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5B3" w:rsidRPr="00E53460" w:rsidRDefault="008A25B3" w:rsidP="008F56C0">
      <w:pPr>
        <w:rPr>
          <w:rFonts w:ascii="Garamond" w:hAnsi="Garamond"/>
          <w:b/>
          <w:bCs/>
          <w:sz w:val="28"/>
          <w:szCs w:val="28"/>
        </w:rPr>
      </w:pPr>
      <w:r>
        <w:rPr>
          <w:rFonts w:ascii="Garamond" w:hAnsi="Garamond"/>
          <w:b/>
          <w:bCs/>
          <w:sz w:val="28"/>
          <w:szCs w:val="28"/>
          <w:lang w:val="en-US"/>
        </w:rPr>
        <w:t>I</w:t>
      </w:r>
      <w:r w:rsidRPr="0020020B">
        <w:rPr>
          <w:rFonts w:ascii="Garamond" w:hAnsi="Garamond"/>
          <w:b/>
          <w:bCs/>
          <w:sz w:val="28"/>
          <w:szCs w:val="28"/>
        </w:rPr>
        <w:t>.5</w:t>
      </w:r>
      <w:r>
        <w:rPr>
          <w:rFonts w:ascii="Garamond" w:hAnsi="Garamond"/>
          <w:b/>
          <w:bCs/>
          <w:sz w:val="28"/>
          <w:szCs w:val="28"/>
        </w:rPr>
        <w:t>.</w:t>
      </w:r>
      <w:r w:rsidRPr="0020020B">
        <w:rPr>
          <w:rFonts w:ascii="Garamond" w:hAnsi="Garamond"/>
          <w:b/>
          <w:bCs/>
          <w:sz w:val="28"/>
          <w:szCs w:val="28"/>
        </w:rPr>
        <w:t xml:space="preserve"> </w:t>
      </w:r>
      <w:r w:rsidRPr="00CA4802">
        <w:rPr>
          <w:rFonts w:ascii="Garamond" w:hAnsi="Garamond"/>
          <w:b/>
          <w:bCs/>
          <w:sz w:val="28"/>
          <w:szCs w:val="28"/>
        </w:rPr>
        <w:t>Изменения</w:t>
      </w:r>
      <w:r w:rsidRPr="00E53460">
        <w:rPr>
          <w:rFonts w:ascii="Garamond" w:hAnsi="Garamond"/>
          <w:b/>
          <w:bCs/>
          <w:sz w:val="28"/>
          <w:szCs w:val="28"/>
        </w:rPr>
        <w:t xml:space="preserve">, связанные с порядком </w:t>
      </w:r>
      <w:r>
        <w:rPr>
          <w:rFonts w:ascii="Garamond" w:hAnsi="Garamond"/>
          <w:b/>
          <w:bCs/>
          <w:sz w:val="28"/>
          <w:szCs w:val="28"/>
        </w:rPr>
        <w:t>проведения КОМ НГО в 2017 году</w:t>
      </w:r>
      <w:r w:rsidRPr="006A4A1E">
        <w:rPr>
          <w:rFonts w:ascii="Garamond" w:hAnsi="Garamond"/>
          <w:b/>
          <w:bCs/>
          <w:sz w:val="28"/>
          <w:szCs w:val="28"/>
        </w:rPr>
        <w:t xml:space="preserve">  </w:t>
      </w:r>
    </w:p>
    <w:p w:rsidR="008A25B3" w:rsidRDefault="008A25B3" w:rsidP="008F56C0">
      <w:pPr>
        <w:keepNext/>
        <w:rPr>
          <w:rFonts w:ascii="Garamond" w:hAnsi="Garamond"/>
          <w:b/>
          <w:bCs/>
          <w:sz w:val="28"/>
          <w:szCs w:val="28"/>
        </w:rPr>
      </w:pPr>
    </w:p>
    <w:p w:rsidR="008A25B3" w:rsidRPr="0020020B" w:rsidRDefault="008A25B3" w:rsidP="00C112F7">
      <w:pPr>
        <w:keepNext/>
        <w:ind w:right="-172"/>
        <w:jc w:val="right"/>
        <w:rPr>
          <w:rFonts w:ascii="Garamond" w:hAnsi="Garamond"/>
          <w:b/>
          <w:bCs/>
          <w:sz w:val="28"/>
          <w:szCs w:val="28"/>
          <w:lang w:val="en-US"/>
        </w:rPr>
      </w:pPr>
      <w:r>
        <w:rPr>
          <w:rFonts w:ascii="Garamond" w:hAnsi="Garamond"/>
          <w:b/>
          <w:bCs/>
          <w:sz w:val="28"/>
          <w:szCs w:val="28"/>
        </w:rPr>
        <w:t>Приложение №</w:t>
      </w:r>
      <w:r w:rsidRPr="00F9532F">
        <w:rPr>
          <w:rFonts w:ascii="Garamond" w:hAnsi="Garamond"/>
          <w:b/>
          <w:bCs/>
          <w:sz w:val="28"/>
          <w:szCs w:val="28"/>
        </w:rPr>
        <w:t xml:space="preserve"> </w:t>
      </w:r>
      <w:r>
        <w:rPr>
          <w:rFonts w:ascii="Garamond" w:hAnsi="Garamond"/>
          <w:b/>
          <w:bCs/>
          <w:sz w:val="28"/>
          <w:szCs w:val="28"/>
          <w:lang w:val="en-US"/>
        </w:rPr>
        <w:t>1.5</w:t>
      </w:r>
    </w:p>
    <w:p w:rsidR="008A25B3" w:rsidRDefault="008A25B3" w:rsidP="008F56C0">
      <w:pPr>
        <w:keepNext/>
        <w:jc w:val="right"/>
        <w:rPr>
          <w:rFonts w:ascii="Garamond" w:hAnsi="Garamond"/>
          <w:b/>
          <w:bCs/>
          <w:sz w:val="28"/>
          <w:szCs w:val="28"/>
          <w:lang w:val="en-US"/>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48"/>
      </w:tblGrid>
      <w:tr w:rsidR="008A25B3" w:rsidRPr="00F9532F" w:rsidTr="00F36240">
        <w:tc>
          <w:tcPr>
            <w:tcW w:w="15048" w:type="dxa"/>
          </w:tcPr>
          <w:p w:rsidR="008A25B3" w:rsidRPr="00C112F7" w:rsidRDefault="008A25B3" w:rsidP="00F36240">
            <w:pPr>
              <w:keepNext/>
              <w:rPr>
                <w:rFonts w:ascii="Garamond" w:hAnsi="Garamond"/>
              </w:rPr>
            </w:pPr>
            <w:r w:rsidRPr="00C112F7">
              <w:rPr>
                <w:rFonts w:ascii="Garamond" w:hAnsi="Garamond"/>
                <w:b/>
                <w:bCs/>
              </w:rPr>
              <w:t xml:space="preserve">Инициатор: </w:t>
            </w:r>
            <w:r w:rsidRPr="00C112F7">
              <w:rPr>
                <w:rFonts w:ascii="Garamond" w:hAnsi="Garamond"/>
                <w:bCs/>
              </w:rPr>
              <w:t>Ассоциация «НП Совет рынка»</w:t>
            </w:r>
            <w:r>
              <w:rPr>
                <w:rFonts w:ascii="Garamond" w:hAnsi="Garamond"/>
                <w:bCs/>
              </w:rPr>
              <w:t>.</w:t>
            </w:r>
          </w:p>
          <w:p w:rsidR="008A25B3" w:rsidRPr="00C112F7" w:rsidRDefault="008A25B3" w:rsidP="00F36240">
            <w:pPr>
              <w:autoSpaceDE w:val="0"/>
              <w:autoSpaceDN w:val="0"/>
              <w:adjustRightInd w:val="0"/>
              <w:jc w:val="both"/>
              <w:outlineLvl w:val="0"/>
              <w:rPr>
                <w:rFonts w:ascii="Garamond" w:hAnsi="Garamond"/>
              </w:rPr>
            </w:pPr>
            <w:r w:rsidRPr="00C112F7">
              <w:rPr>
                <w:rFonts w:ascii="Garamond" w:hAnsi="Garamond"/>
                <w:b/>
                <w:bCs/>
              </w:rPr>
              <w:t>Обоснование</w:t>
            </w:r>
            <w:r w:rsidRPr="00C112F7">
              <w:rPr>
                <w:rFonts w:ascii="Garamond" w:hAnsi="Garamond"/>
              </w:rPr>
              <w:t>: предлагается привести порядок проведения конкурентного отбора мощности генерирующих объектов, подлежащих строительству (далее – КОМ НГО)</w:t>
            </w:r>
            <w:r>
              <w:rPr>
                <w:rFonts w:ascii="Garamond" w:hAnsi="Garamond"/>
              </w:rPr>
              <w:t>,</w:t>
            </w:r>
            <w:r w:rsidRPr="00C112F7">
              <w:rPr>
                <w:rFonts w:ascii="Garamond" w:hAnsi="Garamond"/>
              </w:rPr>
              <w:t xml:space="preserve"> в соответствие решениям Правительства РФ (проект постановления Правительства РФ «О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w:t>
            </w:r>
            <w:bookmarkStart w:id="0" w:name="_GoBack"/>
            <w:bookmarkEnd w:id="0"/>
            <w:r w:rsidRPr="00C112F7">
              <w:rPr>
                <w:rFonts w:ascii="Garamond" w:hAnsi="Garamond"/>
              </w:rPr>
              <w:t>еской энергии и мощности</w:t>
            </w:r>
            <w:r>
              <w:rPr>
                <w:rFonts w:ascii="Garamond" w:hAnsi="Garamond"/>
              </w:rPr>
              <w:t>» (</w:t>
            </w:r>
            <w:r w:rsidRPr="00C112F7">
              <w:rPr>
                <w:rFonts w:ascii="Garamond" w:hAnsi="Garamond"/>
              </w:rPr>
              <w:t>далее – Проект постановления о проведении КОМ НГО в 2017 году</w:t>
            </w:r>
            <w:r>
              <w:rPr>
                <w:rFonts w:ascii="Garamond" w:hAnsi="Garamond"/>
              </w:rPr>
              <w:t>)</w:t>
            </w:r>
            <w:r w:rsidRPr="00C112F7">
              <w:rPr>
                <w:rFonts w:ascii="Garamond" w:hAnsi="Garamond"/>
              </w:rPr>
              <w:t>).</w:t>
            </w:r>
          </w:p>
          <w:p w:rsidR="008A25B3" w:rsidRPr="00F9532F" w:rsidRDefault="008A25B3" w:rsidP="00F36240">
            <w:pPr>
              <w:keepNext/>
              <w:rPr>
                <w:rFonts w:ascii="Garamond" w:hAnsi="Garamond"/>
              </w:rPr>
            </w:pPr>
            <w:r w:rsidRPr="00C112F7">
              <w:rPr>
                <w:rFonts w:ascii="Garamond" w:hAnsi="Garamond"/>
                <w:b/>
                <w:bCs/>
              </w:rPr>
              <w:t xml:space="preserve">Дата вступления в силу: </w:t>
            </w:r>
            <w:r w:rsidRPr="00C112F7">
              <w:rPr>
                <w:rFonts w:ascii="Garamond" w:hAnsi="Garamond"/>
              </w:rPr>
              <w:t>с даты вступления в силу постановления Правительства РФ о проведении КОМ НГО в 2017 году.</w:t>
            </w:r>
          </w:p>
        </w:tc>
      </w:tr>
    </w:tbl>
    <w:p w:rsidR="008A25B3" w:rsidRDefault="008A25B3" w:rsidP="008F56C0">
      <w:pPr>
        <w:keepNext/>
        <w:rPr>
          <w:rFonts w:ascii="Garamond" w:hAnsi="Garamond"/>
          <w:b/>
          <w:sz w:val="28"/>
          <w:szCs w:val="28"/>
        </w:rPr>
      </w:pPr>
    </w:p>
    <w:p w:rsidR="008A25B3" w:rsidRPr="00E00965" w:rsidRDefault="008A25B3" w:rsidP="00C112F7">
      <w:pPr>
        <w:widowControl w:val="0"/>
        <w:ind w:right="-331"/>
        <w:rPr>
          <w:rFonts w:ascii="Garamond" w:hAnsi="Garamond" w:cs="Garamond"/>
          <w:b/>
          <w:bCs/>
          <w:sz w:val="26"/>
          <w:szCs w:val="26"/>
        </w:rPr>
      </w:pPr>
      <w:r w:rsidRPr="00FC0282">
        <w:rPr>
          <w:rFonts w:ascii="Garamond" w:hAnsi="Garamond" w:cs="Garamond"/>
          <w:b/>
          <w:bCs/>
          <w:sz w:val="26"/>
          <w:szCs w:val="26"/>
        </w:rPr>
        <w:t xml:space="preserve">Предложения по изменениям и дополнениям в </w:t>
      </w:r>
      <w:r w:rsidRPr="00DB5A5F">
        <w:rPr>
          <w:rFonts w:ascii="Garamond" w:hAnsi="Garamond" w:cs="Garamond"/>
          <w:b/>
          <w:bCs/>
          <w:sz w:val="26"/>
          <w:szCs w:val="26"/>
        </w:rPr>
        <w:t>РЕГЛАМЕНТ ПРОВЕДЕНИЯ КОНКУРЕНТНЫХ ОТБОРОВ МОЩНОСТИ НОВЫХ ГЕНЕРИРУЮЩИХ ОБЪЕКТОВ</w:t>
      </w:r>
      <w:r w:rsidRPr="00E00965">
        <w:rPr>
          <w:rFonts w:ascii="Garamond" w:hAnsi="Garamond"/>
          <w:b/>
          <w:sz w:val="26"/>
          <w:szCs w:val="26"/>
        </w:rPr>
        <w:t xml:space="preserve"> </w:t>
      </w:r>
      <w:r w:rsidRPr="00E00965">
        <w:rPr>
          <w:rFonts w:ascii="Garamond" w:hAnsi="Garamond" w:cs="Garamond"/>
          <w:b/>
          <w:bCs/>
          <w:sz w:val="26"/>
          <w:szCs w:val="26"/>
        </w:rPr>
        <w:t xml:space="preserve">(Приложение № </w:t>
      </w:r>
      <w:r>
        <w:rPr>
          <w:rFonts w:ascii="Garamond" w:hAnsi="Garamond" w:cs="Garamond"/>
          <w:b/>
          <w:bCs/>
          <w:sz w:val="26"/>
          <w:szCs w:val="26"/>
        </w:rPr>
        <w:t>19.</w:t>
      </w:r>
      <w:r w:rsidRPr="00DB5A5F">
        <w:rPr>
          <w:rFonts w:ascii="Garamond" w:hAnsi="Garamond" w:cs="Garamond"/>
          <w:b/>
          <w:bCs/>
          <w:sz w:val="26"/>
          <w:szCs w:val="26"/>
        </w:rPr>
        <w:t>8</w:t>
      </w:r>
      <w:r w:rsidRPr="00E00965">
        <w:rPr>
          <w:rFonts w:ascii="Garamond" w:hAnsi="Garamond" w:cs="Garamond"/>
          <w:b/>
          <w:bCs/>
          <w:sz w:val="26"/>
          <w:szCs w:val="26"/>
        </w:rPr>
        <w:t xml:space="preserve"> к Договору о присоединении к торговой системе оптового рынка)</w:t>
      </w:r>
    </w:p>
    <w:p w:rsidR="008A25B3" w:rsidRPr="009E0448" w:rsidRDefault="008A25B3" w:rsidP="00585404">
      <w:pPr>
        <w:widowControl w:val="0"/>
        <w:ind w:right="-331"/>
        <w:rPr>
          <w:rFonts w:ascii="Garamond" w:hAnsi="Garamond" w:cs="Garamond"/>
          <w:b/>
          <w:bCs/>
          <w:sz w:val="26"/>
          <w:szCs w:val="26"/>
        </w:rPr>
      </w:pPr>
    </w:p>
    <w:tbl>
      <w:tblPr>
        <w:tblW w:w="150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2"/>
        <w:gridCol w:w="6860"/>
        <w:gridCol w:w="7165"/>
      </w:tblGrid>
      <w:tr w:rsidR="008A25B3" w:rsidRPr="00873597" w:rsidTr="003A5EDF">
        <w:trPr>
          <w:trHeight w:val="139"/>
        </w:trPr>
        <w:tc>
          <w:tcPr>
            <w:tcW w:w="1022" w:type="dxa"/>
            <w:vAlign w:val="center"/>
          </w:tcPr>
          <w:p w:rsidR="008A25B3" w:rsidRPr="00873597" w:rsidRDefault="008A25B3" w:rsidP="00BF1962">
            <w:pPr>
              <w:widowControl w:val="0"/>
              <w:jc w:val="center"/>
              <w:rPr>
                <w:rFonts w:ascii="Garamond" w:hAnsi="Garamond" w:cs="Garamond"/>
                <w:b/>
                <w:bCs/>
              </w:rPr>
            </w:pPr>
            <w:r w:rsidRPr="00873597">
              <w:rPr>
                <w:rFonts w:ascii="Garamond" w:hAnsi="Garamond" w:cs="Garamond"/>
                <w:b/>
                <w:bCs/>
                <w:sz w:val="22"/>
                <w:szCs w:val="22"/>
              </w:rPr>
              <w:t>№</w:t>
            </w:r>
          </w:p>
          <w:p w:rsidR="008A25B3" w:rsidRPr="00873597" w:rsidRDefault="008A25B3" w:rsidP="00BF1962">
            <w:pPr>
              <w:widowControl w:val="0"/>
              <w:ind w:right="-108"/>
              <w:jc w:val="center"/>
              <w:rPr>
                <w:rFonts w:ascii="Garamond" w:hAnsi="Garamond" w:cs="Garamond"/>
                <w:b/>
                <w:bCs/>
              </w:rPr>
            </w:pPr>
            <w:r w:rsidRPr="00873597">
              <w:rPr>
                <w:rFonts w:ascii="Garamond" w:hAnsi="Garamond" w:cs="Garamond"/>
                <w:b/>
                <w:bCs/>
                <w:sz w:val="22"/>
                <w:szCs w:val="22"/>
              </w:rPr>
              <w:t>пункта</w:t>
            </w:r>
          </w:p>
        </w:tc>
        <w:tc>
          <w:tcPr>
            <w:tcW w:w="6860" w:type="dxa"/>
            <w:vAlign w:val="center"/>
          </w:tcPr>
          <w:p w:rsidR="008A25B3" w:rsidRPr="00873597" w:rsidRDefault="008A25B3" w:rsidP="00BF1962">
            <w:pPr>
              <w:widowControl w:val="0"/>
              <w:jc w:val="center"/>
              <w:rPr>
                <w:rFonts w:ascii="Garamond" w:hAnsi="Garamond"/>
                <w:b/>
                <w:bCs/>
              </w:rPr>
            </w:pPr>
            <w:r w:rsidRPr="00873597">
              <w:rPr>
                <w:rFonts w:ascii="Garamond" w:hAnsi="Garamond"/>
                <w:b/>
                <w:bCs/>
                <w:sz w:val="22"/>
                <w:szCs w:val="22"/>
              </w:rPr>
              <w:t>Редакция, действующая на момент</w:t>
            </w:r>
          </w:p>
          <w:p w:rsidR="008A25B3" w:rsidRPr="00873597" w:rsidRDefault="008A25B3" w:rsidP="00BF1962">
            <w:pPr>
              <w:widowControl w:val="0"/>
              <w:jc w:val="center"/>
              <w:rPr>
                <w:rFonts w:ascii="Garamond" w:hAnsi="Garamond" w:cs="Garamond"/>
                <w:b/>
                <w:bCs/>
              </w:rPr>
            </w:pPr>
            <w:r w:rsidRPr="00873597">
              <w:rPr>
                <w:rFonts w:ascii="Garamond" w:hAnsi="Garamond"/>
                <w:b/>
                <w:bCs/>
                <w:sz w:val="22"/>
                <w:szCs w:val="22"/>
              </w:rPr>
              <w:t>вступления в силу изменений</w:t>
            </w:r>
          </w:p>
        </w:tc>
        <w:tc>
          <w:tcPr>
            <w:tcW w:w="7165" w:type="dxa"/>
            <w:vAlign w:val="center"/>
          </w:tcPr>
          <w:p w:rsidR="008A25B3" w:rsidRPr="00873597" w:rsidRDefault="008A25B3" w:rsidP="00BF1962">
            <w:pPr>
              <w:widowControl w:val="0"/>
              <w:jc w:val="center"/>
              <w:rPr>
                <w:rFonts w:ascii="Garamond" w:hAnsi="Garamond" w:cs="Garamond"/>
                <w:b/>
                <w:bCs/>
              </w:rPr>
            </w:pPr>
            <w:r w:rsidRPr="00873597">
              <w:rPr>
                <w:rFonts w:ascii="Garamond" w:hAnsi="Garamond" w:cs="Garamond"/>
                <w:b/>
                <w:bCs/>
                <w:sz w:val="22"/>
                <w:szCs w:val="22"/>
              </w:rPr>
              <w:t>Предлагаемая редакция</w:t>
            </w:r>
          </w:p>
          <w:p w:rsidR="008A25B3" w:rsidRPr="00873597" w:rsidRDefault="008A25B3" w:rsidP="00BF1962">
            <w:pPr>
              <w:widowControl w:val="0"/>
              <w:jc w:val="center"/>
              <w:rPr>
                <w:rFonts w:ascii="Garamond" w:hAnsi="Garamond" w:cs="Garamond"/>
              </w:rPr>
            </w:pPr>
            <w:r w:rsidRPr="00873597">
              <w:rPr>
                <w:rFonts w:ascii="Garamond" w:hAnsi="Garamond" w:cs="Garamond"/>
                <w:sz w:val="22"/>
                <w:szCs w:val="22"/>
              </w:rPr>
              <w:t>(изменения выделены цветом)</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Pr>
                <w:rFonts w:ascii="Garamond" w:hAnsi="Garamond"/>
                <w:b/>
                <w:sz w:val="22"/>
                <w:szCs w:val="22"/>
              </w:rPr>
              <w:t>Название Регламента</w:t>
            </w:r>
          </w:p>
        </w:tc>
        <w:tc>
          <w:tcPr>
            <w:tcW w:w="6860" w:type="dxa"/>
          </w:tcPr>
          <w:p w:rsidR="008A25B3" w:rsidRPr="005E225A" w:rsidRDefault="008A25B3" w:rsidP="0071449B">
            <w:pPr>
              <w:spacing w:before="120" w:after="120"/>
              <w:jc w:val="both"/>
              <w:outlineLvl w:val="0"/>
              <w:rPr>
                <w:rFonts w:ascii="Garamond" w:hAnsi="Garamond"/>
              </w:rPr>
            </w:pPr>
            <w:r w:rsidRPr="00DB5A5F">
              <w:rPr>
                <w:rFonts w:ascii="Garamond" w:hAnsi="Garamond" w:cs="Garamond"/>
                <w:b/>
                <w:bCs/>
                <w:sz w:val="26"/>
                <w:szCs w:val="26"/>
              </w:rPr>
              <w:t>РЕГЛАМЕНТ ПРОВЕДЕНИЯ КОНКУРЕНТНЫХ ОТБОРОВ МОЩНОСТИ НОВЫХ ГЕНЕРИРУЮЩИХ ОБЪЕКТОВ</w:t>
            </w:r>
          </w:p>
        </w:tc>
        <w:tc>
          <w:tcPr>
            <w:tcW w:w="7165" w:type="dxa"/>
          </w:tcPr>
          <w:p w:rsidR="008A25B3" w:rsidRPr="007B76DA" w:rsidRDefault="008A25B3" w:rsidP="0071449B">
            <w:pPr>
              <w:tabs>
                <w:tab w:val="left" w:pos="1209"/>
              </w:tabs>
              <w:spacing w:before="120" w:after="120"/>
              <w:jc w:val="both"/>
              <w:outlineLvl w:val="0"/>
              <w:rPr>
                <w:rFonts w:ascii="Garamond" w:hAnsi="Garamond"/>
                <w:bCs/>
              </w:rPr>
            </w:pPr>
            <w:r w:rsidRPr="00DB5A5F">
              <w:rPr>
                <w:rFonts w:ascii="Garamond" w:hAnsi="Garamond" w:cs="Garamond"/>
                <w:b/>
                <w:bCs/>
                <w:sz w:val="26"/>
                <w:szCs w:val="26"/>
              </w:rPr>
              <w:t>РЕГЛАМЕНТ ПРОВЕДЕНИЯ КОНКУРЕНТНЫХ ОТБОРОВ МОЩНОСТИ НОВЫХ ГЕНЕРИРУЮЩИХ ОБЪЕКТОВ</w:t>
            </w:r>
            <w:r>
              <w:rPr>
                <w:rFonts w:ascii="Garamond" w:hAnsi="Garamond" w:cs="Garamond"/>
                <w:b/>
                <w:bCs/>
                <w:sz w:val="26"/>
                <w:szCs w:val="26"/>
              </w:rPr>
              <w:t xml:space="preserve"> </w:t>
            </w:r>
            <w:r w:rsidRPr="0071449B">
              <w:rPr>
                <w:rFonts w:ascii="Garamond" w:hAnsi="Garamond" w:cs="Garamond"/>
                <w:b/>
                <w:bCs/>
                <w:sz w:val="26"/>
                <w:szCs w:val="26"/>
                <w:highlight w:val="yellow"/>
              </w:rPr>
              <w:t>В 2017 ГОДУ</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873597">
              <w:rPr>
                <w:rFonts w:ascii="Garamond" w:hAnsi="Garamond"/>
                <w:b/>
                <w:sz w:val="22"/>
                <w:szCs w:val="22"/>
              </w:rPr>
              <w:t>2.1</w:t>
            </w:r>
          </w:p>
        </w:tc>
        <w:tc>
          <w:tcPr>
            <w:tcW w:w="6860" w:type="dxa"/>
          </w:tcPr>
          <w:p w:rsidR="008A25B3" w:rsidRPr="005E225A" w:rsidRDefault="008A25B3" w:rsidP="0071449B">
            <w:pPr>
              <w:spacing w:before="120" w:after="120"/>
              <w:jc w:val="both"/>
              <w:outlineLvl w:val="0"/>
              <w:rPr>
                <w:rFonts w:ascii="Garamond" w:hAnsi="Garamond"/>
                <w:bCs/>
              </w:rPr>
            </w:pPr>
            <w:r w:rsidRPr="005E225A">
              <w:rPr>
                <w:rFonts w:ascii="Garamond" w:hAnsi="Garamond"/>
                <w:sz w:val="22"/>
                <w:szCs w:val="22"/>
              </w:rPr>
              <w:t xml:space="preserve">КОМ НГО </w:t>
            </w:r>
            <w:r w:rsidRPr="005E225A">
              <w:rPr>
                <w:rFonts w:ascii="Garamond" w:hAnsi="Garamond"/>
                <w:sz w:val="22"/>
                <w:szCs w:val="22"/>
                <w:highlight w:val="yellow"/>
              </w:rPr>
              <w:t>с началом периода поставки мощности с 1 января 2019 года</w:t>
            </w:r>
            <w:r w:rsidRPr="005E225A">
              <w:rPr>
                <w:rFonts w:ascii="Garamond" w:hAnsi="Garamond"/>
                <w:sz w:val="22"/>
                <w:szCs w:val="22"/>
              </w:rPr>
              <w:t xml:space="preserve"> проводится </w:t>
            </w:r>
            <w:r w:rsidRPr="005E225A">
              <w:rPr>
                <w:rFonts w:ascii="Garamond" w:hAnsi="Garamond"/>
                <w:sz w:val="22"/>
                <w:szCs w:val="22"/>
                <w:highlight w:val="yellow"/>
              </w:rPr>
              <w:t>до 1 июля 2016 года по решению Правительства Российской Федерации на основании предложения Правительственной комиссии по вопросам развития электроэнергетики, сформированного на основании заключения Минэнерго России</w:t>
            </w:r>
            <w:r w:rsidRPr="005E225A">
              <w:rPr>
                <w:rFonts w:ascii="Garamond" w:hAnsi="Garamond"/>
                <w:sz w:val="22"/>
                <w:szCs w:val="22"/>
              </w:rPr>
              <w:t>.</w:t>
            </w:r>
          </w:p>
        </w:tc>
        <w:tc>
          <w:tcPr>
            <w:tcW w:w="7165" w:type="dxa"/>
          </w:tcPr>
          <w:p w:rsidR="008A25B3" w:rsidRPr="00873597" w:rsidRDefault="008A25B3" w:rsidP="0071449B">
            <w:pPr>
              <w:tabs>
                <w:tab w:val="left" w:pos="1209"/>
              </w:tabs>
              <w:spacing w:before="120" w:after="120"/>
              <w:jc w:val="both"/>
              <w:outlineLvl w:val="0"/>
              <w:rPr>
                <w:rFonts w:ascii="Garamond" w:hAnsi="Garamond"/>
                <w:bCs/>
              </w:rPr>
            </w:pPr>
            <w:r w:rsidRPr="007B76DA">
              <w:rPr>
                <w:rFonts w:ascii="Garamond" w:hAnsi="Garamond"/>
                <w:bCs/>
                <w:sz w:val="22"/>
                <w:szCs w:val="22"/>
              </w:rPr>
              <w:t xml:space="preserve">КОМ НГО проводится </w:t>
            </w:r>
            <w:r w:rsidRPr="007B76DA">
              <w:rPr>
                <w:rFonts w:ascii="Garamond" w:hAnsi="Garamond"/>
                <w:bCs/>
                <w:sz w:val="22"/>
                <w:szCs w:val="22"/>
                <w:highlight w:val="yellow"/>
              </w:rPr>
              <w:t>в соответствии с решением Правительства Российской Федерации (далее – решение Правительства РФ о проведении КОМ НГО) в сроки, определенные таким решением.</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873597">
              <w:rPr>
                <w:rFonts w:ascii="Garamond" w:hAnsi="Garamond"/>
                <w:b/>
                <w:sz w:val="22"/>
                <w:szCs w:val="22"/>
              </w:rPr>
              <w:t>3.2</w:t>
            </w:r>
          </w:p>
        </w:tc>
        <w:tc>
          <w:tcPr>
            <w:tcW w:w="6860" w:type="dxa"/>
          </w:tcPr>
          <w:p w:rsidR="008A25B3" w:rsidRPr="009E6081" w:rsidRDefault="008A25B3" w:rsidP="0071449B">
            <w:pPr>
              <w:tabs>
                <w:tab w:val="num" w:pos="567"/>
              </w:tabs>
              <w:spacing w:before="120" w:after="120"/>
              <w:jc w:val="both"/>
              <w:rPr>
                <w:rFonts w:ascii="Garamond" w:hAnsi="Garamond"/>
                <w:b/>
              </w:rPr>
            </w:pPr>
            <w:r w:rsidRPr="009E6081">
              <w:rPr>
                <w:rFonts w:ascii="Garamond" w:hAnsi="Garamond"/>
                <w:sz w:val="22"/>
                <w:szCs w:val="22"/>
              </w:rPr>
              <w:t>Публикации подлежит следующая информация:</w:t>
            </w:r>
          </w:p>
          <w:p w:rsidR="008A25B3" w:rsidRPr="009E6081" w:rsidRDefault="008A25B3" w:rsidP="0071449B">
            <w:pPr>
              <w:tabs>
                <w:tab w:val="num" w:pos="567"/>
              </w:tabs>
              <w:spacing w:before="120" w:after="120"/>
              <w:jc w:val="both"/>
              <w:rPr>
                <w:rFonts w:ascii="Garamond" w:hAnsi="Garamond"/>
              </w:rPr>
            </w:pPr>
            <w:r w:rsidRPr="009E6081">
              <w:rPr>
                <w:rFonts w:ascii="Garamond" w:hAnsi="Garamond"/>
                <w:sz w:val="22"/>
                <w:szCs w:val="22"/>
              </w:rPr>
              <w:tab/>
              <w:t>а) период подачи ценовых заявок (даты начала и окончания срока подачи (приема) ценовых заявок);</w:t>
            </w:r>
          </w:p>
          <w:p w:rsidR="008A25B3" w:rsidRPr="009E6081" w:rsidRDefault="008A25B3" w:rsidP="0071449B">
            <w:pPr>
              <w:tabs>
                <w:tab w:val="num" w:pos="567"/>
              </w:tabs>
              <w:spacing w:before="120" w:after="120"/>
              <w:jc w:val="both"/>
              <w:rPr>
                <w:rFonts w:ascii="Garamond" w:hAnsi="Garamond"/>
              </w:rPr>
            </w:pPr>
            <w:r w:rsidRPr="009E6081">
              <w:rPr>
                <w:rFonts w:ascii="Garamond" w:hAnsi="Garamond"/>
                <w:sz w:val="22"/>
                <w:szCs w:val="22"/>
              </w:rPr>
              <w:tab/>
              <w:t>б) перечень и описание территорий технологически необходимой генерации, определенных решением Правительства РФ, в которых подлежит проведению КОМ НГО (далее – территории технологически необходимой генерации или территории ТНГ);</w:t>
            </w:r>
          </w:p>
          <w:p w:rsidR="008A25B3" w:rsidRPr="009E6081" w:rsidRDefault="008A25B3" w:rsidP="0071449B">
            <w:pPr>
              <w:tabs>
                <w:tab w:val="num" w:pos="567"/>
              </w:tabs>
              <w:spacing w:before="120" w:after="120"/>
              <w:jc w:val="both"/>
              <w:rPr>
                <w:rFonts w:ascii="Garamond" w:hAnsi="Garamond"/>
              </w:rPr>
            </w:pPr>
            <w:r w:rsidRPr="009E6081">
              <w:rPr>
                <w:rFonts w:ascii="Garamond" w:hAnsi="Garamond"/>
                <w:sz w:val="22"/>
                <w:szCs w:val="22"/>
              </w:rPr>
              <w:tab/>
              <w:t>в) объем мощности, который требуется отобрать в отношении каждой из территорий технологически необходимой генерации;</w:t>
            </w:r>
          </w:p>
          <w:p w:rsidR="008A25B3" w:rsidRPr="009E6081" w:rsidRDefault="008A25B3" w:rsidP="0071449B">
            <w:pPr>
              <w:tabs>
                <w:tab w:val="num" w:pos="567"/>
              </w:tabs>
              <w:spacing w:before="120" w:after="120"/>
              <w:ind w:firstLine="567"/>
              <w:jc w:val="both"/>
              <w:rPr>
                <w:rFonts w:ascii="Garamond" w:hAnsi="Garamond"/>
              </w:rPr>
            </w:pPr>
            <w:r w:rsidRPr="009E6081">
              <w:rPr>
                <w:rFonts w:ascii="Garamond" w:hAnsi="Garamond"/>
                <w:sz w:val="22"/>
                <w:szCs w:val="22"/>
              </w:rPr>
              <w:t>г) требуемые технические характеристики генерирующих объектов, подлежащих строительству в отношении каждой из территорий технологически необходимой генерации (далее – ТНГ).</w:t>
            </w:r>
          </w:p>
          <w:p w:rsidR="008A25B3" w:rsidRPr="009E6081" w:rsidRDefault="008A25B3" w:rsidP="0071449B">
            <w:pPr>
              <w:tabs>
                <w:tab w:val="num" w:pos="567"/>
              </w:tabs>
              <w:spacing w:before="120" w:after="120"/>
              <w:jc w:val="both"/>
              <w:rPr>
                <w:rFonts w:ascii="Garamond" w:hAnsi="Garamond"/>
              </w:rPr>
            </w:pPr>
            <w:r w:rsidRPr="009E6081">
              <w:rPr>
                <w:rFonts w:ascii="Garamond" w:hAnsi="Garamond"/>
                <w:sz w:val="22"/>
                <w:szCs w:val="22"/>
              </w:rPr>
              <w:tab/>
              <w:t xml:space="preserve">Указанная информация подлежит публикации не </w:t>
            </w:r>
            <w:r w:rsidRPr="009E6081">
              <w:rPr>
                <w:rFonts w:ascii="Garamond" w:hAnsi="Garamond"/>
                <w:sz w:val="22"/>
                <w:szCs w:val="22"/>
                <w:highlight w:val="yellow"/>
              </w:rPr>
              <w:t>позднее 9 февраля 2016 года.</w:t>
            </w:r>
          </w:p>
          <w:p w:rsidR="008A25B3" w:rsidRPr="009E6081" w:rsidRDefault="008A25B3" w:rsidP="0071449B">
            <w:pPr>
              <w:widowControl w:val="0"/>
              <w:tabs>
                <w:tab w:val="num" w:pos="567"/>
              </w:tabs>
              <w:spacing w:before="120" w:after="120"/>
              <w:ind w:firstLine="601"/>
              <w:jc w:val="both"/>
              <w:rPr>
                <w:rFonts w:ascii="Garamond" w:hAnsi="Garamond"/>
              </w:rPr>
            </w:pPr>
            <w:r w:rsidRPr="009E6081">
              <w:rPr>
                <w:rFonts w:ascii="Garamond" w:hAnsi="Garamond"/>
                <w:sz w:val="22"/>
                <w:szCs w:val="22"/>
                <w:highlight w:val="yellow"/>
              </w:rPr>
              <w:t>В случае если по состоянию на 9 февраля 2016 года не вступит в силу решение Правительства РФ о проведении КОМ НГО, в указанный срок публикации подлежит имеющаяся в распоряжении СО информация с последующей публикацией полного перечня информации в течение 1 (одного) рабочего дня с даты вступления в силу соответствующего распоряжения Правительства РФ.</w:t>
            </w:r>
            <w:r w:rsidRPr="009E6081">
              <w:rPr>
                <w:rFonts w:ascii="Garamond" w:hAnsi="Garamond"/>
                <w:sz w:val="22"/>
                <w:szCs w:val="22"/>
              </w:rPr>
              <w:t xml:space="preserve">  </w:t>
            </w:r>
          </w:p>
          <w:p w:rsidR="008A25B3" w:rsidRPr="009E6081" w:rsidRDefault="008A25B3" w:rsidP="0071449B">
            <w:pPr>
              <w:widowControl w:val="0"/>
              <w:tabs>
                <w:tab w:val="num" w:pos="567"/>
              </w:tabs>
              <w:spacing w:before="120" w:after="120"/>
              <w:ind w:firstLine="601"/>
              <w:jc w:val="both"/>
              <w:rPr>
                <w:rFonts w:ascii="Garamond" w:hAnsi="Garamond"/>
              </w:rPr>
            </w:pPr>
            <w:r w:rsidRPr="009E6081">
              <w:rPr>
                <w:rFonts w:ascii="Garamond" w:hAnsi="Garamond"/>
                <w:sz w:val="22"/>
                <w:szCs w:val="22"/>
              </w:rPr>
              <w:t>В случае вступления в силу изменений в Правила оптового рынка, иных актов Правительства РФ по вопросам проведения КОМ НГО, а также приказов Минэнерго России и иных нормативных правовых актов, содержащих сведения, обязательные для опубликования при подготовке проведения КОМ НГО в соответствии с настоящим пунктом Регламента, указанная информация подлежит повторной публикации СО в трехдневный срок с даты вступления в силу таких нормативных правовых актов.</w:t>
            </w:r>
          </w:p>
        </w:tc>
        <w:tc>
          <w:tcPr>
            <w:tcW w:w="7165" w:type="dxa"/>
          </w:tcPr>
          <w:p w:rsidR="008A25B3" w:rsidRPr="009E6081" w:rsidRDefault="008A25B3" w:rsidP="0071449B">
            <w:pPr>
              <w:tabs>
                <w:tab w:val="num" w:pos="567"/>
              </w:tabs>
              <w:spacing w:before="120" w:after="120"/>
              <w:jc w:val="both"/>
              <w:rPr>
                <w:rFonts w:ascii="Garamond" w:hAnsi="Garamond"/>
                <w:b/>
              </w:rPr>
            </w:pPr>
            <w:r w:rsidRPr="009E6081">
              <w:rPr>
                <w:rFonts w:ascii="Garamond" w:hAnsi="Garamond"/>
                <w:sz w:val="22"/>
                <w:szCs w:val="22"/>
              </w:rPr>
              <w:t>Публикации подлежит следующая информация:</w:t>
            </w:r>
          </w:p>
          <w:p w:rsidR="008A25B3" w:rsidRPr="009E6081" w:rsidRDefault="008A25B3" w:rsidP="0071449B">
            <w:pPr>
              <w:tabs>
                <w:tab w:val="num" w:pos="567"/>
              </w:tabs>
              <w:spacing w:before="120" w:after="120"/>
              <w:jc w:val="both"/>
              <w:rPr>
                <w:rFonts w:ascii="Garamond" w:hAnsi="Garamond"/>
              </w:rPr>
            </w:pPr>
            <w:r w:rsidRPr="009E6081">
              <w:rPr>
                <w:rFonts w:ascii="Garamond" w:hAnsi="Garamond"/>
                <w:sz w:val="22"/>
                <w:szCs w:val="22"/>
              </w:rPr>
              <w:tab/>
              <w:t>а) период подачи ценовых заявок (даты начала и окончания срока подачи (приема) ценовых заявок);</w:t>
            </w:r>
          </w:p>
          <w:p w:rsidR="008A25B3" w:rsidRPr="009E6081" w:rsidRDefault="008A25B3" w:rsidP="0071449B">
            <w:pPr>
              <w:tabs>
                <w:tab w:val="num" w:pos="567"/>
              </w:tabs>
              <w:spacing w:before="120" w:after="120"/>
              <w:jc w:val="both"/>
              <w:rPr>
                <w:rFonts w:ascii="Garamond" w:hAnsi="Garamond"/>
              </w:rPr>
            </w:pPr>
            <w:r w:rsidRPr="009E6081">
              <w:rPr>
                <w:rFonts w:ascii="Garamond" w:hAnsi="Garamond"/>
                <w:sz w:val="22"/>
                <w:szCs w:val="22"/>
              </w:rPr>
              <w:tab/>
              <w:t>б) перечень и описание территорий технологически необходимой генерации, определенных решением Правительства РФ, в которых подлежит проведению КОМ НГО (далее – территории технологически необходимой генерации или территории ТНГ);</w:t>
            </w:r>
          </w:p>
          <w:p w:rsidR="008A25B3" w:rsidRPr="009E6081" w:rsidRDefault="008A25B3" w:rsidP="0071449B">
            <w:pPr>
              <w:tabs>
                <w:tab w:val="num" w:pos="567"/>
              </w:tabs>
              <w:spacing w:before="120" w:after="120"/>
              <w:jc w:val="both"/>
              <w:rPr>
                <w:rFonts w:ascii="Garamond" w:hAnsi="Garamond"/>
              </w:rPr>
            </w:pPr>
            <w:r w:rsidRPr="009E6081">
              <w:rPr>
                <w:rFonts w:ascii="Garamond" w:hAnsi="Garamond"/>
                <w:sz w:val="22"/>
                <w:szCs w:val="22"/>
              </w:rPr>
              <w:tab/>
              <w:t>в) объем мощности, который требуется отобрать в отношении каждой из территорий технологически необходимой генерации;</w:t>
            </w:r>
          </w:p>
          <w:p w:rsidR="008A25B3" w:rsidRPr="009E6081" w:rsidRDefault="008A25B3" w:rsidP="0071449B">
            <w:pPr>
              <w:tabs>
                <w:tab w:val="num" w:pos="567"/>
              </w:tabs>
              <w:spacing w:before="120" w:after="120"/>
              <w:ind w:firstLine="567"/>
              <w:jc w:val="both"/>
              <w:rPr>
                <w:rFonts w:ascii="Garamond" w:hAnsi="Garamond"/>
              </w:rPr>
            </w:pPr>
            <w:r w:rsidRPr="009E6081">
              <w:rPr>
                <w:rFonts w:ascii="Garamond" w:hAnsi="Garamond"/>
                <w:sz w:val="22"/>
                <w:szCs w:val="22"/>
              </w:rPr>
              <w:t>г) требуемые технические характеристики генерирующих объектов, подлежащих строительству в отношении каждой из территорий технологически необходимой генерации (далее – ТНГ).</w:t>
            </w:r>
          </w:p>
          <w:p w:rsidR="008A25B3" w:rsidRPr="009E6081" w:rsidRDefault="008A25B3" w:rsidP="0071449B">
            <w:pPr>
              <w:tabs>
                <w:tab w:val="num" w:pos="567"/>
              </w:tabs>
              <w:spacing w:before="120" w:after="120"/>
              <w:jc w:val="both"/>
              <w:rPr>
                <w:rFonts w:ascii="Garamond" w:hAnsi="Garamond"/>
              </w:rPr>
            </w:pPr>
            <w:r w:rsidRPr="009E6081">
              <w:rPr>
                <w:rFonts w:ascii="Garamond" w:hAnsi="Garamond"/>
                <w:sz w:val="22"/>
                <w:szCs w:val="22"/>
              </w:rPr>
              <w:tab/>
              <w:t xml:space="preserve">Указанная информация подлежит публикации не позднее </w:t>
            </w:r>
            <w:r w:rsidRPr="009E6081">
              <w:rPr>
                <w:rFonts w:ascii="Garamond" w:hAnsi="Garamond"/>
                <w:sz w:val="22"/>
                <w:szCs w:val="22"/>
                <w:highlight w:val="yellow"/>
              </w:rPr>
              <w:t>5 рабочих дней после принятия решения Правительства РФ о проведении КОМ НГО.</w:t>
            </w:r>
          </w:p>
          <w:p w:rsidR="008A25B3" w:rsidRPr="00873597" w:rsidRDefault="008A25B3" w:rsidP="0071449B">
            <w:pPr>
              <w:spacing w:before="120" w:after="120"/>
              <w:jc w:val="both"/>
              <w:outlineLvl w:val="0"/>
              <w:rPr>
                <w:rFonts w:ascii="Garamond" w:hAnsi="Garamond"/>
                <w:bCs/>
              </w:rPr>
            </w:pPr>
            <w:r w:rsidRPr="009E6081">
              <w:rPr>
                <w:rFonts w:ascii="Garamond" w:hAnsi="Garamond"/>
                <w:sz w:val="22"/>
                <w:szCs w:val="22"/>
              </w:rPr>
              <w:t>В случае вступления в силу изменений в Правила оптового рынка, иных актов Правительства РФ по вопросам проведения КОМ НГО, а также приказов Минэнерго России и иных нормативных правовых актов, содержащих сведения, обязательные для опубликования при подготовке проведения КОМ НГО в соответствии с настоящим пунктом Регламента, указанная информация подлежит повторной публикации СО в трехдневный срок с даты вступления в силу таких нормативных правовых актов.</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873597">
              <w:rPr>
                <w:rFonts w:ascii="Garamond" w:hAnsi="Garamond"/>
                <w:b/>
                <w:sz w:val="22"/>
                <w:szCs w:val="22"/>
              </w:rPr>
              <w:t>3.3.1</w:t>
            </w:r>
          </w:p>
        </w:tc>
        <w:tc>
          <w:tcPr>
            <w:tcW w:w="6860" w:type="dxa"/>
          </w:tcPr>
          <w:p w:rsidR="008A25B3" w:rsidRPr="00873597" w:rsidRDefault="008A25B3" w:rsidP="0071449B">
            <w:pPr>
              <w:tabs>
                <w:tab w:val="num" w:pos="0"/>
              </w:tabs>
              <w:spacing w:before="120" w:after="120"/>
              <w:jc w:val="both"/>
              <w:rPr>
                <w:rFonts w:ascii="Garamond" w:hAnsi="Garamond"/>
                <w:bCs/>
              </w:rPr>
            </w:pPr>
            <w:r w:rsidRPr="00DB434A">
              <w:rPr>
                <w:rFonts w:ascii="Garamond" w:hAnsi="Garamond"/>
                <w:sz w:val="22"/>
                <w:szCs w:val="22"/>
              </w:rPr>
              <w:t xml:space="preserve">Период подачи (приема) ценовых заявок для участия в КОМ НГО, проводимого в </w:t>
            </w:r>
            <w:r w:rsidRPr="00DB434A">
              <w:rPr>
                <w:rFonts w:ascii="Garamond" w:hAnsi="Garamond"/>
                <w:sz w:val="22"/>
                <w:szCs w:val="22"/>
                <w:highlight w:val="yellow"/>
              </w:rPr>
              <w:t xml:space="preserve">2016 </w:t>
            </w:r>
            <w:r w:rsidRPr="00456594">
              <w:rPr>
                <w:rFonts w:ascii="Garamond" w:hAnsi="Garamond"/>
                <w:sz w:val="22"/>
                <w:szCs w:val="22"/>
              </w:rPr>
              <w:t xml:space="preserve">году, составляет 5 рабочих дней </w:t>
            </w:r>
            <w:r w:rsidRPr="00DB434A">
              <w:rPr>
                <w:rFonts w:ascii="Garamond" w:hAnsi="Garamond"/>
                <w:sz w:val="22"/>
                <w:szCs w:val="22"/>
                <w:highlight w:val="yellow"/>
              </w:rPr>
              <w:t>– с 20 по 24 июня 2016 года.</w:t>
            </w:r>
          </w:p>
        </w:tc>
        <w:tc>
          <w:tcPr>
            <w:tcW w:w="7165" w:type="dxa"/>
          </w:tcPr>
          <w:p w:rsidR="008A25B3" w:rsidRPr="00873597" w:rsidRDefault="008A25B3" w:rsidP="0071449B">
            <w:pPr>
              <w:spacing w:before="120" w:after="120"/>
              <w:jc w:val="both"/>
              <w:outlineLvl w:val="0"/>
              <w:rPr>
                <w:rFonts w:ascii="Garamond" w:hAnsi="Garamond"/>
                <w:bCs/>
              </w:rPr>
            </w:pPr>
            <w:r w:rsidRPr="00DB434A">
              <w:rPr>
                <w:rFonts w:ascii="Garamond" w:hAnsi="Garamond"/>
                <w:bCs/>
                <w:sz w:val="22"/>
                <w:szCs w:val="22"/>
              </w:rPr>
              <w:t xml:space="preserve">Период подачи (приема) ценовых заявок для участия в КОМ НГО, проводимого в </w:t>
            </w:r>
            <w:r w:rsidRPr="00456594">
              <w:rPr>
                <w:rFonts w:ascii="Garamond" w:hAnsi="Garamond"/>
                <w:bCs/>
                <w:sz w:val="22"/>
                <w:szCs w:val="22"/>
                <w:highlight w:val="yellow"/>
              </w:rPr>
              <w:t>2017</w:t>
            </w:r>
            <w:r w:rsidRPr="00DB434A">
              <w:rPr>
                <w:rFonts w:ascii="Garamond" w:hAnsi="Garamond"/>
                <w:bCs/>
                <w:sz w:val="22"/>
                <w:szCs w:val="22"/>
              </w:rPr>
              <w:t xml:space="preserve"> году, составляет 5 рабочих дней</w:t>
            </w:r>
            <w:r w:rsidRPr="00456594">
              <w:rPr>
                <w:rFonts w:ascii="Garamond" w:hAnsi="Garamond"/>
                <w:bCs/>
                <w:sz w:val="22"/>
                <w:szCs w:val="22"/>
                <w:highlight w:val="yellow"/>
              </w:rPr>
              <w:t>. Дата начала периода подачи (приема) ценовых заявок определяется в соответствии со сроками проведения КОМ НГО, определенными решением Правительства РФ о проведении КОМ НГО.</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873597">
              <w:rPr>
                <w:rFonts w:ascii="Garamond" w:hAnsi="Garamond"/>
                <w:b/>
                <w:sz w:val="22"/>
                <w:szCs w:val="22"/>
              </w:rPr>
              <w:t>3.3.</w:t>
            </w:r>
            <w:r>
              <w:rPr>
                <w:rFonts w:ascii="Garamond" w:hAnsi="Garamond"/>
                <w:b/>
                <w:sz w:val="22"/>
                <w:szCs w:val="22"/>
              </w:rPr>
              <w:t>2</w:t>
            </w:r>
          </w:p>
        </w:tc>
        <w:tc>
          <w:tcPr>
            <w:tcW w:w="6860" w:type="dxa"/>
          </w:tcPr>
          <w:p w:rsidR="008A25B3" w:rsidRPr="00873597" w:rsidRDefault="008A25B3" w:rsidP="0071449B">
            <w:pPr>
              <w:spacing w:before="120" w:after="120"/>
              <w:jc w:val="both"/>
              <w:outlineLvl w:val="0"/>
              <w:rPr>
                <w:rFonts w:ascii="Garamond" w:hAnsi="Garamond"/>
                <w:bCs/>
              </w:rPr>
            </w:pPr>
            <w:r w:rsidRPr="00DB434A">
              <w:rPr>
                <w:rFonts w:ascii="Garamond" w:hAnsi="Garamond"/>
                <w:sz w:val="22"/>
                <w:szCs w:val="22"/>
              </w:rPr>
              <w:t>Описание территорий технологически необходимой генерации включает перечень подстанций, к которым возможно присоединение новых генерирующих объектов на территории ТНГ.</w:t>
            </w:r>
          </w:p>
        </w:tc>
        <w:tc>
          <w:tcPr>
            <w:tcW w:w="7165" w:type="dxa"/>
          </w:tcPr>
          <w:p w:rsidR="008A25B3" w:rsidRPr="00873597" w:rsidRDefault="008A25B3" w:rsidP="0071449B">
            <w:pPr>
              <w:spacing w:before="120" w:after="120"/>
              <w:jc w:val="both"/>
              <w:outlineLvl w:val="0"/>
              <w:rPr>
                <w:rFonts w:ascii="Garamond" w:hAnsi="Garamond"/>
                <w:bCs/>
              </w:rPr>
            </w:pPr>
            <w:r w:rsidRPr="001F330E">
              <w:rPr>
                <w:rFonts w:ascii="Garamond" w:hAnsi="Garamond"/>
                <w:bCs/>
                <w:sz w:val="22"/>
                <w:szCs w:val="22"/>
              </w:rPr>
              <w:t xml:space="preserve">Описание территорий технологически необходимой генерации </w:t>
            </w:r>
            <w:r w:rsidRPr="001F330E">
              <w:rPr>
                <w:rFonts w:ascii="Garamond" w:hAnsi="Garamond"/>
                <w:bCs/>
                <w:sz w:val="22"/>
                <w:szCs w:val="22"/>
                <w:highlight w:val="yellow"/>
              </w:rPr>
              <w:t>соответствует описанию ТНГ в решении Правительства РФ о проведении КОМ НГО и</w:t>
            </w:r>
            <w:r w:rsidRPr="001F330E">
              <w:rPr>
                <w:rFonts w:ascii="Garamond" w:hAnsi="Garamond"/>
                <w:bCs/>
                <w:sz w:val="22"/>
                <w:szCs w:val="22"/>
              </w:rPr>
              <w:t xml:space="preserve"> включает перечень подстанций, к которым возможно присоединение новых генерирующих объектов на территории ТНГ.</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Pr>
                <w:rFonts w:ascii="Garamond" w:hAnsi="Garamond"/>
                <w:b/>
                <w:sz w:val="22"/>
                <w:szCs w:val="22"/>
              </w:rPr>
              <w:t>3.3.4</w:t>
            </w:r>
          </w:p>
        </w:tc>
        <w:tc>
          <w:tcPr>
            <w:tcW w:w="6860" w:type="dxa"/>
          </w:tcPr>
          <w:p w:rsidR="008A25B3" w:rsidRPr="00DB434A" w:rsidRDefault="008A25B3" w:rsidP="0071449B">
            <w:pPr>
              <w:tabs>
                <w:tab w:val="num" w:pos="0"/>
              </w:tabs>
              <w:spacing w:before="120" w:after="120"/>
              <w:jc w:val="both"/>
              <w:rPr>
                <w:rFonts w:ascii="Garamond" w:hAnsi="Garamond"/>
              </w:rPr>
            </w:pPr>
            <w:r w:rsidRPr="00DB434A">
              <w:rPr>
                <w:rFonts w:ascii="Garamond" w:hAnsi="Garamond"/>
                <w:sz w:val="22"/>
                <w:szCs w:val="22"/>
              </w:rPr>
              <w:t>Требуемые технические характеристики генерирующих объектов в отношении каждой из территорий ТНГ включают следующие:</w:t>
            </w:r>
          </w:p>
          <w:p w:rsidR="008A25B3" w:rsidRPr="00DB434A" w:rsidRDefault="008A25B3" w:rsidP="0071449B">
            <w:pPr>
              <w:numPr>
                <w:ilvl w:val="0"/>
                <w:numId w:val="37"/>
              </w:numPr>
              <w:tabs>
                <w:tab w:val="num" w:pos="0"/>
              </w:tabs>
              <w:suppressAutoHyphens/>
              <w:spacing w:before="120" w:after="120"/>
              <w:ind w:left="0" w:firstLine="425"/>
              <w:jc w:val="both"/>
              <w:rPr>
                <w:rFonts w:ascii="Garamond" w:hAnsi="Garamond"/>
              </w:rPr>
            </w:pPr>
            <w:r w:rsidRPr="00DB434A">
              <w:rPr>
                <w:rFonts w:ascii="Garamond" w:hAnsi="Garamond"/>
                <w:sz w:val="22"/>
                <w:szCs w:val="22"/>
              </w:rPr>
              <w:t>максимально допустимая единичная мощность генерирующих агрегатов;</w:t>
            </w:r>
          </w:p>
          <w:p w:rsidR="008A25B3" w:rsidRPr="00DB434A" w:rsidRDefault="008A25B3" w:rsidP="0071449B">
            <w:pPr>
              <w:numPr>
                <w:ilvl w:val="0"/>
                <w:numId w:val="37"/>
              </w:numPr>
              <w:tabs>
                <w:tab w:val="num" w:pos="0"/>
              </w:tabs>
              <w:suppressAutoHyphens/>
              <w:spacing w:before="120" w:after="120"/>
              <w:ind w:left="0" w:firstLine="425"/>
              <w:jc w:val="both"/>
              <w:rPr>
                <w:rFonts w:ascii="Garamond" w:hAnsi="Garamond"/>
              </w:rPr>
            </w:pPr>
            <w:r w:rsidRPr="00DB434A">
              <w:rPr>
                <w:rFonts w:ascii="Garamond" w:hAnsi="Garamond"/>
                <w:sz w:val="22"/>
                <w:szCs w:val="22"/>
              </w:rPr>
              <w:t>минимально допустимая единичная мощность генерирующих агрегатов;</w:t>
            </w:r>
          </w:p>
          <w:p w:rsidR="008A25B3" w:rsidRPr="00DB434A" w:rsidRDefault="008A25B3" w:rsidP="0071449B">
            <w:pPr>
              <w:numPr>
                <w:ilvl w:val="0"/>
                <w:numId w:val="37"/>
              </w:numPr>
              <w:tabs>
                <w:tab w:val="num" w:pos="0"/>
              </w:tabs>
              <w:suppressAutoHyphens/>
              <w:spacing w:before="120" w:after="120"/>
              <w:ind w:left="0" w:firstLine="425"/>
              <w:jc w:val="both"/>
              <w:rPr>
                <w:rFonts w:ascii="Garamond" w:hAnsi="Garamond"/>
              </w:rPr>
            </w:pPr>
            <w:r w:rsidRPr="00DB434A">
              <w:rPr>
                <w:rFonts w:ascii="Garamond" w:hAnsi="Garamond"/>
                <w:sz w:val="22"/>
                <w:szCs w:val="22"/>
              </w:rPr>
              <w:t>минимально допустимый диапазон регулирования активной мощности;</w:t>
            </w:r>
          </w:p>
          <w:p w:rsidR="008A25B3" w:rsidRPr="00DB434A" w:rsidRDefault="008A25B3" w:rsidP="0071449B">
            <w:pPr>
              <w:numPr>
                <w:ilvl w:val="0"/>
                <w:numId w:val="37"/>
              </w:numPr>
              <w:tabs>
                <w:tab w:val="num" w:pos="0"/>
              </w:tabs>
              <w:suppressAutoHyphens/>
              <w:spacing w:before="120" w:after="120"/>
              <w:ind w:left="0" w:firstLine="425"/>
              <w:jc w:val="both"/>
              <w:rPr>
                <w:rFonts w:ascii="Garamond" w:hAnsi="Garamond"/>
              </w:rPr>
            </w:pPr>
            <w:r w:rsidRPr="00DB434A">
              <w:rPr>
                <w:rFonts w:ascii="Garamond" w:hAnsi="Garamond"/>
                <w:sz w:val="22"/>
                <w:szCs w:val="22"/>
              </w:rPr>
              <w:t>минимально допустимое количество часов работы в номинальном режиме;</w:t>
            </w:r>
          </w:p>
          <w:p w:rsidR="008A25B3" w:rsidRPr="00DB434A" w:rsidRDefault="008A25B3" w:rsidP="0071449B">
            <w:pPr>
              <w:numPr>
                <w:ilvl w:val="0"/>
                <w:numId w:val="37"/>
              </w:numPr>
              <w:tabs>
                <w:tab w:val="num" w:pos="0"/>
              </w:tabs>
              <w:suppressAutoHyphens/>
              <w:spacing w:before="120" w:after="120"/>
              <w:ind w:left="0" w:firstLine="425"/>
              <w:jc w:val="both"/>
              <w:rPr>
                <w:rFonts w:ascii="Garamond" w:hAnsi="Garamond"/>
              </w:rPr>
            </w:pPr>
            <w:r w:rsidRPr="00DB434A">
              <w:rPr>
                <w:rFonts w:ascii="Garamond" w:hAnsi="Garamond"/>
                <w:sz w:val="22"/>
                <w:szCs w:val="22"/>
              </w:rPr>
              <w:t>наличие резервного топлива;</w:t>
            </w:r>
          </w:p>
          <w:p w:rsidR="008A25B3" w:rsidRPr="00DB434A" w:rsidRDefault="008A25B3" w:rsidP="0071449B">
            <w:pPr>
              <w:numPr>
                <w:ilvl w:val="0"/>
                <w:numId w:val="37"/>
              </w:numPr>
              <w:tabs>
                <w:tab w:val="num" w:pos="0"/>
              </w:tabs>
              <w:suppressAutoHyphens/>
              <w:spacing w:before="120" w:after="120"/>
              <w:ind w:left="0" w:firstLine="425"/>
              <w:jc w:val="both"/>
              <w:rPr>
                <w:rFonts w:ascii="Garamond" w:hAnsi="Garamond"/>
              </w:rPr>
            </w:pPr>
            <w:r w:rsidRPr="00DB434A">
              <w:rPr>
                <w:rFonts w:ascii="Garamond" w:hAnsi="Garamond"/>
                <w:sz w:val="22"/>
                <w:szCs w:val="22"/>
              </w:rPr>
              <w:t>требования к продолжительности работы генерирующих агрегатов при снижении частоты электрического тока;</w:t>
            </w:r>
          </w:p>
          <w:p w:rsidR="008A25B3" w:rsidRDefault="008A25B3" w:rsidP="0071449B">
            <w:pPr>
              <w:numPr>
                <w:ilvl w:val="0"/>
                <w:numId w:val="37"/>
              </w:numPr>
              <w:tabs>
                <w:tab w:val="num" w:pos="0"/>
              </w:tabs>
              <w:suppressAutoHyphens/>
              <w:spacing w:before="120" w:after="120"/>
              <w:ind w:left="0" w:firstLine="425"/>
              <w:jc w:val="both"/>
              <w:rPr>
                <w:rFonts w:ascii="Garamond" w:hAnsi="Garamond"/>
              </w:rPr>
            </w:pPr>
            <w:r w:rsidRPr="00DB434A">
              <w:rPr>
                <w:rFonts w:ascii="Garamond" w:hAnsi="Garamond"/>
                <w:sz w:val="22"/>
                <w:szCs w:val="22"/>
              </w:rPr>
              <w:t>требования к продолжительности работы оборудования в случае выделения оборудования на собственные нужды;</w:t>
            </w:r>
          </w:p>
          <w:p w:rsidR="008A25B3" w:rsidRPr="001F330E" w:rsidRDefault="008A25B3" w:rsidP="0071449B">
            <w:pPr>
              <w:numPr>
                <w:ilvl w:val="0"/>
                <w:numId w:val="37"/>
              </w:numPr>
              <w:tabs>
                <w:tab w:val="num" w:pos="0"/>
              </w:tabs>
              <w:suppressAutoHyphens/>
              <w:spacing w:before="120" w:after="120"/>
              <w:ind w:left="0" w:firstLine="425"/>
              <w:jc w:val="both"/>
              <w:rPr>
                <w:rFonts w:ascii="Garamond" w:hAnsi="Garamond"/>
              </w:rPr>
            </w:pPr>
            <w:r w:rsidRPr="001F330E">
              <w:rPr>
                <w:rFonts w:ascii="Garamond" w:hAnsi="Garamond"/>
                <w:sz w:val="22"/>
                <w:szCs w:val="22"/>
              </w:rPr>
              <w:t>допустимость (недопустимость) использования при строительстве генерирующего объекта основного оборудования (котел, турбина, генератор, газопоршневой двигатель), ранее применявшегося для производства электроэнергии на других генерирующих объектах (демонтированного оборудования)</w:t>
            </w:r>
            <w:r w:rsidRPr="001F330E">
              <w:rPr>
                <w:rFonts w:ascii="Garamond" w:hAnsi="Garamond"/>
                <w:sz w:val="22"/>
                <w:szCs w:val="22"/>
                <w:highlight w:val="yellow"/>
              </w:rPr>
              <w:t>.</w:t>
            </w:r>
          </w:p>
        </w:tc>
        <w:tc>
          <w:tcPr>
            <w:tcW w:w="7165" w:type="dxa"/>
          </w:tcPr>
          <w:p w:rsidR="008A25B3" w:rsidRPr="001F330E" w:rsidRDefault="008A25B3" w:rsidP="0071449B">
            <w:pPr>
              <w:spacing w:before="120" w:after="120"/>
              <w:jc w:val="both"/>
              <w:rPr>
                <w:rFonts w:ascii="Garamond" w:hAnsi="Garamond"/>
              </w:rPr>
            </w:pPr>
            <w:r w:rsidRPr="001F330E">
              <w:rPr>
                <w:rFonts w:ascii="Garamond" w:hAnsi="Garamond"/>
                <w:sz w:val="22"/>
                <w:szCs w:val="22"/>
              </w:rPr>
              <w:t xml:space="preserve">Требуемые технические характеристики генерирующих объектов в отношении каждой из территорий ТНГ </w:t>
            </w:r>
            <w:r w:rsidRPr="001F330E">
              <w:rPr>
                <w:rFonts w:ascii="Garamond" w:hAnsi="Garamond"/>
                <w:sz w:val="22"/>
                <w:szCs w:val="22"/>
                <w:highlight w:val="yellow"/>
              </w:rPr>
              <w:t>соответствуют указанным в решении Правительства РФ о проведении КОМ НГО и</w:t>
            </w:r>
            <w:r w:rsidRPr="001F330E">
              <w:rPr>
                <w:rFonts w:ascii="Garamond" w:hAnsi="Garamond"/>
                <w:sz w:val="22"/>
                <w:szCs w:val="22"/>
              </w:rPr>
              <w:t xml:space="preserve"> включают следующие:</w:t>
            </w:r>
          </w:p>
          <w:p w:rsidR="008A25B3" w:rsidRPr="001F330E" w:rsidRDefault="008A25B3" w:rsidP="0071449B">
            <w:pPr>
              <w:pStyle w:val="ListParagraph"/>
              <w:numPr>
                <w:ilvl w:val="0"/>
                <w:numId w:val="37"/>
              </w:numPr>
              <w:spacing w:before="120" w:after="120"/>
              <w:contextualSpacing w:val="0"/>
              <w:rPr>
                <w:rFonts w:ascii="Garamond" w:hAnsi="Garamond"/>
              </w:rPr>
            </w:pPr>
            <w:r w:rsidRPr="001F330E">
              <w:rPr>
                <w:rFonts w:ascii="Garamond" w:hAnsi="Garamond"/>
                <w:sz w:val="22"/>
                <w:szCs w:val="22"/>
              </w:rPr>
              <w:t xml:space="preserve">максимально допустимая единичная мощность генерирующих агрегатов </w:t>
            </w:r>
            <w:r>
              <w:rPr>
                <w:rFonts w:ascii="Garamond" w:hAnsi="Garamond"/>
                <w:sz w:val="22"/>
                <w:szCs w:val="22"/>
                <w:highlight w:val="yellow"/>
              </w:rPr>
              <w:t>(в случае</w:t>
            </w:r>
            <w:r w:rsidRPr="001F330E">
              <w:rPr>
                <w:rFonts w:ascii="Garamond" w:hAnsi="Garamond"/>
                <w:sz w:val="22"/>
                <w:szCs w:val="22"/>
                <w:highlight w:val="yellow"/>
              </w:rPr>
              <w:t xml:space="preserve"> ее указания в решении Правительства РФ о проведении КОМ НГО)</w:t>
            </w:r>
            <w:r w:rsidRPr="001F330E">
              <w:rPr>
                <w:rFonts w:ascii="Garamond" w:hAnsi="Garamond"/>
                <w:sz w:val="22"/>
                <w:szCs w:val="22"/>
              </w:rPr>
              <w:t>;</w:t>
            </w:r>
          </w:p>
          <w:p w:rsidR="008A25B3" w:rsidRPr="001F330E" w:rsidRDefault="008A25B3" w:rsidP="0071449B">
            <w:pPr>
              <w:numPr>
                <w:ilvl w:val="0"/>
                <w:numId w:val="37"/>
              </w:numPr>
              <w:suppressAutoHyphens/>
              <w:spacing w:before="120" w:after="120"/>
              <w:jc w:val="both"/>
              <w:rPr>
                <w:rFonts w:ascii="Garamond" w:hAnsi="Garamond"/>
              </w:rPr>
            </w:pPr>
            <w:r w:rsidRPr="001F330E">
              <w:rPr>
                <w:rFonts w:ascii="Garamond" w:hAnsi="Garamond"/>
                <w:sz w:val="22"/>
                <w:szCs w:val="22"/>
              </w:rPr>
              <w:t>минимально допустимая единичная мощность генерирующих агрегатов;</w:t>
            </w:r>
          </w:p>
          <w:p w:rsidR="008A25B3" w:rsidRPr="001F330E" w:rsidRDefault="008A25B3" w:rsidP="0071449B">
            <w:pPr>
              <w:numPr>
                <w:ilvl w:val="0"/>
                <w:numId w:val="37"/>
              </w:numPr>
              <w:suppressAutoHyphens/>
              <w:spacing w:before="120" w:after="120"/>
              <w:jc w:val="both"/>
              <w:rPr>
                <w:rFonts w:ascii="Garamond" w:hAnsi="Garamond"/>
              </w:rPr>
            </w:pPr>
            <w:r w:rsidRPr="001F330E">
              <w:rPr>
                <w:rFonts w:ascii="Garamond" w:hAnsi="Garamond"/>
                <w:sz w:val="22"/>
                <w:szCs w:val="22"/>
              </w:rPr>
              <w:t>минимально допустимый диапазон регулирования активной мощности;</w:t>
            </w:r>
          </w:p>
          <w:p w:rsidR="008A25B3" w:rsidRPr="001F330E" w:rsidRDefault="008A25B3" w:rsidP="0071449B">
            <w:pPr>
              <w:numPr>
                <w:ilvl w:val="0"/>
                <w:numId w:val="37"/>
              </w:numPr>
              <w:suppressAutoHyphens/>
              <w:spacing w:before="120" w:after="120"/>
              <w:jc w:val="both"/>
              <w:rPr>
                <w:rFonts w:ascii="Garamond" w:hAnsi="Garamond"/>
              </w:rPr>
            </w:pPr>
            <w:r w:rsidRPr="001F330E">
              <w:rPr>
                <w:rFonts w:ascii="Garamond" w:hAnsi="Garamond"/>
                <w:sz w:val="22"/>
                <w:szCs w:val="22"/>
              </w:rPr>
              <w:t>минимально допустимое количество часов работы в номинальном режиме;</w:t>
            </w:r>
          </w:p>
          <w:p w:rsidR="008A25B3" w:rsidRPr="001F330E" w:rsidRDefault="008A25B3" w:rsidP="0071449B">
            <w:pPr>
              <w:numPr>
                <w:ilvl w:val="0"/>
                <w:numId w:val="37"/>
              </w:numPr>
              <w:suppressAutoHyphens/>
              <w:spacing w:before="120" w:after="120"/>
              <w:ind w:left="0" w:firstLine="425"/>
              <w:jc w:val="both"/>
              <w:rPr>
                <w:rFonts w:ascii="Garamond" w:hAnsi="Garamond"/>
              </w:rPr>
            </w:pPr>
            <w:r w:rsidRPr="001F330E">
              <w:rPr>
                <w:rFonts w:ascii="Garamond" w:hAnsi="Garamond"/>
                <w:sz w:val="22"/>
                <w:szCs w:val="22"/>
              </w:rPr>
              <w:t>наличие резервного топлива;</w:t>
            </w:r>
          </w:p>
          <w:p w:rsidR="008A25B3" w:rsidRPr="001F330E" w:rsidRDefault="008A25B3" w:rsidP="0071449B">
            <w:pPr>
              <w:numPr>
                <w:ilvl w:val="0"/>
                <w:numId w:val="37"/>
              </w:numPr>
              <w:suppressAutoHyphens/>
              <w:spacing w:before="120" w:after="120"/>
              <w:jc w:val="both"/>
              <w:rPr>
                <w:rFonts w:ascii="Garamond" w:hAnsi="Garamond"/>
              </w:rPr>
            </w:pPr>
            <w:r w:rsidRPr="001F330E">
              <w:rPr>
                <w:rFonts w:ascii="Garamond" w:hAnsi="Garamond"/>
                <w:sz w:val="22"/>
                <w:szCs w:val="22"/>
              </w:rPr>
              <w:t>требования к продолжительности работы генерирующих агрегатов при снижении частоты электрического тока;</w:t>
            </w:r>
          </w:p>
          <w:p w:rsidR="008A25B3" w:rsidRPr="001F330E" w:rsidRDefault="008A25B3" w:rsidP="0071449B">
            <w:pPr>
              <w:numPr>
                <w:ilvl w:val="0"/>
                <w:numId w:val="37"/>
              </w:numPr>
              <w:suppressAutoHyphens/>
              <w:spacing w:before="120" w:after="120"/>
              <w:jc w:val="both"/>
              <w:rPr>
                <w:rFonts w:ascii="Garamond" w:hAnsi="Garamond"/>
              </w:rPr>
            </w:pPr>
            <w:r w:rsidRPr="001F330E">
              <w:rPr>
                <w:rFonts w:ascii="Garamond" w:hAnsi="Garamond"/>
                <w:sz w:val="22"/>
                <w:szCs w:val="22"/>
              </w:rPr>
              <w:t>требования к продолжительности работы оборудования в случае выделения оборудования на собственные нужды;</w:t>
            </w:r>
          </w:p>
          <w:p w:rsidR="008A25B3" w:rsidRPr="001F330E" w:rsidRDefault="008A25B3" w:rsidP="0071449B">
            <w:pPr>
              <w:pStyle w:val="ListParagraph"/>
              <w:numPr>
                <w:ilvl w:val="0"/>
                <w:numId w:val="37"/>
              </w:numPr>
              <w:spacing w:before="120" w:after="120"/>
              <w:contextualSpacing w:val="0"/>
              <w:rPr>
                <w:rFonts w:ascii="Garamond" w:hAnsi="Garamond"/>
              </w:rPr>
            </w:pPr>
            <w:r w:rsidRPr="001F330E">
              <w:rPr>
                <w:rFonts w:ascii="Garamond" w:hAnsi="Garamond"/>
                <w:sz w:val="22"/>
                <w:szCs w:val="22"/>
              </w:rPr>
              <w:t>допустимость (недопустимость) использования при строительстве генерирующего объекта основного оборудования (котел, турбина, генератор, газопоршневой двигатель), ранее применявшегося для производства электроэнергии на других генерирующих объектах (демонтированного оборудования);</w:t>
            </w:r>
          </w:p>
          <w:p w:rsidR="008A25B3" w:rsidRPr="001F330E" w:rsidRDefault="008A25B3" w:rsidP="0071449B">
            <w:pPr>
              <w:numPr>
                <w:ilvl w:val="0"/>
                <w:numId w:val="37"/>
              </w:numPr>
              <w:suppressAutoHyphens/>
              <w:spacing w:before="120" w:after="120"/>
              <w:jc w:val="both"/>
              <w:rPr>
                <w:rFonts w:ascii="Garamond" w:hAnsi="Garamond"/>
                <w:highlight w:val="yellow"/>
              </w:rPr>
            </w:pPr>
            <w:r w:rsidRPr="001F330E">
              <w:rPr>
                <w:rFonts w:ascii="Garamond" w:hAnsi="Garamond"/>
                <w:sz w:val="22"/>
                <w:szCs w:val="22"/>
                <w:highlight w:val="yellow"/>
              </w:rPr>
              <w:t>требования о производстве генерирующего оборудования и выполнении работ на территории Российской Федерации (в случае, если такие требования указаны в решении Правительства РФ о проведении КОМ НГО);</w:t>
            </w:r>
          </w:p>
          <w:p w:rsidR="008A25B3" w:rsidRPr="001F330E" w:rsidRDefault="008A25B3" w:rsidP="0071449B">
            <w:pPr>
              <w:numPr>
                <w:ilvl w:val="0"/>
                <w:numId w:val="37"/>
              </w:numPr>
              <w:suppressAutoHyphens/>
              <w:spacing w:before="120" w:after="120"/>
              <w:jc w:val="both"/>
              <w:rPr>
                <w:rFonts w:ascii="Garamond" w:hAnsi="Garamond"/>
                <w:highlight w:val="yellow"/>
              </w:rPr>
            </w:pPr>
            <w:r w:rsidRPr="001F330E">
              <w:rPr>
                <w:rFonts w:ascii="Garamond" w:hAnsi="Garamond"/>
                <w:sz w:val="22"/>
                <w:szCs w:val="22"/>
                <w:highlight w:val="yellow"/>
              </w:rPr>
              <w:t>иные требования, установленные решением Правительства РФ о проведении КОМ НГО.</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Pr>
                <w:rFonts w:ascii="Garamond" w:hAnsi="Garamond"/>
                <w:b/>
                <w:sz w:val="22"/>
                <w:szCs w:val="22"/>
              </w:rPr>
              <w:t>4.1.2</w:t>
            </w:r>
          </w:p>
        </w:tc>
        <w:tc>
          <w:tcPr>
            <w:tcW w:w="6860" w:type="dxa"/>
          </w:tcPr>
          <w:p w:rsidR="008A25B3" w:rsidRPr="009D0803" w:rsidRDefault="008A25B3" w:rsidP="0071449B">
            <w:pPr>
              <w:spacing w:before="120" w:after="120"/>
              <w:jc w:val="both"/>
              <w:rPr>
                <w:rFonts w:ascii="Garamond" w:hAnsi="Garamond"/>
              </w:rPr>
            </w:pPr>
            <w:r w:rsidRPr="009D0803">
              <w:rPr>
                <w:rFonts w:ascii="Garamond" w:hAnsi="Garamond"/>
                <w:sz w:val="22"/>
                <w:szCs w:val="22"/>
              </w:rPr>
              <w:t>Для целей допуска к КОМ НГО субъект оптового рынка должен:</w:t>
            </w:r>
          </w:p>
          <w:p w:rsidR="008A25B3" w:rsidRPr="009D0803" w:rsidRDefault="008A25B3" w:rsidP="0071449B">
            <w:pPr>
              <w:numPr>
                <w:ilvl w:val="0"/>
                <w:numId w:val="38"/>
              </w:numPr>
              <w:spacing w:before="120" w:after="120"/>
              <w:jc w:val="both"/>
              <w:rPr>
                <w:rFonts w:ascii="Garamond" w:hAnsi="Garamond"/>
              </w:rPr>
            </w:pPr>
            <w:r w:rsidRPr="009D0803">
              <w:rPr>
                <w:rFonts w:ascii="Garamond" w:hAnsi="Garamond"/>
                <w:sz w:val="22"/>
                <w:szCs w:val="22"/>
              </w:rPr>
              <w:t>представить КО документы, удостоверяющие полномочия представителя субъекта оптового рынка подписывать от его имени документы, в том числе электронные с применением средств электронной подписи (далее – ЭП), подаваемые в целях получения допуска и участия в конкурентном отборе мощности новых генерирующих объектов;</w:t>
            </w:r>
          </w:p>
          <w:p w:rsidR="008A25B3" w:rsidRPr="009D0803" w:rsidRDefault="008A25B3" w:rsidP="0071449B">
            <w:pPr>
              <w:numPr>
                <w:ilvl w:val="0"/>
                <w:numId w:val="38"/>
              </w:numPr>
              <w:spacing w:before="120" w:after="120"/>
              <w:jc w:val="both"/>
              <w:rPr>
                <w:rFonts w:ascii="Garamond" w:hAnsi="Garamond"/>
              </w:rPr>
            </w:pPr>
            <w:r w:rsidRPr="009D0803">
              <w:rPr>
                <w:rFonts w:ascii="Garamond" w:hAnsi="Garamond"/>
                <w:sz w:val="22"/>
                <w:szCs w:val="22"/>
              </w:rPr>
              <w:t xml:space="preserve">заключить все необходимые для участия в КОМ НГО договоры (соглашения), предусмотренные </w:t>
            </w:r>
            <w:r w:rsidRPr="009D0803">
              <w:rPr>
                <w:rFonts w:ascii="Garamond" w:hAnsi="Garamond"/>
                <w:i/>
                <w:sz w:val="22"/>
                <w:szCs w:val="22"/>
              </w:rPr>
              <w:t>Договором о присоединении к торговой системе оптового рынка</w:t>
            </w:r>
            <w:r w:rsidRPr="009D0803">
              <w:rPr>
                <w:rFonts w:ascii="Garamond" w:hAnsi="Garamond"/>
                <w:sz w:val="22"/>
                <w:szCs w:val="22"/>
              </w:rPr>
              <w:t xml:space="preserve">, в том числе договор коммерческого представительства поставщика с ЦФР по стандартной форме, являющейся приложением Д 18.1 к </w:t>
            </w:r>
            <w:r w:rsidRPr="009D0803">
              <w:rPr>
                <w:rFonts w:ascii="Garamond" w:hAnsi="Garamond"/>
                <w:i/>
                <w:sz w:val="22"/>
                <w:szCs w:val="22"/>
              </w:rPr>
              <w:t>Договору о присоединении к торговой системе оптового рынка</w:t>
            </w:r>
            <w:r w:rsidRPr="009D0803">
              <w:rPr>
                <w:rFonts w:ascii="Garamond" w:hAnsi="Garamond"/>
                <w:sz w:val="22"/>
                <w:szCs w:val="22"/>
              </w:rPr>
              <w:t>;</w:t>
            </w:r>
          </w:p>
          <w:p w:rsidR="008A25B3" w:rsidRPr="003E7D42" w:rsidRDefault="008A25B3" w:rsidP="0071449B">
            <w:pPr>
              <w:numPr>
                <w:ilvl w:val="0"/>
                <w:numId w:val="38"/>
              </w:numPr>
              <w:spacing w:before="120" w:after="120"/>
              <w:jc w:val="both"/>
            </w:pPr>
            <w:r w:rsidRPr="009D0803">
              <w:rPr>
                <w:rFonts w:ascii="Garamond" w:hAnsi="Garamond"/>
                <w:sz w:val="22"/>
                <w:szCs w:val="22"/>
              </w:rPr>
              <w:t>выполнить действия, направленные на предоставление обеспечения исполнения обязательств по оплате штрафов и по выплате денежной суммы за отказ от исполнения обязательств по договорам купли-продажи мощности по результатам КОМ НГО (далее – обеспечение) в размере</w:t>
            </w:r>
            <w:r w:rsidRPr="00E960E6">
              <w:rPr>
                <w:rFonts w:ascii="Garamond" w:hAnsi="Garamond"/>
                <w:sz w:val="22"/>
                <w:szCs w:val="22"/>
              </w:rPr>
              <w:t xml:space="preserve">, </w:t>
            </w:r>
            <w:r w:rsidRPr="00E960E6">
              <w:rPr>
                <w:rFonts w:ascii="Garamond" w:hAnsi="Garamond"/>
                <w:sz w:val="22"/>
                <w:szCs w:val="22"/>
                <w:highlight w:val="yellow"/>
              </w:rPr>
              <w:t>предусмотренном подп. «в» п. 6.2 настоящего Регламента, и</w:t>
            </w:r>
            <w:r w:rsidRPr="009D0803">
              <w:rPr>
                <w:rFonts w:ascii="Garamond" w:hAnsi="Garamond"/>
                <w:sz w:val="22"/>
                <w:szCs w:val="22"/>
              </w:rPr>
              <w:t xml:space="preserve"> в порядке и сроки, предусмотренные приложением 1 к настоящему Регламенту;</w:t>
            </w:r>
          </w:p>
          <w:p w:rsidR="008A25B3" w:rsidRDefault="008A25B3" w:rsidP="0071449B">
            <w:pPr>
              <w:spacing w:before="120" w:after="120"/>
              <w:jc w:val="both"/>
              <w:outlineLvl w:val="0"/>
              <w:rPr>
                <w:rFonts w:ascii="Garamond" w:hAnsi="Garamond"/>
              </w:rPr>
            </w:pPr>
            <w:r>
              <w:rPr>
                <w:rFonts w:ascii="Garamond" w:hAnsi="Garamond"/>
                <w:sz w:val="22"/>
                <w:szCs w:val="22"/>
              </w:rPr>
              <w:t>…</w:t>
            </w:r>
          </w:p>
          <w:p w:rsidR="008A25B3" w:rsidRDefault="008A25B3" w:rsidP="0071449B">
            <w:pPr>
              <w:spacing w:before="120" w:after="120"/>
              <w:jc w:val="both"/>
              <w:outlineLvl w:val="0"/>
              <w:rPr>
                <w:rFonts w:ascii="Garamond" w:hAnsi="Garamond"/>
              </w:rPr>
            </w:pPr>
          </w:p>
          <w:p w:rsidR="008A25B3" w:rsidRPr="009D0803" w:rsidRDefault="008A25B3" w:rsidP="0071449B">
            <w:pPr>
              <w:spacing w:before="120" w:after="120"/>
              <w:ind w:left="1080"/>
              <w:jc w:val="both"/>
              <w:rPr>
                <w:rFonts w:ascii="Garamond" w:hAnsi="Garamond"/>
              </w:rPr>
            </w:pPr>
            <w:r w:rsidRPr="009D0803">
              <w:rPr>
                <w:rFonts w:ascii="Garamond" w:hAnsi="Garamond"/>
                <w:sz w:val="22"/>
                <w:szCs w:val="22"/>
              </w:rPr>
              <w:t xml:space="preserve">6) значения технических параметров генерирующего объекта – электростанции, указанные в форме 13Г </w:t>
            </w:r>
            <w:r w:rsidRPr="009D0803">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9D0803">
              <w:rPr>
                <w:rFonts w:ascii="Garamond" w:hAnsi="Garamond"/>
                <w:sz w:val="22"/>
                <w:szCs w:val="22"/>
              </w:rPr>
              <w:t xml:space="preserve"> (Приложение № 1.1 к </w:t>
            </w:r>
            <w:r w:rsidRPr="009D0803">
              <w:rPr>
                <w:rFonts w:ascii="Garamond" w:hAnsi="Garamond"/>
                <w:i/>
                <w:sz w:val="22"/>
                <w:szCs w:val="22"/>
              </w:rPr>
              <w:t>Договору о присоединении к торговой системе оптового рынка</w:t>
            </w:r>
            <w:r w:rsidRPr="009D0803">
              <w:rPr>
                <w:rFonts w:ascii="Garamond" w:hAnsi="Garamond"/>
                <w:sz w:val="22"/>
                <w:szCs w:val="22"/>
              </w:rPr>
              <w:t>), соответствуют требуемым значениям параметров, опубликованным в соответствии с подп. «г» п. 3.2 настоящего Регламента:</w:t>
            </w:r>
          </w:p>
          <w:p w:rsidR="008A25B3" w:rsidRPr="009D0803" w:rsidRDefault="008A25B3" w:rsidP="0071449B">
            <w:pPr>
              <w:spacing w:before="120" w:after="120"/>
              <w:ind w:left="1418"/>
              <w:jc w:val="both"/>
              <w:rPr>
                <w:rFonts w:ascii="Garamond" w:hAnsi="Garamond"/>
              </w:rPr>
            </w:pPr>
            <w:r w:rsidRPr="009D0803">
              <w:rPr>
                <w:rFonts w:ascii="Garamond" w:hAnsi="Garamond"/>
                <w:sz w:val="22"/>
                <w:szCs w:val="22"/>
              </w:rPr>
              <w:t xml:space="preserve">а) значение установленной мощности каждой ЕГО (группы ЕГО в случае невозможности независимого включения/отключения ЕГО, входящих в данную группу), включаемой в состав условной ГТП, не превышает значение максимально допустимой единичной мощности генерирующих агрегатов, для данной территории ТНГ; </w:t>
            </w:r>
          </w:p>
          <w:p w:rsidR="008A25B3" w:rsidRPr="009D0803" w:rsidRDefault="008A25B3" w:rsidP="0071449B">
            <w:pPr>
              <w:spacing w:before="120" w:after="120"/>
              <w:ind w:left="1418"/>
              <w:jc w:val="both"/>
              <w:rPr>
                <w:rFonts w:ascii="Garamond" w:hAnsi="Garamond"/>
              </w:rPr>
            </w:pPr>
            <w:r w:rsidRPr="009D0803">
              <w:rPr>
                <w:rFonts w:ascii="Garamond" w:hAnsi="Garamond"/>
                <w:sz w:val="22"/>
                <w:szCs w:val="22"/>
              </w:rPr>
              <w:t>б) значение установленной мощности каждой ЕГО (группы ЕГО в случае невозможности независимого включения/отключения ЕГО, входящих в данную группу), включаемой в состав условной ГТП, не меньше значения минимально допустимой единичной мощности генерирующих агрегатов, для данной территории ТНГ;</w:t>
            </w:r>
          </w:p>
          <w:p w:rsidR="008A25B3" w:rsidRPr="009D0803" w:rsidRDefault="008A25B3" w:rsidP="0071449B">
            <w:pPr>
              <w:spacing w:before="120" w:after="120"/>
              <w:ind w:left="1418"/>
              <w:jc w:val="both"/>
              <w:rPr>
                <w:rFonts w:ascii="Garamond" w:hAnsi="Garamond"/>
              </w:rPr>
            </w:pPr>
            <w:r w:rsidRPr="009D0803">
              <w:rPr>
                <w:rFonts w:ascii="Garamond" w:hAnsi="Garamond"/>
                <w:sz w:val="22"/>
                <w:szCs w:val="22"/>
              </w:rPr>
              <w:t>в) значение диапазона регулирования активной мощности каждой ЕГО, включаемой в состав условной ГТП, не ниже значения минимально допустимого диапазона регулирования активной мощности для данной территории ТНГ;</w:t>
            </w:r>
          </w:p>
          <w:p w:rsidR="008A25B3" w:rsidRPr="009D0803" w:rsidRDefault="008A25B3" w:rsidP="0071449B">
            <w:pPr>
              <w:spacing w:before="120" w:after="120"/>
              <w:ind w:left="1418"/>
              <w:jc w:val="both"/>
              <w:rPr>
                <w:rFonts w:ascii="Garamond" w:hAnsi="Garamond"/>
              </w:rPr>
            </w:pPr>
            <w:r w:rsidRPr="009D0803">
              <w:rPr>
                <w:rFonts w:ascii="Garamond" w:hAnsi="Garamond"/>
                <w:sz w:val="22"/>
                <w:szCs w:val="22"/>
              </w:rPr>
              <w:t>г) значение допустимого количества часов работы в номинальном режиме каждой ЕГО, включаемой в состав условной ГТП, не меньше требуемого значения минимально допустимого количества часов работы в номинальном режиме для данной территории ТНГ;</w:t>
            </w:r>
          </w:p>
          <w:p w:rsidR="008A25B3" w:rsidRPr="009D0803" w:rsidRDefault="008A25B3" w:rsidP="0071449B">
            <w:pPr>
              <w:spacing w:before="120" w:after="120"/>
              <w:ind w:left="1418"/>
              <w:jc w:val="both"/>
              <w:rPr>
                <w:rFonts w:ascii="Garamond" w:hAnsi="Garamond"/>
              </w:rPr>
            </w:pPr>
            <w:r w:rsidRPr="009D0803">
              <w:rPr>
                <w:rFonts w:ascii="Garamond" w:hAnsi="Garamond"/>
                <w:sz w:val="22"/>
                <w:szCs w:val="22"/>
              </w:rPr>
              <w:t>д) предусмотрено наличие резервного топлива в соответствии с требованиями, указанными в информации, опубликованной согласно п. 3.3.4 настоящего Регламента;</w:t>
            </w:r>
          </w:p>
          <w:p w:rsidR="008A25B3" w:rsidRPr="009D0803" w:rsidRDefault="008A25B3" w:rsidP="0071449B">
            <w:pPr>
              <w:spacing w:before="120" w:after="120"/>
              <w:ind w:left="1418"/>
              <w:jc w:val="both"/>
              <w:rPr>
                <w:rFonts w:ascii="Garamond" w:hAnsi="Garamond"/>
              </w:rPr>
            </w:pPr>
            <w:r w:rsidRPr="009D0803">
              <w:rPr>
                <w:rFonts w:ascii="Garamond" w:hAnsi="Garamond"/>
                <w:sz w:val="22"/>
                <w:szCs w:val="22"/>
              </w:rPr>
              <w:t>е) продолжительность работы каждой ЕГО при снижении частоты электрического тока не менее указанной в информации, опубликованной согласно п. 3.3.4 настоящего Регламента;</w:t>
            </w:r>
          </w:p>
          <w:p w:rsidR="008A25B3" w:rsidRPr="009D0803" w:rsidRDefault="008A25B3" w:rsidP="0071449B">
            <w:pPr>
              <w:spacing w:before="120" w:after="120"/>
              <w:ind w:left="1418"/>
              <w:jc w:val="both"/>
              <w:rPr>
                <w:rFonts w:ascii="Garamond" w:hAnsi="Garamond"/>
              </w:rPr>
            </w:pPr>
            <w:r w:rsidRPr="009D0803">
              <w:rPr>
                <w:rFonts w:ascii="Garamond" w:hAnsi="Garamond"/>
                <w:sz w:val="22"/>
                <w:szCs w:val="22"/>
              </w:rPr>
              <w:t>ж) продолжительность работы оборудования генерирующего объекта - электростанции в случае выделения оборудования на собственные нужды не менее указанной в информации, опубликованной согласно п. 3.3.4 настоящего Регламента;</w:t>
            </w:r>
          </w:p>
          <w:p w:rsidR="008A25B3" w:rsidRPr="009D0803" w:rsidRDefault="008A25B3" w:rsidP="0071449B">
            <w:pPr>
              <w:spacing w:before="120" w:after="120"/>
              <w:ind w:left="1418"/>
              <w:jc w:val="both"/>
              <w:rPr>
                <w:rFonts w:ascii="Garamond" w:hAnsi="Garamond"/>
              </w:rPr>
            </w:pPr>
            <w:r w:rsidRPr="009D0803">
              <w:rPr>
                <w:rFonts w:ascii="Garamond" w:hAnsi="Garamond"/>
                <w:sz w:val="22"/>
                <w:szCs w:val="22"/>
              </w:rPr>
              <w:t>з) основное оборудование (котел, турбина, генератор, газопоршневой двигатель), входящее в состав генерирующего объекта, ранее не использовалось для производства электроэнергии на других генерирующих объектах (не было демонтировано), если соответствующее требование было установлено в соответствии</w:t>
            </w:r>
            <w:r>
              <w:rPr>
                <w:rFonts w:ascii="Garamond" w:hAnsi="Garamond"/>
                <w:sz w:val="22"/>
                <w:szCs w:val="22"/>
              </w:rPr>
              <w:t xml:space="preserve"> </w:t>
            </w:r>
            <w:r w:rsidRPr="009D0803">
              <w:rPr>
                <w:rFonts w:ascii="Garamond" w:hAnsi="Garamond"/>
                <w:sz w:val="22"/>
                <w:szCs w:val="22"/>
              </w:rPr>
              <w:t>с подп. «г» п. 3.2 настоящего Регламента.</w:t>
            </w:r>
          </w:p>
          <w:p w:rsidR="008A25B3" w:rsidRPr="00873597" w:rsidRDefault="008A25B3" w:rsidP="0071449B">
            <w:pPr>
              <w:spacing w:before="120" w:after="120"/>
              <w:jc w:val="both"/>
              <w:outlineLvl w:val="0"/>
              <w:rPr>
                <w:rFonts w:ascii="Garamond" w:hAnsi="Garamond"/>
              </w:rPr>
            </w:pPr>
          </w:p>
        </w:tc>
        <w:tc>
          <w:tcPr>
            <w:tcW w:w="7165" w:type="dxa"/>
          </w:tcPr>
          <w:p w:rsidR="008A25B3" w:rsidRPr="009D0803" w:rsidRDefault="008A25B3" w:rsidP="0071449B">
            <w:pPr>
              <w:spacing w:before="120" w:after="120"/>
              <w:jc w:val="both"/>
              <w:rPr>
                <w:rFonts w:ascii="Garamond" w:hAnsi="Garamond"/>
              </w:rPr>
            </w:pPr>
            <w:r w:rsidRPr="009D0803">
              <w:rPr>
                <w:rFonts w:ascii="Garamond" w:hAnsi="Garamond"/>
                <w:sz w:val="22"/>
                <w:szCs w:val="22"/>
              </w:rPr>
              <w:t>Для целей допуска к КОМ НГО субъект оптового рынка должен:</w:t>
            </w:r>
          </w:p>
          <w:p w:rsidR="008A25B3" w:rsidRPr="009D0803" w:rsidRDefault="008A25B3" w:rsidP="0071449B">
            <w:pPr>
              <w:numPr>
                <w:ilvl w:val="0"/>
                <w:numId w:val="38"/>
              </w:numPr>
              <w:spacing w:before="120" w:after="120"/>
              <w:jc w:val="both"/>
              <w:rPr>
                <w:rFonts w:ascii="Garamond" w:hAnsi="Garamond"/>
              </w:rPr>
            </w:pPr>
            <w:r w:rsidRPr="009D0803">
              <w:rPr>
                <w:rFonts w:ascii="Garamond" w:hAnsi="Garamond"/>
                <w:sz w:val="22"/>
                <w:szCs w:val="22"/>
              </w:rPr>
              <w:t>представить КО документы, удостоверяющие полномочия представителя субъекта оптового рынка подписывать от его имени документы, в том числе электронные с применением средств электронной подписи (далее – ЭП), подаваемые в целях получения допуска и участия в конкурентном отборе мощности новых генерирующих объектов;</w:t>
            </w:r>
          </w:p>
          <w:p w:rsidR="008A25B3" w:rsidRPr="009D0803" w:rsidRDefault="008A25B3" w:rsidP="0071449B">
            <w:pPr>
              <w:numPr>
                <w:ilvl w:val="0"/>
                <w:numId w:val="38"/>
              </w:numPr>
              <w:spacing w:before="120" w:after="120"/>
              <w:jc w:val="both"/>
              <w:rPr>
                <w:rFonts w:ascii="Garamond" w:hAnsi="Garamond"/>
              </w:rPr>
            </w:pPr>
            <w:r w:rsidRPr="009D0803">
              <w:rPr>
                <w:rFonts w:ascii="Garamond" w:hAnsi="Garamond"/>
                <w:sz w:val="22"/>
                <w:szCs w:val="22"/>
              </w:rPr>
              <w:t xml:space="preserve">заключить все необходимые для участия в КОМ НГО договоры (соглашения), предусмотренные </w:t>
            </w:r>
            <w:r w:rsidRPr="009D0803">
              <w:rPr>
                <w:rFonts w:ascii="Garamond" w:hAnsi="Garamond"/>
                <w:i/>
                <w:sz w:val="22"/>
                <w:szCs w:val="22"/>
              </w:rPr>
              <w:t>Договором о присоединении к торговой системе оптового рынка</w:t>
            </w:r>
            <w:r w:rsidRPr="009D0803">
              <w:rPr>
                <w:rFonts w:ascii="Garamond" w:hAnsi="Garamond"/>
                <w:sz w:val="22"/>
                <w:szCs w:val="22"/>
              </w:rPr>
              <w:t xml:space="preserve">, в том числе договор коммерческого представительства поставщика с ЦФР по стандартной форме, являющейся приложением Д 18.1 к </w:t>
            </w:r>
            <w:r w:rsidRPr="009D0803">
              <w:rPr>
                <w:rFonts w:ascii="Garamond" w:hAnsi="Garamond"/>
                <w:i/>
                <w:sz w:val="22"/>
                <w:szCs w:val="22"/>
              </w:rPr>
              <w:t>Договору о присоединении к торговой системе оптового рынка</w:t>
            </w:r>
            <w:r w:rsidRPr="009D0803">
              <w:rPr>
                <w:rFonts w:ascii="Garamond" w:hAnsi="Garamond"/>
                <w:sz w:val="22"/>
                <w:szCs w:val="22"/>
              </w:rPr>
              <w:t>;</w:t>
            </w:r>
          </w:p>
          <w:p w:rsidR="008A25B3" w:rsidRPr="003E7D42" w:rsidRDefault="008A25B3" w:rsidP="0071449B">
            <w:pPr>
              <w:numPr>
                <w:ilvl w:val="0"/>
                <w:numId w:val="38"/>
              </w:numPr>
              <w:spacing w:before="120" w:after="120"/>
              <w:jc w:val="both"/>
            </w:pPr>
            <w:r w:rsidRPr="009D0803">
              <w:rPr>
                <w:rFonts w:ascii="Garamond" w:hAnsi="Garamond"/>
                <w:sz w:val="22"/>
                <w:szCs w:val="22"/>
              </w:rPr>
              <w:t>выполнить действия, направленные на предоставление обеспечения исполнения обязательств по оплате штрафов и по выплате денежной суммы за отказ от исполнения обязательств по договорам купли-продажи мощности по результатам КОМ НГО (далее – обеспечение) в размере, в порядке и сроки, предусмотренные приложением 1 к настоящему Регламенту;</w:t>
            </w:r>
          </w:p>
          <w:p w:rsidR="008A25B3" w:rsidRDefault="008A25B3" w:rsidP="0071449B">
            <w:pPr>
              <w:spacing w:before="120" w:after="120"/>
              <w:jc w:val="both"/>
              <w:outlineLvl w:val="0"/>
              <w:rPr>
                <w:rFonts w:ascii="Garamond" w:hAnsi="Garamond"/>
              </w:rPr>
            </w:pPr>
            <w:r>
              <w:rPr>
                <w:rFonts w:ascii="Garamond" w:hAnsi="Garamond"/>
                <w:sz w:val="22"/>
                <w:szCs w:val="22"/>
              </w:rPr>
              <w:t>…</w:t>
            </w:r>
          </w:p>
          <w:p w:rsidR="008A25B3" w:rsidRDefault="008A25B3" w:rsidP="0071449B">
            <w:pPr>
              <w:spacing w:before="120" w:after="120"/>
              <w:jc w:val="both"/>
              <w:outlineLvl w:val="0"/>
              <w:rPr>
                <w:rFonts w:ascii="Garamond" w:hAnsi="Garamond"/>
              </w:rPr>
            </w:pPr>
          </w:p>
          <w:p w:rsidR="008A25B3" w:rsidRPr="009D0803" w:rsidRDefault="008A25B3" w:rsidP="0071449B">
            <w:pPr>
              <w:spacing w:before="120" w:after="120"/>
              <w:ind w:left="1080"/>
              <w:jc w:val="both"/>
              <w:rPr>
                <w:rFonts w:ascii="Garamond" w:hAnsi="Garamond"/>
              </w:rPr>
            </w:pPr>
            <w:r w:rsidRPr="009D0803">
              <w:rPr>
                <w:rFonts w:ascii="Garamond" w:hAnsi="Garamond"/>
                <w:sz w:val="22"/>
                <w:szCs w:val="22"/>
              </w:rPr>
              <w:t xml:space="preserve">6) значения технических параметров генерирующего объекта – электростанции, указанные в форме 13Г </w:t>
            </w:r>
            <w:r w:rsidRPr="009D0803">
              <w:rPr>
                <w:rFonts w:ascii="Garamond" w:hAnsi="Garamond"/>
                <w:i/>
                <w:sz w:val="22"/>
                <w:szCs w:val="22"/>
              </w:rPr>
              <w:t>Положения о порядке получения статуса субъекта оптового рынка и ведения реестра субъектов оптового рынка</w:t>
            </w:r>
            <w:r w:rsidRPr="009D0803">
              <w:rPr>
                <w:rFonts w:ascii="Garamond" w:hAnsi="Garamond"/>
                <w:sz w:val="22"/>
                <w:szCs w:val="22"/>
              </w:rPr>
              <w:t xml:space="preserve"> (Приложение № 1.1 к </w:t>
            </w:r>
            <w:r w:rsidRPr="009D0803">
              <w:rPr>
                <w:rFonts w:ascii="Garamond" w:hAnsi="Garamond"/>
                <w:i/>
                <w:sz w:val="22"/>
                <w:szCs w:val="22"/>
              </w:rPr>
              <w:t>Договору о присоединении к торговой системе оптового рынка</w:t>
            </w:r>
            <w:r w:rsidRPr="009D0803">
              <w:rPr>
                <w:rFonts w:ascii="Garamond" w:hAnsi="Garamond"/>
                <w:sz w:val="22"/>
                <w:szCs w:val="22"/>
              </w:rPr>
              <w:t>), соответствуют требуемым значениям параметров, опубликованным в соответствии с подп. «г» п. 3.2 настоящего Регламента:</w:t>
            </w:r>
          </w:p>
          <w:p w:rsidR="008A25B3" w:rsidRPr="009D0803" w:rsidRDefault="008A25B3" w:rsidP="0071449B">
            <w:pPr>
              <w:spacing w:before="120" w:after="120"/>
              <w:ind w:left="1418"/>
              <w:jc w:val="both"/>
              <w:rPr>
                <w:rFonts w:ascii="Garamond" w:hAnsi="Garamond"/>
              </w:rPr>
            </w:pPr>
            <w:r w:rsidRPr="009D0803">
              <w:rPr>
                <w:rFonts w:ascii="Garamond" w:hAnsi="Garamond"/>
                <w:sz w:val="22"/>
                <w:szCs w:val="22"/>
              </w:rPr>
              <w:t>а) значение установленной мощности каждой ЕГО (группы ЕГО в случае невозможности независимого включения/отключения ЕГО, входящих в данную группу), включаемой в состав условной ГТП, не превышает значение максимально допустимой единичной мощности генерирующих агрегатов, для данной территории ТНГ</w:t>
            </w:r>
            <w:r w:rsidRPr="00E960E6">
              <w:rPr>
                <w:rFonts w:ascii="Garamond" w:hAnsi="Garamond"/>
                <w:sz w:val="22"/>
                <w:szCs w:val="22"/>
                <w:highlight w:val="yellow"/>
              </w:rPr>
              <w:t>, если такое значение установлено решением Правительства РФ о проведении КОМ НГО</w:t>
            </w:r>
            <w:r w:rsidRPr="009D0803">
              <w:rPr>
                <w:rFonts w:ascii="Garamond" w:hAnsi="Garamond"/>
                <w:sz w:val="22"/>
                <w:szCs w:val="22"/>
              </w:rPr>
              <w:t xml:space="preserve">; </w:t>
            </w:r>
          </w:p>
          <w:p w:rsidR="008A25B3" w:rsidRPr="009D0803" w:rsidRDefault="008A25B3" w:rsidP="0071449B">
            <w:pPr>
              <w:spacing w:before="120" w:after="120"/>
              <w:ind w:left="1418"/>
              <w:jc w:val="both"/>
              <w:rPr>
                <w:rFonts w:ascii="Garamond" w:hAnsi="Garamond"/>
              </w:rPr>
            </w:pPr>
            <w:r w:rsidRPr="009D0803">
              <w:rPr>
                <w:rFonts w:ascii="Garamond" w:hAnsi="Garamond"/>
                <w:sz w:val="22"/>
                <w:szCs w:val="22"/>
              </w:rPr>
              <w:t>б) значение установленной мощности каждой ЕГО (группы ЕГО в случае невозможности независимого включения/отключения ЕГО, входящих в данную группу), включаемой в состав условной ГТП, не меньше значения минимально допустимой единичной мощности генерирующих агрегатов, для данной территории ТНГ</w:t>
            </w:r>
            <w:r w:rsidRPr="00E960E6">
              <w:rPr>
                <w:rFonts w:ascii="Garamond" w:hAnsi="Garamond"/>
                <w:sz w:val="22"/>
                <w:szCs w:val="22"/>
                <w:highlight w:val="yellow"/>
              </w:rPr>
              <w:t>, если такое значение установлено решением Правительства РФ о проведении КОМ НГО</w:t>
            </w:r>
            <w:r w:rsidRPr="009D0803">
              <w:rPr>
                <w:rFonts w:ascii="Garamond" w:hAnsi="Garamond"/>
                <w:sz w:val="22"/>
                <w:szCs w:val="22"/>
              </w:rPr>
              <w:t>;</w:t>
            </w:r>
          </w:p>
          <w:p w:rsidR="008A25B3" w:rsidRPr="009D0803" w:rsidRDefault="008A25B3" w:rsidP="0071449B">
            <w:pPr>
              <w:spacing w:before="120" w:after="120"/>
              <w:ind w:left="1418"/>
              <w:jc w:val="both"/>
              <w:rPr>
                <w:rFonts w:ascii="Garamond" w:hAnsi="Garamond"/>
              </w:rPr>
            </w:pPr>
            <w:r w:rsidRPr="009D0803">
              <w:rPr>
                <w:rFonts w:ascii="Garamond" w:hAnsi="Garamond"/>
                <w:sz w:val="22"/>
                <w:szCs w:val="22"/>
              </w:rPr>
              <w:t>в) значение диапазона регулирования активной мощности каждой ЕГО, включаемой в состав условной ГТП, не ниже значения минимально допустимого диапазона регулирования активной мощности для данной территории ТНГ;</w:t>
            </w:r>
          </w:p>
          <w:p w:rsidR="008A25B3" w:rsidRPr="009D0803" w:rsidRDefault="008A25B3" w:rsidP="0071449B">
            <w:pPr>
              <w:spacing w:before="120" w:after="120"/>
              <w:ind w:left="1418"/>
              <w:jc w:val="both"/>
              <w:rPr>
                <w:rFonts w:ascii="Garamond" w:hAnsi="Garamond"/>
              </w:rPr>
            </w:pPr>
            <w:r w:rsidRPr="009D0803">
              <w:rPr>
                <w:rFonts w:ascii="Garamond" w:hAnsi="Garamond"/>
                <w:sz w:val="22"/>
                <w:szCs w:val="22"/>
              </w:rPr>
              <w:t>г) значение допустимого количества часов работы в номинальном режиме каждой ЕГО, включаемой в состав условной ГТП, не меньше требуемого значения минимально допустимого количества часов работы в номинальном режиме для данной территории ТНГ;</w:t>
            </w:r>
          </w:p>
          <w:p w:rsidR="008A25B3" w:rsidRPr="009D0803" w:rsidRDefault="008A25B3" w:rsidP="0071449B">
            <w:pPr>
              <w:spacing w:before="120" w:after="120"/>
              <w:ind w:left="1418"/>
              <w:jc w:val="both"/>
              <w:rPr>
                <w:rFonts w:ascii="Garamond" w:hAnsi="Garamond"/>
              </w:rPr>
            </w:pPr>
            <w:r w:rsidRPr="009D0803">
              <w:rPr>
                <w:rFonts w:ascii="Garamond" w:hAnsi="Garamond"/>
                <w:sz w:val="22"/>
                <w:szCs w:val="22"/>
              </w:rPr>
              <w:t>д) предусмотрено наличие резервного топлива в соответствии с требованиями, указанными в информации, опубликованной согласно п. 3.3.4 настоящего Регламента;</w:t>
            </w:r>
          </w:p>
          <w:p w:rsidR="008A25B3" w:rsidRPr="009D0803" w:rsidRDefault="008A25B3" w:rsidP="0071449B">
            <w:pPr>
              <w:spacing w:before="120" w:after="120"/>
              <w:ind w:left="1418"/>
              <w:jc w:val="both"/>
              <w:rPr>
                <w:rFonts w:ascii="Garamond" w:hAnsi="Garamond"/>
              </w:rPr>
            </w:pPr>
            <w:r w:rsidRPr="009D0803">
              <w:rPr>
                <w:rFonts w:ascii="Garamond" w:hAnsi="Garamond"/>
                <w:sz w:val="22"/>
                <w:szCs w:val="22"/>
              </w:rPr>
              <w:t>е) продолжительность работы каждой ЕГО при снижении частоты электрического тока не менее указанной в информации, опубликованной согласно п. 3.3.4 настоящего Регламента;</w:t>
            </w:r>
          </w:p>
          <w:p w:rsidR="008A25B3" w:rsidRPr="009D0803" w:rsidRDefault="008A25B3" w:rsidP="0071449B">
            <w:pPr>
              <w:spacing w:before="120" w:after="120"/>
              <w:ind w:left="1418"/>
              <w:jc w:val="both"/>
              <w:rPr>
                <w:rFonts w:ascii="Garamond" w:hAnsi="Garamond"/>
              </w:rPr>
            </w:pPr>
            <w:r w:rsidRPr="009D0803">
              <w:rPr>
                <w:rFonts w:ascii="Garamond" w:hAnsi="Garamond"/>
                <w:sz w:val="22"/>
                <w:szCs w:val="22"/>
              </w:rPr>
              <w:t>ж) продолжительность работы оборудования генерирующего объекта - электростанции в случае выделения оборудования на собственные нужды не менее указанной в информации, опубликованной согласно п. 3.3.4 настоящего Регламента;</w:t>
            </w:r>
          </w:p>
          <w:p w:rsidR="008A25B3" w:rsidRPr="009D0803" w:rsidRDefault="008A25B3" w:rsidP="0071449B">
            <w:pPr>
              <w:spacing w:before="120" w:after="120"/>
              <w:ind w:left="1418"/>
              <w:jc w:val="both"/>
              <w:rPr>
                <w:rFonts w:ascii="Garamond" w:hAnsi="Garamond"/>
              </w:rPr>
            </w:pPr>
            <w:r w:rsidRPr="009D0803">
              <w:rPr>
                <w:rFonts w:ascii="Garamond" w:hAnsi="Garamond"/>
                <w:sz w:val="22"/>
                <w:szCs w:val="22"/>
              </w:rPr>
              <w:t>з) основное оборудование (котел, турбина, генератор, газопоршневой двигатель), входящее в состав генерирующего объекта, ранее не использовалось для производства электроэнергии на других генерирующих объектах (не было демонтировано), если соответствующее требование было установлено в соответствии</w:t>
            </w:r>
            <w:r>
              <w:rPr>
                <w:rFonts w:ascii="Garamond" w:hAnsi="Garamond"/>
                <w:sz w:val="22"/>
                <w:szCs w:val="22"/>
              </w:rPr>
              <w:t xml:space="preserve"> </w:t>
            </w:r>
            <w:r w:rsidRPr="009D0803">
              <w:rPr>
                <w:rFonts w:ascii="Garamond" w:hAnsi="Garamond"/>
                <w:sz w:val="22"/>
                <w:szCs w:val="22"/>
              </w:rPr>
              <w:t>с подп. «г» п. 3.2 настоящего Регламента.</w:t>
            </w:r>
          </w:p>
          <w:p w:rsidR="008A25B3" w:rsidRPr="00873597" w:rsidRDefault="008A25B3" w:rsidP="0071449B">
            <w:pPr>
              <w:spacing w:before="120" w:after="120"/>
              <w:ind w:left="1395"/>
              <w:jc w:val="both"/>
              <w:outlineLvl w:val="0"/>
              <w:rPr>
                <w:rFonts w:ascii="Garamond" w:hAnsi="Garamond"/>
              </w:rPr>
            </w:pPr>
            <w:r w:rsidRPr="00E960E6">
              <w:rPr>
                <w:rFonts w:ascii="Garamond" w:hAnsi="Garamond"/>
                <w:sz w:val="22"/>
                <w:szCs w:val="22"/>
                <w:highlight w:val="yellow"/>
              </w:rPr>
              <w:t>и) иные параметры оборудования соответствуют требованиям, установленным решением Правительства РФ о проведении КОМ НГО.</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873597">
              <w:rPr>
                <w:rFonts w:ascii="Garamond" w:hAnsi="Garamond"/>
                <w:b/>
                <w:sz w:val="22"/>
                <w:szCs w:val="22"/>
              </w:rPr>
              <w:t>4.1.3</w:t>
            </w:r>
          </w:p>
        </w:tc>
        <w:tc>
          <w:tcPr>
            <w:tcW w:w="6860" w:type="dxa"/>
          </w:tcPr>
          <w:p w:rsidR="008A25B3" w:rsidRPr="00873597" w:rsidRDefault="008A25B3" w:rsidP="0071449B">
            <w:pPr>
              <w:spacing w:before="120" w:after="120"/>
              <w:jc w:val="both"/>
              <w:outlineLvl w:val="0"/>
              <w:rPr>
                <w:rFonts w:ascii="Garamond" w:hAnsi="Garamond"/>
                <w:bCs/>
              </w:rPr>
            </w:pPr>
            <w:r w:rsidRPr="00E9756A">
              <w:rPr>
                <w:rFonts w:ascii="Garamond" w:hAnsi="Garamond"/>
                <w:sz w:val="22"/>
                <w:szCs w:val="22"/>
              </w:rPr>
              <w:t>В Реестр участников КОМ НГО включаются субъекты оптового рынка, выполнившие требования, указанные в п. 4.1.2 настоящего Регламента (за исключением требования буллита 3 пункта 4.1.2 Регламента</w:t>
            </w:r>
            <w:r w:rsidRPr="00E9756A">
              <w:rPr>
                <w:rFonts w:ascii="Garamond" w:hAnsi="Garamond"/>
                <w:sz w:val="22"/>
                <w:szCs w:val="22"/>
                <w:highlight w:val="yellow"/>
              </w:rPr>
              <w:t>, проверка которого осуществляется при рассмотрении заявок в соответствии с пунктом 6.2 настоящего Регламента</w:t>
            </w:r>
            <w:r w:rsidRPr="00E9756A">
              <w:rPr>
                <w:rFonts w:ascii="Garamond" w:hAnsi="Garamond"/>
                <w:sz w:val="22"/>
                <w:szCs w:val="22"/>
              </w:rPr>
              <w:t xml:space="preserve">) не позднее </w:t>
            </w:r>
            <w:r w:rsidRPr="00E9756A">
              <w:rPr>
                <w:rFonts w:ascii="Garamond" w:hAnsi="Garamond"/>
                <w:sz w:val="22"/>
                <w:szCs w:val="22"/>
                <w:highlight w:val="yellow"/>
              </w:rPr>
              <w:t>1 июня 2016 года.</w:t>
            </w:r>
          </w:p>
        </w:tc>
        <w:tc>
          <w:tcPr>
            <w:tcW w:w="7165" w:type="dxa"/>
          </w:tcPr>
          <w:p w:rsidR="008A25B3" w:rsidRDefault="008A25B3" w:rsidP="0071449B">
            <w:pPr>
              <w:spacing w:before="120" w:after="120"/>
              <w:jc w:val="both"/>
              <w:outlineLvl w:val="0"/>
              <w:rPr>
                <w:rFonts w:ascii="Garamond" w:hAnsi="Garamond"/>
              </w:rPr>
            </w:pPr>
            <w:r w:rsidRPr="00E9756A">
              <w:rPr>
                <w:rFonts w:ascii="Garamond" w:hAnsi="Garamond"/>
                <w:sz w:val="22"/>
                <w:szCs w:val="22"/>
              </w:rPr>
              <w:t>В Реестр участников КОМ НГО включаются субъекты оптового рынка</w:t>
            </w:r>
            <w:r>
              <w:rPr>
                <w:rFonts w:ascii="Garamond" w:hAnsi="Garamond"/>
                <w:sz w:val="22"/>
                <w:szCs w:val="22"/>
              </w:rPr>
              <w:t>:</w:t>
            </w:r>
          </w:p>
          <w:p w:rsidR="008A25B3" w:rsidRPr="00873597" w:rsidRDefault="008A25B3" w:rsidP="002F7B2A">
            <w:pPr>
              <w:spacing w:before="120" w:after="120"/>
              <w:jc w:val="both"/>
              <w:outlineLvl w:val="0"/>
              <w:rPr>
                <w:rFonts w:ascii="Garamond" w:hAnsi="Garamond"/>
                <w:bCs/>
              </w:rPr>
            </w:pPr>
            <w:r>
              <w:rPr>
                <w:rFonts w:ascii="Garamond" w:hAnsi="Garamond"/>
                <w:sz w:val="22"/>
                <w:szCs w:val="22"/>
              </w:rPr>
              <w:t>-</w:t>
            </w:r>
            <w:r w:rsidRPr="00E9756A">
              <w:rPr>
                <w:rFonts w:ascii="Garamond" w:hAnsi="Garamond"/>
                <w:sz w:val="22"/>
                <w:szCs w:val="22"/>
              </w:rPr>
              <w:t xml:space="preserve"> выполнившие требования, указанные в п. 4.1.2 настоящего Регламента (за исключением требования буллита 3 пункта 4.1.2 </w:t>
            </w:r>
            <w:r w:rsidRPr="00E4751D">
              <w:rPr>
                <w:rFonts w:ascii="Garamond" w:hAnsi="Garamond"/>
                <w:sz w:val="22"/>
                <w:szCs w:val="22"/>
                <w:highlight w:val="yellow"/>
              </w:rPr>
              <w:t>настоящего</w:t>
            </w:r>
            <w:r>
              <w:rPr>
                <w:rFonts w:ascii="Garamond" w:hAnsi="Garamond"/>
                <w:sz w:val="22"/>
                <w:szCs w:val="22"/>
              </w:rPr>
              <w:t xml:space="preserve"> </w:t>
            </w:r>
            <w:r w:rsidRPr="00E9756A">
              <w:rPr>
                <w:rFonts w:ascii="Garamond" w:hAnsi="Garamond"/>
                <w:sz w:val="22"/>
                <w:szCs w:val="22"/>
              </w:rPr>
              <w:t>Регламента) не позднее</w:t>
            </w:r>
            <w:r>
              <w:rPr>
                <w:rFonts w:ascii="Garamond" w:hAnsi="Garamond"/>
                <w:sz w:val="22"/>
                <w:szCs w:val="22"/>
              </w:rPr>
              <w:t xml:space="preserve"> </w:t>
            </w:r>
            <w:r w:rsidRPr="002F7B2A">
              <w:rPr>
                <w:rFonts w:ascii="Garamond" w:hAnsi="Garamond"/>
                <w:sz w:val="22"/>
                <w:szCs w:val="22"/>
                <w:highlight w:val="yellow"/>
              </w:rPr>
              <w:t>чем за 2</w:t>
            </w:r>
            <w:r w:rsidRPr="00E9756A">
              <w:rPr>
                <w:rFonts w:ascii="Garamond" w:hAnsi="Garamond"/>
                <w:sz w:val="22"/>
                <w:szCs w:val="22"/>
                <w:highlight w:val="yellow"/>
              </w:rPr>
              <w:t xml:space="preserve">0 </w:t>
            </w:r>
            <w:r>
              <w:rPr>
                <w:rFonts w:ascii="Garamond" w:hAnsi="Garamond"/>
                <w:sz w:val="22"/>
                <w:szCs w:val="22"/>
                <w:highlight w:val="yellow"/>
              </w:rPr>
              <w:t xml:space="preserve">календарных </w:t>
            </w:r>
            <w:r w:rsidRPr="00E9756A">
              <w:rPr>
                <w:rFonts w:ascii="Garamond" w:hAnsi="Garamond"/>
                <w:sz w:val="22"/>
                <w:szCs w:val="22"/>
                <w:highlight w:val="yellow"/>
              </w:rPr>
              <w:t>дней до даты начала периода подачи (приема) ценовых заявок, опубликованной СО в соответствии с разделом 3 настоящего Регламента</w:t>
            </w:r>
            <w:r>
              <w:rPr>
                <w:rFonts w:ascii="Garamond" w:hAnsi="Garamond"/>
                <w:sz w:val="22"/>
                <w:szCs w:val="22"/>
              </w:rPr>
              <w:t>.</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873597">
              <w:rPr>
                <w:rFonts w:ascii="Garamond" w:hAnsi="Garamond"/>
                <w:b/>
                <w:sz w:val="22"/>
                <w:szCs w:val="22"/>
              </w:rPr>
              <w:t>4.2.1</w:t>
            </w:r>
          </w:p>
        </w:tc>
        <w:tc>
          <w:tcPr>
            <w:tcW w:w="6860" w:type="dxa"/>
          </w:tcPr>
          <w:p w:rsidR="008A25B3" w:rsidRPr="00873597" w:rsidRDefault="008A25B3" w:rsidP="0071449B">
            <w:pPr>
              <w:spacing w:before="120" w:after="120"/>
              <w:jc w:val="both"/>
              <w:outlineLvl w:val="0"/>
              <w:rPr>
                <w:rFonts w:ascii="Garamond" w:hAnsi="Garamond"/>
                <w:bCs/>
              </w:rPr>
            </w:pPr>
            <w:r w:rsidRPr="00873597">
              <w:rPr>
                <w:rFonts w:ascii="Garamond" w:hAnsi="Garamond"/>
                <w:bCs/>
                <w:sz w:val="22"/>
                <w:szCs w:val="22"/>
              </w:rPr>
              <w:t xml:space="preserve">Реестр участников КОМ НГО формирует КО и передает СО не позднее </w:t>
            </w:r>
            <w:r w:rsidRPr="00873597">
              <w:rPr>
                <w:rFonts w:ascii="Garamond" w:hAnsi="Garamond"/>
                <w:bCs/>
                <w:sz w:val="22"/>
                <w:szCs w:val="22"/>
                <w:highlight w:val="yellow"/>
              </w:rPr>
              <w:t>7 июня 2016 года</w:t>
            </w:r>
            <w:r w:rsidRPr="00873597">
              <w:rPr>
                <w:rFonts w:ascii="Garamond" w:hAnsi="Garamond"/>
                <w:bCs/>
                <w:sz w:val="22"/>
                <w:szCs w:val="22"/>
              </w:rPr>
              <w:t>.</w:t>
            </w:r>
          </w:p>
        </w:tc>
        <w:tc>
          <w:tcPr>
            <w:tcW w:w="7165" w:type="dxa"/>
          </w:tcPr>
          <w:p w:rsidR="008A25B3" w:rsidRDefault="008A25B3" w:rsidP="00A02550">
            <w:pPr>
              <w:spacing w:before="120" w:after="120"/>
              <w:jc w:val="both"/>
              <w:outlineLvl w:val="0"/>
              <w:rPr>
                <w:rFonts w:ascii="Garamond" w:hAnsi="Garamond"/>
                <w:bCs/>
              </w:rPr>
            </w:pPr>
            <w:r w:rsidRPr="004C000A">
              <w:rPr>
                <w:rFonts w:ascii="Garamond" w:hAnsi="Garamond"/>
                <w:bCs/>
                <w:sz w:val="22"/>
                <w:szCs w:val="22"/>
              </w:rPr>
              <w:t>Реестр участников КОМ НГО формирует КО и передает СО не позднее</w:t>
            </w:r>
            <w:r>
              <w:rPr>
                <w:rFonts w:ascii="Garamond" w:hAnsi="Garamond"/>
                <w:bCs/>
                <w:sz w:val="22"/>
                <w:szCs w:val="22"/>
              </w:rPr>
              <w:t xml:space="preserve"> </w:t>
            </w:r>
            <w:r w:rsidRPr="004C000A">
              <w:rPr>
                <w:rFonts w:ascii="Garamond" w:hAnsi="Garamond"/>
                <w:bCs/>
                <w:sz w:val="22"/>
                <w:szCs w:val="22"/>
                <w:highlight w:val="yellow"/>
              </w:rPr>
              <w:t>10 дней до даты начала периода подачи (приема) ценовых заявок, опубликованной СО в соответствии с разделом 3 настоящего Регламента</w:t>
            </w:r>
            <w:r w:rsidRPr="00A02550">
              <w:rPr>
                <w:rFonts w:ascii="Garamond" w:hAnsi="Garamond"/>
                <w:bCs/>
                <w:sz w:val="22"/>
                <w:szCs w:val="22"/>
                <w:highlight w:val="yellow"/>
              </w:rPr>
              <w:t xml:space="preserve"> </w:t>
            </w:r>
            <w:r w:rsidRPr="004526A0">
              <w:rPr>
                <w:rFonts w:ascii="Garamond" w:hAnsi="Garamond"/>
                <w:bCs/>
                <w:sz w:val="22"/>
                <w:szCs w:val="22"/>
                <w:highlight w:val="yellow"/>
              </w:rPr>
              <w:t xml:space="preserve">(без указания </w:t>
            </w:r>
            <w:r w:rsidRPr="007A1F10">
              <w:rPr>
                <w:rFonts w:ascii="Garamond" w:hAnsi="Garamond"/>
                <w:bCs/>
                <w:sz w:val="22"/>
                <w:szCs w:val="22"/>
                <w:highlight w:val="yellow"/>
              </w:rPr>
              <w:t>объем</w:t>
            </w:r>
            <w:r>
              <w:rPr>
                <w:rFonts w:ascii="Garamond" w:hAnsi="Garamond"/>
                <w:bCs/>
                <w:sz w:val="22"/>
                <w:szCs w:val="22"/>
                <w:highlight w:val="yellow"/>
              </w:rPr>
              <w:t>а</w:t>
            </w:r>
            <w:r w:rsidRPr="007A1F10">
              <w:rPr>
                <w:rFonts w:ascii="Garamond" w:hAnsi="Garamond"/>
                <w:bCs/>
                <w:sz w:val="22"/>
                <w:szCs w:val="22"/>
                <w:highlight w:val="yellow"/>
              </w:rPr>
              <w:t xml:space="preserve"> мощности, под который представлено обеспечение исполнения обязательств</w:t>
            </w:r>
            <w:r w:rsidRPr="007A1F10">
              <w:rPr>
                <w:position w:val="-14"/>
                <w:highlight w:val="yellow"/>
              </w:rPr>
              <w:object w:dxaOrig="7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0.25pt" o:ole="">
                  <v:imagedata r:id="rId7" o:title=""/>
                </v:shape>
                <o:OLEObject Type="Embed" ProgID="Equation.3" ShapeID="_x0000_i1025" DrawAspect="Content" ObjectID="_1556526923" r:id="rId8"/>
              </w:object>
            </w:r>
            <w:r>
              <w:rPr>
                <w:rFonts w:ascii="Garamond" w:hAnsi="Garamond"/>
                <w:bCs/>
                <w:sz w:val="22"/>
                <w:szCs w:val="22"/>
              </w:rPr>
              <w:t>)</w:t>
            </w:r>
          </w:p>
          <w:p w:rsidR="008A25B3" w:rsidRPr="00873597" w:rsidRDefault="008A25B3" w:rsidP="00A02550">
            <w:pPr>
              <w:spacing w:before="120" w:after="120"/>
              <w:jc w:val="both"/>
              <w:outlineLvl w:val="0"/>
              <w:rPr>
                <w:rFonts w:ascii="Garamond" w:hAnsi="Garamond"/>
                <w:bCs/>
              </w:rPr>
            </w:pPr>
            <w:r w:rsidRPr="0006183A">
              <w:rPr>
                <w:rFonts w:ascii="Garamond" w:hAnsi="Garamond"/>
                <w:bCs/>
                <w:sz w:val="22"/>
                <w:szCs w:val="22"/>
                <w:highlight w:val="yellow"/>
              </w:rPr>
              <w:t xml:space="preserve">КО </w:t>
            </w:r>
            <w:r>
              <w:rPr>
                <w:rFonts w:ascii="Garamond" w:hAnsi="Garamond"/>
                <w:bCs/>
                <w:sz w:val="22"/>
                <w:szCs w:val="22"/>
                <w:highlight w:val="yellow"/>
              </w:rPr>
              <w:t>н</w:t>
            </w:r>
            <w:r w:rsidRPr="0006183A">
              <w:rPr>
                <w:rFonts w:ascii="Garamond" w:hAnsi="Garamond"/>
                <w:bCs/>
                <w:sz w:val="22"/>
                <w:szCs w:val="22"/>
                <w:highlight w:val="yellow"/>
              </w:rPr>
              <w:t>е позднее рабочего дня, предшествующего дате начала приема заявок на КОМ НГО</w:t>
            </w:r>
            <w:r>
              <w:rPr>
                <w:rFonts w:ascii="Garamond" w:hAnsi="Garamond"/>
                <w:bCs/>
                <w:sz w:val="22"/>
                <w:szCs w:val="22"/>
                <w:highlight w:val="yellow"/>
              </w:rPr>
              <w:t>,</w:t>
            </w:r>
            <w:r w:rsidRPr="0006183A">
              <w:rPr>
                <w:rFonts w:ascii="Garamond" w:hAnsi="Garamond"/>
                <w:bCs/>
                <w:sz w:val="22"/>
                <w:szCs w:val="22"/>
                <w:highlight w:val="yellow"/>
              </w:rPr>
              <w:t xml:space="preserve"> повторно формирует и переда</w:t>
            </w:r>
            <w:r>
              <w:rPr>
                <w:rFonts w:ascii="Garamond" w:hAnsi="Garamond"/>
                <w:bCs/>
                <w:sz w:val="22"/>
                <w:szCs w:val="22"/>
                <w:highlight w:val="yellow"/>
              </w:rPr>
              <w:t>ет СО Реестр участников КОМ НГО (с учетом информации об</w:t>
            </w:r>
            <w:r w:rsidRPr="007A1F10">
              <w:rPr>
                <w:rFonts w:ascii="Garamond" w:hAnsi="Garamond"/>
                <w:bCs/>
                <w:sz w:val="22"/>
                <w:szCs w:val="22"/>
                <w:highlight w:val="yellow"/>
              </w:rPr>
              <w:t xml:space="preserve"> объем</w:t>
            </w:r>
            <w:r>
              <w:rPr>
                <w:rFonts w:ascii="Garamond" w:hAnsi="Garamond"/>
                <w:bCs/>
                <w:sz w:val="22"/>
                <w:szCs w:val="22"/>
                <w:highlight w:val="yellow"/>
              </w:rPr>
              <w:t>е</w:t>
            </w:r>
            <w:r w:rsidRPr="007A1F10">
              <w:rPr>
                <w:rFonts w:ascii="Garamond" w:hAnsi="Garamond"/>
                <w:bCs/>
                <w:sz w:val="22"/>
                <w:szCs w:val="22"/>
                <w:highlight w:val="yellow"/>
              </w:rPr>
              <w:t xml:space="preserve"> мощности, под который представлено обеспечение исполнения обязательств</w:t>
            </w:r>
            <w:r w:rsidRPr="007A1F10">
              <w:rPr>
                <w:position w:val="-14"/>
                <w:highlight w:val="yellow"/>
              </w:rPr>
              <w:object w:dxaOrig="740" w:dyaOrig="400">
                <v:shape id="_x0000_i1026" type="#_x0000_t75" style="width:36.75pt;height:20.25pt" o:ole="">
                  <v:imagedata r:id="rId7" o:title=""/>
                </v:shape>
                <o:OLEObject Type="Embed" ProgID="Equation.3" ShapeID="_x0000_i1026" DrawAspect="Content" ObjectID="_1556526924" r:id="rId9"/>
              </w:object>
            </w:r>
            <w:r>
              <w:rPr>
                <w:rFonts w:ascii="Garamond" w:hAnsi="Garamond"/>
                <w:bCs/>
                <w:sz w:val="22"/>
                <w:szCs w:val="22"/>
                <w:highlight w:val="yellow"/>
              </w:rPr>
              <w:t>).</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Pr>
                <w:rFonts w:ascii="Garamond" w:hAnsi="Garamond"/>
                <w:b/>
                <w:sz w:val="22"/>
                <w:szCs w:val="22"/>
              </w:rPr>
              <w:t>4.2.2.2</w:t>
            </w:r>
          </w:p>
        </w:tc>
        <w:tc>
          <w:tcPr>
            <w:tcW w:w="6860" w:type="dxa"/>
          </w:tcPr>
          <w:p w:rsidR="008A25B3" w:rsidRDefault="008A25B3" w:rsidP="0071449B">
            <w:pPr>
              <w:spacing w:before="120" w:after="120"/>
              <w:jc w:val="both"/>
              <w:rPr>
                <w:rFonts w:ascii="Garamond" w:hAnsi="Garamond"/>
              </w:rPr>
            </w:pPr>
            <w:r>
              <w:rPr>
                <w:rFonts w:ascii="Garamond" w:hAnsi="Garamond"/>
                <w:sz w:val="22"/>
                <w:szCs w:val="22"/>
              </w:rPr>
              <w:t>…</w:t>
            </w:r>
          </w:p>
          <w:p w:rsidR="008A25B3" w:rsidRPr="00873597" w:rsidRDefault="008A25B3" w:rsidP="0071449B">
            <w:pPr>
              <w:spacing w:before="120" w:after="120"/>
              <w:jc w:val="both"/>
              <w:rPr>
                <w:rFonts w:ascii="Garamond" w:hAnsi="Garamond"/>
              </w:rPr>
            </w:pPr>
            <w:r w:rsidRPr="007A1F10">
              <w:rPr>
                <w:rFonts w:ascii="Garamond" w:hAnsi="Garamond"/>
                <w:sz w:val="22"/>
                <w:szCs w:val="22"/>
              </w:rPr>
              <w:t>и) признак отсутствия в составе генерирующего объекта основного оборудования, ранее используемого для производства электроэнергии на других генерирующих объектах (демонтированного оборудования), указываемый в соответствии с Перечнем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поданным субъектом оптового рынка по форме 13Г Положения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w:t>
            </w:r>
            <w:r w:rsidRPr="0044527D">
              <w:rPr>
                <w:rFonts w:ascii="Garamond" w:hAnsi="Garamond"/>
                <w:sz w:val="22"/>
                <w:szCs w:val="22"/>
                <w:highlight w:val="yellow"/>
              </w:rPr>
              <w:t>.</w:t>
            </w:r>
          </w:p>
        </w:tc>
        <w:tc>
          <w:tcPr>
            <w:tcW w:w="7165" w:type="dxa"/>
          </w:tcPr>
          <w:p w:rsidR="008A25B3" w:rsidRDefault="008A25B3" w:rsidP="0071449B">
            <w:pPr>
              <w:spacing w:before="120" w:after="120"/>
              <w:jc w:val="both"/>
              <w:rPr>
                <w:rFonts w:ascii="Garamond" w:hAnsi="Garamond"/>
              </w:rPr>
            </w:pPr>
            <w:r>
              <w:rPr>
                <w:rFonts w:ascii="Garamond" w:hAnsi="Garamond"/>
                <w:sz w:val="22"/>
                <w:szCs w:val="22"/>
              </w:rPr>
              <w:t>…</w:t>
            </w:r>
          </w:p>
          <w:p w:rsidR="008A25B3" w:rsidRDefault="008A25B3" w:rsidP="0071449B">
            <w:pPr>
              <w:spacing w:before="120" w:after="120"/>
              <w:jc w:val="both"/>
              <w:outlineLvl w:val="0"/>
              <w:rPr>
                <w:rFonts w:ascii="Garamond" w:hAnsi="Garamond"/>
              </w:rPr>
            </w:pPr>
            <w:r w:rsidRPr="007A1F10">
              <w:rPr>
                <w:rFonts w:ascii="Garamond" w:hAnsi="Garamond"/>
                <w:sz w:val="22"/>
                <w:szCs w:val="22"/>
              </w:rPr>
              <w:t>и) признак отсутствия в составе генерирующего объекта основного оборудования, ранее используемого для производства электроэнергии на других генерирующих объектах (демонтированного оборудования), указываемый в соответствии с Перечнем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поданным субъектом оптового рынка по форме 13Г Положения о порядке получения статуса субъекта оптового рынка и ведения реестра субъектов оптового рынка (Приложение № 1.1 к Договору о присоединении к т</w:t>
            </w:r>
            <w:r>
              <w:rPr>
                <w:rFonts w:ascii="Garamond" w:hAnsi="Garamond"/>
                <w:sz w:val="22"/>
                <w:szCs w:val="22"/>
              </w:rPr>
              <w:t>орговой системе оптового рынка)</w:t>
            </w:r>
            <w:r w:rsidRPr="0044527D">
              <w:rPr>
                <w:rFonts w:ascii="Garamond" w:hAnsi="Garamond"/>
                <w:sz w:val="22"/>
                <w:szCs w:val="22"/>
                <w:highlight w:val="yellow"/>
              </w:rPr>
              <w:t>;</w:t>
            </w:r>
          </w:p>
          <w:p w:rsidR="008A25B3" w:rsidRPr="00873597" w:rsidRDefault="008A25B3" w:rsidP="0071449B">
            <w:pPr>
              <w:spacing w:before="120" w:after="120"/>
              <w:jc w:val="both"/>
              <w:outlineLvl w:val="0"/>
              <w:rPr>
                <w:rFonts w:ascii="Garamond" w:hAnsi="Garamond"/>
                <w:bCs/>
              </w:rPr>
            </w:pPr>
            <w:r w:rsidRPr="007A1F10">
              <w:rPr>
                <w:rFonts w:ascii="Garamond" w:hAnsi="Garamond"/>
                <w:bCs/>
                <w:sz w:val="22"/>
                <w:szCs w:val="22"/>
                <w:highlight w:val="yellow"/>
              </w:rPr>
              <w:t>к) объем мощности, под который представлено обеспечение исполнения обязательств</w:t>
            </w:r>
            <w:r>
              <w:rPr>
                <w:rFonts w:ascii="Garamond" w:hAnsi="Garamond"/>
                <w:bCs/>
                <w:sz w:val="22"/>
                <w:szCs w:val="22"/>
                <w:highlight w:val="yellow"/>
              </w:rPr>
              <w:t xml:space="preserve"> </w:t>
            </w:r>
            <w:r w:rsidRPr="007A1F10">
              <w:rPr>
                <w:position w:val="-14"/>
                <w:highlight w:val="yellow"/>
              </w:rPr>
              <w:object w:dxaOrig="740" w:dyaOrig="400">
                <v:shape id="_x0000_i1027" type="#_x0000_t75" style="width:36.75pt;height:20.25pt" o:ole="">
                  <v:imagedata r:id="rId7" o:title=""/>
                </v:shape>
                <o:OLEObject Type="Embed" ProgID="Equation.3" ShapeID="_x0000_i1027" DrawAspect="Content" ObjectID="_1556526925" r:id="rId10"/>
              </w:object>
            </w:r>
            <w:r w:rsidRPr="007A1F10">
              <w:rPr>
                <w:rFonts w:ascii="Garamond" w:hAnsi="Garamond"/>
                <w:bCs/>
                <w:sz w:val="22"/>
                <w:szCs w:val="22"/>
                <w:highlight w:val="yellow"/>
              </w:rPr>
              <w:t>, определяемый в соответствии с приложением 1 к настоящему Регламенту.</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873597">
              <w:rPr>
                <w:rFonts w:ascii="Garamond" w:hAnsi="Garamond"/>
                <w:b/>
                <w:sz w:val="22"/>
                <w:szCs w:val="22"/>
              </w:rPr>
              <w:t>5.2</w:t>
            </w:r>
          </w:p>
        </w:tc>
        <w:tc>
          <w:tcPr>
            <w:tcW w:w="6860" w:type="dxa"/>
          </w:tcPr>
          <w:p w:rsidR="008A25B3" w:rsidRPr="00427FF6" w:rsidRDefault="008A25B3" w:rsidP="0071449B">
            <w:pPr>
              <w:spacing w:before="120" w:after="120"/>
              <w:jc w:val="both"/>
              <w:rPr>
                <w:rFonts w:ascii="Garamond" w:hAnsi="Garamond"/>
              </w:rPr>
            </w:pPr>
            <w:r w:rsidRPr="00427FF6">
              <w:rPr>
                <w:rFonts w:ascii="Garamond" w:hAnsi="Garamond"/>
                <w:sz w:val="22"/>
                <w:szCs w:val="22"/>
              </w:rPr>
              <w:t xml:space="preserve">Ценовая заявка на продажу мощности ― документ, отражающий намерение субъекта оптового рынка – участника КОМ НГО продать мощность генерирующего оборудования, подлежащего строительству, и устанавливающий планируемые таким субъектом к продаже объемы мощности на период поставки мощности, в отношении которого проводится КОМ НГО, с указанием предлагаемых стоимостных параметров для определения предлагаемой цены на мощность, подаваемый в отношении каждого генерирующего объекта с указанием технических характеристик каждой единицы генерирующего оборудования (ЕГО), входящей в состав данного генерирующего объекта. </w:t>
            </w:r>
          </w:p>
          <w:p w:rsidR="008A25B3" w:rsidRPr="00427FF6" w:rsidRDefault="008A25B3" w:rsidP="0071449B">
            <w:pPr>
              <w:spacing w:before="120" w:after="120"/>
              <w:jc w:val="both"/>
              <w:rPr>
                <w:rFonts w:ascii="Garamond" w:hAnsi="Garamond"/>
                <w:bCs/>
              </w:rPr>
            </w:pPr>
            <w:r w:rsidRPr="00427FF6">
              <w:rPr>
                <w:rFonts w:ascii="Garamond" w:hAnsi="Garamond"/>
                <w:bCs/>
                <w:sz w:val="22"/>
                <w:szCs w:val="22"/>
              </w:rPr>
              <w:t xml:space="preserve">В отношении каждого генерирующего объекта – электростанции подается отдельная ценовая заявка </w:t>
            </w:r>
            <w:r w:rsidRPr="00427FF6">
              <w:rPr>
                <w:rFonts w:ascii="Garamond" w:hAnsi="Garamond"/>
                <w:bCs/>
                <w:sz w:val="22"/>
                <w:szCs w:val="22"/>
                <w:highlight w:val="yellow"/>
              </w:rPr>
              <w:t>или несколько альтернативных (взаимоисключающих) ценовых заявок (далее – связанные заявки)</w:t>
            </w:r>
            <w:r w:rsidRPr="00427FF6">
              <w:rPr>
                <w:rFonts w:ascii="Garamond" w:hAnsi="Garamond"/>
                <w:bCs/>
                <w:sz w:val="22"/>
                <w:szCs w:val="22"/>
              </w:rPr>
              <w:t>.</w:t>
            </w:r>
          </w:p>
          <w:p w:rsidR="008A25B3" w:rsidRPr="00427FF6" w:rsidRDefault="008A25B3" w:rsidP="0071449B">
            <w:pPr>
              <w:spacing w:before="120" w:after="120"/>
              <w:ind w:left="1134"/>
              <w:jc w:val="both"/>
              <w:rPr>
                <w:rFonts w:ascii="Garamond" w:hAnsi="Garamond"/>
                <w:bCs/>
                <w:highlight w:val="yellow"/>
              </w:rPr>
            </w:pPr>
            <w:r w:rsidRPr="00427FF6">
              <w:rPr>
                <w:rFonts w:ascii="Garamond" w:hAnsi="Garamond"/>
                <w:bCs/>
                <w:sz w:val="22"/>
                <w:szCs w:val="22"/>
                <w:highlight w:val="yellow"/>
              </w:rPr>
              <w:t xml:space="preserve">5.2.1. Связанные заявки – множество ценовых заявок в отношении генерирующего объекта </w:t>
            </w:r>
            <w:r w:rsidRPr="00427FF6">
              <w:rPr>
                <w:rFonts w:ascii="Garamond" w:hAnsi="Garamond"/>
                <w:bCs/>
                <w:sz w:val="22"/>
                <w:szCs w:val="22"/>
                <w:highlight w:val="yellow"/>
              </w:rPr>
              <w:softHyphen/>
              <w:t xml:space="preserve">– электростанции, различающихся стоимостными параметрами и </w:t>
            </w:r>
            <w:r w:rsidRPr="00427FF6">
              <w:rPr>
                <w:rFonts w:ascii="Garamond" w:hAnsi="Garamond"/>
                <w:bCs/>
                <w:sz w:val="22"/>
                <w:szCs w:val="22"/>
                <w:highlight w:val="yellow"/>
                <w:lang w:eastAsia="en-US"/>
              </w:rPr>
              <w:t>объемами мощности, предлагаемых участником КОМ НГО к продаже, в зависимости от количества ЕГО, входящих в</w:t>
            </w:r>
            <w:r w:rsidRPr="00427FF6">
              <w:rPr>
                <w:rFonts w:ascii="Garamond" w:hAnsi="Garamond"/>
                <w:bCs/>
                <w:sz w:val="22"/>
                <w:szCs w:val="22"/>
                <w:highlight w:val="yellow"/>
              </w:rPr>
              <w:t xml:space="preserve"> генерирующий объект, в отношении которых в ценовой заявке заявляются данные и параметры. По итогам КОМ НГО в отношении генерирующего объекта – электростанции может быть отобрано не более одной ценовой заявки из множества связанных заявок.</w:t>
            </w:r>
          </w:p>
          <w:p w:rsidR="008A25B3" w:rsidRPr="00427FF6" w:rsidRDefault="008A25B3" w:rsidP="0071449B">
            <w:pPr>
              <w:spacing w:before="120" w:after="120"/>
              <w:ind w:left="1134"/>
              <w:jc w:val="both"/>
              <w:rPr>
                <w:rFonts w:ascii="Garamond" w:hAnsi="Garamond"/>
                <w:bCs/>
                <w:highlight w:val="yellow"/>
              </w:rPr>
            </w:pPr>
            <w:r w:rsidRPr="00427FF6">
              <w:rPr>
                <w:rFonts w:ascii="Garamond" w:hAnsi="Garamond"/>
                <w:bCs/>
                <w:sz w:val="22"/>
                <w:szCs w:val="22"/>
                <w:highlight w:val="yellow"/>
              </w:rPr>
              <w:t>5.2.2. Поданные в отношении генерирующего объекта – электростанции связанные заявки должны удовлетворять условиям пункта 5.5 настоящего Регламента.</w:t>
            </w:r>
          </w:p>
          <w:p w:rsidR="008A25B3" w:rsidRPr="00427FF6" w:rsidRDefault="008A25B3" w:rsidP="0071449B">
            <w:pPr>
              <w:spacing w:before="120" w:after="120"/>
              <w:ind w:left="1134"/>
              <w:jc w:val="both"/>
              <w:rPr>
                <w:rFonts w:ascii="Garamond" w:hAnsi="Garamond"/>
                <w:bCs/>
                <w:highlight w:val="yellow"/>
              </w:rPr>
            </w:pPr>
            <w:r w:rsidRPr="00427FF6">
              <w:rPr>
                <w:rFonts w:ascii="Garamond" w:hAnsi="Garamond"/>
                <w:bCs/>
                <w:sz w:val="22"/>
                <w:szCs w:val="22"/>
                <w:highlight w:val="yellow"/>
              </w:rPr>
              <w:t>5.2.3. В отношении генерирующего объекта – электростанции мощностью (суммарной мощностью) более 230 МВт обязательна подача связанных заявок.</w:t>
            </w:r>
          </w:p>
          <w:p w:rsidR="008A25B3" w:rsidRPr="00427FF6" w:rsidRDefault="008A25B3" w:rsidP="0071449B">
            <w:pPr>
              <w:spacing w:before="120" w:after="120"/>
              <w:ind w:left="1134"/>
              <w:jc w:val="both"/>
              <w:rPr>
                <w:rFonts w:ascii="Garamond" w:hAnsi="Garamond"/>
              </w:rPr>
            </w:pPr>
            <w:r w:rsidRPr="00427FF6">
              <w:rPr>
                <w:rFonts w:ascii="Garamond" w:hAnsi="Garamond"/>
                <w:sz w:val="22"/>
                <w:szCs w:val="22"/>
                <w:highlight w:val="yellow"/>
              </w:rPr>
              <w:t xml:space="preserve">5.2.4. </w:t>
            </w:r>
            <w:r w:rsidRPr="00427FF6">
              <w:rPr>
                <w:rFonts w:ascii="Garamond" w:hAnsi="Garamond"/>
                <w:bCs/>
                <w:sz w:val="22"/>
                <w:szCs w:val="22"/>
                <w:highlight w:val="yellow"/>
              </w:rPr>
              <w:t>В отношении одного генерирующего объекта – электростанции может быть подано не более 3 (трех) связанных заявок.</w:t>
            </w:r>
          </w:p>
          <w:p w:rsidR="008A25B3" w:rsidRPr="00427FF6" w:rsidRDefault="008A25B3" w:rsidP="0071449B">
            <w:pPr>
              <w:spacing w:before="120" w:after="120"/>
              <w:jc w:val="both"/>
              <w:rPr>
                <w:rFonts w:ascii="Garamond" w:hAnsi="Garamond"/>
                <w:bCs/>
              </w:rPr>
            </w:pPr>
          </w:p>
        </w:tc>
        <w:tc>
          <w:tcPr>
            <w:tcW w:w="7165" w:type="dxa"/>
          </w:tcPr>
          <w:p w:rsidR="008A25B3" w:rsidRPr="00427FF6" w:rsidRDefault="008A25B3" w:rsidP="0071449B">
            <w:pPr>
              <w:spacing w:before="120" w:after="120"/>
              <w:jc w:val="both"/>
              <w:rPr>
                <w:rFonts w:ascii="Garamond" w:hAnsi="Garamond"/>
              </w:rPr>
            </w:pPr>
            <w:r w:rsidRPr="00427FF6">
              <w:rPr>
                <w:rFonts w:ascii="Garamond" w:hAnsi="Garamond"/>
                <w:sz w:val="22"/>
                <w:szCs w:val="22"/>
              </w:rPr>
              <w:t xml:space="preserve">Ценовая заявка на продажу мощности ― документ, отражающий намерение субъекта оптового рынка – участника КОМ НГО продать мощность генерирующего оборудования, подлежащего строительству, </w:t>
            </w:r>
            <w:r w:rsidRPr="00427FF6">
              <w:rPr>
                <w:rFonts w:ascii="Garamond" w:hAnsi="Garamond"/>
                <w:sz w:val="22"/>
                <w:szCs w:val="22"/>
                <w:highlight w:val="yellow"/>
              </w:rPr>
              <w:t>по цене, указанной в этой заявке,</w:t>
            </w:r>
            <w:r w:rsidRPr="00427FF6">
              <w:rPr>
                <w:rFonts w:ascii="Garamond" w:hAnsi="Garamond"/>
                <w:sz w:val="22"/>
                <w:szCs w:val="22"/>
              </w:rPr>
              <w:t xml:space="preserve"> и устанавливающий планируемые таким субъектом к продаже объемы мощности на период поставки мощности, в отношении которого проводится КОМ НГО с указанием технических характеристик каждой единицы генерирующего оборудования (ЕГО), входящей в состав данного генерирующего объекта. </w:t>
            </w:r>
          </w:p>
          <w:p w:rsidR="008A25B3" w:rsidRPr="00873597" w:rsidRDefault="008A25B3" w:rsidP="0071449B">
            <w:pPr>
              <w:spacing w:before="120" w:after="120"/>
              <w:jc w:val="both"/>
              <w:outlineLvl w:val="0"/>
              <w:rPr>
                <w:rFonts w:ascii="Garamond" w:hAnsi="Garamond"/>
                <w:bCs/>
              </w:rPr>
            </w:pPr>
            <w:r w:rsidRPr="00427FF6">
              <w:rPr>
                <w:rFonts w:ascii="Garamond" w:hAnsi="Garamond"/>
                <w:sz w:val="22"/>
                <w:szCs w:val="22"/>
              </w:rPr>
              <w:t>В отношении каждого генерирующего объекта – электростанции подается отдельная ценовая заявка</w:t>
            </w:r>
            <w:r>
              <w:rPr>
                <w:rFonts w:ascii="Garamond" w:hAnsi="Garamond"/>
                <w:sz w:val="22"/>
                <w:szCs w:val="22"/>
              </w:rPr>
              <w:t>.</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Pr>
                <w:rFonts w:ascii="Garamond" w:hAnsi="Garamond"/>
                <w:b/>
                <w:sz w:val="22"/>
                <w:szCs w:val="22"/>
              </w:rPr>
              <w:t>5.3.2.3</w:t>
            </w:r>
          </w:p>
        </w:tc>
        <w:tc>
          <w:tcPr>
            <w:tcW w:w="6860" w:type="dxa"/>
          </w:tcPr>
          <w:p w:rsidR="008A25B3" w:rsidRPr="00A365FA" w:rsidRDefault="008A25B3" w:rsidP="0071449B">
            <w:pPr>
              <w:pStyle w:val="Heading4"/>
              <w:tabs>
                <w:tab w:val="left" w:pos="708"/>
              </w:tabs>
              <w:ind w:left="193"/>
              <w:rPr>
                <w:rFonts w:ascii="Garamond" w:hAnsi="Garamond"/>
                <w:sz w:val="22"/>
                <w:szCs w:val="22"/>
                <w:highlight w:val="yellow"/>
                <w:lang w:eastAsia="en-US"/>
              </w:rPr>
            </w:pPr>
            <w:r w:rsidRPr="00A365FA">
              <w:rPr>
                <w:rFonts w:ascii="Garamond" w:hAnsi="Garamond"/>
                <w:sz w:val="22"/>
                <w:szCs w:val="22"/>
                <w:highlight w:val="yellow"/>
                <w:lang w:eastAsia="en-US"/>
              </w:rPr>
              <w:t>Стоимостные параметры генерирующего объекта, заявляемые участником КОМ НГО для определения предлагаемой цены на мощность.</w:t>
            </w:r>
          </w:p>
          <w:p w:rsidR="008A25B3" w:rsidRPr="00FD4B74" w:rsidRDefault="008A25B3" w:rsidP="0071449B">
            <w:pPr>
              <w:spacing w:before="120" w:after="120"/>
              <w:ind w:left="193"/>
              <w:jc w:val="both"/>
              <w:rPr>
                <w:rFonts w:ascii="Garamond" w:hAnsi="Garamond"/>
                <w:highlight w:val="yellow"/>
              </w:rPr>
            </w:pPr>
            <w:r w:rsidRPr="00FD4B74">
              <w:rPr>
                <w:rFonts w:ascii="Garamond" w:hAnsi="Garamond"/>
                <w:sz w:val="22"/>
                <w:szCs w:val="22"/>
                <w:highlight w:val="yellow"/>
              </w:rPr>
              <w:t>5.3.2.3.1. Значение удельных капитальных затрат в отношении генерирующего объекта – указывается плановая величина капитальных затрат (в валюте Российской Федерации с точностью до рублей и копеек) на 1 кВт установленной мощности нового генерирующего объекта, подлежащего строительству.</w:t>
            </w:r>
          </w:p>
          <w:p w:rsidR="008A25B3" w:rsidRPr="00427FF6" w:rsidRDefault="008A25B3" w:rsidP="0071449B">
            <w:pPr>
              <w:spacing w:before="120" w:after="120"/>
              <w:ind w:left="193"/>
              <w:jc w:val="both"/>
              <w:rPr>
                <w:rFonts w:ascii="Garamond" w:hAnsi="Garamond"/>
              </w:rPr>
            </w:pPr>
            <w:r w:rsidRPr="00FD4B74">
              <w:rPr>
                <w:rFonts w:ascii="Garamond" w:hAnsi="Garamond"/>
                <w:sz w:val="22"/>
                <w:szCs w:val="22"/>
                <w:highlight w:val="yellow"/>
              </w:rPr>
              <w:t>5.3.2.3.2. Стоимость технологического присоединения – указывается планируемая стоимость технологического присоединения генерирующего объекта к электрическим и газораспределительным сетям (в валюте Российской Федерации с точностью до рублей) нового генерирующего объекта, подлежащего строительству.</w:t>
            </w:r>
          </w:p>
        </w:tc>
        <w:tc>
          <w:tcPr>
            <w:tcW w:w="7165" w:type="dxa"/>
          </w:tcPr>
          <w:p w:rsidR="008A25B3" w:rsidRPr="00427FF6" w:rsidRDefault="008A25B3" w:rsidP="0071449B">
            <w:pPr>
              <w:tabs>
                <w:tab w:val="left" w:pos="910"/>
              </w:tabs>
              <w:spacing w:before="120" w:after="120"/>
              <w:jc w:val="both"/>
              <w:rPr>
                <w:rFonts w:ascii="Garamond" w:hAnsi="Garamond"/>
              </w:rPr>
            </w:pPr>
            <w:r>
              <w:rPr>
                <w:rFonts w:ascii="Garamond" w:hAnsi="Garamond"/>
                <w:sz w:val="22"/>
                <w:szCs w:val="22"/>
                <w:highlight w:val="yellow"/>
              </w:rPr>
              <w:t>Цена на мощность</w:t>
            </w:r>
            <w:r w:rsidRPr="00FD4B74">
              <w:rPr>
                <w:rFonts w:ascii="Garamond" w:hAnsi="Garamond"/>
                <w:sz w:val="22"/>
                <w:szCs w:val="22"/>
                <w:highlight w:val="yellow"/>
              </w:rPr>
              <w:t xml:space="preserve"> указывается в рублях за МВт в месяц</w:t>
            </w:r>
            <w:r>
              <w:rPr>
                <w:rFonts w:ascii="Garamond" w:hAnsi="Garamond"/>
                <w:sz w:val="22"/>
                <w:szCs w:val="22"/>
                <w:highlight w:val="yellow"/>
              </w:rPr>
              <w:t xml:space="preserve"> (без учета НДС)</w:t>
            </w:r>
            <w:r w:rsidRPr="00FD4B74">
              <w:rPr>
                <w:rFonts w:ascii="Garamond" w:hAnsi="Garamond"/>
                <w:sz w:val="22"/>
                <w:szCs w:val="22"/>
                <w:highlight w:val="yellow"/>
              </w:rPr>
              <w:t>.</w:t>
            </w:r>
          </w:p>
        </w:tc>
      </w:tr>
      <w:tr w:rsidR="008A25B3" w:rsidRPr="00873597" w:rsidTr="003A5EDF">
        <w:trPr>
          <w:trHeight w:val="305"/>
        </w:trPr>
        <w:tc>
          <w:tcPr>
            <w:tcW w:w="1022" w:type="dxa"/>
          </w:tcPr>
          <w:p w:rsidR="008A25B3" w:rsidRDefault="008A25B3" w:rsidP="0071449B">
            <w:pPr>
              <w:widowControl w:val="0"/>
              <w:spacing w:before="120" w:after="120"/>
              <w:jc w:val="center"/>
              <w:rPr>
                <w:rFonts w:ascii="Garamond" w:hAnsi="Garamond"/>
                <w:b/>
              </w:rPr>
            </w:pPr>
            <w:r>
              <w:rPr>
                <w:rFonts w:ascii="Garamond" w:hAnsi="Garamond"/>
                <w:b/>
                <w:sz w:val="22"/>
                <w:szCs w:val="22"/>
              </w:rPr>
              <w:t>5.3.2.4</w:t>
            </w:r>
          </w:p>
        </w:tc>
        <w:tc>
          <w:tcPr>
            <w:tcW w:w="6860" w:type="dxa"/>
          </w:tcPr>
          <w:p w:rsidR="008A25B3" w:rsidRPr="00FD4B74" w:rsidRDefault="008A25B3" w:rsidP="0071449B">
            <w:pPr>
              <w:spacing w:before="120" w:after="120"/>
              <w:jc w:val="both"/>
              <w:rPr>
                <w:rFonts w:ascii="Garamond" w:hAnsi="Garamond"/>
                <w:b/>
              </w:rPr>
            </w:pPr>
            <w:r w:rsidRPr="00FD4B74">
              <w:rPr>
                <w:rFonts w:ascii="Garamond" w:hAnsi="Garamond"/>
                <w:b/>
                <w:sz w:val="22"/>
                <w:szCs w:val="22"/>
              </w:rPr>
              <w:t>Удалить пункт</w:t>
            </w:r>
          </w:p>
        </w:tc>
        <w:tc>
          <w:tcPr>
            <w:tcW w:w="7165" w:type="dxa"/>
          </w:tcPr>
          <w:p w:rsidR="008A25B3" w:rsidRPr="00427FF6" w:rsidRDefault="008A25B3" w:rsidP="0071449B">
            <w:pPr>
              <w:spacing w:before="120" w:after="120"/>
              <w:jc w:val="both"/>
              <w:rPr>
                <w:rFonts w:ascii="Garamond" w:hAnsi="Garamond"/>
              </w:rPr>
            </w:pPr>
          </w:p>
        </w:tc>
      </w:tr>
      <w:tr w:rsidR="008A25B3" w:rsidRPr="00873597" w:rsidTr="003A5EDF">
        <w:trPr>
          <w:trHeight w:val="305"/>
        </w:trPr>
        <w:tc>
          <w:tcPr>
            <w:tcW w:w="1022" w:type="dxa"/>
          </w:tcPr>
          <w:p w:rsidR="008A25B3" w:rsidRDefault="008A25B3" w:rsidP="0071449B">
            <w:pPr>
              <w:widowControl w:val="0"/>
              <w:spacing w:before="120" w:after="120"/>
              <w:jc w:val="center"/>
              <w:rPr>
                <w:rFonts w:ascii="Garamond" w:hAnsi="Garamond"/>
                <w:b/>
              </w:rPr>
            </w:pPr>
            <w:r>
              <w:rPr>
                <w:rFonts w:ascii="Garamond" w:hAnsi="Garamond"/>
                <w:b/>
                <w:sz w:val="22"/>
                <w:szCs w:val="22"/>
              </w:rPr>
              <w:t>5.3.3.9</w:t>
            </w:r>
          </w:p>
        </w:tc>
        <w:tc>
          <w:tcPr>
            <w:tcW w:w="6860" w:type="dxa"/>
          </w:tcPr>
          <w:p w:rsidR="008A25B3" w:rsidRPr="006741AF" w:rsidRDefault="008A25B3" w:rsidP="0071449B">
            <w:pPr>
              <w:spacing w:before="120" w:after="120"/>
              <w:jc w:val="both"/>
              <w:rPr>
                <w:rFonts w:ascii="Garamond" w:hAnsi="Garamond"/>
              </w:rPr>
            </w:pPr>
            <w:r w:rsidRPr="006741AF">
              <w:rPr>
                <w:rFonts w:ascii="Garamond" w:hAnsi="Garamond"/>
                <w:sz w:val="22"/>
                <w:szCs w:val="22"/>
              </w:rPr>
              <w:t xml:space="preserve">Установленная мощность ЕГО указывается по состоянию на 1 </w:t>
            </w:r>
            <w:r w:rsidRPr="006741AF">
              <w:rPr>
                <w:rFonts w:ascii="Garamond" w:hAnsi="Garamond"/>
                <w:sz w:val="22"/>
                <w:szCs w:val="22"/>
                <w:highlight w:val="yellow"/>
              </w:rPr>
              <w:t>января года, на который проводится</w:t>
            </w:r>
            <w:r w:rsidRPr="006741AF">
              <w:rPr>
                <w:rFonts w:ascii="Garamond" w:hAnsi="Garamond"/>
                <w:sz w:val="22"/>
                <w:szCs w:val="22"/>
              </w:rPr>
              <w:t xml:space="preserve"> КОМ НГО, в МВт с точностью до 3 (трех) знаков после запятой. В качестве значения установленной мощности ЕГО должно быть указано значение установленной мощности ЕГО в соответствии с формой 13Г Положения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либо равное нулю. В случае невозможности независимого включения/отключения ЕГО, входящих в группу ЕГО (в форме 13Г  Положения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в поле «Возможность независимого включения/отключения ЕГО» указано значение «нет»), в отношении всех ЕГО, входящих в такую группу ЕГО, должно быть указано либо значение установленной мощности в соответствии с формой 13Г  Положения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либо значение, равное нулю.</w:t>
            </w:r>
          </w:p>
        </w:tc>
        <w:tc>
          <w:tcPr>
            <w:tcW w:w="7165" w:type="dxa"/>
          </w:tcPr>
          <w:p w:rsidR="008A25B3" w:rsidRPr="006741AF" w:rsidRDefault="008A25B3" w:rsidP="0071449B">
            <w:pPr>
              <w:spacing w:before="120" w:after="120"/>
              <w:jc w:val="both"/>
              <w:rPr>
                <w:rFonts w:ascii="Garamond" w:hAnsi="Garamond"/>
              </w:rPr>
            </w:pPr>
            <w:r w:rsidRPr="006741AF">
              <w:rPr>
                <w:rFonts w:ascii="Garamond" w:hAnsi="Garamond"/>
                <w:sz w:val="22"/>
                <w:szCs w:val="22"/>
              </w:rPr>
              <w:t xml:space="preserve">Установленная мощность ЕГО указывается по состоянию на 1 </w:t>
            </w:r>
            <w:r w:rsidRPr="006741AF">
              <w:rPr>
                <w:rFonts w:ascii="Garamond" w:hAnsi="Garamond"/>
                <w:sz w:val="22"/>
                <w:szCs w:val="22"/>
                <w:highlight w:val="yellow"/>
              </w:rPr>
              <w:t>число месяца, соответствующего началу периода поставки мощности по итогам</w:t>
            </w:r>
            <w:r w:rsidRPr="006741AF">
              <w:rPr>
                <w:rFonts w:ascii="Garamond" w:hAnsi="Garamond"/>
                <w:sz w:val="22"/>
                <w:szCs w:val="22"/>
              </w:rPr>
              <w:t xml:space="preserve"> КОМ НГО, в МВт с точностью до 3 (трех) знаков после запятой. В качестве значения установленной мощности ЕГО должно быть указано значение установленной мощности ЕГО в соответствии с формой 13Г Положения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либо равное нулю. В случае невозможности независимого включения/отключения ЕГО, входящих в группу ЕГО (в форме 13Г  Положения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в поле «Возможность независимого включения/отключения ЕГО» указано значение «нет»), в отношении всех ЕГО, входящих в такую группу ЕГО, должно быть указано либо значение установленной мощности в соответствии с формой 13Г  Положения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либо значение, равное нулю.</w:t>
            </w:r>
          </w:p>
          <w:p w:rsidR="008A25B3" w:rsidRPr="00427FF6" w:rsidRDefault="008A25B3" w:rsidP="0071449B">
            <w:pPr>
              <w:spacing w:before="120" w:after="120"/>
              <w:jc w:val="both"/>
              <w:rPr>
                <w:rFonts w:ascii="Garamond" w:hAnsi="Garamond"/>
              </w:rPr>
            </w:pPr>
            <w:r w:rsidRPr="006741AF">
              <w:rPr>
                <w:rFonts w:ascii="Garamond" w:hAnsi="Garamond"/>
                <w:sz w:val="22"/>
                <w:szCs w:val="22"/>
                <w:highlight w:val="yellow"/>
              </w:rPr>
              <w:t>Если решением Правительства РФ о проведении КОМ НГО предусмотрена возможность поэтапного ввода генерирующих объектов, то указывается итоговое (максимальное) значение установленной мощности.</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Pr>
                <w:rFonts w:ascii="Garamond" w:hAnsi="Garamond"/>
                <w:b/>
                <w:sz w:val="22"/>
                <w:szCs w:val="22"/>
              </w:rPr>
              <w:t>5.3.3.14</w:t>
            </w:r>
          </w:p>
        </w:tc>
        <w:tc>
          <w:tcPr>
            <w:tcW w:w="6860" w:type="dxa"/>
          </w:tcPr>
          <w:p w:rsidR="008A25B3" w:rsidRPr="006470AA" w:rsidRDefault="008A25B3" w:rsidP="0071449B">
            <w:pPr>
              <w:spacing w:before="120" w:after="120"/>
              <w:jc w:val="both"/>
              <w:outlineLvl w:val="0"/>
              <w:rPr>
                <w:rFonts w:ascii="Garamond" w:hAnsi="Garamond"/>
                <w:b/>
              </w:rPr>
            </w:pPr>
            <w:r w:rsidRPr="006470AA">
              <w:rPr>
                <w:rFonts w:ascii="Garamond" w:hAnsi="Garamond"/>
                <w:b/>
                <w:sz w:val="22"/>
                <w:szCs w:val="22"/>
              </w:rPr>
              <w:t>Добавить пункт</w:t>
            </w:r>
          </w:p>
        </w:tc>
        <w:tc>
          <w:tcPr>
            <w:tcW w:w="7165" w:type="dxa"/>
          </w:tcPr>
          <w:p w:rsidR="008A25B3" w:rsidRPr="0044527D" w:rsidRDefault="008A25B3" w:rsidP="0071449B">
            <w:pPr>
              <w:spacing w:before="120" w:after="120"/>
              <w:jc w:val="both"/>
              <w:outlineLvl w:val="0"/>
              <w:rPr>
                <w:rFonts w:ascii="Garamond" w:hAnsi="Garamond"/>
                <w:bCs/>
                <w:highlight w:val="yellow"/>
              </w:rPr>
            </w:pPr>
            <w:r>
              <w:rPr>
                <w:rFonts w:ascii="Garamond" w:hAnsi="Garamond"/>
                <w:bCs/>
                <w:sz w:val="22"/>
                <w:szCs w:val="22"/>
                <w:highlight w:val="yellow"/>
              </w:rPr>
              <w:t>Подтверждение/не</w:t>
            </w:r>
            <w:r w:rsidRPr="0044527D">
              <w:rPr>
                <w:rFonts w:ascii="Garamond" w:hAnsi="Garamond"/>
                <w:bCs/>
                <w:sz w:val="22"/>
                <w:szCs w:val="22"/>
                <w:highlight w:val="yellow"/>
              </w:rPr>
              <w:t>подтверждение требования о недопустимости использования при строительстве генерирующего объекта основного оборудования (котел, турбина, генератор, газопоршневой двигатель), ранее применявшегося для производства электроэнергии на других генерирующих объектах (демонтированного оборудования)</w:t>
            </w:r>
            <w:r>
              <w:rPr>
                <w:rFonts w:ascii="Garamond" w:hAnsi="Garamond"/>
                <w:bCs/>
                <w:sz w:val="22"/>
                <w:szCs w:val="22"/>
                <w:highlight w:val="yellow"/>
              </w:rPr>
              <w:t>.</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Pr>
                <w:rFonts w:ascii="Garamond" w:hAnsi="Garamond"/>
                <w:b/>
                <w:sz w:val="22"/>
                <w:szCs w:val="22"/>
              </w:rPr>
              <w:t>5.3.3.15</w:t>
            </w:r>
          </w:p>
        </w:tc>
        <w:tc>
          <w:tcPr>
            <w:tcW w:w="6860" w:type="dxa"/>
          </w:tcPr>
          <w:p w:rsidR="008A25B3" w:rsidRPr="00873597" w:rsidRDefault="008A25B3" w:rsidP="0071449B">
            <w:pPr>
              <w:spacing w:before="120" w:after="120"/>
              <w:jc w:val="both"/>
              <w:outlineLvl w:val="0"/>
              <w:rPr>
                <w:rFonts w:ascii="Garamond" w:hAnsi="Garamond"/>
              </w:rPr>
            </w:pPr>
            <w:r w:rsidRPr="006470AA">
              <w:rPr>
                <w:rFonts w:ascii="Garamond" w:hAnsi="Garamond"/>
                <w:b/>
                <w:sz w:val="22"/>
                <w:szCs w:val="22"/>
              </w:rPr>
              <w:t>Добавить пункт</w:t>
            </w:r>
          </w:p>
        </w:tc>
        <w:tc>
          <w:tcPr>
            <w:tcW w:w="7165" w:type="dxa"/>
          </w:tcPr>
          <w:p w:rsidR="008A25B3" w:rsidRPr="0044527D" w:rsidRDefault="008A25B3" w:rsidP="0071449B">
            <w:pPr>
              <w:spacing w:before="120" w:after="120"/>
              <w:jc w:val="both"/>
              <w:outlineLvl w:val="0"/>
              <w:rPr>
                <w:rFonts w:ascii="Garamond" w:hAnsi="Garamond"/>
                <w:bCs/>
                <w:highlight w:val="yellow"/>
              </w:rPr>
            </w:pPr>
            <w:r>
              <w:rPr>
                <w:rFonts w:ascii="Garamond" w:hAnsi="Garamond"/>
                <w:bCs/>
                <w:sz w:val="22"/>
                <w:szCs w:val="22"/>
                <w:highlight w:val="yellow"/>
              </w:rPr>
              <w:t>Подтверждение/не</w:t>
            </w:r>
            <w:r w:rsidRPr="0044527D">
              <w:rPr>
                <w:rFonts w:ascii="Garamond" w:hAnsi="Garamond"/>
                <w:bCs/>
                <w:sz w:val="22"/>
                <w:szCs w:val="22"/>
                <w:highlight w:val="yellow"/>
              </w:rPr>
              <w:t>подтверждение требования о производстве генерирующего оборудования и выполнении работ на территории Российской Федерации (в случае, если такое требование указано в решении Правительства РФ о проведении КОМ НГО).</w:t>
            </w:r>
          </w:p>
        </w:tc>
      </w:tr>
      <w:tr w:rsidR="008A25B3" w:rsidRPr="00873597" w:rsidTr="003A5EDF">
        <w:trPr>
          <w:trHeight w:val="305"/>
        </w:trPr>
        <w:tc>
          <w:tcPr>
            <w:tcW w:w="1022" w:type="dxa"/>
          </w:tcPr>
          <w:p w:rsidR="008A25B3" w:rsidRPr="00873597" w:rsidRDefault="008A25B3" w:rsidP="0071449B">
            <w:pPr>
              <w:spacing w:before="120" w:after="120"/>
              <w:jc w:val="center"/>
              <w:rPr>
                <w:rFonts w:ascii="Garamond" w:hAnsi="Garamond"/>
                <w:b/>
              </w:rPr>
            </w:pPr>
            <w:r>
              <w:rPr>
                <w:rFonts w:ascii="Garamond" w:hAnsi="Garamond"/>
                <w:b/>
                <w:sz w:val="22"/>
                <w:szCs w:val="22"/>
              </w:rPr>
              <w:t>5.5</w:t>
            </w:r>
          </w:p>
        </w:tc>
        <w:tc>
          <w:tcPr>
            <w:tcW w:w="6860" w:type="dxa"/>
          </w:tcPr>
          <w:p w:rsidR="008A25B3" w:rsidRPr="00873597" w:rsidRDefault="008A25B3" w:rsidP="0071449B">
            <w:pPr>
              <w:spacing w:before="120" w:after="120"/>
              <w:jc w:val="both"/>
              <w:rPr>
                <w:rFonts w:ascii="Garamond" w:hAnsi="Garamond"/>
                <w:bCs/>
              </w:rPr>
            </w:pPr>
            <w:r w:rsidRPr="00FD4B74">
              <w:rPr>
                <w:rFonts w:ascii="Garamond" w:hAnsi="Garamond"/>
                <w:b/>
                <w:sz w:val="22"/>
                <w:szCs w:val="22"/>
              </w:rPr>
              <w:t>Удалить пункт</w:t>
            </w:r>
          </w:p>
        </w:tc>
        <w:tc>
          <w:tcPr>
            <w:tcW w:w="7165" w:type="dxa"/>
          </w:tcPr>
          <w:p w:rsidR="008A25B3" w:rsidRPr="00873597" w:rsidRDefault="008A25B3" w:rsidP="0071449B">
            <w:pPr>
              <w:spacing w:before="120" w:after="120"/>
              <w:jc w:val="both"/>
              <w:rPr>
                <w:rFonts w:ascii="Garamond" w:hAnsi="Garamond"/>
                <w:bCs/>
              </w:rPr>
            </w:pPr>
          </w:p>
        </w:tc>
      </w:tr>
      <w:tr w:rsidR="008A25B3" w:rsidRPr="00873597" w:rsidTr="003A5EDF">
        <w:trPr>
          <w:trHeight w:val="305"/>
        </w:trPr>
        <w:tc>
          <w:tcPr>
            <w:tcW w:w="1022" w:type="dxa"/>
          </w:tcPr>
          <w:p w:rsidR="008A25B3" w:rsidRPr="00873597" w:rsidRDefault="008A25B3" w:rsidP="0071449B">
            <w:pPr>
              <w:spacing w:before="120" w:after="120"/>
              <w:jc w:val="center"/>
              <w:rPr>
                <w:rFonts w:ascii="Garamond" w:hAnsi="Garamond"/>
                <w:b/>
              </w:rPr>
            </w:pPr>
            <w:r>
              <w:rPr>
                <w:rFonts w:ascii="Garamond" w:hAnsi="Garamond"/>
                <w:b/>
                <w:sz w:val="22"/>
                <w:szCs w:val="22"/>
              </w:rPr>
              <w:t>6.1</w:t>
            </w:r>
          </w:p>
        </w:tc>
        <w:tc>
          <w:tcPr>
            <w:tcW w:w="6860" w:type="dxa"/>
          </w:tcPr>
          <w:p w:rsidR="008A25B3" w:rsidRPr="00873597" w:rsidRDefault="008A25B3" w:rsidP="0071449B">
            <w:pPr>
              <w:spacing w:before="120" w:after="120"/>
              <w:jc w:val="both"/>
              <w:rPr>
                <w:rFonts w:ascii="Garamond" w:hAnsi="Garamond"/>
                <w:bCs/>
              </w:rPr>
            </w:pPr>
            <w:r w:rsidRPr="00FD4B74">
              <w:rPr>
                <w:rFonts w:ascii="Garamond" w:hAnsi="Garamond"/>
                <w:b/>
                <w:sz w:val="22"/>
                <w:szCs w:val="22"/>
              </w:rPr>
              <w:t>Удалить пункт</w:t>
            </w:r>
            <w:r>
              <w:rPr>
                <w:rFonts w:ascii="Garamond" w:hAnsi="Garamond"/>
                <w:b/>
                <w:sz w:val="22"/>
                <w:szCs w:val="22"/>
              </w:rPr>
              <w:t xml:space="preserve"> с изменением последующей нумерации</w:t>
            </w:r>
          </w:p>
        </w:tc>
        <w:tc>
          <w:tcPr>
            <w:tcW w:w="7165" w:type="dxa"/>
          </w:tcPr>
          <w:p w:rsidR="008A25B3" w:rsidRPr="00873597" w:rsidRDefault="008A25B3" w:rsidP="0071449B">
            <w:pPr>
              <w:spacing w:before="120" w:after="120"/>
              <w:jc w:val="both"/>
              <w:rPr>
                <w:rFonts w:ascii="Garamond" w:hAnsi="Garamond"/>
                <w:bCs/>
              </w:rPr>
            </w:pPr>
          </w:p>
        </w:tc>
      </w:tr>
      <w:tr w:rsidR="008A25B3" w:rsidRPr="00873597" w:rsidTr="003A5EDF">
        <w:trPr>
          <w:trHeight w:val="305"/>
        </w:trPr>
        <w:tc>
          <w:tcPr>
            <w:tcW w:w="1022" w:type="dxa"/>
          </w:tcPr>
          <w:p w:rsidR="008A25B3" w:rsidRPr="00873597" w:rsidRDefault="008A25B3" w:rsidP="0071449B">
            <w:pPr>
              <w:spacing w:before="120" w:after="120"/>
              <w:jc w:val="center"/>
              <w:rPr>
                <w:rFonts w:ascii="Garamond" w:hAnsi="Garamond"/>
                <w:b/>
              </w:rPr>
            </w:pPr>
            <w:r>
              <w:rPr>
                <w:rFonts w:ascii="Garamond" w:hAnsi="Garamond"/>
                <w:b/>
                <w:sz w:val="22"/>
                <w:szCs w:val="22"/>
              </w:rPr>
              <w:t>6.2</w:t>
            </w:r>
          </w:p>
        </w:tc>
        <w:tc>
          <w:tcPr>
            <w:tcW w:w="6860" w:type="dxa"/>
          </w:tcPr>
          <w:p w:rsidR="008A25B3" w:rsidRPr="00873597" w:rsidRDefault="008A25B3" w:rsidP="0071449B">
            <w:pPr>
              <w:spacing w:before="120" w:after="120"/>
              <w:jc w:val="both"/>
              <w:rPr>
                <w:rFonts w:ascii="Garamond" w:hAnsi="Garamond"/>
                <w:bCs/>
              </w:rPr>
            </w:pPr>
            <w:r w:rsidRPr="00FD4B74">
              <w:rPr>
                <w:rFonts w:ascii="Garamond" w:hAnsi="Garamond"/>
                <w:b/>
                <w:sz w:val="22"/>
                <w:szCs w:val="22"/>
              </w:rPr>
              <w:t>Удалить пункт</w:t>
            </w:r>
            <w:r>
              <w:rPr>
                <w:rFonts w:ascii="Garamond" w:hAnsi="Garamond"/>
                <w:b/>
                <w:sz w:val="22"/>
                <w:szCs w:val="22"/>
              </w:rPr>
              <w:t xml:space="preserve"> с изменением последующей нумерации</w:t>
            </w:r>
          </w:p>
        </w:tc>
        <w:tc>
          <w:tcPr>
            <w:tcW w:w="7165" w:type="dxa"/>
          </w:tcPr>
          <w:p w:rsidR="008A25B3" w:rsidRPr="00873597" w:rsidRDefault="008A25B3" w:rsidP="0071449B">
            <w:pPr>
              <w:spacing w:before="120" w:after="120"/>
              <w:jc w:val="both"/>
              <w:rPr>
                <w:rFonts w:ascii="Garamond" w:hAnsi="Garamond"/>
                <w:bCs/>
              </w:rPr>
            </w:pPr>
          </w:p>
        </w:tc>
      </w:tr>
      <w:tr w:rsidR="008A25B3" w:rsidRPr="00873597" w:rsidTr="003A5EDF">
        <w:trPr>
          <w:trHeight w:val="305"/>
        </w:trPr>
        <w:tc>
          <w:tcPr>
            <w:tcW w:w="1022" w:type="dxa"/>
          </w:tcPr>
          <w:p w:rsidR="008A25B3" w:rsidRPr="00873597" w:rsidRDefault="008A25B3" w:rsidP="0071449B">
            <w:pPr>
              <w:spacing w:before="120" w:after="120"/>
              <w:jc w:val="center"/>
              <w:rPr>
                <w:rFonts w:ascii="Garamond" w:hAnsi="Garamond"/>
              </w:rPr>
            </w:pPr>
            <w:r w:rsidRPr="00873597">
              <w:rPr>
                <w:rFonts w:ascii="Garamond" w:hAnsi="Garamond"/>
                <w:b/>
                <w:sz w:val="22"/>
                <w:szCs w:val="22"/>
              </w:rPr>
              <w:t>6.</w:t>
            </w:r>
            <w:r>
              <w:rPr>
                <w:rFonts w:ascii="Garamond" w:hAnsi="Garamond"/>
                <w:b/>
                <w:sz w:val="22"/>
                <w:szCs w:val="22"/>
              </w:rPr>
              <w:t>3</w:t>
            </w:r>
          </w:p>
          <w:p w:rsidR="008A25B3" w:rsidRPr="00873597" w:rsidRDefault="008A25B3" w:rsidP="0071449B">
            <w:pPr>
              <w:spacing w:before="120" w:after="120"/>
              <w:jc w:val="center"/>
              <w:rPr>
                <w:rFonts w:ascii="Garamond" w:hAnsi="Garamond"/>
              </w:rPr>
            </w:pPr>
          </w:p>
        </w:tc>
        <w:tc>
          <w:tcPr>
            <w:tcW w:w="6860" w:type="dxa"/>
          </w:tcPr>
          <w:p w:rsidR="008A25B3" w:rsidRPr="009F7E3F" w:rsidRDefault="008A25B3" w:rsidP="0071449B">
            <w:pPr>
              <w:spacing w:before="120" w:after="120"/>
              <w:jc w:val="both"/>
              <w:rPr>
                <w:rFonts w:ascii="Garamond" w:hAnsi="Garamond"/>
              </w:rPr>
            </w:pPr>
            <w:r w:rsidRPr="009F7E3F">
              <w:rPr>
                <w:rFonts w:ascii="Garamond" w:hAnsi="Garamond"/>
                <w:sz w:val="22"/>
                <w:szCs w:val="22"/>
              </w:rPr>
              <w:t>6.</w:t>
            </w:r>
            <w:r w:rsidRPr="009F7E3F">
              <w:rPr>
                <w:rFonts w:ascii="Garamond" w:hAnsi="Garamond"/>
                <w:sz w:val="22"/>
                <w:szCs w:val="22"/>
                <w:highlight w:val="yellow"/>
              </w:rPr>
              <w:t>3</w:t>
            </w:r>
            <w:r w:rsidRPr="009F7E3F">
              <w:rPr>
                <w:rFonts w:ascii="Garamond" w:hAnsi="Garamond"/>
                <w:sz w:val="22"/>
                <w:szCs w:val="22"/>
              </w:rPr>
              <w:t>. Обработка ценовых заявок на продажу мощности.</w:t>
            </w:r>
          </w:p>
          <w:p w:rsidR="008A25B3" w:rsidRPr="009F7E3F" w:rsidRDefault="008A25B3" w:rsidP="0071449B">
            <w:pPr>
              <w:spacing w:before="120" w:after="120"/>
              <w:jc w:val="both"/>
              <w:rPr>
                <w:rFonts w:ascii="Garamond" w:hAnsi="Garamond"/>
              </w:rPr>
            </w:pPr>
            <w:r w:rsidRPr="009F7E3F">
              <w:rPr>
                <w:rFonts w:ascii="Garamond" w:hAnsi="Garamond"/>
                <w:sz w:val="22"/>
                <w:szCs w:val="22"/>
              </w:rPr>
              <w:t xml:space="preserve">В целях проведения КОМ НГО СО </w:t>
            </w:r>
            <w:r w:rsidRPr="00FB1C21">
              <w:rPr>
                <w:rFonts w:ascii="Garamond" w:hAnsi="Garamond"/>
                <w:sz w:val="22"/>
                <w:szCs w:val="22"/>
                <w:highlight w:val="yellow"/>
              </w:rPr>
              <w:t>не позднее 30 июня 2016 года</w:t>
            </w:r>
            <w:r w:rsidRPr="009F7E3F">
              <w:rPr>
                <w:rFonts w:ascii="Garamond" w:hAnsi="Garamond"/>
                <w:sz w:val="22"/>
                <w:szCs w:val="22"/>
              </w:rPr>
              <w:t xml:space="preserve"> формирует перечень ценовых заявок, соответствующих требованиям настоящего Регламента и Правил оптового рынка (далее – Перечень принятых ценовых заявок). Ценовая заявка включается в Перечень принятых ценовых заявок в случае ее соответствия следующим требованиям:</w:t>
            </w:r>
          </w:p>
          <w:p w:rsidR="008A25B3" w:rsidRPr="00A365FA" w:rsidRDefault="008A25B3" w:rsidP="0071449B">
            <w:pPr>
              <w:pStyle w:val="Heading4"/>
              <w:numPr>
                <w:ilvl w:val="0"/>
                <w:numId w:val="34"/>
              </w:numPr>
              <w:tabs>
                <w:tab w:val="num" w:pos="851"/>
              </w:tabs>
              <w:suppressAutoHyphens/>
              <w:rPr>
                <w:rFonts w:ascii="Garamond" w:hAnsi="Garamond"/>
                <w:sz w:val="22"/>
                <w:lang w:eastAsia="en-US"/>
              </w:rPr>
            </w:pPr>
            <w:r w:rsidRPr="00A365FA">
              <w:rPr>
                <w:rFonts w:ascii="Garamond" w:hAnsi="Garamond"/>
                <w:sz w:val="22"/>
                <w:lang w:eastAsia="en-US"/>
              </w:rPr>
              <w:t>ценовая заявка соответствует форме, указанной в приложении 2 к настоящему Регламенту;</w:t>
            </w:r>
          </w:p>
          <w:p w:rsidR="008A25B3" w:rsidRPr="00A365FA" w:rsidRDefault="008A25B3" w:rsidP="0071449B">
            <w:pPr>
              <w:pStyle w:val="Heading4"/>
              <w:numPr>
                <w:ilvl w:val="0"/>
                <w:numId w:val="34"/>
              </w:numPr>
              <w:tabs>
                <w:tab w:val="num" w:pos="851"/>
              </w:tabs>
              <w:suppressAutoHyphens/>
              <w:rPr>
                <w:rFonts w:ascii="Garamond" w:hAnsi="Garamond"/>
                <w:sz w:val="22"/>
                <w:lang w:eastAsia="en-US"/>
              </w:rPr>
            </w:pPr>
            <w:r w:rsidRPr="00A365FA">
              <w:rPr>
                <w:rFonts w:ascii="Garamond" w:hAnsi="Garamond"/>
                <w:sz w:val="22"/>
                <w:lang w:eastAsia="en-US"/>
              </w:rPr>
              <w:t>ценовая заявка подана субъектом оптового рынка, включенным в Реестр участников КОМ НГО в соответствии с п. 4.1.2 настоящего Регламента;</w:t>
            </w:r>
          </w:p>
          <w:p w:rsidR="008A25B3" w:rsidRPr="00A365FA" w:rsidRDefault="008A25B3" w:rsidP="0071449B">
            <w:pPr>
              <w:pStyle w:val="Heading4"/>
              <w:numPr>
                <w:ilvl w:val="0"/>
                <w:numId w:val="34"/>
              </w:numPr>
              <w:tabs>
                <w:tab w:val="num" w:pos="851"/>
              </w:tabs>
              <w:suppressAutoHyphens/>
              <w:rPr>
                <w:rFonts w:ascii="Garamond" w:hAnsi="Garamond"/>
                <w:sz w:val="22"/>
                <w:lang w:eastAsia="en-US"/>
              </w:rPr>
            </w:pPr>
            <w:r w:rsidRPr="00A365FA">
              <w:rPr>
                <w:rFonts w:ascii="Garamond" w:hAnsi="Garamond"/>
                <w:sz w:val="22"/>
                <w:lang w:eastAsia="en-US"/>
              </w:rPr>
              <w:t>ценовая заявка подана в отношении генерирующего объекта, включенного в Реестр участников КОМ НГО в соответствии с п. 4.1.2 настоящего Регламента;</w:t>
            </w:r>
          </w:p>
          <w:p w:rsidR="008A25B3" w:rsidRPr="00A365FA" w:rsidRDefault="008A25B3" w:rsidP="0071449B">
            <w:pPr>
              <w:pStyle w:val="Heading4"/>
              <w:numPr>
                <w:ilvl w:val="0"/>
                <w:numId w:val="34"/>
              </w:numPr>
              <w:tabs>
                <w:tab w:val="num" w:pos="851"/>
              </w:tabs>
              <w:suppressAutoHyphens/>
              <w:rPr>
                <w:rFonts w:ascii="Garamond" w:hAnsi="Garamond"/>
                <w:sz w:val="22"/>
                <w:lang w:eastAsia="en-US"/>
              </w:rPr>
            </w:pPr>
            <w:r w:rsidRPr="00A365FA">
              <w:rPr>
                <w:rFonts w:ascii="Garamond" w:hAnsi="Garamond"/>
                <w:sz w:val="22"/>
                <w:lang w:eastAsia="en-US"/>
              </w:rPr>
              <w:t xml:space="preserve">подлинность ЭП, которой подписана ценовая заявка, подтверждена в соответствии с </w:t>
            </w:r>
            <w:r w:rsidRPr="00A365FA">
              <w:rPr>
                <w:rFonts w:ascii="Garamond" w:hAnsi="Garamond"/>
                <w:i/>
                <w:sz w:val="22"/>
                <w:lang w:eastAsia="en-US"/>
              </w:rPr>
              <w:t xml:space="preserve">Соглашением о применении электронной подписи в торговой системе оптового рынка </w:t>
            </w:r>
            <w:r w:rsidRPr="00A365FA">
              <w:rPr>
                <w:rFonts w:ascii="Garamond" w:hAnsi="Garamond"/>
                <w:sz w:val="22"/>
                <w:lang w:eastAsia="en-US"/>
              </w:rPr>
              <w:t xml:space="preserve">(Приложение № Д 7 к </w:t>
            </w:r>
            <w:r w:rsidRPr="00A365FA">
              <w:rPr>
                <w:rFonts w:ascii="Garamond" w:hAnsi="Garamond"/>
                <w:i/>
                <w:sz w:val="22"/>
                <w:lang w:eastAsia="en-US"/>
              </w:rPr>
              <w:t>Договору о присоединении к торговой системе оптового рынка</w:t>
            </w:r>
            <w:r w:rsidRPr="00A365FA">
              <w:rPr>
                <w:rFonts w:ascii="Garamond" w:hAnsi="Garamond"/>
                <w:sz w:val="22"/>
                <w:lang w:eastAsia="en-US"/>
              </w:rPr>
              <w:t xml:space="preserve">), </w:t>
            </w:r>
          </w:p>
          <w:p w:rsidR="008A25B3" w:rsidRPr="00A365FA" w:rsidRDefault="008A25B3" w:rsidP="0071449B">
            <w:pPr>
              <w:pStyle w:val="Heading4"/>
              <w:numPr>
                <w:ilvl w:val="0"/>
                <w:numId w:val="34"/>
              </w:numPr>
              <w:tabs>
                <w:tab w:val="num" w:pos="851"/>
              </w:tabs>
              <w:suppressAutoHyphens/>
              <w:rPr>
                <w:rFonts w:ascii="Garamond" w:hAnsi="Garamond"/>
                <w:sz w:val="22"/>
                <w:lang w:eastAsia="en-US"/>
              </w:rPr>
            </w:pPr>
            <w:r w:rsidRPr="00A365FA">
              <w:rPr>
                <w:rFonts w:ascii="Garamond" w:hAnsi="Garamond"/>
                <w:sz w:val="22"/>
                <w:lang w:eastAsia="en-US"/>
              </w:rPr>
              <w:t>ценовая заявка подана физическим лицом, предоставившим в СО доверенность на право подписания ценовой заявки на продажу мощности нового генерирующего объекта, подлежащего строительству, в соответствии с п. 5.4.3 настоящего Регламента;</w:t>
            </w:r>
          </w:p>
          <w:p w:rsidR="008A25B3" w:rsidRPr="00A365FA" w:rsidRDefault="008A25B3" w:rsidP="0071449B">
            <w:pPr>
              <w:pStyle w:val="Heading4"/>
              <w:numPr>
                <w:ilvl w:val="0"/>
                <w:numId w:val="34"/>
              </w:numPr>
              <w:tabs>
                <w:tab w:val="num" w:pos="851"/>
              </w:tabs>
              <w:suppressAutoHyphens/>
              <w:rPr>
                <w:rFonts w:ascii="Garamond" w:hAnsi="Garamond"/>
                <w:sz w:val="22"/>
                <w:lang w:eastAsia="en-US"/>
              </w:rPr>
            </w:pPr>
            <w:r w:rsidRPr="00A365FA">
              <w:rPr>
                <w:rFonts w:ascii="Garamond" w:hAnsi="Garamond"/>
                <w:sz w:val="22"/>
                <w:lang w:eastAsia="en-US"/>
              </w:rPr>
              <w:t>значения заявленных параметров соответствуют допустимым формату и размерности, указанным в п. 5.3 настоящего Регламента;</w:t>
            </w:r>
          </w:p>
          <w:p w:rsidR="008A25B3" w:rsidRPr="00A365FA" w:rsidRDefault="008A25B3" w:rsidP="0071449B">
            <w:pPr>
              <w:pStyle w:val="Heading4"/>
              <w:numPr>
                <w:ilvl w:val="0"/>
                <w:numId w:val="34"/>
              </w:numPr>
              <w:tabs>
                <w:tab w:val="num" w:pos="851"/>
              </w:tabs>
              <w:suppressAutoHyphens/>
              <w:rPr>
                <w:rFonts w:ascii="Garamond" w:hAnsi="Garamond"/>
                <w:sz w:val="22"/>
                <w:lang w:eastAsia="en-US"/>
              </w:rPr>
            </w:pPr>
            <w:r w:rsidRPr="00A365FA">
              <w:rPr>
                <w:rFonts w:ascii="Garamond" w:hAnsi="Garamond"/>
                <w:sz w:val="22"/>
                <w:szCs w:val="22"/>
                <w:lang w:eastAsia="en-US"/>
              </w:rPr>
              <w:t xml:space="preserve">значения данных и параметров, указанных в п. 5.3.3 настоящего Регламента, идентичны значениям, указанным в паспортных технологических характеристиках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поданным субъектом оптового рынка в КО по форме 13Г </w:t>
            </w:r>
            <w:r w:rsidRPr="00A365FA">
              <w:rPr>
                <w:rFonts w:ascii="Garamond" w:hAnsi="Garamond"/>
                <w:i/>
                <w:sz w:val="22"/>
                <w:szCs w:val="22"/>
                <w:lang w:eastAsia="en-US"/>
              </w:rPr>
              <w:t>Положения о порядке получения статуса субъекта оптового рынка и ведения реестра субъектов оптового рынка</w:t>
            </w:r>
            <w:r w:rsidRPr="00A365FA">
              <w:rPr>
                <w:rFonts w:ascii="Garamond" w:hAnsi="Garamond"/>
                <w:sz w:val="22"/>
                <w:szCs w:val="22"/>
                <w:lang w:eastAsia="en-US"/>
              </w:rPr>
              <w:t xml:space="preserve"> (Приложение № 1.1 к </w:t>
            </w:r>
            <w:r w:rsidRPr="00A365FA">
              <w:rPr>
                <w:rFonts w:ascii="Garamond" w:hAnsi="Garamond"/>
                <w:i/>
                <w:sz w:val="22"/>
                <w:szCs w:val="22"/>
                <w:lang w:eastAsia="en-US"/>
              </w:rPr>
              <w:t>Договору о присоединении к торговой системе оптового рынка</w:t>
            </w:r>
            <w:r w:rsidRPr="00A365FA">
              <w:rPr>
                <w:rFonts w:ascii="Garamond" w:hAnsi="Garamond"/>
                <w:sz w:val="22"/>
                <w:szCs w:val="22"/>
                <w:lang w:eastAsia="en-US"/>
              </w:rPr>
              <w:t>), и указанных в Реестре участников КОМ НГО, за исключением параметров, которые в соответствии с п. 5.3.3 настоящего Регламента не заполняются в случае указания в ценовой заявке установленной мощности ЕГО, равной нулю;</w:t>
            </w:r>
          </w:p>
          <w:p w:rsidR="008A25B3" w:rsidRPr="00A365FA" w:rsidRDefault="008A25B3" w:rsidP="0071449B">
            <w:pPr>
              <w:pStyle w:val="Heading4"/>
              <w:numPr>
                <w:ilvl w:val="0"/>
                <w:numId w:val="34"/>
              </w:numPr>
              <w:tabs>
                <w:tab w:val="num" w:pos="851"/>
              </w:tabs>
              <w:suppressAutoHyphens/>
              <w:rPr>
                <w:rFonts w:ascii="Garamond" w:hAnsi="Garamond"/>
                <w:sz w:val="22"/>
                <w:lang w:eastAsia="en-US"/>
              </w:rPr>
            </w:pPr>
            <w:r w:rsidRPr="00A365FA">
              <w:rPr>
                <w:rFonts w:ascii="Garamond" w:hAnsi="Garamond"/>
                <w:sz w:val="22"/>
                <w:lang w:eastAsia="en-US"/>
              </w:rPr>
              <w:t>ценовая заявка подана с соблюдением предусмотренного пунктом 3.3.1 настоящего Регламента срока;</w:t>
            </w:r>
          </w:p>
          <w:p w:rsidR="008A25B3" w:rsidRPr="00A365FA" w:rsidRDefault="008A25B3" w:rsidP="0071449B">
            <w:pPr>
              <w:pStyle w:val="Heading4"/>
              <w:numPr>
                <w:ilvl w:val="0"/>
                <w:numId w:val="34"/>
              </w:numPr>
              <w:tabs>
                <w:tab w:val="num" w:pos="851"/>
              </w:tabs>
              <w:suppressAutoHyphens/>
              <w:rPr>
                <w:rFonts w:ascii="Garamond" w:hAnsi="Garamond"/>
                <w:sz w:val="22"/>
                <w:highlight w:val="yellow"/>
                <w:lang w:eastAsia="en-US"/>
              </w:rPr>
            </w:pPr>
            <w:r w:rsidRPr="00A365FA">
              <w:rPr>
                <w:rFonts w:ascii="Garamond" w:hAnsi="Garamond"/>
                <w:sz w:val="22"/>
                <w:highlight w:val="yellow"/>
                <w:lang w:eastAsia="en-US"/>
              </w:rPr>
              <w:t>Советом рынка в соответствии с п. 6.2 настоящего Регламента установлено соответствие значения плановой величины удельных капитальных затрат на 1 кВт установленной мощности, указанного в ценовой заявке в соответствии с п. 5.3.2.3.1 настоящего Регламента, требованию о непревышении предельной величины капитальных затрат;</w:t>
            </w:r>
          </w:p>
          <w:p w:rsidR="008A25B3" w:rsidRPr="00A365FA" w:rsidRDefault="008A25B3" w:rsidP="0071449B">
            <w:pPr>
              <w:pStyle w:val="Heading4"/>
              <w:numPr>
                <w:ilvl w:val="0"/>
                <w:numId w:val="34"/>
              </w:numPr>
              <w:tabs>
                <w:tab w:val="num" w:pos="851"/>
              </w:tabs>
              <w:suppressAutoHyphens/>
              <w:rPr>
                <w:rFonts w:ascii="Garamond" w:hAnsi="Garamond"/>
                <w:sz w:val="22"/>
                <w:highlight w:val="yellow"/>
                <w:lang w:eastAsia="en-US"/>
              </w:rPr>
            </w:pPr>
            <w:r w:rsidRPr="00A365FA">
              <w:rPr>
                <w:rFonts w:ascii="Garamond" w:hAnsi="Garamond"/>
                <w:sz w:val="22"/>
                <w:lang w:eastAsia="en-US"/>
              </w:rPr>
              <w:t xml:space="preserve"> </w:t>
            </w:r>
            <w:r w:rsidRPr="00A365FA">
              <w:rPr>
                <w:rFonts w:ascii="Garamond" w:hAnsi="Garamond"/>
                <w:sz w:val="22"/>
                <w:highlight w:val="yellow"/>
                <w:lang w:eastAsia="en-US"/>
              </w:rPr>
              <w:t>Советом рынка в соответствии с п. 6.2 настоящего Регламента установлено соответствие объема обеспечения, предоставленного поставщиком мощности для участия в КОМ НГО, объему мощности Генерирующего объекта, указанному в заявке.</w:t>
            </w:r>
          </w:p>
          <w:p w:rsidR="008A25B3" w:rsidRPr="00A365FA" w:rsidRDefault="008A25B3" w:rsidP="0071449B">
            <w:pPr>
              <w:pStyle w:val="Heading4"/>
              <w:numPr>
                <w:ilvl w:val="0"/>
                <w:numId w:val="34"/>
              </w:numPr>
              <w:tabs>
                <w:tab w:val="num" w:pos="851"/>
              </w:tabs>
              <w:suppressAutoHyphens/>
              <w:rPr>
                <w:rFonts w:ascii="Garamond" w:hAnsi="Garamond"/>
                <w:sz w:val="22"/>
                <w:highlight w:val="yellow"/>
                <w:lang w:eastAsia="en-US"/>
              </w:rPr>
            </w:pPr>
            <w:r w:rsidRPr="00A365FA">
              <w:rPr>
                <w:rFonts w:ascii="Garamond" w:hAnsi="Garamond"/>
                <w:sz w:val="22"/>
                <w:lang w:eastAsia="en-US"/>
              </w:rPr>
              <w:t xml:space="preserve"> </w:t>
            </w:r>
            <w:r w:rsidRPr="00A365FA">
              <w:rPr>
                <w:rFonts w:ascii="Garamond" w:hAnsi="Garamond"/>
                <w:sz w:val="22"/>
                <w:highlight w:val="yellow"/>
                <w:lang w:eastAsia="en-US"/>
              </w:rPr>
              <w:t>поданные в отношении генерирующего объекта – электростанции связанные заявки удовлетворяют условиям пункта 5.5 настоящего Регламента;</w:t>
            </w:r>
          </w:p>
          <w:p w:rsidR="008A25B3" w:rsidRPr="00A365FA" w:rsidRDefault="008A25B3" w:rsidP="0071449B">
            <w:pPr>
              <w:pStyle w:val="Heading4"/>
              <w:numPr>
                <w:ilvl w:val="0"/>
                <w:numId w:val="34"/>
              </w:numPr>
              <w:tabs>
                <w:tab w:val="num" w:pos="851"/>
              </w:tabs>
              <w:suppressAutoHyphens/>
              <w:rPr>
                <w:sz w:val="22"/>
                <w:highlight w:val="yellow"/>
                <w:lang w:eastAsia="en-US"/>
              </w:rPr>
            </w:pPr>
            <w:r w:rsidRPr="00A365FA">
              <w:rPr>
                <w:rFonts w:ascii="Garamond" w:hAnsi="Garamond"/>
                <w:sz w:val="22"/>
                <w:highlight w:val="yellow"/>
                <w:lang w:eastAsia="en-US"/>
              </w:rPr>
              <w:t xml:space="preserve"> количество несвязанных заявок, поданных в отношении одного генерирующего объекта, не превышает 1 (одной), а количество связанных заявок не превышает 3 (трех).</w:t>
            </w:r>
          </w:p>
          <w:p w:rsidR="008A25B3" w:rsidRPr="00873597" w:rsidRDefault="008A25B3" w:rsidP="0071449B">
            <w:pPr>
              <w:tabs>
                <w:tab w:val="left" w:pos="993"/>
              </w:tabs>
              <w:suppressAutoHyphens/>
              <w:spacing w:before="120" w:after="120"/>
              <w:jc w:val="both"/>
              <w:rPr>
                <w:rFonts w:ascii="Garamond" w:hAnsi="Garamond"/>
                <w:bCs/>
              </w:rPr>
            </w:pPr>
          </w:p>
        </w:tc>
        <w:tc>
          <w:tcPr>
            <w:tcW w:w="7165" w:type="dxa"/>
          </w:tcPr>
          <w:p w:rsidR="008A25B3" w:rsidRPr="009F7E3F" w:rsidRDefault="008A25B3" w:rsidP="0071449B">
            <w:pPr>
              <w:spacing w:before="120" w:after="120"/>
              <w:jc w:val="both"/>
              <w:rPr>
                <w:rFonts w:ascii="Garamond" w:hAnsi="Garamond"/>
              </w:rPr>
            </w:pPr>
            <w:r w:rsidRPr="009F7E3F">
              <w:rPr>
                <w:rFonts w:ascii="Garamond" w:hAnsi="Garamond"/>
                <w:sz w:val="22"/>
                <w:szCs w:val="22"/>
              </w:rPr>
              <w:t>6.</w:t>
            </w:r>
            <w:r w:rsidRPr="009F7E3F">
              <w:rPr>
                <w:rFonts w:ascii="Garamond" w:hAnsi="Garamond"/>
                <w:sz w:val="22"/>
                <w:szCs w:val="22"/>
                <w:highlight w:val="yellow"/>
              </w:rPr>
              <w:t>1</w:t>
            </w:r>
            <w:r w:rsidRPr="009F7E3F">
              <w:rPr>
                <w:rFonts w:ascii="Garamond" w:hAnsi="Garamond"/>
                <w:sz w:val="22"/>
                <w:szCs w:val="22"/>
              </w:rPr>
              <w:t>. Обработка ценовых заявок на продажу мощности.</w:t>
            </w:r>
          </w:p>
          <w:p w:rsidR="008A25B3" w:rsidRPr="009F7E3F" w:rsidRDefault="008A25B3" w:rsidP="0071449B">
            <w:pPr>
              <w:spacing w:before="120" w:after="120"/>
              <w:jc w:val="both"/>
              <w:rPr>
                <w:rFonts w:ascii="Garamond" w:hAnsi="Garamond"/>
              </w:rPr>
            </w:pPr>
            <w:r w:rsidRPr="009F7E3F">
              <w:rPr>
                <w:rFonts w:ascii="Garamond" w:hAnsi="Garamond"/>
                <w:sz w:val="22"/>
                <w:szCs w:val="22"/>
              </w:rPr>
              <w:t xml:space="preserve">В целях проведения КОМ НГО СО </w:t>
            </w:r>
            <w:r w:rsidRPr="00FB1C21">
              <w:rPr>
                <w:rFonts w:ascii="Garamond" w:hAnsi="Garamond"/>
                <w:sz w:val="22"/>
                <w:szCs w:val="22"/>
                <w:highlight w:val="yellow"/>
              </w:rPr>
              <w:t>в течение 3 (трех) рабочих дней после окончания срока подачи (приема) ценовых заявок для участия в КОМ НГО</w:t>
            </w:r>
            <w:r>
              <w:rPr>
                <w:rFonts w:ascii="Garamond" w:hAnsi="Garamond"/>
                <w:sz w:val="22"/>
                <w:szCs w:val="22"/>
              </w:rPr>
              <w:t xml:space="preserve"> </w:t>
            </w:r>
            <w:r w:rsidRPr="009F7E3F">
              <w:rPr>
                <w:rFonts w:ascii="Garamond" w:hAnsi="Garamond"/>
                <w:sz w:val="22"/>
                <w:szCs w:val="22"/>
              </w:rPr>
              <w:t>формирует перечень ценовых заявок, соответствующих требованиям настоящего Регламента и Правил оптового рынка (далее – Перечень принятых ценовых заявок). Ценовая заявка включается в Перечень принятых ценовых заявок в случае ее соответствия следующим требованиям:</w:t>
            </w:r>
          </w:p>
          <w:p w:rsidR="008A25B3" w:rsidRPr="00A365FA" w:rsidRDefault="008A25B3" w:rsidP="0071449B">
            <w:pPr>
              <w:pStyle w:val="Heading4"/>
              <w:numPr>
                <w:ilvl w:val="0"/>
                <w:numId w:val="35"/>
              </w:numPr>
              <w:tabs>
                <w:tab w:val="clear" w:pos="349"/>
                <w:tab w:val="left" w:pos="261"/>
                <w:tab w:val="num" w:pos="491"/>
                <w:tab w:val="num" w:pos="851"/>
              </w:tabs>
              <w:suppressAutoHyphens/>
              <w:ind w:left="261" w:hanging="261"/>
              <w:rPr>
                <w:rFonts w:ascii="Garamond" w:hAnsi="Garamond"/>
                <w:sz w:val="22"/>
                <w:lang w:eastAsia="en-US"/>
              </w:rPr>
            </w:pPr>
            <w:r w:rsidRPr="00A365FA">
              <w:rPr>
                <w:rFonts w:ascii="Garamond" w:hAnsi="Garamond"/>
                <w:sz w:val="22"/>
                <w:lang w:eastAsia="en-US"/>
              </w:rPr>
              <w:t>ценовая заявка соответствует форме, указанной в приложении 2 к настоящему Регламенту;</w:t>
            </w:r>
          </w:p>
          <w:p w:rsidR="008A25B3" w:rsidRPr="00A365FA" w:rsidRDefault="008A25B3" w:rsidP="0071449B">
            <w:pPr>
              <w:pStyle w:val="Heading4"/>
              <w:numPr>
                <w:ilvl w:val="0"/>
                <w:numId w:val="35"/>
              </w:numPr>
              <w:tabs>
                <w:tab w:val="clear" w:pos="349"/>
                <w:tab w:val="left" w:pos="261"/>
                <w:tab w:val="num" w:pos="491"/>
                <w:tab w:val="num" w:pos="851"/>
              </w:tabs>
              <w:suppressAutoHyphens/>
              <w:ind w:left="261" w:hanging="261"/>
              <w:rPr>
                <w:rFonts w:ascii="Garamond" w:hAnsi="Garamond"/>
                <w:sz w:val="22"/>
                <w:lang w:eastAsia="en-US"/>
              </w:rPr>
            </w:pPr>
            <w:r w:rsidRPr="00A365FA">
              <w:rPr>
                <w:rFonts w:ascii="Garamond" w:hAnsi="Garamond"/>
                <w:sz w:val="22"/>
                <w:lang w:eastAsia="en-US"/>
              </w:rPr>
              <w:t>ценовая заявка подана субъектом оптового рынка, включенным в Реестр участников КОМ НГО в соответствии с п. 4.1.2 настоящего Регламента;</w:t>
            </w:r>
          </w:p>
          <w:p w:rsidR="008A25B3" w:rsidRPr="00A365FA" w:rsidRDefault="008A25B3" w:rsidP="0071449B">
            <w:pPr>
              <w:pStyle w:val="Heading4"/>
              <w:numPr>
                <w:ilvl w:val="0"/>
                <w:numId w:val="35"/>
              </w:numPr>
              <w:tabs>
                <w:tab w:val="clear" w:pos="349"/>
                <w:tab w:val="left" w:pos="261"/>
                <w:tab w:val="num" w:pos="491"/>
                <w:tab w:val="num" w:pos="851"/>
              </w:tabs>
              <w:suppressAutoHyphens/>
              <w:ind w:left="261" w:hanging="261"/>
              <w:rPr>
                <w:rFonts w:ascii="Garamond" w:hAnsi="Garamond"/>
                <w:sz w:val="22"/>
                <w:lang w:eastAsia="en-US"/>
              </w:rPr>
            </w:pPr>
            <w:r w:rsidRPr="00A365FA">
              <w:rPr>
                <w:rFonts w:ascii="Garamond" w:hAnsi="Garamond"/>
                <w:sz w:val="22"/>
                <w:lang w:eastAsia="en-US"/>
              </w:rPr>
              <w:t>ценовая заявка подана в отношении генерирующего объекта, включенного в Реестр участников КОМ НГО в соответствии с п. 4.1.2 настоящего Регламента;</w:t>
            </w:r>
          </w:p>
          <w:p w:rsidR="008A25B3" w:rsidRPr="00A365FA" w:rsidRDefault="008A25B3" w:rsidP="0071449B">
            <w:pPr>
              <w:pStyle w:val="Heading4"/>
              <w:numPr>
                <w:ilvl w:val="0"/>
                <w:numId w:val="35"/>
              </w:numPr>
              <w:tabs>
                <w:tab w:val="clear" w:pos="349"/>
                <w:tab w:val="left" w:pos="261"/>
                <w:tab w:val="num" w:pos="491"/>
                <w:tab w:val="num" w:pos="851"/>
              </w:tabs>
              <w:suppressAutoHyphens/>
              <w:ind w:left="261" w:hanging="261"/>
              <w:rPr>
                <w:rFonts w:ascii="Garamond" w:hAnsi="Garamond"/>
                <w:sz w:val="22"/>
                <w:lang w:eastAsia="en-US"/>
              </w:rPr>
            </w:pPr>
            <w:r w:rsidRPr="00A365FA">
              <w:rPr>
                <w:rFonts w:ascii="Garamond" w:hAnsi="Garamond"/>
                <w:sz w:val="22"/>
                <w:lang w:eastAsia="en-US"/>
              </w:rPr>
              <w:t xml:space="preserve">подлинность ЭП, которой подписана ценовая заявка, подтверждена в соответствии с </w:t>
            </w:r>
            <w:r w:rsidRPr="00A365FA">
              <w:rPr>
                <w:rFonts w:ascii="Garamond" w:hAnsi="Garamond"/>
                <w:i/>
                <w:sz w:val="22"/>
                <w:lang w:eastAsia="en-US"/>
              </w:rPr>
              <w:t xml:space="preserve">Соглашением о применении электронной подписи в торговой системе оптового рынка </w:t>
            </w:r>
            <w:r w:rsidRPr="00A365FA">
              <w:rPr>
                <w:rFonts w:ascii="Garamond" w:hAnsi="Garamond"/>
                <w:sz w:val="22"/>
                <w:lang w:eastAsia="en-US"/>
              </w:rPr>
              <w:t xml:space="preserve">(Приложение № Д 7 к </w:t>
            </w:r>
            <w:r w:rsidRPr="00A365FA">
              <w:rPr>
                <w:rFonts w:ascii="Garamond" w:hAnsi="Garamond"/>
                <w:i/>
                <w:sz w:val="22"/>
                <w:lang w:eastAsia="en-US"/>
              </w:rPr>
              <w:t>Договору о присоединении к торговой системе оптового рынка</w:t>
            </w:r>
            <w:r w:rsidRPr="00A365FA">
              <w:rPr>
                <w:rFonts w:ascii="Garamond" w:hAnsi="Garamond"/>
                <w:sz w:val="22"/>
                <w:lang w:eastAsia="en-US"/>
              </w:rPr>
              <w:t xml:space="preserve">), </w:t>
            </w:r>
          </w:p>
          <w:p w:rsidR="008A25B3" w:rsidRPr="00A365FA" w:rsidRDefault="008A25B3" w:rsidP="0071449B">
            <w:pPr>
              <w:pStyle w:val="Heading4"/>
              <w:numPr>
                <w:ilvl w:val="0"/>
                <w:numId w:val="35"/>
              </w:numPr>
              <w:tabs>
                <w:tab w:val="clear" w:pos="349"/>
                <w:tab w:val="left" w:pos="261"/>
                <w:tab w:val="num" w:pos="491"/>
                <w:tab w:val="num" w:pos="851"/>
              </w:tabs>
              <w:suppressAutoHyphens/>
              <w:ind w:left="261" w:hanging="261"/>
              <w:rPr>
                <w:rFonts w:ascii="Garamond" w:hAnsi="Garamond"/>
                <w:sz w:val="22"/>
                <w:lang w:eastAsia="en-US"/>
              </w:rPr>
            </w:pPr>
            <w:r w:rsidRPr="00A365FA">
              <w:rPr>
                <w:rFonts w:ascii="Garamond" w:hAnsi="Garamond"/>
                <w:sz w:val="22"/>
                <w:lang w:eastAsia="en-US"/>
              </w:rPr>
              <w:t>ценовая заявка подана физическим лицом, предоставившим в СО доверенность на право подписания ценовой заявки на продажу мощности нового генерирующего объекта, подлежащего строительству, в соответствии с п. 5.4.3 настоящего Регламента;</w:t>
            </w:r>
          </w:p>
          <w:p w:rsidR="008A25B3" w:rsidRPr="00A365FA" w:rsidRDefault="008A25B3" w:rsidP="0071449B">
            <w:pPr>
              <w:pStyle w:val="Heading4"/>
              <w:numPr>
                <w:ilvl w:val="0"/>
                <w:numId w:val="35"/>
              </w:numPr>
              <w:tabs>
                <w:tab w:val="clear" w:pos="349"/>
                <w:tab w:val="left" w:pos="261"/>
                <w:tab w:val="num" w:pos="491"/>
                <w:tab w:val="num" w:pos="851"/>
              </w:tabs>
              <w:suppressAutoHyphens/>
              <w:ind w:left="261" w:hanging="261"/>
              <w:rPr>
                <w:rFonts w:ascii="Garamond" w:hAnsi="Garamond"/>
                <w:sz w:val="22"/>
                <w:lang w:eastAsia="en-US"/>
              </w:rPr>
            </w:pPr>
            <w:r w:rsidRPr="00A365FA">
              <w:rPr>
                <w:rFonts w:ascii="Garamond" w:hAnsi="Garamond"/>
                <w:sz w:val="22"/>
                <w:lang w:eastAsia="en-US"/>
              </w:rPr>
              <w:t>значения заявленных параметров соответствуют допустимым формату и размерности, указанным в п. 5.3 настоящего Регламента;</w:t>
            </w:r>
          </w:p>
          <w:p w:rsidR="008A25B3" w:rsidRPr="00A365FA" w:rsidRDefault="008A25B3" w:rsidP="0071449B">
            <w:pPr>
              <w:pStyle w:val="Heading4"/>
              <w:numPr>
                <w:ilvl w:val="0"/>
                <w:numId w:val="35"/>
              </w:numPr>
              <w:tabs>
                <w:tab w:val="clear" w:pos="349"/>
                <w:tab w:val="left" w:pos="261"/>
                <w:tab w:val="num" w:pos="491"/>
                <w:tab w:val="num" w:pos="851"/>
              </w:tabs>
              <w:suppressAutoHyphens/>
              <w:ind w:left="261" w:hanging="261"/>
              <w:rPr>
                <w:rFonts w:ascii="Garamond" w:hAnsi="Garamond"/>
                <w:sz w:val="22"/>
                <w:lang w:eastAsia="en-US"/>
              </w:rPr>
            </w:pPr>
            <w:r w:rsidRPr="00A365FA">
              <w:rPr>
                <w:rFonts w:ascii="Garamond" w:hAnsi="Garamond"/>
                <w:sz w:val="22"/>
                <w:szCs w:val="22"/>
                <w:lang w:eastAsia="en-US"/>
              </w:rPr>
              <w:t xml:space="preserve">значения данных и параметров, указанных в п. 5.3.3 настоящего Регламента, идентичны значениям, указанным в паспортных технологических характеристиках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поданным субъектом оптового рынка в КО по форме 13Г </w:t>
            </w:r>
            <w:r w:rsidRPr="00A365FA">
              <w:rPr>
                <w:rFonts w:ascii="Garamond" w:hAnsi="Garamond"/>
                <w:i/>
                <w:sz w:val="22"/>
                <w:szCs w:val="22"/>
                <w:lang w:eastAsia="en-US"/>
              </w:rPr>
              <w:t>Положения о порядке получения статуса субъекта оптового рынка и ведения реестра субъектов оптового рынка</w:t>
            </w:r>
            <w:r w:rsidRPr="00A365FA">
              <w:rPr>
                <w:rFonts w:ascii="Garamond" w:hAnsi="Garamond"/>
                <w:sz w:val="22"/>
                <w:szCs w:val="22"/>
                <w:lang w:eastAsia="en-US"/>
              </w:rPr>
              <w:t xml:space="preserve"> (Приложение № 1.1 к </w:t>
            </w:r>
            <w:r w:rsidRPr="00A365FA">
              <w:rPr>
                <w:rFonts w:ascii="Garamond" w:hAnsi="Garamond"/>
                <w:i/>
                <w:sz w:val="22"/>
                <w:szCs w:val="22"/>
                <w:lang w:eastAsia="en-US"/>
              </w:rPr>
              <w:t>Договору о присоединении к торговой системе оптового рынка</w:t>
            </w:r>
            <w:r w:rsidRPr="00A365FA">
              <w:rPr>
                <w:rFonts w:ascii="Garamond" w:hAnsi="Garamond"/>
                <w:sz w:val="22"/>
                <w:szCs w:val="22"/>
                <w:lang w:eastAsia="en-US"/>
              </w:rPr>
              <w:t>), и указанных в Реестре участников КОМ НГО, за исключением параметров, которые в соответствии с п. 5.3.3 настоящего Регламента не заполняются в случае указания в ценовой заявке установленной мощности ЕГО, равной нулю;</w:t>
            </w:r>
          </w:p>
          <w:p w:rsidR="008A25B3" w:rsidRPr="00A365FA" w:rsidRDefault="008A25B3" w:rsidP="0071449B">
            <w:pPr>
              <w:pStyle w:val="Heading4"/>
              <w:numPr>
                <w:ilvl w:val="0"/>
                <w:numId w:val="35"/>
              </w:numPr>
              <w:tabs>
                <w:tab w:val="clear" w:pos="349"/>
                <w:tab w:val="left" w:pos="261"/>
                <w:tab w:val="num" w:pos="491"/>
                <w:tab w:val="num" w:pos="851"/>
              </w:tabs>
              <w:suppressAutoHyphens/>
              <w:ind w:left="261" w:hanging="261"/>
              <w:rPr>
                <w:rFonts w:ascii="Garamond" w:hAnsi="Garamond"/>
                <w:sz w:val="22"/>
                <w:lang w:eastAsia="en-US"/>
              </w:rPr>
            </w:pPr>
            <w:r w:rsidRPr="00A365FA">
              <w:rPr>
                <w:rFonts w:ascii="Garamond" w:hAnsi="Garamond"/>
                <w:sz w:val="22"/>
                <w:lang w:eastAsia="en-US"/>
              </w:rPr>
              <w:t>ценовая заявка подана с соблюдением предусмотренного пунктом 3.3.1 настоящего Регламента срока;</w:t>
            </w:r>
          </w:p>
          <w:p w:rsidR="008A25B3" w:rsidRPr="00A365FA" w:rsidRDefault="008A25B3" w:rsidP="0071449B">
            <w:pPr>
              <w:pStyle w:val="Heading4"/>
              <w:numPr>
                <w:ilvl w:val="0"/>
                <w:numId w:val="35"/>
              </w:numPr>
              <w:tabs>
                <w:tab w:val="clear" w:pos="349"/>
                <w:tab w:val="left" w:pos="261"/>
                <w:tab w:val="num" w:pos="851"/>
              </w:tabs>
              <w:suppressAutoHyphens/>
              <w:ind w:left="261" w:hanging="284"/>
              <w:rPr>
                <w:rFonts w:ascii="Garamond" w:hAnsi="Garamond"/>
                <w:sz w:val="22"/>
                <w:highlight w:val="yellow"/>
                <w:lang w:eastAsia="en-US"/>
              </w:rPr>
            </w:pPr>
            <w:r w:rsidRPr="00A365FA">
              <w:rPr>
                <w:rFonts w:ascii="Garamond" w:hAnsi="Garamond"/>
                <w:sz w:val="22"/>
                <w:highlight w:val="yellow"/>
                <w:lang w:eastAsia="en-US"/>
              </w:rPr>
              <w:t>цена на мощность, указанная в заявке удовлетворяет требованию о непревышении предельной цены на мощность, указанной в пункте 112</w:t>
            </w:r>
            <w:r w:rsidRPr="00A365FA">
              <w:rPr>
                <w:rFonts w:ascii="Garamond" w:hAnsi="Garamond"/>
                <w:sz w:val="22"/>
                <w:highlight w:val="yellow"/>
                <w:vertAlign w:val="superscript"/>
                <w:lang w:eastAsia="en-US"/>
              </w:rPr>
              <w:t>1</w:t>
            </w:r>
            <w:r w:rsidRPr="00A365FA">
              <w:rPr>
                <w:rFonts w:ascii="Garamond" w:hAnsi="Garamond"/>
                <w:sz w:val="22"/>
                <w:highlight w:val="yellow"/>
                <w:lang w:eastAsia="en-US"/>
              </w:rPr>
              <w:t xml:space="preserve"> Правил оптового рынка;</w:t>
            </w:r>
          </w:p>
          <w:p w:rsidR="008A25B3" w:rsidRPr="00A365FA" w:rsidRDefault="008A25B3" w:rsidP="0071449B">
            <w:pPr>
              <w:pStyle w:val="Heading4"/>
              <w:numPr>
                <w:ilvl w:val="0"/>
                <w:numId w:val="35"/>
              </w:numPr>
              <w:tabs>
                <w:tab w:val="clear" w:pos="349"/>
                <w:tab w:val="left" w:pos="261"/>
                <w:tab w:val="num" w:pos="403"/>
                <w:tab w:val="num" w:pos="851"/>
              </w:tabs>
              <w:suppressAutoHyphens/>
              <w:ind w:left="261" w:hanging="261"/>
              <w:rPr>
                <w:rFonts w:ascii="Garamond" w:hAnsi="Garamond"/>
                <w:sz w:val="22"/>
                <w:highlight w:val="yellow"/>
                <w:lang w:eastAsia="en-US"/>
              </w:rPr>
            </w:pPr>
            <w:r w:rsidRPr="00A365FA">
              <w:rPr>
                <w:rFonts w:ascii="Garamond" w:hAnsi="Garamond"/>
                <w:sz w:val="22"/>
                <w:highlight w:val="yellow"/>
                <w:lang w:eastAsia="en-US"/>
              </w:rPr>
              <w:t>объем мощности Генерирующего объекта, указанный в заявке, не превышает объем мощности, под который поставщиком мощности предоставлено обеспечение исполнения обязательств по итогам КОМ НГО, указанный в Реестре участников КОМ НГО;</w:t>
            </w:r>
          </w:p>
          <w:p w:rsidR="008A25B3" w:rsidRPr="00A365FA" w:rsidRDefault="008A25B3" w:rsidP="0071449B">
            <w:pPr>
              <w:pStyle w:val="Heading4"/>
              <w:numPr>
                <w:ilvl w:val="0"/>
                <w:numId w:val="35"/>
              </w:numPr>
              <w:tabs>
                <w:tab w:val="clear" w:pos="349"/>
                <w:tab w:val="left" w:pos="261"/>
                <w:tab w:val="num" w:pos="403"/>
                <w:tab w:val="num" w:pos="851"/>
              </w:tabs>
              <w:suppressAutoHyphens/>
              <w:ind w:left="261" w:hanging="261"/>
              <w:rPr>
                <w:rFonts w:ascii="Garamond" w:hAnsi="Garamond"/>
                <w:sz w:val="22"/>
                <w:highlight w:val="yellow"/>
                <w:lang w:eastAsia="en-US"/>
              </w:rPr>
            </w:pPr>
            <w:r w:rsidRPr="00A365FA">
              <w:rPr>
                <w:rFonts w:ascii="Garamond" w:hAnsi="Garamond"/>
                <w:sz w:val="22"/>
                <w:lang w:eastAsia="en-US"/>
              </w:rPr>
              <w:t xml:space="preserve"> </w:t>
            </w:r>
            <w:r w:rsidRPr="00A365FA">
              <w:rPr>
                <w:rFonts w:ascii="Garamond" w:hAnsi="Garamond"/>
                <w:sz w:val="22"/>
                <w:highlight w:val="yellow"/>
                <w:lang w:eastAsia="en-US"/>
              </w:rPr>
              <w:t>указано подтверждение выполнения требования о недопустимости использования при строительстве генерирующего объекта основного оборудования (котел, турбина, генератор, газопоршневой двигатель), ранее применявшегося для производства электроэнергии на других генерирующих объектах (демонтированного оборудования);</w:t>
            </w:r>
          </w:p>
          <w:p w:rsidR="008A25B3" w:rsidRPr="00A365FA" w:rsidRDefault="008A25B3" w:rsidP="0071449B">
            <w:pPr>
              <w:pStyle w:val="Heading4"/>
              <w:numPr>
                <w:ilvl w:val="0"/>
                <w:numId w:val="35"/>
              </w:numPr>
              <w:tabs>
                <w:tab w:val="clear" w:pos="349"/>
                <w:tab w:val="left" w:pos="261"/>
                <w:tab w:val="num" w:pos="403"/>
                <w:tab w:val="num" w:pos="851"/>
              </w:tabs>
              <w:suppressAutoHyphens/>
              <w:ind w:left="261" w:hanging="261"/>
              <w:rPr>
                <w:rFonts w:ascii="Garamond" w:hAnsi="Garamond"/>
                <w:sz w:val="22"/>
                <w:lang w:eastAsia="en-US"/>
              </w:rPr>
            </w:pPr>
            <w:r w:rsidRPr="00A365FA">
              <w:rPr>
                <w:rFonts w:ascii="Garamond" w:hAnsi="Garamond"/>
                <w:sz w:val="22"/>
                <w:highlight w:val="yellow"/>
                <w:lang w:eastAsia="en-US"/>
              </w:rPr>
              <w:t>указано подтверждение выполнения требования о производстве генерирующего оборудования и выполнении работ на территории Российской Федерации (в случае, если такое требование указано в решении Правительства РФ о проведении КОМ НГО).</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Pr>
                <w:rFonts w:ascii="Garamond" w:hAnsi="Garamond"/>
                <w:b/>
                <w:sz w:val="22"/>
                <w:szCs w:val="22"/>
              </w:rPr>
              <w:t>6.4</w:t>
            </w:r>
          </w:p>
        </w:tc>
        <w:tc>
          <w:tcPr>
            <w:tcW w:w="6860" w:type="dxa"/>
          </w:tcPr>
          <w:p w:rsidR="008A25B3" w:rsidRPr="00170ED7" w:rsidRDefault="008A25B3" w:rsidP="0071449B">
            <w:pPr>
              <w:spacing w:before="120" w:after="120"/>
              <w:jc w:val="both"/>
              <w:rPr>
                <w:rFonts w:ascii="Garamond" w:hAnsi="Garamond"/>
              </w:rPr>
            </w:pPr>
            <w:r w:rsidRPr="00170ED7">
              <w:rPr>
                <w:rFonts w:ascii="Garamond" w:hAnsi="Garamond"/>
                <w:sz w:val="22"/>
                <w:szCs w:val="22"/>
              </w:rPr>
              <w:t>6.</w:t>
            </w:r>
            <w:r w:rsidRPr="0003209D">
              <w:rPr>
                <w:rFonts w:ascii="Garamond" w:hAnsi="Garamond"/>
                <w:sz w:val="22"/>
                <w:szCs w:val="22"/>
                <w:highlight w:val="yellow"/>
              </w:rPr>
              <w:t>4</w:t>
            </w:r>
            <w:r w:rsidRPr="00170ED7">
              <w:rPr>
                <w:rFonts w:ascii="Garamond" w:hAnsi="Garamond"/>
                <w:sz w:val="22"/>
                <w:szCs w:val="22"/>
              </w:rPr>
              <w:t>. СО в период рассмотрения ценовых заявок, предусмотренный п. 6.</w:t>
            </w:r>
            <w:r w:rsidRPr="0003209D">
              <w:rPr>
                <w:rFonts w:ascii="Garamond" w:hAnsi="Garamond"/>
                <w:sz w:val="22"/>
                <w:szCs w:val="22"/>
                <w:highlight w:val="yellow"/>
              </w:rPr>
              <w:t>3</w:t>
            </w:r>
            <w:r w:rsidRPr="00170ED7">
              <w:rPr>
                <w:rFonts w:ascii="Garamond" w:hAnsi="Garamond"/>
                <w:sz w:val="22"/>
                <w:szCs w:val="22"/>
              </w:rPr>
              <w:t xml:space="preserve"> настоящего Регламента, может запросить у участника КОМ НГО следующие дополнительные документы:</w:t>
            </w:r>
          </w:p>
          <w:p w:rsidR="008A25B3" w:rsidRPr="00170ED7" w:rsidRDefault="008A25B3" w:rsidP="0071449B">
            <w:pPr>
              <w:spacing w:before="120" w:after="120"/>
              <w:jc w:val="both"/>
              <w:rPr>
                <w:rFonts w:ascii="Garamond" w:hAnsi="Garamond"/>
              </w:rPr>
            </w:pPr>
            <w:r w:rsidRPr="00170ED7">
              <w:rPr>
                <w:rFonts w:ascii="Garamond" w:hAnsi="Garamond"/>
                <w:sz w:val="22"/>
                <w:szCs w:val="22"/>
              </w:rPr>
              <w:t>6.</w:t>
            </w:r>
            <w:r w:rsidRPr="0003209D">
              <w:rPr>
                <w:rFonts w:ascii="Garamond" w:hAnsi="Garamond"/>
                <w:sz w:val="22"/>
                <w:szCs w:val="22"/>
                <w:highlight w:val="yellow"/>
              </w:rPr>
              <w:t>4</w:t>
            </w:r>
            <w:r w:rsidRPr="00170ED7">
              <w:rPr>
                <w:rFonts w:ascii="Garamond" w:hAnsi="Garamond"/>
                <w:sz w:val="22"/>
                <w:szCs w:val="22"/>
              </w:rPr>
              <w:t>.1. В случае отсутствия у СО доверенности на право подписания ценовой заявки на продажу мощности нового генерирующего объекта, подлежащего строительству, выданной физическому лицу, подписавшему ценовую заявку для участия в КОМ НГО, - оригинал или нотариально удостоверенную копию доверенности на право подачи (подписания) ценовой заявки на продажу мощности нового генерирующего объекта, подлежащего строительству. Соответствующая доверенность должна быть предоставлена в СО не позднее 18-00 последнего дня срока формирования Перечня принятых ценовых заявок, указанного в п. 6.</w:t>
            </w:r>
            <w:r w:rsidRPr="00740BA0">
              <w:rPr>
                <w:rFonts w:ascii="Garamond" w:hAnsi="Garamond"/>
                <w:sz w:val="22"/>
                <w:szCs w:val="22"/>
                <w:highlight w:val="yellow"/>
              </w:rPr>
              <w:t>3</w:t>
            </w:r>
            <w:r w:rsidRPr="00170ED7">
              <w:rPr>
                <w:rFonts w:ascii="Garamond" w:hAnsi="Garamond"/>
                <w:sz w:val="22"/>
                <w:szCs w:val="22"/>
              </w:rPr>
              <w:t xml:space="preserve"> настоящего Регламента.</w:t>
            </w:r>
          </w:p>
          <w:p w:rsidR="008A25B3" w:rsidRPr="00873597" w:rsidRDefault="008A25B3" w:rsidP="0071449B">
            <w:pPr>
              <w:spacing w:before="120" w:after="120"/>
              <w:jc w:val="both"/>
              <w:rPr>
                <w:rFonts w:ascii="Garamond" w:hAnsi="Garamond"/>
                <w:bCs/>
              </w:rPr>
            </w:pPr>
            <w:r w:rsidRPr="00170ED7">
              <w:rPr>
                <w:rFonts w:ascii="Garamond" w:hAnsi="Garamond"/>
                <w:sz w:val="22"/>
                <w:szCs w:val="22"/>
              </w:rPr>
              <w:t>6.</w:t>
            </w:r>
            <w:r w:rsidRPr="0003209D">
              <w:rPr>
                <w:rFonts w:ascii="Garamond" w:hAnsi="Garamond"/>
                <w:sz w:val="22"/>
                <w:szCs w:val="22"/>
                <w:highlight w:val="yellow"/>
              </w:rPr>
              <w:t>4</w:t>
            </w:r>
            <w:r w:rsidRPr="00170ED7">
              <w:rPr>
                <w:rFonts w:ascii="Garamond" w:hAnsi="Garamond"/>
                <w:sz w:val="22"/>
                <w:szCs w:val="22"/>
              </w:rPr>
              <w:t>.2 Указанные в пункте 6.</w:t>
            </w:r>
            <w:r w:rsidRPr="00740BA0">
              <w:rPr>
                <w:rFonts w:ascii="Garamond" w:hAnsi="Garamond"/>
                <w:sz w:val="22"/>
                <w:szCs w:val="22"/>
                <w:highlight w:val="yellow"/>
              </w:rPr>
              <w:t>3</w:t>
            </w:r>
            <w:r w:rsidRPr="00170ED7">
              <w:rPr>
                <w:rFonts w:ascii="Garamond" w:hAnsi="Garamond"/>
                <w:sz w:val="22"/>
                <w:szCs w:val="22"/>
              </w:rPr>
              <w:t>.1 настоящего Регламента документы подлежат представлению в СО не позднее 2 (двух) рабочих дней с момента получения соответствующего запроса от СО.</w:t>
            </w:r>
          </w:p>
        </w:tc>
        <w:tc>
          <w:tcPr>
            <w:tcW w:w="7165" w:type="dxa"/>
          </w:tcPr>
          <w:p w:rsidR="008A25B3" w:rsidRPr="00170ED7" w:rsidRDefault="008A25B3" w:rsidP="0071449B">
            <w:pPr>
              <w:spacing w:before="120" w:after="120"/>
              <w:jc w:val="both"/>
              <w:rPr>
                <w:rFonts w:ascii="Garamond" w:hAnsi="Garamond"/>
              </w:rPr>
            </w:pPr>
            <w:r w:rsidRPr="00170ED7">
              <w:rPr>
                <w:rFonts w:ascii="Garamond" w:hAnsi="Garamond"/>
                <w:sz w:val="22"/>
                <w:szCs w:val="22"/>
              </w:rPr>
              <w:t>6.</w:t>
            </w:r>
            <w:r w:rsidRPr="0003209D">
              <w:rPr>
                <w:rFonts w:ascii="Garamond" w:hAnsi="Garamond"/>
                <w:sz w:val="22"/>
                <w:szCs w:val="22"/>
                <w:highlight w:val="yellow"/>
              </w:rPr>
              <w:t>2</w:t>
            </w:r>
            <w:r w:rsidRPr="00170ED7">
              <w:rPr>
                <w:rFonts w:ascii="Garamond" w:hAnsi="Garamond"/>
                <w:sz w:val="22"/>
                <w:szCs w:val="22"/>
              </w:rPr>
              <w:t>. СО в период рассмотрения ценовых заявок, предусмотренный п. 6.</w:t>
            </w:r>
            <w:r w:rsidRPr="0003209D">
              <w:rPr>
                <w:rFonts w:ascii="Garamond" w:hAnsi="Garamond"/>
                <w:sz w:val="22"/>
                <w:szCs w:val="22"/>
                <w:highlight w:val="yellow"/>
              </w:rPr>
              <w:t>1</w:t>
            </w:r>
            <w:r w:rsidRPr="00170ED7">
              <w:rPr>
                <w:rFonts w:ascii="Garamond" w:hAnsi="Garamond"/>
                <w:sz w:val="22"/>
                <w:szCs w:val="22"/>
              </w:rPr>
              <w:t xml:space="preserve"> настоящего Регламента, может запросить у участника КОМ НГО следующие дополнительные документы:</w:t>
            </w:r>
          </w:p>
          <w:p w:rsidR="008A25B3" w:rsidRPr="00170ED7" w:rsidRDefault="008A25B3" w:rsidP="0071449B">
            <w:pPr>
              <w:spacing w:before="120" w:after="120"/>
              <w:jc w:val="both"/>
              <w:rPr>
                <w:rFonts w:ascii="Garamond" w:hAnsi="Garamond"/>
              </w:rPr>
            </w:pPr>
            <w:r w:rsidRPr="00170ED7">
              <w:rPr>
                <w:rFonts w:ascii="Garamond" w:hAnsi="Garamond"/>
                <w:sz w:val="22"/>
                <w:szCs w:val="22"/>
              </w:rPr>
              <w:t>6.</w:t>
            </w:r>
            <w:r w:rsidRPr="0003209D">
              <w:rPr>
                <w:rFonts w:ascii="Garamond" w:hAnsi="Garamond"/>
                <w:sz w:val="22"/>
                <w:szCs w:val="22"/>
                <w:highlight w:val="yellow"/>
              </w:rPr>
              <w:t>2</w:t>
            </w:r>
            <w:r w:rsidRPr="00170ED7">
              <w:rPr>
                <w:rFonts w:ascii="Garamond" w:hAnsi="Garamond"/>
                <w:sz w:val="22"/>
                <w:szCs w:val="22"/>
              </w:rPr>
              <w:t>.1. В случае отсутствия у СО доверенности на право подписания ценовой заявки на продажу мощности нового генерирующего объекта, подлежащего строительству, выданной физическому лицу, подписавшему ценовую заявку для участия в КОМ НГО, - оригинал или нотариально удостоверенную копию доверенности на право подачи (подписания) ценовой заявки на продажу мощности нового генерирующего объекта, подлежащего строительству. Соответствующая доверенность должна быть предоставлена в СО не позднее 18-00 последнего дня срока формирования Перечня принятых ценовых заявок, указанного в п. 6.</w:t>
            </w:r>
            <w:r w:rsidRPr="00740BA0">
              <w:rPr>
                <w:rFonts w:ascii="Garamond" w:hAnsi="Garamond"/>
                <w:sz w:val="22"/>
                <w:szCs w:val="22"/>
                <w:highlight w:val="yellow"/>
              </w:rPr>
              <w:t>1</w:t>
            </w:r>
            <w:r w:rsidRPr="00170ED7">
              <w:rPr>
                <w:rFonts w:ascii="Garamond" w:hAnsi="Garamond"/>
                <w:sz w:val="22"/>
                <w:szCs w:val="22"/>
              </w:rPr>
              <w:t xml:space="preserve"> настоящего Регламента.</w:t>
            </w:r>
          </w:p>
          <w:p w:rsidR="008A25B3" w:rsidRPr="00873597" w:rsidRDefault="008A25B3" w:rsidP="0071449B">
            <w:pPr>
              <w:spacing w:before="120" w:after="120"/>
              <w:jc w:val="both"/>
              <w:outlineLvl w:val="0"/>
              <w:rPr>
                <w:rFonts w:ascii="Garamond" w:hAnsi="Garamond"/>
                <w:bCs/>
              </w:rPr>
            </w:pPr>
            <w:r w:rsidRPr="00170ED7">
              <w:rPr>
                <w:rFonts w:ascii="Garamond" w:hAnsi="Garamond"/>
                <w:sz w:val="22"/>
                <w:szCs w:val="22"/>
              </w:rPr>
              <w:t>6.</w:t>
            </w:r>
            <w:r w:rsidRPr="0003209D">
              <w:rPr>
                <w:rFonts w:ascii="Garamond" w:hAnsi="Garamond"/>
                <w:sz w:val="22"/>
                <w:szCs w:val="22"/>
                <w:highlight w:val="yellow"/>
              </w:rPr>
              <w:t>2</w:t>
            </w:r>
            <w:r w:rsidRPr="00170ED7">
              <w:rPr>
                <w:rFonts w:ascii="Garamond" w:hAnsi="Garamond"/>
                <w:sz w:val="22"/>
                <w:szCs w:val="22"/>
              </w:rPr>
              <w:t>.2 Указанные в пункте 6.</w:t>
            </w:r>
            <w:r w:rsidRPr="00740BA0">
              <w:rPr>
                <w:rFonts w:ascii="Garamond" w:hAnsi="Garamond"/>
                <w:sz w:val="22"/>
                <w:szCs w:val="22"/>
                <w:highlight w:val="yellow"/>
              </w:rPr>
              <w:t>1</w:t>
            </w:r>
            <w:r w:rsidRPr="00170ED7">
              <w:rPr>
                <w:rFonts w:ascii="Garamond" w:hAnsi="Garamond"/>
                <w:sz w:val="22"/>
                <w:szCs w:val="22"/>
              </w:rPr>
              <w:t>.1 настоящего Регламента документы подлежат представлению в СО не позднее 2 (двух) рабочих дней с момента получения соответствующего запроса от СО.</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Pr>
                <w:rFonts w:ascii="Garamond" w:hAnsi="Garamond"/>
                <w:b/>
                <w:sz w:val="22"/>
                <w:szCs w:val="22"/>
              </w:rPr>
              <w:t>6.5</w:t>
            </w:r>
          </w:p>
        </w:tc>
        <w:tc>
          <w:tcPr>
            <w:tcW w:w="6860" w:type="dxa"/>
          </w:tcPr>
          <w:p w:rsidR="008A25B3" w:rsidRPr="003D36FF" w:rsidRDefault="008A25B3" w:rsidP="0071449B">
            <w:pPr>
              <w:spacing w:before="120" w:after="120"/>
              <w:jc w:val="both"/>
              <w:rPr>
                <w:rFonts w:ascii="Garamond" w:hAnsi="Garamond"/>
              </w:rPr>
            </w:pPr>
            <w:r w:rsidRPr="003D36FF">
              <w:rPr>
                <w:rFonts w:ascii="Garamond" w:hAnsi="Garamond"/>
                <w:sz w:val="22"/>
                <w:szCs w:val="22"/>
              </w:rPr>
              <w:t>6.</w:t>
            </w:r>
            <w:r w:rsidRPr="003D36FF">
              <w:rPr>
                <w:rFonts w:ascii="Garamond" w:hAnsi="Garamond"/>
                <w:sz w:val="22"/>
                <w:szCs w:val="22"/>
                <w:highlight w:val="yellow"/>
              </w:rPr>
              <w:t>5</w:t>
            </w:r>
            <w:r w:rsidRPr="003D36FF">
              <w:rPr>
                <w:rFonts w:ascii="Garamond" w:hAnsi="Garamond"/>
                <w:sz w:val="22"/>
                <w:szCs w:val="22"/>
              </w:rPr>
              <w:t>. Ценовая заявка, не соответствующая хотя бы одному из требований подпунктов 1–4, 6–11 пункта 6.</w:t>
            </w:r>
            <w:r w:rsidRPr="003D36FF">
              <w:rPr>
                <w:rFonts w:ascii="Garamond" w:hAnsi="Garamond"/>
                <w:sz w:val="22"/>
                <w:szCs w:val="22"/>
                <w:highlight w:val="yellow"/>
              </w:rPr>
              <w:t>3</w:t>
            </w:r>
            <w:r w:rsidRPr="003D36FF">
              <w:rPr>
                <w:rFonts w:ascii="Garamond" w:hAnsi="Garamond"/>
                <w:sz w:val="22"/>
                <w:szCs w:val="22"/>
              </w:rPr>
              <w:t xml:space="preserve"> настоящего Регламента или не соответствующая требованиям подпункта 5 пункта 6.</w:t>
            </w:r>
            <w:r w:rsidRPr="003D36FF">
              <w:rPr>
                <w:rFonts w:ascii="Garamond" w:hAnsi="Garamond"/>
                <w:sz w:val="22"/>
                <w:szCs w:val="22"/>
                <w:highlight w:val="yellow"/>
              </w:rPr>
              <w:t>3</w:t>
            </w:r>
            <w:r w:rsidRPr="003D36FF">
              <w:rPr>
                <w:rFonts w:ascii="Garamond" w:hAnsi="Garamond"/>
                <w:sz w:val="22"/>
                <w:szCs w:val="22"/>
              </w:rPr>
              <w:t xml:space="preserve"> настоящего Регламента и в отношении которой не представлены документы, указанные в п. 6.</w:t>
            </w:r>
            <w:r w:rsidRPr="003D36FF">
              <w:rPr>
                <w:rFonts w:ascii="Garamond" w:hAnsi="Garamond"/>
                <w:sz w:val="22"/>
                <w:szCs w:val="22"/>
                <w:highlight w:val="yellow"/>
              </w:rPr>
              <w:t>4</w:t>
            </w:r>
            <w:r w:rsidRPr="003D36FF">
              <w:rPr>
                <w:rFonts w:ascii="Garamond" w:hAnsi="Garamond"/>
                <w:sz w:val="22"/>
                <w:szCs w:val="22"/>
              </w:rPr>
              <w:t>.1 настоящего Регламента, а также ценовые заявки, не соответствующие пункту 12 подпункта 6.</w:t>
            </w:r>
            <w:r w:rsidRPr="003D36FF">
              <w:rPr>
                <w:rFonts w:ascii="Garamond" w:hAnsi="Garamond"/>
                <w:sz w:val="22"/>
                <w:szCs w:val="22"/>
                <w:highlight w:val="yellow"/>
              </w:rPr>
              <w:t>3</w:t>
            </w:r>
            <w:r w:rsidRPr="003D36FF">
              <w:rPr>
                <w:rFonts w:ascii="Garamond" w:hAnsi="Garamond"/>
                <w:sz w:val="22"/>
                <w:szCs w:val="22"/>
              </w:rPr>
              <w:t xml:space="preserve"> настоящего Регламента, не подлежит (не подлежат) включению в Перечень принятых ценовых заявок и учету при проведении КОМ НГО. Участнику КОМ НГО, подавшему такую ценовую заявку (такие ценовые заявки), СО не позднее 1 (одного) рабочего дня после окончания срока формирования Перечня принятых ценовых заявок направляет письменное уведомление о несоответствии данной ценовой заявки (поданных ценовых заявок) установленным требованиям с указанием выявленных несоответствий.</w:t>
            </w:r>
          </w:p>
          <w:p w:rsidR="008A25B3" w:rsidRPr="003D36FF" w:rsidRDefault="008A25B3" w:rsidP="0071449B">
            <w:pPr>
              <w:spacing w:before="120" w:after="120"/>
              <w:jc w:val="both"/>
              <w:rPr>
                <w:rFonts w:ascii="Garamond" w:hAnsi="Garamond"/>
                <w:bCs/>
              </w:rPr>
            </w:pPr>
            <w:r w:rsidRPr="003D36FF">
              <w:rPr>
                <w:rFonts w:ascii="Garamond" w:hAnsi="Garamond"/>
                <w:sz w:val="22"/>
                <w:szCs w:val="22"/>
                <w:lang w:eastAsia="en-US"/>
              </w:rPr>
              <w:t>Участник КОМ НГО самостоятельно несет все риски наступления неблагоприятных последствий в связи с отказом в принятии ценовой заявки на участие в КОМ НГО в случае несоответствия поданной ценовой заявки требованиям настоящего Регламента и Правил оптового рынка.</w:t>
            </w:r>
          </w:p>
        </w:tc>
        <w:tc>
          <w:tcPr>
            <w:tcW w:w="7165" w:type="dxa"/>
          </w:tcPr>
          <w:p w:rsidR="008A25B3" w:rsidRPr="003D36FF" w:rsidRDefault="008A25B3" w:rsidP="0071449B">
            <w:pPr>
              <w:tabs>
                <w:tab w:val="left" w:pos="2731"/>
              </w:tabs>
              <w:spacing w:before="120" w:after="120"/>
              <w:jc w:val="both"/>
              <w:outlineLvl w:val="0"/>
              <w:rPr>
                <w:rFonts w:ascii="Garamond" w:hAnsi="Garamond"/>
                <w:bCs/>
              </w:rPr>
            </w:pPr>
            <w:r w:rsidRPr="003D36FF">
              <w:rPr>
                <w:rFonts w:ascii="Garamond" w:hAnsi="Garamond"/>
                <w:bCs/>
                <w:sz w:val="22"/>
                <w:szCs w:val="22"/>
              </w:rPr>
              <w:t>6.</w:t>
            </w:r>
            <w:r w:rsidRPr="003D36FF">
              <w:rPr>
                <w:rFonts w:ascii="Garamond" w:hAnsi="Garamond"/>
                <w:bCs/>
                <w:sz w:val="22"/>
                <w:szCs w:val="22"/>
                <w:highlight w:val="yellow"/>
              </w:rPr>
              <w:t>3</w:t>
            </w:r>
            <w:r w:rsidRPr="003D36FF">
              <w:rPr>
                <w:rFonts w:ascii="Garamond" w:hAnsi="Garamond"/>
                <w:bCs/>
                <w:sz w:val="22"/>
                <w:szCs w:val="22"/>
              </w:rPr>
              <w:t>. Ценовая заявка, не соответствующая хотя бы одному из требований подпунктов 1–4, 6–11 пункта 6.</w:t>
            </w:r>
            <w:r w:rsidRPr="003D36FF">
              <w:rPr>
                <w:rFonts w:ascii="Garamond" w:hAnsi="Garamond"/>
                <w:bCs/>
                <w:sz w:val="22"/>
                <w:szCs w:val="22"/>
                <w:highlight w:val="yellow"/>
              </w:rPr>
              <w:t>1</w:t>
            </w:r>
            <w:r w:rsidRPr="003D36FF">
              <w:rPr>
                <w:rFonts w:ascii="Garamond" w:hAnsi="Garamond"/>
                <w:bCs/>
                <w:sz w:val="22"/>
                <w:szCs w:val="22"/>
              </w:rPr>
              <w:t xml:space="preserve"> настоящего Регламента или не соответствующая требованиям подпункта 5 пункта 6.</w:t>
            </w:r>
            <w:r w:rsidRPr="003D36FF">
              <w:rPr>
                <w:rFonts w:ascii="Garamond" w:hAnsi="Garamond"/>
                <w:bCs/>
                <w:sz w:val="22"/>
                <w:szCs w:val="22"/>
                <w:highlight w:val="yellow"/>
              </w:rPr>
              <w:t>1</w:t>
            </w:r>
            <w:r w:rsidRPr="003D36FF">
              <w:rPr>
                <w:rFonts w:ascii="Garamond" w:hAnsi="Garamond"/>
                <w:bCs/>
                <w:sz w:val="22"/>
                <w:szCs w:val="22"/>
              </w:rPr>
              <w:t xml:space="preserve"> настоящего Регламента и в отношении которой не представлены документы, указанные в п. 6.</w:t>
            </w:r>
            <w:r w:rsidRPr="003D36FF">
              <w:rPr>
                <w:rFonts w:ascii="Garamond" w:hAnsi="Garamond"/>
                <w:bCs/>
                <w:sz w:val="22"/>
                <w:szCs w:val="22"/>
                <w:highlight w:val="yellow"/>
              </w:rPr>
              <w:t>2</w:t>
            </w:r>
            <w:r w:rsidRPr="003D36FF">
              <w:rPr>
                <w:rFonts w:ascii="Garamond" w:hAnsi="Garamond"/>
                <w:bCs/>
                <w:sz w:val="22"/>
                <w:szCs w:val="22"/>
              </w:rPr>
              <w:t>.1 настоящего Регламента, а также ценовые заявки, не соответствующие пункту 12 подпункта 6.</w:t>
            </w:r>
            <w:r w:rsidRPr="003D36FF">
              <w:rPr>
                <w:rFonts w:ascii="Garamond" w:hAnsi="Garamond"/>
                <w:bCs/>
                <w:sz w:val="22"/>
                <w:szCs w:val="22"/>
                <w:highlight w:val="yellow"/>
              </w:rPr>
              <w:t>1</w:t>
            </w:r>
            <w:r w:rsidRPr="003D36FF">
              <w:rPr>
                <w:rFonts w:ascii="Garamond" w:hAnsi="Garamond"/>
                <w:bCs/>
                <w:sz w:val="22"/>
                <w:szCs w:val="22"/>
              </w:rPr>
              <w:t xml:space="preserve"> настоящего Регламента, не подлежит (не подлежат) включению в Перечень принятых ценовых заявок и учету при проведении КОМ НГО. Участнику КОМ НГО, подавшему такую ценовую заявку (такие ценовые заявки), СО не позднее 1 (одного) рабочего дня после окончания срока формирования Перечня принятых ценовых заявок направляет письменное уведомление о несоответствии данной ценовой заявки (поданных ценовых заявок) установленным требованиям с указанием выявленных несоответствий.</w:t>
            </w:r>
          </w:p>
          <w:p w:rsidR="008A25B3" w:rsidRPr="005D2C66" w:rsidRDefault="008A25B3" w:rsidP="0071449B">
            <w:pPr>
              <w:tabs>
                <w:tab w:val="left" w:pos="2731"/>
              </w:tabs>
              <w:spacing w:before="120" w:after="120"/>
              <w:jc w:val="both"/>
              <w:outlineLvl w:val="0"/>
              <w:rPr>
                <w:rFonts w:ascii="Garamond" w:hAnsi="Garamond"/>
                <w:bCs/>
              </w:rPr>
            </w:pPr>
            <w:r w:rsidRPr="003D36FF">
              <w:rPr>
                <w:rFonts w:ascii="Garamond" w:hAnsi="Garamond"/>
                <w:bCs/>
                <w:sz w:val="22"/>
                <w:szCs w:val="22"/>
              </w:rPr>
              <w:t>Участник КОМ НГО самостоятельно несет все риски наступления неблагоприятных последствий в связи с отказом в принятии ценовой заявки на участие в КОМ НГО в случае несоответствия поданной ценовой заявки требованиям настоящего Регламента и Правил оптового рынка.</w:t>
            </w:r>
          </w:p>
        </w:tc>
      </w:tr>
      <w:tr w:rsidR="008A25B3" w:rsidRPr="00873597" w:rsidTr="003A5EDF">
        <w:trPr>
          <w:trHeight w:val="305"/>
        </w:trPr>
        <w:tc>
          <w:tcPr>
            <w:tcW w:w="1022" w:type="dxa"/>
          </w:tcPr>
          <w:p w:rsidR="008A25B3" w:rsidRPr="00B5448F" w:rsidRDefault="008A25B3" w:rsidP="0071449B">
            <w:pPr>
              <w:widowControl w:val="0"/>
              <w:spacing w:before="120" w:after="120"/>
              <w:jc w:val="center"/>
              <w:rPr>
                <w:rFonts w:ascii="Garamond" w:hAnsi="Garamond"/>
                <w:b/>
              </w:rPr>
            </w:pPr>
            <w:r>
              <w:rPr>
                <w:rFonts w:ascii="Garamond" w:hAnsi="Garamond"/>
                <w:b/>
                <w:sz w:val="22"/>
                <w:szCs w:val="22"/>
              </w:rPr>
              <w:t>7.1.2</w:t>
            </w:r>
          </w:p>
        </w:tc>
        <w:tc>
          <w:tcPr>
            <w:tcW w:w="6860" w:type="dxa"/>
          </w:tcPr>
          <w:p w:rsidR="008A25B3" w:rsidRPr="00B5448F" w:rsidRDefault="008A25B3" w:rsidP="0071449B">
            <w:pPr>
              <w:spacing w:before="120" w:after="120"/>
              <w:jc w:val="both"/>
              <w:outlineLvl w:val="0"/>
              <w:rPr>
                <w:rFonts w:ascii="Garamond" w:hAnsi="Garamond"/>
              </w:rPr>
            </w:pPr>
            <w:r w:rsidRPr="00D516BB">
              <w:rPr>
                <w:rFonts w:ascii="Garamond" w:hAnsi="Garamond"/>
                <w:sz w:val="22"/>
                <w:szCs w:val="22"/>
              </w:rPr>
              <w:t>При проведении КОМ НГО ценовые заявки его участников подлежат сравнению по цене на мощность</w:t>
            </w:r>
            <w:r w:rsidRPr="00D516BB">
              <w:rPr>
                <w:rFonts w:ascii="Garamond" w:hAnsi="Garamond"/>
                <w:sz w:val="22"/>
                <w:szCs w:val="22"/>
                <w:highlight w:val="yellow"/>
              </w:rPr>
              <w:t>, определенной Советом рынка</w:t>
            </w:r>
            <w:r w:rsidRPr="00D516BB">
              <w:rPr>
                <w:rFonts w:ascii="Garamond" w:hAnsi="Garamond"/>
                <w:sz w:val="22"/>
                <w:szCs w:val="22"/>
              </w:rPr>
              <w:t>.</w:t>
            </w:r>
          </w:p>
        </w:tc>
        <w:tc>
          <w:tcPr>
            <w:tcW w:w="7165" w:type="dxa"/>
          </w:tcPr>
          <w:p w:rsidR="008A25B3" w:rsidRPr="00B5448F" w:rsidRDefault="008A25B3" w:rsidP="0071449B">
            <w:pPr>
              <w:spacing w:before="120" w:after="120"/>
              <w:jc w:val="both"/>
              <w:outlineLvl w:val="0"/>
              <w:rPr>
                <w:rFonts w:ascii="Garamond" w:hAnsi="Garamond"/>
              </w:rPr>
            </w:pPr>
            <w:r w:rsidRPr="00D516BB">
              <w:rPr>
                <w:rFonts w:ascii="Garamond" w:hAnsi="Garamond"/>
                <w:sz w:val="22"/>
                <w:szCs w:val="22"/>
              </w:rPr>
              <w:t>При проведении КОМ НГО ценовые заявки его участников подлежат сравнению по цене на мощность</w:t>
            </w:r>
            <w:r w:rsidRPr="00D516BB">
              <w:rPr>
                <w:rFonts w:ascii="Garamond" w:hAnsi="Garamond"/>
                <w:sz w:val="22"/>
                <w:szCs w:val="22"/>
                <w:highlight w:val="yellow"/>
              </w:rPr>
              <w:t>, указанной в заявках</w:t>
            </w:r>
            <w:r w:rsidRPr="00D516BB">
              <w:rPr>
                <w:rFonts w:ascii="Garamond" w:hAnsi="Garamond"/>
                <w:sz w:val="22"/>
                <w:szCs w:val="22"/>
              </w:rPr>
              <w:t>.</w:t>
            </w:r>
          </w:p>
        </w:tc>
      </w:tr>
      <w:tr w:rsidR="008A25B3" w:rsidRPr="00873597" w:rsidTr="003A5EDF">
        <w:trPr>
          <w:trHeight w:val="305"/>
        </w:trPr>
        <w:tc>
          <w:tcPr>
            <w:tcW w:w="1022" w:type="dxa"/>
          </w:tcPr>
          <w:p w:rsidR="008A25B3" w:rsidRPr="00B5448F" w:rsidRDefault="008A25B3" w:rsidP="0071449B">
            <w:pPr>
              <w:widowControl w:val="0"/>
              <w:spacing w:before="120" w:after="120"/>
              <w:jc w:val="center"/>
              <w:rPr>
                <w:rFonts w:ascii="Garamond" w:hAnsi="Garamond"/>
                <w:b/>
              </w:rPr>
            </w:pPr>
            <w:r>
              <w:rPr>
                <w:rFonts w:ascii="Garamond" w:hAnsi="Garamond"/>
                <w:b/>
                <w:sz w:val="22"/>
                <w:szCs w:val="22"/>
              </w:rPr>
              <w:t>7.1.3</w:t>
            </w:r>
          </w:p>
        </w:tc>
        <w:tc>
          <w:tcPr>
            <w:tcW w:w="6860" w:type="dxa"/>
          </w:tcPr>
          <w:p w:rsidR="008A25B3" w:rsidRPr="00D516BB" w:rsidRDefault="008A25B3" w:rsidP="0071449B">
            <w:pPr>
              <w:spacing w:before="120" w:after="120"/>
              <w:jc w:val="both"/>
              <w:rPr>
                <w:rFonts w:ascii="Garamond" w:hAnsi="Garamond"/>
              </w:rPr>
            </w:pPr>
            <w:r w:rsidRPr="00D516BB">
              <w:rPr>
                <w:rFonts w:ascii="Garamond" w:hAnsi="Garamond"/>
                <w:bCs/>
                <w:sz w:val="22"/>
                <w:szCs w:val="22"/>
              </w:rPr>
              <w:t xml:space="preserve">Отбору подлежит мощность генерирующих объектов, </w:t>
            </w:r>
            <w:r w:rsidRPr="00D516BB">
              <w:rPr>
                <w:rFonts w:ascii="Garamond" w:hAnsi="Garamond"/>
                <w:bCs/>
                <w:sz w:val="22"/>
                <w:szCs w:val="22"/>
                <w:highlight w:val="yellow"/>
              </w:rPr>
              <w:t>указанных участниками КОМ НГО в ценовых заявках, объем мощности и</w:t>
            </w:r>
            <w:r w:rsidRPr="00D516BB">
              <w:rPr>
                <w:rFonts w:ascii="Garamond" w:hAnsi="Garamond"/>
                <w:bCs/>
                <w:sz w:val="22"/>
                <w:szCs w:val="22"/>
              </w:rPr>
              <w:t xml:space="preserve"> технические характеристики и параметры которых </w:t>
            </w:r>
            <w:r w:rsidRPr="00D516BB">
              <w:rPr>
                <w:rFonts w:ascii="Garamond" w:hAnsi="Garamond"/>
                <w:bCs/>
                <w:sz w:val="22"/>
                <w:szCs w:val="22"/>
                <w:highlight w:val="yellow"/>
              </w:rPr>
              <w:t>обеспечивают удовлетворение</w:t>
            </w:r>
            <w:r w:rsidRPr="00D516BB">
              <w:rPr>
                <w:rFonts w:ascii="Garamond" w:hAnsi="Garamond"/>
                <w:bCs/>
                <w:sz w:val="22"/>
                <w:szCs w:val="22"/>
              </w:rPr>
              <w:t xml:space="preserve">  требуемы</w:t>
            </w:r>
            <w:r w:rsidRPr="00D516BB">
              <w:rPr>
                <w:rFonts w:ascii="Garamond" w:hAnsi="Garamond"/>
                <w:bCs/>
                <w:sz w:val="22"/>
                <w:szCs w:val="22"/>
                <w:highlight w:val="yellow"/>
              </w:rPr>
              <w:t>х</w:t>
            </w:r>
            <w:r w:rsidRPr="00D516BB">
              <w:rPr>
                <w:rFonts w:ascii="Garamond" w:hAnsi="Garamond"/>
                <w:bCs/>
                <w:sz w:val="22"/>
                <w:szCs w:val="22"/>
              </w:rPr>
              <w:t xml:space="preserve"> технически</w:t>
            </w:r>
            <w:r w:rsidRPr="00D516BB">
              <w:rPr>
                <w:rFonts w:ascii="Garamond" w:hAnsi="Garamond"/>
                <w:bCs/>
                <w:sz w:val="22"/>
                <w:szCs w:val="22"/>
                <w:highlight w:val="yellow"/>
              </w:rPr>
              <w:t>х</w:t>
            </w:r>
            <w:r w:rsidRPr="00D516BB">
              <w:rPr>
                <w:rFonts w:ascii="Garamond" w:hAnsi="Garamond"/>
                <w:bCs/>
                <w:sz w:val="22"/>
                <w:szCs w:val="22"/>
              </w:rPr>
              <w:t xml:space="preserve"> характеристик, опубликованны</w:t>
            </w:r>
            <w:r w:rsidRPr="00D516BB">
              <w:rPr>
                <w:rFonts w:ascii="Garamond" w:hAnsi="Garamond"/>
                <w:bCs/>
                <w:sz w:val="22"/>
                <w:szCs w:val="22"/>
                <w:highlight w:val="yellow"/>
              </w:rPr>
              <w:t>х</w:t>
            </w:r>
            <w:r w:rsidRPr="00D516BB">
              <w:rPr>
                <w:rFonts w:ascii="Garamond" w:hAnsi="Garamond"/>
                <w:bCs/>
                <w:sz w:val="22"/>
                <w:szCs w:val="22"/>
              </w:rPr>
              <w:t xml:space="preserve"> СО в соответствии с подп. «г» п. 3.2 настоящего Регламента для соответствующей территории ТНГ, и </w:t>
            </w:r>
            <w:r w:rsidRPr="00D516BB">
              <w:rPr>
                <w:rFonts w:ascii="Garamond" w:hAnsi="Garamond"/>
                <w:bCs/>
                <w:sz w:val="22"/>
                <w:szCs w:val="22"/>
                <w:highlight w:val="yellow"/>
              </w:rPr>
              <w:t>требуемого объема мощности, при этом суммарный отбираемый объем мощности не может превышать величину, равную увеличенному на 10 процентов объему мощности, опубликованному СО в соответствии с подп. «в» п. 3.2 настоящего Регламента для соответствующей территории ТНГ.</w:t>
            </w:r>
            <w:r w:rsidRPr="00D516BB">
              <w:rPr>
                <w:rFonts w:ascii="Garamond" w:hAnsi="Garamond"/>
                <w:sz w:val="22"/>
                <w:szCs w:val="22"/>
              </w:rPr>
              <w:t xml:space="preserve"> </w:t>
            </w:r>
          </w:p>
          <w:p w:rsidR="008A25B3" w:rsidRPr="00D516BB" w:rsidRDefault="008A25B3" w:rsidP="0071449B">
            <w:pPr>
              <w:spacing w:before="120" w:after="120"/>
              <w:jc w:val="both"/>
              <w:rPr>
                <w:rFonts w:ascii="Garamond" w:hAnsi="Garamond"/>
              </w:rPr>
            </w:pPr>
            <w:r w:rsidRPr="00D516BB">
              <w:rPr>
                <w:rFonts w:ascii="Garamond" w:hAnsi="Garamond"/>
                <w:bCs/>
                <w:sz w:val="22"/>
                <w:szCs w:val="22"/>
              </w:rPr>
              <w:t xml:space="preserve">При этом </w:t>
            </w:r>
            <w:r w:rsidRPr="00D516BB">
              <w:rPr>
                <w:rFonts w:ascii="Garamond" w:hAnsi="Garamond"/>
                <w:bCs/>
                <w:sz w:val="22"/>
                <w:szCs w:val="22"/>
                <w:highlight w:val="yellow"/>
              </w:rPr>
              <w:t>из генерирующих объектов, удовлетворяющих указанным условиям,</w:t>
            </w:r>
            <w:r w:rsidRPr="00D516BB">
              <w:rPr>
                <w:rFonts w:ascii="Garamond" w:hAnsi="Garamond"/>
                <w:bCs/>
                <w:sz w:val="22"/>
                <w:szCs w:val="22"/>
              </w:rPr>
              <w:t xml:space="preserve"> отбирается такая группа генерирующих объектов, которая обеспечивает наименьшую суммарную по всем входящим в эту группу генерирующим объектам стоимость мощности, рассчитываемую как произведение заявленного к продаже объема мощности, определяемого в соответствии с п. 5.3 настоящего Регламента, и цены на мощность нового генерирующего объекта</w:t>
            </w:r>
            <w:r w:rsidRPr="00DD22DB">
              <w:rPr>
                <w:rFonts w:ascii="Garamond" w:hAnsi="Garamond"/>
                <w:bCs/>
                <w:sz w:val="22"/>
                <w:szCs w:val="22"/>
                <w:highlight w:val="yellow"/>
              </w:rPr>
              <w:t>, рассчитанной Советом рынка и направленной Системному оператору в соответствии с пунктом 6.2 настоящего Регламента. В указанную группу может быть включен генерирующий объект только по одной из поданных в отношении такого объекта связанных заявок.</w:t>
            </w:r>
          </w:p>
        </w:tc>
        <w:tc>
          <w:tcPr>
            <w:tcW w:w="7165" w:type="dxa"/>
          </w:tcPr>
          <w:p w:rsidR="008A25B3" w:rsidRPr="00D516BB" w:rsidRDefault="008A25B3" w:rsidP="0071449B">
            <w:pPr>
              <w:spacing w:before="120" w:after="120"/>
              <w:jc w:val="both"/>
              <w:rPr>
                <w:rFonts w:ascii="Garamond" w:hAnsi="Garamond"/>
              </w:rPr>
            </w:pPr>
            <w:r w:rsidRPr="00D516BB">
              <w:rPr>
                <w:rFonts w:ascii="Garamond" w:hAnsi="Garamond"/>
                <w:bCs/>
                <w:sz w:val="22"/>
                <w:szCs w:val="22"/>
              </w:rPr>
              <w:t>Отбору подлежит мощность генерирующих объектов, технические характеристики и параметры которых</w:t>
            </w:r>
            <w:r w:rsidRPr="00D516BB">
              <w:rPr>
                <w:rFonts w:ascii="Garamond" w:hAnsi="Garamond"/>
                <w:bCs/>
                <w:sz w:val="22"/>
                <w:szCs w:val="22"/>
                <w:highlight w:val="yellow"/>
              </w:rPr>
              <w:t>, указанные участниками КОМ НГО в ценовых заявках,  соответствуют</w:t>
            </w:r>
            <w:r w:rsidRPr="00D516BB">
              <w:rPr>
                <w:rFonts w:ascii="Garamond" w:hAnsi="Garamond"/>
                <w:bCs/>
                <w:sz w:val="22"/>
                <w:szCs w:val="22"/>
              </w:rPr>
              <w:t xml:space="preserve"> требуемы</w:t>
            </w:r>
            <w:r w:rsidRPr="00D516BB">
              <w:rPr>
                <w:rFonts w:ascii="Garamond" w:hAnsi="Garamond"/>
                <w:bCs/>
                <w:sz w:val="22"/>
                <w:szCs w:val="22"/>
                <w:highlight w:val="yellow"/>
              </w:rPr>
              <w:t>м</w:t>
            </w:r>
            <w:r w:rsidRPr="00D516BB">
              <w:rPr>
                <w:rFonts w:ascii="Garamond" w:hAnsi="Garamond"/>
                <w:bCs/>
                <w:sz w:val="22"/>
                <w:szCs w:val="22"/>
              </w:rPr>
              <w:t xml:space="preserve"> технически</w:t>
            </w:r>
            <w:r w:rsidRPr="00D516BB">
              <w:rPr>
                <w:rFonts w:ascii="Garamond" w:hAnsi="Garamond"/>
                <w:bCs/>
                <w:sz w:val="22"/>
                <w:szCs w:val="22"/>
                <w:highlight w:val="yellow"/>
              </w:rPr>
              <w:t>м</w:t>
            </w:r>
            <w:r w:rsidRPr="00D516BB">
              <w:rPr>
                <w:rFonts w:ascii="Garamond" w:hAnsi="Garamond"/>
                <w:bCs/>
                <w:sz w:val="22"/>
                <w:szCs w:val="22"/>
              </w:rPr>
              <w:t xml:space="preserve"> характеристик</w:t>
            </w:r>
            <w:r w:rsidRPr="00D516BB">
              <w:rPr>
                <w:rFonts w:ascii="Garamond" w:hAnsi="Garamond"/>
                <w:bCs/>
                <w:sz w:val="22"/>
                <w:szCs w:val="22"/>
                <w:highlight w:val="yellow"/>
              </w:rPr>
              <w:t>ам</w:t>
            </w:r>
            <w:r w:rsidRPr="00D516BB">
              <w:rPr>
                <w:rFonts w:ascii="Garamond" w:hAnsi="Garamond"/>
                <w:bCs/>
                <w:sz w:val="22"/>
                <w:szCs w:val="22"/>
              </w:rPr>
              <w:t>, опубликованны</w:t>
            </w:r>
            <w:r w:rsidRPr="00D516BB">
              <w:rPr>
                <w:rFonts w:ascii="Garamond" w:hAnsi="Garamond"/>
                <w:bCs/>
                <w:sz w:val="22"/>
                <w:szCs w:val="22"/>
                <w:highlight w:val="yellow"/>
              </w:rPr>
              <w:t>м</w:t>
            </w:r>
            <w:r w:rsidRPr="00D516BB">
              <w:rPr>
                <w:rFonts w:ascii="Garamond" w:hAnsi="Garamond"/>
                <w:bCs/>
                <w:sz w:val="22"/>
                <w:szCs w:val="22"/>
              </w:rPr>
              <w:t xml:space="preserve"> СО в соответствии с подп. «г» п. 3.2 настоящего Регламента для соответствующей территории ТНГ, и </w:t>
            </w:r>
            <w:r w:rsidRPr="00D516BB">
              <w:rPr>
                <w:rFonts w:ascii="Garamond" w:hAnsi="Garamond"/>
                <w:bCs/>
                <w:sz w:val="22"/>
                <w:szCs w:val="22"/>
                <w:highlight w:val="yellow"/>
              </w:rPr>
              <w:t xml:space="preserve">совокупный объем установленной мощности которых максимально соответствует объему мощности, </w:t>
            </w:r>
            <w:r w:rsidRPr="00D516BB">
              <w:rPr>
                <w:rFonts w:ascii="Garamond" w:hAnsi="Garamond"/>
                <w:sz w:val="22"/>
                <w:szCs w:val="22"/>
                <w:highlight w:val="yellow"/>
              </w:rPr>
              <w:t>который требуется отобрать</w:t>
            </w:r>
            <w:r w:rsidRPr="00D516BB">
              <w:rPr>
                <w:rFonts w:ascii="Garamond" w:hAnsi="Garamond"/>
                <w:bCs/>
                <w:sz w:val="22"/>
                <w:szCs w:val="22"/>
                <w:highlight w:val="yellow"/>
              </w:rPr>
              <w:t>, указанному в решении Правительства РФ о проведении КОМ НГО и опубликованному СО в соответствии с подп. «в» п. 3.2 настоящего Регламента для соответствующей территории ТНГ, но не превышает этот объем.</w:t>
            </w:r>
            <w:r w:rsidRPr="00D516BB">
              <w:rPr>
                <w:rFonts w:ascii="Garamond" w:hAnsi="Garamond"/>
                <w:sz w:val="22"/>
                <w:szCs w:val="22"/>
              </w:rPr>
              <w:t xml:space="preserve"> </w:t>
            </w:r>
          </w:p>
          <w:p w:rsidR="008A25B3" w:rsidRPr="00D516BB" w:rsidRDefault="008A25B3" w:rsidP="0071449B">
            <w:pPr>
              <w:spacing w:before="120" w:after="120"/>
              <w:jc w:val="both"/>
              <w:outlineLvl w:val="0"/>
              <w:rPr>
                <w:rFonts w:ascii="Garamond" w:hAnsi="Garamond"/>
              </w:rPr>
            </w:pPr>
            <w:r w:rsidRPr="00D516BB">
              <w:rPr>
                <w:rFonts w:ascii="Garamond" w:hAnsi="Garamond"/>
                <w:bCs/>
                <w:sz w:val="22"/>
                <w:szCs w:val="22"/>
              </w:rPr>
              <w:t xml:space="preserve">При этом </w:t>
            </w:r>
            <w:r w:rsidRPr="00DD22DB">
              <w:rPr>
                <w:rFonts w:ascii="Garamond" w:hAnsi="Garamond"/>
                <w:bCs/>
                <w:sz w:val="22"/>
                <w:szCs w:val="22"/>
                <w:highlight w:val="yellow"/>
              </w:rPr>
              <w:t xml:space="preserve">если одновременно несколько групп генерирующих объектов, с одинаковым совокупным объемом установленной мощности, который при этом максимально соответствует объему мощности, который </w:t>
            </w:r>
            <w:r w:rsidRPr="00DD22DB">
              <w:rPr>
                <w:rFonts w:ascii="Garamond" w:hAnsi="Garamond"/>
                <w:sz w:val="22"/>
                <w:szCs w:val="22"/>
                <w:highlight w:val="yellow"/>
              </w:rPr>
              <w:t>требуется отобрать,</w:t>
            </w:r>
            <w:r w:rsidRPr="00DD22DB">
              <w:rPr>
                <w:rFonts w:ascii="Garamond" w:hAnsi="Garamond"/>
                <w:bCs/>
                <w:sz w:val="22"/>
                <w:szCs w:val="22"/>
                <w:highlight w:val="yellow"/>
              </w:rPr>
              <w:t xml:space="preserve"> указанному в решении Правительства РФ о проведении КОМ НГО и опубликованному СО в соответствии с подп. «в» п. 3.2 настоящего Регламента для соответствующей территории ТНГ, то из таких групп</w:t>
            </w:r>
            <w:r w:rsidRPr="00D516BB">
              <w:rPr>
                <w:rFonts w:ascii="Garamond" w:hAnsi="Garamond"/>
                <w:bCs/>
                <w:sz w:val="22"/>
                <w:szCs w:val="22"/>
              </w:rPr>
              <w:t xml:space="preserve"> отбирается такая группа генерирующих объектов, которая обеспечивает наименьшую суммарную по всем входящим в эту группу генерирующим объектам стоимость мощности, рассчитываемую как произведение заявленного к продаже объема мощности, определяемого в соответствии с п. 5.3 настоящего Регламента, и </w:t>
            </w:r>
            <w:r w:rsidRPr="00DD22DB">
              <w:rPr>
                <w:rFonts w:ascii="Garamond" w:hAnsi="Garamond"/>
                <w:bCs/>
                <w:sz w:val="22"/>
                <w:szCs w:val="22"/>
                <w:highlight w:val="yellow"/>
              </w:rPr>
              <w:t>, указанной в заявке</w:t>
            </w:r>
            <w:r w:rsidRPr="00D516BB">
              <w:rPr>
                <w:rFonts w:ascii="Garamond" w:hAnsi="Garamond"/>
                <w:bCs/>
                <w:sz w:val="22"/>
                <w:szCs w:val="22"/>
              </w:rPr>
              <w:t xml:space="preserve"> цены на мощность нового генерирующего объекта. </w:t>
            </w:r>
          </w:p>
        </w:tc>
      </w:tr>
      <w:tr w:rsidR="008A25B3" w:rsidRPr="00873597" w:rsidTr="003A5EDF">
        <w:trPr>
          <w:trHeight w:val="305"/>
        </w:trPr>
        <w:tc>
          <w:tcPr>
            <w:tcW w:w="1022" w:type="dxa"/>
          </w:tcPr>
          <w:p w:rsidR="008A25B3" w:rsidRPr="00B5448F" w:rsidRDefault="008A25B3" w:rsidP="0071449B">
            <w:pPr>
              <w:widowControl w:val="0"/>
              <w:spacing w:before="120" w:after="120"/>
              <w:jc w:val="center"/>
              <w:rPr>
                <w:rFonts w:ascii="Garamond" w:hAnsi="Garamond"/>
                <w:b/>
              </w:rPr>
            </w:pPr>
            <w:r>
              <w:rPr>
                <w:rFonts w:ascii="Garamond" w:hAnsi="Garamond"/>
                <w:b/>
                <w:sz w:val="22"/>
                <w:szCs w:val="22"/>
              </w:rPr>
              <w:t>7.1.4</w:t>
            </w:r>
          </w:p>
        </w:tc>
        <w:tc>
          <w:tcPr>
            <w:tcW w:w="6860" w:type="dxa"/>
          </w:tcPr>
          <w:p w:rsidR="008A25B3" w:rsidRPr="00B5448F" w:rsidRDefault="008A25B3" w:rsidP="0071449B">
            <w:pPr>
              <w:spacing w:before="120" w:after="120"/>
              <w:jc w:val="both"/>
              <w:outlineLvl w:val="0"/>
              <w:rPr>
                <w:rFonts w:ascii="Garamond" w:hAnsi="Garamond"/>
              </w:rPr>
            </w:pPr>
            <w:r w:rsidRPr="003C38A3">
              <w:rPr>
                <w:rFonts w:ascii="Garamond" w:hAnsi="Garamond"/>
                <w:sz w:val="22"/>
                <w:szCs w:val="22"/>
              </w:rPr>
              <w:t xml:space="preserve">Если в </w:t>
            </w:r>
            <w:r w:rsidRPr="00680256">
              <w:rPr>
                <w:rFonts w:ascii="Garamond" w:hAnsi="Garamond"/>
                <w:sz w:val="22"/>
                <w:szCs w:val="22"/>
                <w:highlight w:val="yellow"/>
              </w:rPr>
              <w:t>отношении</w:t>
            </w:r>
            <w:r w:rsidRPr="003C38A3">
              <w:rPr>
                <w:rFonts w:ascii="Garamond" w:hAnsi="Garamond"/>
                <w:sz w:val="22"/>
                <w:szCs w:val="22"/>
              </w:rPr>
              <w:t xml:space="preserve"> двух или более ценовых заяв</w:t>
            </w:r>
            <w:r w:rsidRPr="003C38A3">
              <w:rPr>
                <w:rFonts w:ascii="Garamond" w:hAnsi="Garamond"/>
                <w:sz w:val="22"/>
                <w:szCs w:val="22"/>
                <w:highlight w:val="yellow"/>
              </w:rPr>
              <w:t>ок</w:t>
            </w:r>
            <w:r w:rsidRPr="003C38A3">
              <w:rPr>
                <w:rFonts w:ascii="Garamond" w:hAnsi="Garamond"/>
                <w:sz w:val="22"/>
                <w:szCs w:val="22"/>
              </w:rPr>
              <w:t xml:space="preserve"> </w:t>
            </w:r>
            <w:r w:rsidRPr="003C38A3">
              <w:rPr>
                <w:rFonts w:ascii="Garamond" w:hAnsi="Garamond"/>
                <w:sz w:val="22"/>
                <w:szCs w:val="22"/>
                <w:highlight w:val="yellow"/>
              </w:rPr>
              <w:t>произведение определенной Советом рынка цены и заявленного к продаже объема мощности</w:t>
            </w:r>
            <w:r w:rsidRPr="003C38A3">
              <w:rPr>
                <w:rFonts w:ascii="Garamond" w:hAnsi="Garamond"/>
                <w:sz w:val="22"/>
                <w:szCs w:val="22"/>
              </w:rPr>
              <w:t xml:space="preserve"> одинаковы, то приоритет при отборе имеет ценовая заявка, в которой указаны лучшие технические характеристики в соответствии со следующими приоритетами:</w:t>
            </w:r>
          </w:p>
        </w:tc>
        <w:tc>
          <w:tcPr>
            <w:tcW w:w="7165" w:type="dxa"/>
          </w:tcPr>
          <w:p w:rsidR="008A25B3" w:rsidRDefault="008A25B3" w:rsidP="0071449B">
            <w:pPr>
              <w:spacing w:before="120" w:after="120"/>
              <w:jc w:val="both"/>
              <w:outlineLvl w:val="0"/>
              <w:rPr>
                <w:rFonts w:ascii="Garamond" w:hAnsi="Garamond"/>
              </w:rPr>
            </w:pPr>
            <w:r w:rsidRPr="003C38A3">
              <w:rPr>
                <w:rFonts w:ascii="Garamond" w:hAnsi="Garamond"/>
                <w:sz w:val="22"/>
                <w:szCs w:val="22"/>
              </w:rPr>
              <w:t>Если в</w:t>
            </w:r>
            <w:r>
              <w:rPr>
                <w:rFonts w:ascii="Garamond" w:hAnsi="Garamond"/>
                <w:sz w:val="22"/>
                <w:szCs w:val="22"/>
              </w:rPr>
              <w:t xml:space="preserve"> </w:t>
            </w:r>
            <w:r w:rsidRPr="003C38A3">
              <w:rPr>
                <w:rFonts w:ascii="Garamond" w:hAnsi="Garamond"/>
                <w:sz w:val="22"/>
                <w:szCs w:val="22"/>
              </w:rPr>
              <w:t>двух или более ценовых заявк</w:t>
            </w:r>
            <w:r w:rsidRPr="003C38A3">
              <w:rPr>
                <w:rFonts w:ascii="Garamond" w:hAnsi="Garamond"/>
                <w:sz w:val="22"/>
                <w:szCs w:val="22"/>
                <w:highlight w:val="yellow"/>
              </w:rPr>
              <w:t>ах</w:t>
            </w:r>
            <w:r>
              <w:rPr>
                <w:rFonts w:ascii="Garamond" w:hAnsi="Garamond"/>
                <w:sz w:val="22"/>
                <w:szCs w:val="22"/>
              </w:rPr>
              <w:t xml:space="preserve"> </w:t>
            </w:r>
            <w:r w:rsidRPr="003C38A3">
              <w:rPr>
                <w:rFonts w:ascii="Garamond" w:hAnsi="Garamond"/>
                <w:sz w:val="22"/>
                <w:szCs w:val="22"/>
                <w:highlight w:val="yellow"/>
              </w:rPr>
              <w:t>цен</w:t>
            </w:r>
            <w:r>
              <w:rPr>
                <w:rFonts w:ascii="Garamond" w:hAnsi="Garamond"/>
                <w:sz w:val="22"/>
                <w:szCs w:val="22"/>
                <w:highlight w:val="yellow"/>
              </w:rPr>
              <w:t>ы</w:t>
            </w:r>
            <w:r w:rsidRPr="003C38A3">
              <w:rPr>
                <w:rFonts w:ascii="Garamond" w:hAnsi="Garamond"/>
                <w:sz w:val="22"/>
                <w:szCs w:val="22"/>
                <w:highlight w:val="yellow"/>
              </w:rPr>
              <w:t xml:space="preserve"> на мощность одинаков</w:t>
            </w:r>
            <w:r>
              <w:rPr>
                <w:rFonts w:ascii="Garamond" w:hAnsi="Garamond"/>
                <w:sz w:val="22"/>
                <w:szCs w:val="22"/>
                <w:highlight w:val="yellow"/>
              </w:rPr>
              <w:t>ы</w:t>
            </w:r>
            <w:r w:rsidRPr="003C38A3">
              <w:rPr>
                <w:rFonts w:ascii="Garamond" w:hAnsi="Garamond"/>
                <w:sz w:val="22"/>
                <w:szCs w:val="22"/>
                <w:highlight w:val="yellow"/>
              </w:rPr>
              <w:t xml:space="preserve"> и при этом заявленные к продаже объемы мощности также</w:t>
            </w:r>
            <w:r w:rsidRPr="003C38A3">
              <w:rPr>
                <w:rFonts w:ascii="Garamond" w:hAnsi="Garamond"/>
                <w:sz w:val="22"/>
                <w:szCs w:val="22"/>
              </w:rPr>
              <w:t xml:space="preserve"> одинаковы, то приоритет при отборе имеет ценовая заявка, в которой указаны лучшие технические характеристики в соответствии со следующими приоритетами:</w:t>
            </w:r>
          </w:p>
          <w:p w:rsidR="008A25B3" w:rsidRPr="00B5448F" w:rsidRDefault="008A25B3" w:rsidP="0071449B">
            <w:pPr>
              <w:spacing w:before="120" w:after="120"/>
              <w:jc w:val="both"/>
              <w:outlineLvl w:val="0"/>
              <w:rPr>
                <w:rFonts w:ascii="Garamond" w:hAnsi="Garamond"/>
              </w:rPr>
            </w:pPr>
            <w:r>
              <w:rPr>
                <w:rFonts w:ascii="Garamond" w:hAnsi="Garamond"/>
                <w:sz w:val="22"/>
                <w:szCs w:val="22"/>
              </w:rPr>
              <w:t>…</w:t>
            </w:r>
          </w:p>
        </w:tc>
      </w:tr>
      <w:tr w:rsidR="008A25B3" w:rsidRPr="00873597" w:rsidTr="003A5EDF">
        <w:trPr>
          <w:trHeight w:val="305"/>
        </w:trPr>
        <w:tc>
          <w:tcPr>
            <w:tcW w:w="1022" w:type="dxa"/>
          </w:tcPr>
          <w:p w:rsidR="008A25B3" w:rsidRPr="00B5448F" w:rsidRDefault="008A25B3" w:rsidP="0071449B">
            <w:pPr>
              <w:widowControl w:val="0"/>
              <w:spacing w:before="120" w:after="120"/>
              <w:jc w:val="center"/>
              <w:rPr>
                <w:rFonts w:ascii="Garamond" w:hAnsi="Garamond"/>
                <w:b/>
              </w:rPr>
            </w:pPr>
            <w:r>
              <w:rPr>
                <w:rFonts w:ascii="Garamond" w:hAnsi="Garamond"/>
                <w:b/>
                <w:sz w:val="22"/>
                <w:szCs w:val="22"/>
              </w:rPr>
              <w:t>7.1.5</w:t>
            </w:r>
          </w:p>
        </w:tc>
        <w:tc>
          <w:tcPr>
            <w:tcW w:w="6860" w:type="dxa"/>
          </w:tcPr>
          <w:p w:rsidR="008A25B3" w:rsidRPr="00B5448F" w:rsidRDefault="008A25B3" w:rsidP="0071449B">
            <w:pPr>
              <w:spacing w:before="120" w:after="120"/>
              <w:jc w:val="both"/>
              <w:outlineLvl w:val="0"/>
              <w:rPr>
                <w:rFonts w:ascii="Garamond" w:hAnsi="Garamond"/>
              </w:rPr>
            </w:pPr>
            <w:r w:rsidRPr="00680256">
              <w:rPr>
                <w:rFonts w:ascii="Garamond" w:hAnsi="Garamond"/>
                <w:sz w:val="22"/>
                <w:szCs w:val="22"/>
              </w:rPr>
              <w:t xml:space="preserve">Если в отношении двух или более ценовых заявок </w:t>
            </w:r>
            <w:r w:rsidRPr="00680256">
              <w:rPr>
                <w:rFonts w:ascii="Garamond" w:hAnsi="Garamond"/>
                <w:sz w:val="22"/>
                <w:szCs w:val="22"/>
                <w:highlight w:val="yellow"/>
              </w:rPr>
              <w:t>определены</w:t>
            </w:r>
            <w:r w:rsidRPr="00680256">
              <w:rPr>
                <w:rFonts w:ascii="Garamond" w:hAnsi="Garamond"/>
                <w:sz w:val="22"/>
                <w:szCs w:val="22"/>
              </w:rPr>
              <w:t xml:space="preserve"> одинаковые цены и данные заявки содержат одинаковые заявленные объемы мощности и одинаковые значения всех технических параметров, то приоритет при отборе имеет ценовая заявка, поданная раньше.</w:t>
            </w:r>
          </w:p>
        </w:tc>
        <w:tc>
          <w:tcPr>
            <w:tcW w:w="7165" w:type="dxa"/>
          </w:tcPr>
          <w:p w:rsidR="008A25B3" w:rsidRPr="00B5448F" w:rsidRDefault="008A25B3" w:rsidP="0071449B">
            <w:pPr>
              <w:spacing w:before="120" w:after="120"/>
              <w:jc w:val="both"/>
              <w:outlineLvl w:val="0"/>
              <w:rPr>
                <w:rFonts w:ascii="Garamond" w:hAnsi="Garamond"/>
              </w:rPr>
            </w:pPr>
            <w:r w:rsidRPr="00680256">
              <w:rPr>
                <w:rFonts w:ascii="Garamond" w:hAnsi="Garamond"/>
                <w:sz w:val="22"/>
                <w:szCs w:val="22"/>
              </w:rPr>
              <w:t xml:space="preserve">Если в отношении двух или более ценовых заявок </w:t>
            </w:r>
            <w:r w:rsidRPr="00680256">
              <w:rPr>
                <w:rFonts w:ascii="Garamond" w:hAnsi="Garamond"/>
                <w:sz w:val="22"/>
                <w:szCs w:val="22"/>
                <w:highlight w:val="yellow"/>
              </w:rPr>
              <w:t>указаны</w:t>
            </w:r>
            <w:r w:rsidRPr="00680256">
              <w:rPr>
                <w:rFonts w:ascii="Garamond" w:hAnsi="Garamond"/>
                <w:sz w:val="22"/>
                <w:szCs w:val="22"/>
              </w:rPr>
              <w:t xml:space="preserve"> одинаковые цены и данные заявки содержат одинаковые заявленные объемы мощности и одинаковые значения всех технических параметров, то приоритет при отборе имеет ценовая заявка, поданная раньше.</w:t>
            </w:r>
          </w:p>
        </w:tc>
      </w:tr>
      <w:tr w:rsidR="008A25B3" w:rsidRPr="00873597" w:rsidTr="003A5EDF">
        <w:trPr>
          <w:trHeight w:val="305"/>
        </w:trPr>
        <w:tc>
          <w:tcPr>
            <w:tcW w:w="1022" w:type="dxa"/>
          </w:tcPr>
          <w:p w:rsidR="008A25B3" w:rsidRPr="00B5448F" w:rsidRDefault="008A25B3" w:rsidP="0071449B">
            <w:pPr>
              <w:widowControl w:val="0"/>
              <w:spacing w:before="120" w:after="120"/>
              <w:jc w:val="center"/>
              <w:rPr>
                <w:rFonts w:ascii="Garamond" w:hAnsi="Garamond"/>
                <w:b/>
              </w:rPr>
            </w:pPr>
            <w:r>
              <w:rPr>
                <w:rFonts w:ascii="Garamond" w:hAnsi="Garamond"/>
                <w:b/>
                <w:sz w:val="22"/>
                <w:szCs w:val="22"/>
              </w:rPr>
              <w:t>7.2</w:t>
            </w:r>
          </w:p>
        </w:tc>
        <w:tc>
          <w:tcPr>
            <w:tcW w:w="6860" w:type="dxa"/>
          </w:tcPr>
          <w:p w:rsidR="008A25B3" w:rsidRPr="000808DB" w:rsidRDefault="008A25B3" w:rsidP="0071449B">
            <w:pPr>
              <w:spacing w:before="120" w:after="120"/>
              <w:jc w:val="both"/>
              <w:rPr>
                <w:rFonts w:ascii="Garamond" w:hAnsi="Garamond"/>
              </w:rPr>
            </w:pPr>
            <w:r w:rsidRPr="000808DB">
              <w:rPr>
                <w:rFonts w:ascii="Garamond" w:hAnsi="Garamond"/>
                <w:sz w:val="22"/>
                <w:szCs w:val="22"/>
              </w:rPr>
              <w:tab/>
              <w:t>При проведении отбора учитываются следующие параметры:</w:t>
            </w:r>
          </w:p>
          <w:tbl>
            <w:tblPr>
              <w:tblW w:w="6696" w:type="dxa"/>
              <w:tblLayout w:type="fixed"/>
              <w:tblLook w:val="01E0"/>
            </w:tblPr>
            <w:tblGrid>
              <w:gridCol w:w="817"/>
              <w:gridCol w:w="5879"/>
            </w:tblGrid>
            <w:tr w:rsidR="008A25B3" w:rsidRPr="000808DB" w:rsidTr="000808DB">
              <w:trPr>
                <w:trHeight w:val="513"/>
              </w:trPr>
              <w:tc>
                <w:tcPr>
                  <w:tcW w:w="817" w:type="dxa"/>
                </w:tcPr>
                <w:p w:rsidR="008A25B3" w:rsidRPr="000808DB" w:rsidRDefault="008A25B3" w:rsidP="0071449B">
                  <w:pPr>
                    <w:spacing w:before="120" w:after="120"/>
                    <w:ind w:right="-26"/>
                    <w:jc w:val="both"/>
                    <w:rPr>
                      <w:rFonts w:ascii="Garamond" w:hAnsi="Garamond"/>
                      <w:noProof/>
                    </w:rPr>
                  </w:pPr>
                  <w:r w:rsidRPr="00BD7193">
                    <w:rPr>
                      <w:rFonts w:ascii="Garamond" w:hAnsi="Garamond"/>
                      <w:position w:val="-14"/>
                      <w:sz w:val="22"/>
                      <w:szCs w:val="22"/>
                      <w:highlight w:val="yellow"/>
                    </w:rPr>
                    <w:object w:dxaOrig="620" w:dyaOrig="400">
                      <v:shape id="_x0000_i1028" type="#_x0000_t75" style="width:37.5pt;height:23.25pt" o:ole="">
                        <v:imagedata r:id="rId11" o:title=""/>
                      </v:shape>
                      <o:OLEObject Type="Embed" ProgID="Equation.3" ShapeID="_x0000_i1028" DrawAspect="Content" ObjectID="_1556526926" r:id="rId12"/>
                    </w:object>
                  </w:r>
                </w:p>
              </w:tc>
              <w:tc>
                <w:tcPr>
                  <w:tcW w:w="5879" w:type="dxa"/>
                </w:tcPr>
                <w:p w:rsidR="008A25B3" w:rsidRPr="000808DB" w:rsidRDefault="008A25B3" w:rsidP="0071449B">
                  <w:pPr>
                    <w:spacing w:before="120" w:after="120"/>
                    <w:ind w:left="175" w:right="-26" w:hanging="175"/>
                    <w:jc w:val="both"/>
                    <w:rPr>
                      <w:rFonts w:ascii="Garamond" w:hAnsi="Garamond"/>
                    </w:rPr>
                  </w:pPr>
                  <w:r w:rsidRPr="000808DB">
                    <w:rPr>
                      <w:rFonts w:ascii="Garamond" w:hAnsi="Garamond"/>
                      <w:sz w:val="22"/>
                      <w:szCs w:val="22"/>
                    </w:rPr>
                    <w:t xml:space="preserve">- объем мощности, предлагаемый участником КОМ НГО к продаже в ценовой заявке </w:t>
                  </w:r>
                  <w:r w:rsidRPr="00BD7193">
                    <w:rPr>
                      <w:rFonts w:ascii="Garamond" w:hAnsi="Garamond"/>
                      <w:i/>
                      <w:sz w:val="22"/>
                      <w:szCs w:val="22"/>
                      <w:highlight w:val="yellow"/>
                      <w:lang w:val="en-US"/>
                    </w:rPr>
                    <w:t>i</w:t>
                  </w:r>
                  <w:r w:rsidRPr="000808DB">
                    <w:rPr>
                      <w:rFonts w:ascii="Garamond" w:hAnsi="Garamond"/>
                      <w:sz w:val="22"/>
                      <w:szCs w:val="22"/>
                    </w:rPr>
                    <w:t xml:space="preserve"> в отношении генерирующего объекта – электростанции </w:t>
                  </w:r>
                  <w:r w:rsidRPr="000808DB">
                    <w:rPr>
                      <w:rFonts w:ascii="Garamond" w:hAnsi="Garamond"/>
                      <w:i/>
                      <w:sz w:val="22"/>
                      <w:szCs w:val="22"/>
                      <w:lang w:val="en-US"/>
                    </w:rPr>
                    <w:t>g</w:t>
                  </w:r>
                  <w:r w:rsidRPr="000808DB">
                    <w:rPr>
                      <w:rFonts w:ascii="Garamond" w:hAnsi="Garamond"/>
                      <w:sz w:val="22"/>
                      <w:szCs w:val="22"/>
                    </w:rPr>
                    <w:t xml:space="preserve">, расположенной на территории ТНГ </w:t>
                  </w:r>
                  <w:r w:rsidRPr="000808DB">
                    <w:rPr>
                      <w:rFonts w:ascii="Garamond" w:hAnsi="Garamond"/>
                      <w:i/>
                      <w:sz w:val="22"/>
                      <w:szCs w:val="22"/>
                      <w:lang w:val="en-US"/>
                    </w:rPr>
                    <w:t>z</w:t>
                  </w:r>
                  <w:r w:rsidRPr="000808DB">
                    <w:rPr>
                      <w:rFonts w:ascii="Garamond" w:hAnsi="Garamond"/>
                      <w:sz w:val="22"/>
                      <w:szCs w:val="22"/>
                    </w:rPr>
                    <w:t>, в отношении которой проводится КОМ НГО, указанный в ценовой заявке и определяемый как суммарная величина установленной мощности ЕГО, отнесенных к данной электростанции, по состоянию на 1 января года, на который проводится КОМ НГО;</w:t>
                  </w:r>
                </w:p>
              </w:tc>
            </w:tr>
            <w:tr w:rsidR="008A25B3" w:rsidRPr="000808DB" w:rsidTr="000808DB">
              <w:trPr>
                <w:trHeight w:val="513"/>
              </w:trPr>
              <w:tc>
                <w:tcPr>
                  <w:tcW w:w="817" w:type="dxa"/>
                </w:tcPr>
                <w:p w:rsidR="008A25B3" w:rsidRPr="000808DB" w:rsidRDefault="008A25B3" w:rsidP="0071449B">
                  <w:pPr>
                    <w:spacing w:before="120" w:after="120"/>
                    <w:ind w:right="-26"/>
                    <w:jc w:val="both"/>
                    <w:rPr>
                      <w:rFonts w:ascii="Garamond" w:hAnsi="Garamond"/>
                      <w:noProof/>
                    </w:rPr>
                  </w:pPr>
                  <w:r w:rsidRPr="00BD7193">
                    <w:rPr>
                      <w:position w:val="-14"/>
                      <w:highlight w:val="yellow"/>
                    </w:rPr>
                    <w:object w:dxaOrig="480" w:dyaOrig="400">
                      <v:shape id="_x0000_i1029" type="#_x0000_t75" style="width:24pt;height:20.25pt" o:ole="">
                        <v:imagedata r:id="rId13" o:title=""/>
                      </v:shape>
                      <o:OLEObject Type="Embed" ProgID="Equation.3" ShapeID="_x0000_i1029" DrawAspect="Content" ObjectID="_1556526927" r:id="rId14"/>
                    </w:object>
                  </w:r>
                </w:p>
              </w:tc>
              <w:tc>
                <w:tcPr>
                  <w:tcW w:w="5879" w:type="dxa"/>
                </w:tcPr>
                <w:p w:rsidR="008A25B3" w:rsidRPr="000808DB" w:rsidRDefault="008A25B3" w:rsidP="0071449B">
                  <w:pPr>
                    <w:spacing w:before="120" w:after="120"/>
                    <w:ind w:left="175" w:right="-26" w:hanging="175"/>
                    <w:jc w:val="both"/>
                    <w:rPr>
                      <w:rFonts w:ascii="Garamond" w:hAnsi="Garamond"/>
                    </w:rPr>
                  </w:pPr>
                  <w:r w:rsidRPr="000808DB">
                    <w:rPr>
                      <w:rFonts w:ascii="Garamond" w:hAnsi="Garamond"/>
                      <w:sz w:val="22"/>
                      <w:szCs w:val="22"/>
                    </w:rPr>
                    <w:t xml:space="preserve">- цена на мощность генерирующего объекта – электростанции </w:t>
                  </w:r>
                  <w:r w:rsidRPr="000808DB">
                    <w:rPr>
                      <w:rFonts w:ascii="Garamond" w:hAnsi="Garamond"/>
                      <w:i/>
                      <w:sz w:val="22"/>
                      <w:szCs w:val="22"/>
                      <w:lang w:val="en-US"/>
                    </w:rPr>
                    <w:t>g</w:t>
                  </w:r>
                  <w:r w:rsidRPr="000808DB">
                    <w:rPr>
                      <w:rFonts w:ascii="Garamond" w:hAnsi="Garamond"/>
                      <w:sz w:val="22"/>
                      <w:szCs w:val="22"/>
                    </w:rPr>
                    <w:t xml:space="preserve">, расположенной на территории ТНГ </w:t>
                  </w:r>
                  <w:r w:rsidRPr="000808DB">
                    <w:rPr>
                      <w:rFonts w:ascii="Garamond" w:hAnsi="Garamond"/>
                      <w:i/>
                      <w:sz w:val="22"/>
                      <w:szCs w:val="22"/>
                      <w:lang w:val="en-US"/>
                    </w:rPr>
                    <w:t>z</w:t>
                  </w:r>
                  <w:r w:rsidRPr="000808DB">
                    <w:rPr>
                      <w:rFonts w:ascii="Garamond" w:hAnsi="Garamond"/>
                      <w:sz w:val="22"/>
                      <w:szCs w:val="22"/>
                    </w:rPr>
                    <w:t xml:space="preserve">, </w:t>
                  </w:r>
                  <w:r w:rsidRPr="00A349F0">
                    <w:rPr>
                      <w:rFonts w:ascii="Garamond" w:hAnsi="Garamond"/>
                      <w:sz w:val="22"/>
                      <w:szCs w:val="22"/>
                      <w:highlight w:val="yellow"/>
                    </w:rPr>
                    <w:t xml:space="preserve">определяемая Советом рынка в соответствии с Приложением 4 в отношении ценовой заявки </w:t>
                  </w:r>
                  <w:r w:rsidRPr="00A349F0">
                    <w:rPr>
                      <w:rFonts w:ascii="Garamond" w:hAnsi="Garamond"/>
                      <w:i/>
                      <w:sz w:val="22"/>
                      <w:szCs w:val="22"/>
                      <w:highlight w:val="yellow"/>
                      <w:lang w:val="en-US"/>
                    </w:rPr>
                    <w:t>i</w:t>
                  </w:r>
                  <w:r w:rsidRPr="00A349F0">
                    <w:rPr>
                      <w:rFonts w:ascii="Garamond" w:hAnsi="Garamond"/>
                      <w:sz w:val="22"/>
                      <w:szCs w:val="22"/>
                      <w:highlight w:val="yellow"/>
                    </w:rPr>
                    <w:t>, поданной по данному объекту, и в отношении которой Советом рынка указан признак соответствия заявленной плановой величины удельных капитальных затрат на 1 кВт установленной мощности требованию о непревышении предельной величины капитальных затрат;</w:t>
                  </w:r>
                </w:p>
              </w:tc>
            </w:tr>
            <w:tr w:rsidR="008A25B3" w:rsidRPr="000808DB" w:rsidTr="000808DB">
              <w:trPr>
                <w:trHeight w:val="513"/>
              </w:trPr>
              <w:tc>
                <w:tcPr>
                  <w:tcW w:w="817" w:type="dxa"/>
                </w:tcPr>
                <w:p w:rsidR="008A25B3" w:rsidRPr="000808DB" w:rsidRDefault="008A25B3" w:rsidP="0071449B">
                  <w:pPr>
                    <w:spacing w:before="120" w:after="120"/>
                    <w:ind w:right="-26"/>
                    <w:jc w:val="both"/>
                    <w:rPr>
                      <w:rFonts w:ascii="Garamond" w:hAnsi="Garamond"/>
                      <w:noProof/>
                    </w:rPr>
                  </w:pPr>
                  <w:r w:rsidRPr="000808DB">
                    <w:rPr>
                      <w:rFonts w:ascii="Garamond" w:hAnsi="Garamond"/>
                      <w:position w:val="-12"/>
                      <w:sz w:val="22"/>
                      <w:szCs w:val="22"/>
                    </w:rPr>
                    <w:object w:dxaOrig="560" w:dyaOrig="380">
                      <v:shape id="_x0000_i1030" type="#_x0000_t75" style="width:27.75pt;height:17.25pt" o:ole="">
                        <v:imagedata r:id="rId15" o:title=""/>
                      </v:shape>
                      <o:OLEObject Type="Embed" ProgID="Equation.DSMT4" ShapeID="_x0000_i1030" DrawAspect="Content" ObjectID="_1556526928" r:id="rId16"/>
                    </w:object>
                  </w:r>
                </w:p>
              </w:tc>
              <w:tc>
                <w:tcPr>
                  <w:tcW w:w="5879" w:type="dxa"/>
                </w:tcPr>
                <w:p w:rsidR="008A25B3" w:rsidRPr="000808DB" w:rsidRDefault="008A25B3" w:rsidP="0071449B">
                  <w:pPr>
                    <w:spacing w:before="120" w:after="120"/>
                    <w:ind w:left="175" w:right="-26" w:hanging="175"/>
                    <w:jc w:val="both"/>
                    <w:rPr>
                      <w:rFonts w:ascii="Garamond" w:hAnsi="Garamond"/>
                    </w:rPr>
                  </w:pPr>
                  <w:r w:rsidRPr="000808DB">
                    <w:rPr>
                      <w:rFonts w:ascii="Garamond" w:hAnsi="Garamond"/>
                      <w:sz w:val="22"/>
                      <w:szCs w:val="22"/>
                    </w:rPr>
                    <w:t xml:space="preserve">- объем мощности, который требуется отобрать по территории ТНГ </w:t>
                  </w:r>
                  <w:r w:rsidRPr="000808DB">
                    <w:rPr>
                      <w:rFonts w:ascii="Garamond" w:hAnsi="Garamond"/>
                      <w:i/>
                      <w:sz w:val="22"/>
                      <w:szCs w:val="22"/>
                      <w:lang w:val="en-US"/>
                    </w:rPr>
                    <w:t>z</w:t>
                  </w:r>
                  <w:r w:rsidRPr="000808DB">
                    <w:rPr>
                      <w:rFonts w:ascii="Garamond" w:hAnsi="Garamond"/>
                      <w:sz w:val="22"/>
                      <w:szCs w:val="22"/>
                    </w:rPr>
                    <w:t>, в отношении которой проводится КОМ НГО.</w:t>
                  </w:r>
                </w:p>
              </w:tc>
            </w:tr>
          </w:tbl>
          <w:p w:rsidR="008A25B3" w:rsidRPr="000808DB" w:rsidRDefault="008A25B3" w:rsidP="0071449B">
            <w:pPr>
              <w:tabs>
                <w:tab w:val="left" w:pos="1032"/>
              </w:tabs>
              <w:spacing w:before="120" w:after="120"/>
              <w:jc w:val="both"/>
              <w:outlineLvl w:val="0"/>
              <w:rPr>
                <w:rFonts w:ascii="Garamond" w:hAnsi="Garamond"/>
              </w:rPr>
            </w:pPr>
          </w:p>
        </w:tc>
        <w:tc>
          <w:tcPr>
            <w:tcW w:w="7165" w:type="dxa"/>
          </w:tcPr>
          <w:p w:rsidR="008A25B3" w:rsidRPr="000808DB" w:rsidRDefault="008A25B3" w:rsidP="0071449B">
            <w:pPr>
              <w:spacing w:before="120" w:after="120"/>
              <w:jc w:val="both"/>
              <w:rPr>
                <w:rFonts w:ascii="Garamond" w:hAnsi="Garamond"/>
              </w:rPr>
            </w:pPr>
            <w:r w:rsidRPr="000808DB">
              <w:rPr>
                <w:rFonts w:ascii="Garamond" w:hAnsi="Garamond"/>
                <w:sz w:val="22"/>
                <w:szCs w:val="22"/>
              </w:rPr>
              <w:t>При проведении отбора учитываются следующие параметры:</w:t>
            </w:r>
          </w:p>
          <w:tbl>
            <w:tblPr>
              <w:tblW w:w="6923" w:type="dxa"/>
              <w:tblLayout w:type="fixed"/>
              <w:tblLook w:val="01E0"/>
            </w:tblPr>
            <w:tblGrid>
              <w:gridCol w:w="817"/>
              <w:gridCol w:w="6106"/>
            </w:tblGrid>
            <w:tr w:rsidR="008A25B3" w:rsidRPr="000808DB" w:rsidTr="000808DB">
              <w:trPr>
                <w:trHeight w:val="513"/>
              </w:trPr>
              <w:tc>
                <w:tcPr>
                  <w:tcW w:w="817" w:type="dxa"/>
                </w:tcPr>
                <w:p w:rsidR="008A25B3" w:rsidRPr="000808DB" w:rsidRDefault="008A25B3" w:rsidP="0071449B">
                  <w:pPr>
                    <w:spacing w:before="120" w:after="120"/>
                    <w:ind w:right="-26"/>
                    <w:jc w:val="both"/>
                    <w:rPr>
                      <w:rFonts w:ascii="Garamond" w:hAnsi="Garamond"/>
                      <w:noProof/>
                    </w:rPr>
                  </w:pPr>
                  <w:r w:rsidRPr="00BD7193">
                    <w:rPr>
                      <w:rFonts w:ascii="Garamond" w:hAnsi="Garamond"/>
                      <w:position w:val="-14"/>
                      <w:sz w:val="22"/>
                      <w:szCs w:val="22"/>
                      <w:highlight w:val="yellow"/>
                    </w:rPr>
                    <w:object w:dxaOrig="620" w:dyaOrig="400">
                      <v:shape id="_x0000_i1031" type="#_x0000_t75" style="width:37.5pt;height:23.25pt" o:ole="">
                        <v:imagedata r:id="rId17" o:title=""/>
                      </v:shape>
                      <o:OLEObject Type="Embed" ProgID="Equation.3" ShapeID="_x0000_i1031" DrawAspect="Content" ObjectID="_1556526929" r:id="rId18"/>
                    </w:object>
                  </w:r>
                </w:p>
              </w:tc>
              <w:tc>
                <w:tcPr>
                  <w:tcW w:w="6106" w:type="dxa"/>
                </w:tcPr>
                <w:p w:rsidR="008A25B3" w:rsidRPr="000808DB" w:rsidRDefault="008A25B3" w:rsidP="00BD7193">
                  <w:pPr>
                    <w:spacing w:before="120" w:after="120"/>
                    <w:ind w:left="175" w:right="-26" w:hanging="175"/>
                    <w:jc w:val="both"/>
                    <w:rPr>
                      <w:rFonts w:ascii="Garamond" w:hAnsi="Garamond"/>
                    </w:rPr>
                  </w:pPr>
                  <w:r w:rsidRPr="000808DB">
                    <w:rPr>
                      <w:rFonts w:ascii="Garamond" w:hAnsi="Garamond"/>
                      <w:sz w:val="22"/>
                      <w:szCs w:val="22"/>
                    </w:rPr>
                    <w:t xml:space="preserve">- объем мощности, предлагаемый участником КОМ НГО к продаже в ценовой заявке </w:t>
                  </w:r>
                  <w:r w:rsidRPr="00BD7193">
                    <w:rPr>
                      <w:rFonts w:ascii="Garamond" w:hAnsi="Garamond"/>
                      <w:i/>
                      <w:sz w:val="22"/>
                      <w:szCs w:val="22"/>
                      <w:highlight w:val="yellow"/>
                      <w:lang w:val="en-US"/>
                    </w:rPr>
                    <w:t>j</w:t>
                  </w:r>
                  <w:r w:rsidRPr="000808DB">
                    <w:rPr>
                      <w:rFonts w:ascii="Garamond" w:hAnsi="Garamond"/>
                      <w:sz w:val="22"/>
                      <w:szCs w:val="22"/>
                    </w:rPr>
                    <w:t xml:space="preserve"> в отношении генерирующего объекта – электростанции </w:t>
                  </w:r>
                  <w:r w:rsidRPr="000808DB">
                    <w:rPr>
                      <w:rFonts w:ascii="Garamond" w:hAnsi="Garamond"/>
                      <w:i/>
                      <w:sz w:val="22"/>
                      <w:szCs w:val="22"/>
                      <w:lang w:val="en-US"/>
                    </w:rPr>
                    <w:t>g</w:t>
                  </w:r>
                  <w:r w:rsidRPr="000808DB">
                    <w:rPr>
                      <w:rFonts w:ascii="Garamond" w:hAnsi="Garamond"/>
                      <w:sz w:val="22"/>
                      <w:szCs w:val="22"/>
                    </w:rPr>
                    <w:t xml:space="preserve">, расположенной на территории ТНГ </w:t>
                  </w:r>
                  <w:r w:rsidRPr="000808DB">
                    <w:rPr>
                      <w:rFonts w:ascii="Garamond" w:hAnsi="Garamond"/>
                      <w:i/>
                      <w:sz w:val="22"/>
                      <w:szCs w:val="22"/>
                      <w:lang w:val="en-US"/>
                    </w:rPr>
                    <w:t>z</w:t>
                  </w:r>
                  <w:r w:rsidRPr="000808DB">
                    <w:rPr>
                      <w:rFonts w:ascii="Garamond" w:hAnsi="Garamond"/>
                      <w:sz w:val="22"/>
                      <w:szCs w:val="22"/>
                    </w:rPr>
                    <w:t>, в отношении которой проводится КОМ НГО, указанный в ценовой заявке и определяемый как суммарная величина установленной мощности ЕГО, отнесенных к данной электростанции, по состоянию на 1 января года, на который проводится КОМ НГО;</w:t>
                  </w:r>
                </w:p>
              </w:tc>
            </w:tr>
            <w:tr w:rsidR="008A25B3" w:rsidRPr="000808DB" w:rsidTr="000808DB">
              <w:trPr>
                <w:trHeight w:val="513"/>
              </w:trPr>
              <w:tc>
                <w:tcPr>
                  <w:tcW w:w="817" w:type="dxa"/>
                </w:tcPr>
                <w:p w:rsidR="008A25B3" w:rsidRPr="000808DB" w:rsidRDefault="008A25B3" w:rsidP="00BD7193">
                  <w:pPr>
                    <w:spacing w:before="120" w:after="120"/>
                    <w:ind w:right="-26"/>
                    <w:jc w:val="both"/>
                    <w:rPr>
                      <w:rFonts w:ascii="Garamond" w:hAnsi="Garamond"/>
                      <w:noProof/>
                    </w:rPr>
                  </w:pPr>
                  <w:r w:rsidRPr="00BD7193">
                    <w:rPr>
                      <w:position w:val="-14"/>
                      <w:highlight w:val="yellow"/>
                    </w:rPr>
                    <w:object w:dxaOrig="499" w:dyaOrig="400">
                      <v:shape id="_x0000_i1032" type="#_x0000_t75" style="width:24.75pt;height:20.25pt" o:ole="">
                        <v:imagedata r:id="rId19" o:title=""/>
                      </v:shape>
                      <o:OLEObject Type="Embed" ProgID="Equation.3" ShapeID="_x0000_i1032" DrawAspect="Content" ObjectID="_1556526930" r:id="rId20"/>
                    </w:object>
                  </w:r>
                </w:p>
              </w:tc>
              <w:tc>
                <w:tcPr>
                  <w:tcW w:w="6106" w:type="dxa"/>
                </w:tcPr>
                <w:p w:rsidR="008A25B3" w:rsidRPr="000808DB" w:rsidRDefault="008A25B3" w:rsidP="00AE7746">
                  <w:pPr>
                    <w:spacing w:before="120" w:after="120"/>
                    <w:ind w:left="175" w:right="-26" w:hanging="175"/>
                    <w:jc w:val="both"/>
                    <w:rPr>
                      <w:rFonts w:ascii="Garamond" w:hAnsi="Garamond"/>
                    </w:rPr>
                  </w:pPr>
                  <w:r w:rsidRPr="000808DB">
                    <w:rPr>
                      <w:rFonts w:ascii="Garamond" w:hAnsi="Garamond"/>
                      <w:sz w:val="22"/>
                      <w:szCs w:val="22"/>
                    </w:rPr>
                    <w:t xml:space="preserve">- цена на мощность генерирующего объекта – электростанции </w:t>
                  </w:r>
                  <w:r w:rsidRPr="000808DB">
                    <w:rPr>
                      <w:rFonts w:ascii="Garamond" w:hAnsi="Garamond"/>
                      <w:i/>
                      <w:sz w:val="22"/>
                      <w:szCs w:val="22"/>
                      <w:lang w:val="en-US"/>
                    </w:rPr>
                    <w:t>g</w:t>
                  </w:r>
                  <w:r w:rsidRPr="000808DB">
                    <w:rPr>
                      <w:rFonts w:ascii="Garamond" w:hAnsi="Garamond"/>
                      <w:sz w:val="22"/>
                      <w:szCs w:val="22"/>
                    </w:rPr>
                    <w:t xml:space="preserve">, расположенной на территории ТНГ </w:t>
                  </w:r>
                  <w:r w:rsidRPr="000808DB">
                    <w:rPr>
                      <w:rFonts w:ascii="Garamond" w:hAnsi="Garamond"/>
                      <w:i/>
                      <w:sz w:val="22"/>
                      <w:szCs w:val="22"/>
                      <w:lang w:val="en-US"/>
                    </w:rPr>
                    <w:t>z</w:t>
                  </w:r>
                  <w:r w:rsidRPr="000808DB">
                    <w:rPr>
                      <w:rFonts w:ascii="Garamond" w:hAnsi="Garamond"/>
                      <w:sz w:val="22"/>
                      <w:szCs w:val="22"/>
                    </w:rPr>
                    <w:t xml:space="preserve">, </w:t>
                  </w:r>
                  <w:r w:rsidRPr="00A349F0">
                    <w:rPr>
                      <w:rFonts w:ascii="Garamond" w:hAnsi="Garamond"/>
                      <w:sz w:val="22"/>
                      <w:szCs w:val="22"/>
                      <w:highlight w:val="yellow"/>
                    </w:rPr>
                    <w:t>указанная в ценовой заявке, не превышающая предельную цену на мощность, указанную в пункте 112</w:t>
                  </w:r>
                  <w:r w:rsidRPr="00A349F0">
                    <w:rPr>
                      <w:rFonts w:ascii="Garamond" w:hAnsi="Garamond"/>
                      <w:sz w:val="22"/>
                      <w:szCs w:val="22"/>
                      <w:highlight w:val="yellow"/>
                      <w:vertAlign w:val="superscript"/>
                    </w:rPr>
                    <w:t>1</w:t>
                  </w:r>
                  <w:r w:rsidRPr="00A349F0">
                    <w:rPr>
                      <w:rFonts w:ascii="Garamond" w:hAnsi="Garamond"/>
                      <w:sz w:val="22"/>
                      <w:szCs w:val="22"/>
                      <w:highlight w:val="yellow"/>
                    </w:rPr>
                    <w:t xml:space="preserve"> Правил оптового рынка</w:t>
                  </w:r>
                  <w:r w:rsidRPr="000808DB">
                    <w:rPr>
                      <w:rFonts w:ascii="Garamond" w:hAnsi="Garamond"/>
                      <w:sz w:val="22"/>
                      <w:szCs w:val="22"/>
                    </w:rPr>
                    <w:t>;</w:t>
                  </w:r>
                </w:p>
              </w:tc>
            </w:tr>
            <w:tr w:rsidR="008A25B3" w:rsidRPr="000808DB" w:rsidTr="000808DB">
              <w:trPr>
                <w:trHeight w:val="513"/>
              </w:trPr>
              <w:tc>
                <w:tcPr>
                  <w:tcW w:w="817" w:type="dxa"/>
                </w:tcPr>
                <w:p w:rsidR="008A25B3" w:rsidRPr="000808DB" w:rsidRDefault="008A25B3" w:rsidP="00BD7193">
                  <w:pPr>
                    <w:spacing w:before="120" w:after="120"/>
                    <w:ind w:right="-26"/>
                    <w:jc w:val="both"/>
                    <w:rPr>
                      <w:rFonts w:ascii="Garamond" w:hAnsi="Garamond"/>
                      <w:noProof/>
                    </w:rPr>
                  </w:pPr>
                  <w:r w:rsidRPr="000808DB">
                    <w:rPr>
                      <w:rFonts w:ascii="Garamond" w:hAnsi="Garamond"/>
                      <w:position w:val="-12"/>
                      <w:sz w:val="22"/>
                      <w:szCs w:val="22"/>
                    </w:rPr>
                    <w:object w:dxaOrig="560" w:dyaOrig="380">
                      <v:shape id="_x0000_i1033" type="#_x0000_t75" style="width:27.75pt;height:17.25pt" o:ole="">
                        <v:imagedata r:id="rId15" o:title=""/>
                      </v:shape>
                      <o:OLEObject Type="Embed" ProgID="Equation.DSMT4" ShapeID="_x0000_i1033" DrawAspect="Content" ObjectID="_1556526931" r:id="rId21"/>
                    </w:object>
                  </w:r>
                </w:p>
              </w:tc>
              <w:tc>
                <w:tcPr>
                  <w:tcW w:w="6106" w:type="dxa"/>
                </w:tcPr>
                <w:p w:rsidR="008A25B3" w:rsidRPr="000808DB" w:rsidRDefault="008A25B3" w:rsidP="00BD7193">
                  <w:pPr>
                    <w:spacing w:before="120" w:after="120"/>
                    <w:ind w:left="175" w:right="-26" w:hanging="175"/>
                    <w:jc w:val="both"/>
                    <w:rPr>
                      <w:rFonts w:ascii="Garamond" w:hAnsi="Garamond"/>
                    </w:rPr>
                  </w:pPr>
                  <w:r w:rsidRPr="000808DB">
                    <w:rPr>
                      <w:rFonts w:ascii="Garamond" w:hAnsi="Garamond"/>
                      <w:sz w:val="22"/>
                      <w:szCs w:val="22"/>
                    </w:rPr>
                    <w:t xml:space="preserve">- объем мощности, который требуется отобрать по территории ТНГ </w:t>
                  </w:r>
                  <w:r w:rsidRPr="000808DB">
                    <w:rPr>
                      <w:rFonts w:ascii="Garamond" w:hAnsi="Garamond"/>
                      <w:i/>
                      <w:sz w:val="22"/>
                      <w:szCs w:val="22"/>
                      <w:lang w:val="en-US"/>
                    </w:rPr>
                    <w:t>z</w:t>
                  </w:r>
                  <w:r w:rsidRPr="000808DB">
                    <w:rPr>
                      <w:rFonts w:ascii="Garamond" w:hAnsi="Garamond"/>
                      <w:sz w:val="22"/>
                      <w:szCs w:val="22"/>
                    </w:rPr>
                    <w:t>, в отношении которой проводится КОМ НГО.</w:t>
                  </w:r>
                </w:p>
              </w:tc>
            </w:tr>
          </w:tbl>
          <w:p w:rsidR="008A25B3" w:rsidRPr="000808DB" w:rsidRDefault="008A25B3" w:rsidP="0071449B">
            <w:pPr>
              <w:spacing w:before="120" w:after="120"/>
              <w:jc w:val="both"/>
              <w:outlineLvl w:val="0"/>
              <w:rPr>
                <w:rFonts w:ascii="Garamond" w:hAnsi="Garamond"/>
              </w:rPr>
            </w:pPr>
          </w:p>
        </w:tc>
      </w:tr>
      <w:tr w:rsidR="008A25B3" w:rsidRPr="00873597" w:rsidTr="003A5EDF">
        <w:trPr>
          <w:trHeight w:val="305"/>
        </w:trPr>
        <w:tc>
          <w:tcPr>
            <w:tcW w:w="1022" w:type="dxa"/>
          </w:tcPr>
          <w:p w:rsidR="008A25B3" w:rsidRPr="00B5448F" w:rsidRDefault="008A25B3" w:rsidP="0071449B">
            <w:pPr>
              <w:widowControl w:val="0"/>
              <w:spacing w:before="120" w:after="120"/>
              <w:jc w:val="center"/>
              <w:rPr>
                <w:rFonts w:ascii="Garamond" w:hAnsi="Garamond"/>
                <w:b/>
              </w:rPr>
            </w:pPr>
            <w:r>
              <w:rPr>
                <w:rFonts w:ascii="Garamond" w:hAnsi="Garamond"/>
                <w:b/>
                <w:sz w:val="22"/>
                <w:szCs w:val="22"/>
              </w:rPr>
              <w:t>7.3</w:t>
            </w:r>
          </w:p>
        </w:tc>
        <w:tc>
          <w:tcPr>
            <w:tcW w:w="14025" w:type="dxa"/>
            <w:gridSpan w:val="2"/>
          </w:tcPr>
          <w:p w:rsidR="008A25B3" w:rsidRPr="00572897" w:rsidRDefault="008A25B3" w:rsidP="0071449B">
            <w:pPr>
              <w:spacing w:before="120" w:after="120"/>
              <w:jc w:val="both"/>
              <w:outlineLvl w:val="0"/>
              <w:rPr>
                <w:rFonts w:ascii="Garamond" w:hAnsi="Garamond"/>
                <w:b/>
              </w:rPr>
            </w:pPr>
            <w:r w:rsidRPr="00572897">
              <w:rPr>
                <w:rFonts w:ascii="Garamond" w:hAnsi="Garamond"/>
                <w:b/>
                <w:sz w:val="22"/>
                <w:szCs w:val="22"/>
              </w:rPr>
              <w:t>Изложить пункт в следующей редакции:</w:t>
            </w:r>
          </w:p>
          <w:p w:rsidR="008A25B3" w:rsidRPr="00A365FA" w:rsidRDefault="008A25B3" w:rsidP="0071449B">
            <w:pPr>
              <w:pStyle w:val="Heading3"/>
              <w:numPr>
                <w:ilvl w:val="1"/>
                <w:numId w:val="39"/>
              </w:numPr>
              <w:rPr>
                <w:rFonts w:ascii="Garamond" w:hAnsi="Garamond"/>
                <w:sz w:val="22"/>
                <w:szCs w:val="22"/>
                <w:lang w:eastAsia="en-US"/>
              </w:rPr>
            </w:pPr>
            <w:bookmarkStart w:id="1" w:name="_Toc437008736"/>
            <w:r w:rsidRPr="00A365FA">
              <w:rPr>
                <w:rFonts w:ascii="Garamond" w:hAnsi="Garamond"/>
                <w:sz w:val="22"/>
                <w:szCs w:val="22"/>
                <w:lang w:eastAsia="en-US"/>
              </w:rPr>
              <w:t>Отбор заявок</w:t>
            </w:r>
            <w:bookmarkEnd w:id="1"/>
          </w:p>
          <w:p w:rsidR="008A25B3" w:rsidRPr="00572897" w:rsidRDefault="008A25B3" w:rsidP="0071449B">
            <w:pPr>
              <w:spacing w:before="120" w:after="120"/>
              <w:jc w:val="both"/>
              <w:rPr>
                <w:rFonts w:ascii="Garamond" w:hAnsi="Garamond"/>
              </w:rPr>
            </w:pPr>
            <w:r w:rsidRPr="00572897">
              <w:rPr>
                <w:rFonts w:ascii="Garamond" w:hAnsi="Garamond"/>
                <w:sz w:val="22"/>
                <w:szCs w:val="22"/>
              </w:rPr>
              <w:t xml:space="preserve">Отбор заявок в КОМ НГО производится в следующем порядке. </w:t>
            </w:r>
          </w:p>
          <w:p w:rsidR="008A25B3" w:rsidRPr="00572897" w:rsidRDefault="008A25B3" w:rsidP="0071449B">
            <w:pPr>
              <w:spacing w:before="120" w:after="120"/>
              <w:jc w:val="both"/>
              <w:rPr>
                <w:rFonts w:ascii="Garamond" w:hAnsi="Garamond"/>
                <w:i/>
              </w:rPr>
            </w:pPr>
            <w:r w:rsidRPr="00572897">
              <w:rPr>
                <w:rFonts w:ascii="Garamond" w:hAnsi="Garamond"/>
                <w:sz w:val="22"/>
                <w:szCs w:val="22"/>
              </w:rPr>
              <w:t xml:space="preserve">Из множества генерирующих объектов </w:t>
            </w:r>
            <w:r w:rsidRPr="00572897">
              <w:rPr>
                <w:rFonts w:ascii="Garamond" w:hAnsi="Garamond"/>
                <w:position w:val="-10"/>
                <w:sz w:val="22"/>
                <w:szCs w:val="22"/>
              </w:rPr>
              <w:object w:dxaOrig="340" w:dyaOrig="360">
                <v:shape id="_x0000_i1034" type="#_x0000_t75" style="width:20.25pt;height:20.25pt" o:ole="">
                  <v:imagedata r:id="rId22" o:title=""/>
                </v:shape>
                <o:OLEObject Type="Embed" ProgID="Equation.3" ShapeID="_x0000_i1034" DrawAspect="Content" ObjectID="_1556526932" r:id="rId23"/>
              </w:object>
            </w:r>
            <w:r w:rsidRPr="00572897">
              <w:rPr>
                <w:rFonts w:ascii="Garamond" w:hAnsi="Garamond"/>
                <w:sz w:val="22"/>
                <w:szCs w:val="22"/>
              </w:rPr>
              <w:t xml:space="preserve">, расположенных на территории ТНГ </w:t>
            </w:r>
            <w:r w:rsidRPr="00572897">
              <w:rPr>
                <w:rFonts w:ascii="Garamond" w:hAnsi="Garamond"/>
                <w:i/>
                <w:sz w:val="22"/>
                <w:szCs w:val="22"/>
                <w:lang w:val="en-US"/>
              </w:rPr>
              <w:t>z</w:t>
            </w:r>
            <w:r w:rsidRPr="00572897">
              <w:rPr>
                <w:rFonts w:ascii="Garamond" w:hAnsi="Garamond"/>
                <w:sz w:val="22"/>
                <w:szCs w:val="22"/>
              </w:rPr>
              <w:t xml:space="preserve">, в отношении которой проводится КОМ НГО, указанных в принятых ценовых заявках </w:t>
            </w:r>
            <w:r>
              <w:rPr>
                <w:rFonts w:ascii="Garamond" w:hAnsi="Garamond"/>
                <w:i/>
                <w:sz w:val="22"/>
                <w:szCs w:val="22"/>
                <w:lang w:val="en-US"/>
              </w:rPr>
              <w:t>j</w:t>
            </w:r>
            <w:r w:rsidRPr="00572897">
              <w:rPr>
                <w:rFonts w:ascii="Garamond" w:hAnsi="Garamond"/>
                <w:sz w:val="22"/>
                <w:szCs w:val="22"/>
              </w:rPr>
              <w:t xml:space="preserve"> для участия в КОМ НГО, формируются всевозможные комбинации (группы) генерирующих объектов </w:t>
            </w:r>
            <w:r w:rsidRPr="00572897">
              <w:rPr>
                <w:rFonts w:ascii="Garamond" w:hAnsi="Garamond"/>
                <w:position w:val="-10"/>
                <w:sz w:val="22"/>
                <w:szCs w:val="22"/>
              </w:rPr>
              <w:object w:dxaOrig="340" w:dyaOrig="360">
                <v:shape id="_x0000_i1035" type="#_x0000_t75" style="width:20.25pt;height:20.25pt" o:ole="">
                  <v:imagedata r:id="rId24" o:title=""/>
                </v:shape>
                <o:OLEObject Type="Embed" ProgID="Equation.3" ShapeID="_x0000_i1035" DrawAspect="Content" ObjectID="_1556526933" r:id="rId25"/>
              </w:object>
            </w:r>
            <w:r w:rsidRPr="00572897">
              <w:rPr>
                <w:rFonts w:ascii="Garamond" w:hAnsi="Garamond"/>
                <w:sz w:val="22"/>
                <w:szCs w:val="22"/>
              </w:rPr>
              <w:t xml:space="preserve">, с совокупным объемом установленной мощности, не превышающим объем мощности </w:t>
            </w:r>
            <w:r w:rsidRPr="00572897">
              <w:rPr>
                <w:rFonts w:ascii="Garamond" w:hAnsi="Garamond"/>
                <w:position w:val="-10"/>
                <w:sz w:val="22"/>
                <w:szCs w:val="22"/>
              </w:rPr>
              <w:object w:dxaOrig="580" w:dyaOrig="360">
                <v:shape id="_x0000_i1036" type="#_x0000_t75" style="width:29.25pt;height:18.75pt" o:ole="">
                  <v:imagedata r:id="rId26" o:title=""/>
                </v:shape>
                <o:OLEObject Type="Embed" ProgID="Equation.3" ShapeID="_x0000_i1036" DrawAspect="Content" ObjectID="_1556526934" r:id="rId27"/>
              </w:object>
            </w:r>
            <w:r w:rsidRPr="00572897">
              <w:rPr>
                <w:rFonts w:ascii="Garamond" w:hAnsi="Garamond"/>
                <w:sz w:val="22"/>
                <w:szCs w:val="22"/>
              </w:rPr>
              <w:t xml:space="preserve">, который требуется отобрать по территории ТНГ </w:t>
            </w:r>
            <w:r w:rsidRPr="00572897">
              <w:rPr>
                <w:rFonts w:ascii="Garamond" w:hAnsi="Garamond"/>
                <w:i/>
                <w:sz w:val="22"/>
                <w:szCs w:val="22"/>
                <w:lang w:val="en-US"/>
              </w:rPr>
              <w:t>z</w:t>
            </w:r>
            <w:r w:rsidRPr="00572897">
              <w:rPr>
                <w:rFonts w:ascii="Garamond" w:hAnsi="Garamond"/>
                <w:i/>
                <w:sz w:val="22"/>
                <w:szCs w:val="22"/>
              </w:rPr>
              <w:t xml:space="preserve">.  </w:t>
            </w:r>
          </w:p>
          <w:p w:rsidR="008A25B3" w:rsidRPr="00572897" w:rsidRDefault="008A25B3" w:rsidP="0071449B">
            <w:pPr>
              <w:spacing w:before="120" w:after="120"/>
              <w:jc w:val="both"/>
              <w:rPr>
                <w:rFonts w:ascii="Garamond" w:hAnsi="Garamond"/>
                <w:i/>
              </w:rPr>
            </w:pPr>
            <w:r w:rsidRPr="00572897">
              <w:rPr>
                <w:rFonts w:ascii="Garamond" w:hAnsi="Garamond"/>
                <w:position w:val="-38"/>
                <w:sz w:val="22"/>
                <w:szCs w:val="22"/>
              </w:rPr>
              <w:object w:dxaOrig="2420" w:dyaOrig="660">
                <v:shape id="_x0000_i1037" type="#_x0000_t75" style="width:145.5pt;height:38.25pt" o:ole="">
                  <v:imagedata r:id="rId28" o:title=""/>
                </v:shape>
                <o:OLEObject Type="Embed" ProgID="Equation.3" ShapeID="_x0000_i1037" DrawAspect="Content" ObjectID="_1556526935" r:id="rId29"/>
              </w:object>
            </w:r>
          </w:p>
          <w:p w:rsidR="008A25B3" w:rsidRPr="00572897" w:rsidRDefault="008A25B3" w:rsidP="0071449B">
            <w:pPr>
              <w:spacing w:before="120" w:after="120"/>
              <w:jc w:val="both"/>
              <w:rPr>
                <w:rFonts w:ascii="Garamond" w:hAnsi="Garamond"/>
              </w:rPr>
            </w:pPr>
            <w:r w:rsidRPr="00572897">
              <w:rPr>
                <w:rFonts w:ascii="Garamond" w:hAnsi="Garamond"/>
                <w:sz w:val="22"/>
                <w:szCs w:val="22"/>
              </w:rPr>
              <w:t xml:space="preserve">где </w:t>
            </w:r>
            <w:r w:rsidRPr="00572897">
              <w:rPr>
                <w:rFonts w:ascii="Garamond" w:hAnsi="Garamond"/>
                <w:sz w:val="22"/>
                <w:szCs w:val="22"/>
              </w:rPr>
              <w:fldChar w:fldCharType="begin"/>
            </w:r>
            <w:r w:rsidRPr="00572897">
              <w:rPr>
                <w:rFonts w:ascii="Garamond" w:hAnsi="Garamond"/>
                <w:sz w:val="22"/>
                <w:szCs w:val="22"/>
              </w:rPr>
              <w:instrText xml:space="preserve"> QUOTE  </w:instrText>
            </w:r>
            <w:r w:rsidRPr="00572897">
              <w:rPr>
                <w:rFonts w:ascii="Garamond" w:hAnsi="Garamond"/>
                <w:sz w:val="22"/>
                <w:szCs w:val="22"/>
              </w:rPr>
              <w:fldChar w:fldCharType="separate"/>
            </w:r>
            <w:r w:rsidRPr="00572897">
              <w:rPr>
                <w:rFonts w:ascii="Garamond" w:hAnsi="Garamond"/>
                <w:position w:val="-14"/>
                <w:sz w:val="22"/>
                <w:szCs w:val="22"/>
              </w:rPr>
              <w:object w:dxaOrig="520" w:dyaOrig="380">
                <v:shape id="_x0000_i1038" type="#_x0000_t75" style="width:30pt;height:21.75pt" o:ole="">
                  <v:imagedata r:id="rId30" o:title=""/>
                </v:shape>
                <o:OLEObject Type="Embed" ProgID="Equation.3" ShapeID="_x0000_i1038" DrawAspect="Content" ObjectID="_1556526936" r:id="rId31"/>
              </w:object>
            </w:r>
            <w:r w:rsidRPr="00572897">
              <w:rPr>
                <w:rFonts w:ascii="Garamond" w:hAnsi="Garamond"/>
                <w:sz w:val="22"/>
                <w:szCs w:val="22"/>
              </w:rPr>
              <w:fldChar w:fldCharType="end"/>
            </w:r>
            <w:r w:rsidRPr="00572897">
              <w:rPr>
                <w:rFonts w:ascii="Garamond" w:hAnsi="Garamond"/>
                <w:sz w:val="22"/>
                <w:szCs w:val="22"/>
              </w:rPr>
              <w:t xml:space="preserve"> – объем мощности генерирующего объекта </w:t>
            </w:r>
            <w:r w:rsidRPr="00572897">
              <w:rPr>
                <w:rFonts w:ascii="Garamond" w:hAnsi="Garamond"/>
                <w:i/>
                <w:sz w:val="22"/>
                <w:szCs w:val="22"/>
              </w:rPr>
              <w:t>g</w:t>
            </w:r>
            <w:r w:rsidRPr="00572897">
              <w:rPr>
                <w:rFonts w:ascii="Garamond" w:hAnsi="Garamond"/>
                <w:sz w:val="22"/>
                <w:szCs w:val="22"/>
              </w:rPr>
              <w:t>, указанный в заявке на КОМ НГО.</w:t>
            </w:r>
          </w:p>
          <w:p w:rsidR="008A25B3" w:rsidRPr="00572897" w:rsidRDefault="008A25B3" w:rsidP="0071449B">
            <w:pPr>
              <w:spacing w:before="120" w:after="120"/>
              <w:jc w:val="both"/>
              <w:rPr>
                <w:rFonts w:ascii="Garamond" w:hAnsi="Garamond"/>
              </w:rPr>
            </w:pPr>
            <w:r w:rsidRPr="00572897">
              <w:rPr>
                <w:rFonts w:ascii="Garamond" w:hAnsi="Garamond"/>
                <w:i/>
                <w:sz w:val="22"/>
                <w:szCs w:val="22"/>
              </w:rPr>
              <w:t xml:space="preserve"> </w:t>
            </w:r>
            <w:r w:rsidRPr="00572897">
              <w:rPr>
                <w:rFonts w:ascii="Garamond" w:hAnsi="Garamond"/>
                <w:sz w:val="22"/>
                <w:szCs w:val="22"/>
              </w:rPr>
              <w:t xml:space="preserve">Из множества комбинаций (групп) генерирующих объектов </w:t>
            </w:r>
            <w:r w:rsidRPr="00572897">
              <w:rPr>
                <w:rFonts w:ascii="Garamond" w:hAnsi="Garamond"/>
                <w:position w:val="-10"/>
                <w:sz w:val="22"/>
                <w:szCs w:val="22"/>
              </w:rPr>
              <w:object w:dxaOrig="340" w:dyaOrig="360">
                <v:shape id="_x0000_i1039" type="#_x0000_t75" style="width:20.25pt;height:20.25pt" o:ole="">
                  <v:imagedata r:id="rId24" o:title=""/>
                </v:shape>
                <o:OLEObject Type="Embed" ProgID="Equation.3" ShapeID="_x0000_i1039" DrawAspect="Content" ObjectID="_1556526937" r:id="rId32"/>
              </w:object>
            </w:r>
            <w:r w:rsidRPr="00572897">
              <w:rPr>
                <w:rFonts w:ascii="Garamond" w:hAnsi="Garamond"/>
                <w:sz w:val="22"/>
                <w:szCs w:val="22"/>
              </w:rPr>
              <w:t xml:space="preserve">выбирается группа (группы) с совокупным объемом установленной мощности, максимально приближенным к объему мощности </w:t>
            </w:r>
            <w:r w:rsidRPr="00572897">
              <w:rPr>
                <w:rFonts w:ascii="Garamond" w:hAnsi="Garamond"/>
                <w:position w:val="-10"/>
                <w:sz w:val="22"/>
                <w:szCs w:val="22"/>
              </w:rPr>
              <w:object w:dxaOrig="580" w:dyaOrig="360">
                <v:shape id="_x0000_i1040" type="#_x0000_t75" style="width:29.25pt;height:18.75pt" o:ole="">
                  <v:imagedata r:id="rId26" o:title=""/>
                </v:shape>
                <o:OLEObject Type="Embed" ProgID="Equation.3" ShapeID="_x0000_i1040" DrawAspect="Content" ObjectID="_1556526938" r:id="rId33"/>
              </w:object>
            </w:r>
            <w:r w:rsidRPr="00572897">
              <w:rPr>
                <w:rFonts w:ascii="Garamond" w:hAnsi="Garamond"/>
                <w:sz w:val="22"/>
                <w:szCs w:val="22"/>
              </w:rPr>
              <w:t xml:space="preserve">, который требуется отобрать по территории ТНГ </w:t>
            </w:r>
            <w:r w:rsidRPr="00572897">
              <w:rPr>
                <w:rFonts w:ascii="Garamond" w:hAnsi="Garamond"/>
                <w:i/>
                <w:sz w:val="22"/>
                <w:szCs w:val="22"/>
                <w:lang w:val="en-US"/>
              </w:rPr>
              <w:t>z</w:t>
            </w:r>
            <w:r w:rsidRPr="00572897">
              <w:rPr>
                <w:rFonts w:ascii="Garamond" w:hAnsi="Garamond"/>
                <w:sz w:val="22"/>
                <w:szCs w:val="22"/>
              </w:rPr>
              <w:t>:</w:t>
            </w:r>
          </w:p>
          <w:p w:rsidR="008A25B3" w:rsidRPr="00572897" w:rsidRDefault="008A25B3" w:rsidP="0071449B">
            <w:pPr>
              <w:spacing w:before="120" w:after="120"/>
              <w:jc w:val="both"/>
              <w:rPr>
                <w:rFonts w:ascii="Garamond" w:hAnsi="Garamond"/>
              </w:rPr>
            </w:pPr>
            <w:r w:rsidRPr="00572897">
              <w:rPr>
                <w:rFonts w:ascii="Garamond" w:hAnsi="Garamond"/>
                <w:sz w:val="22"/>
                <w:szCs w:val="22"/>
              </w:rPr>
              <w:t xml:space="preserve"> </w:t>
            </w:r>
            <w:r w:rsidRPr="00572897">
              <w:rPr>
                <w:rFonts w:ascii="Garamond" w:hAnsi="Garamond"/>
                <w:position w:val="-38"/>
                <w:sz w:val="22"/>
                <w:szCs w:val="22"/>
              </w:rPr>
              <w:object w:dxaOrig="3100" w:dyaOrig="660">
                <v:shape id="_x0000_i1041" type="#_x0000_t75" style="width:183pt;height:38.25pt" o:ole="">
                  <v:imagedata r:id="rId34" o:title=""/>
                </v:shape>
                <o:OLEObject Type="Embed" ProgID="Equation.3" ShapeID="_x0000_i1041" DrawAspect="Content" ObjectID="_1556526939" r:id="rId35"/>
              </w:object>
            </w:r>
            <w:r w:rsidRPr="00572897">
              <w:rPr>
                <w:rFonts w:ascii="Garamond" w:hAnsi="Garamond"/>
                <w:sz w:val="22"/>
                <w:szCs w:val="22"/>
              </w:rPr>
              <w:t>,</w:t>
            </w:r>
          </w:p>
          <w:p w:rsidR="008A25B3" w:rsidRPr="00572897" w:rsidRDefault="008A25B3" w:rsidP="0071449B">
            <w:pPr>
              <w:spacing w:before="120" w:after="120"/>
              <w:jc w:val="both"/>
              <w:rPr>
                <w:rFonts w:ascii="Garamond" w:hAnsi="Garamond"/>
              </w:rPr>
            </w:pPr>
            <w:r w:rsidRPr="00572897">
              <w:rPr>
                <w:rFonts w:ascii="Garamond" w:hAnsi="Garamond"/>
                <w:sz w:val="22"/>
                <w:szCs w:val="22"/>
              </w:rPr>
              <w:t>Если такая комбинация (группа) объектов единственная, то составляющие ее объекты (и ценовые заявки, поданные в отношении этих объектов) являются отобранными по итогам КОМ НГО.</w:t>
            </w:r>
          </w:p>
          <w:p w:rsidR="008A25B3" w:rsidRPr="00572897" w:rsidRDefault="008A25B3" w:rsidP="0071449B">
            <w:pPr>
              <w:spacing w:before="120" w:after="120"/>
              <w:jc w:val="both"/>
              <w:rPr>
                <w:rFonts w:ascii="Garamond" w:hAnsi="Garamond"/>
              </w:rPr>
            </w:pPr>
            <w:r w:rsidRPr="00572897">
              <w:rPr>
                <w:rFonts w:ascii="Garamond" w:hAnsi="Garamond"/>
                <w:sz w:val="22"/>
                <w:szCs w:val="22"/>
              </w:rPr>
              <w:t xml:space="preserve">Если более одной комбинации (группы) имеет одинаковый совокупный объем мощности генерирующих объектов, который при этом является максимально приближенным к объему мощности, который требуется отобрать по территории ТНГ </w:t>
            </w:r>
            <w:r w:rsidRPr="00572897">
              <w:rPr>
                <w:rFonts w:ascii="Garamond" w:hAnsi="Garamond"/>
                <w:i/>
                <w:sz w:val="22"/>
                <w:szCs w:val="22"/>
                <w:lang w:val="en-US"/>
              </w:rPr>
              <w:t>z</w:t>
            </w:r>
            <w:r w:rsidRPr="00572897">
              <w:rPr>
                <w:rFonts w:ascii="Garamond" w:hAnsi="Garamond"/>
                <w:sz w:val="22"/>
                <w:szCs w:val="22"/>
              </w:rPr>
              <w:t>, (и не превышает его), то из таких комбинаций (групп) объектов выбирается комбинация (группа), совокупная стоимость мощности генерирующих объектов в которой минимальна:</w:t>
            </w:r>
          </w:p>
          <w:p w:rsidR="008A25B3" w:rsidRPr="00572897" w:rsidRDefault="008A25B3" w:rsidP="0071449B">
            <w:pPr>
              <w:spacing w:before="120" w:after="120"/>
              <w:jc w:val="both"/>
              <w:rPr>
                <w:rFonts w:ascii="Garamond" w:hAnsi="Garamond"/>
              </w:rPr>
            </w:pPr>
            <w:r w:rsidRPr="00572897">
              <w:rPr>
                <w:rFonts w:ascii="Garamond" w:hAnsi="Garamond"/>
                <w:position w:val="-38"/>
                <w:sz w:val="22"/>
                <w:szCs w:val="22"/>
              </w:rPr>
              <w:object w:dxaOrig="2760" w:dyaOrig="660">
                <v:shape id="_x0000_i1042" type="#_x0000_t75" style="width:159pt;height:38.25pt" o:ole="">
                  <v:imagedata r:id="rId36" o:title=""/>
                </v:shape>
                <o:OLEObject Type="Embed" ProgID="Equation.3" ShapeID="_x0000_i1042" DrawAspect="Content" ObjectID="_1556526940" r:id="rId37"/>
              </w:object>
            </w:r>
          </w:p>
          <w:p w:rsidR="008A25B3" w:rsidRPr="00572897" w:rsidRDefault="008A25B3" w:rsidP="0071449B">
            <w:pPr>
              <w:spacing w:before="120" w:after="120"/>
              <w:jc w:val="both"/>
              <w:rPr>
                <w:rFonts w:ascii="Garamond" w:hAnsi="Garamond"/>
              </w:rPr>
            </w:pPr>
            <w:r w:rsidRPr="00572897">
              <w:rPr>
                <w:rFonts w:ascii="Garamond" w:hAnsi="Garamond"/>
                <w:sz w:val="22"/>
                <w:szCs w:val="22"/>
              </w:rPr>
              <w:t xml:space="preserve">где </w:t>
            </w:r>
            <w:r w:rsidRPr="00572897">
              <w:rPr>
                <w:rFonts w:ascii="Garamond" w:hAnsi="Garamond"/>
                <w:position w:val="-14"/>
                <w:sz w:val="22"/>
                <w:szCs w:val="22"/>
              </w:rPr>
              <w:object w:dxaOrig="520" w:dyaOrig="400">
                <v:shape id="_x0000_i1043" type="#_x0000_t75" style="width:23.25pt;height:19.5pt" o:ole="">
                  <v:imagedata r:id="rId38" o:title=""/>
                </v:shape>
                <o:OLEObject Type="Embed" ProgID="Equation.3" ShapeID="_x0000_i1043" DrawAspect="Content" ObjectID="_1556526941" r:id="rId39"/>
              </w:object>
            </w:r>
            <w:r w:rsidRPr="00572897">
              <w:rPr>
                <w:rFonts w:ascii="Garamond" w:hAnsi="Garamond"/>
                <w:sz w:val="22"/>
                <w:szCs w:val="22"/>
              </w:rPr>
              <w:t xml:space="preserve"> - цена на мощность, указанная в ценовой заявке, поданной в отношении генерирующего объекта </w:t>
            </w:r>
            <w:r w:rsidRPr="00572897">
              <w:rPr>
                <w:rFonts w:ascii="Garamond" w:hAnsi="Garamond"/>
                <w:sz w:val="22"/>
                <w:szCs w:val="22"/>
                <w:lang w:val="en-US"/>
              </w:rPr>
              <w:t>g</w:t>
            </w:r>
            <w:r w:rsidRPr="00572897">
              <w:rPr>
                <w:rFonts w:ascii="Garamond" w:hAnsi="Garamond"/>
                <w:sz w:val="22"/>
                <w:szCs w:val="22"/>
              </w:rPr>
              <w:t xml:space="preserve">. </w:t>
            </w:r>
          </w:p>
          <w:p w:rsidR="008A25B3" w:rsidRPr="00572897" w:rsidRDefault="008A25B3" w:rsidP="0071449B">
            <w:pPr>
              <w:spacing w:before="120" w:after="120"/>
              <w:jc w:val="both"/>
              <w:rPr>
                <w:rFonts w:ascii="Garamond" w:hAnsi="Garamond"/>
              </w:rPr>
            </w:pPr>
            <w:r w:rsidRPr="00572897">
              <w:rPr>
                <w:rFonts w:ascii="Garamond" w:hAnsi="Garamond"/>
                <w:sz w:val="22"/>
                <w:szCs w:val="22"/>
              </w:rPr>
              <w:t xml:space="preserve">Генерирующие объекты, составляющие выбранную указанным образом комбинацию (группу) </w:t>
            </w:r>
            <w:r w:rsidRPr="00572897">
              <w:rPr>
                <w:rFonts w:ascii="Garamond" w:hAnsi="Garamond"/>
                <w:position w:val="-10"/>
                <w:sz w:val="22"/>
                <w:szCs w:val="22"/>
              </w:rPr>
              <w:object w:dxaOrig="320" w:dyaOrig="340">
                <v:shape id="_x0000_i1044" type="#_x0000_t75" style="width:15pt;height:16.5pt" o:ole="">
                  <v:imagedata r:id="rId40" o:title=""/>
                </v:shape>
                <o:OLEObject Type="Embed" ProgID="Equation.3" ShapeID="_x0000_i1044" DrawAspect="Content" ObjectID="_1556526942" r:id="rId41"/>
              </w:object>
            </w:r>
            <w:r w:rsidRPr="00572897">
              <w:rPr>
                <w:rFonts w:ascii="Garamond" w:hAnsi="Garamond"/>
                <w:sz w:val="22"/>
                <w:szCs w:val="22"/>
              </w:rPr>
              <w:t xml:space="preserve">  (и ценовые заявки, поданные в отношении этих объектов) являются отобранными по итогам КОМ НГО.</w:t>
            </w:r>
          </w:p>
          <w:p w:rsidR="008A25B3" w:rsidRPr="00572897" w:rsidRDefault="008A25B3" w:rsidP="0071449B">
            <w:pPr>
              <w:spacing w:before="120" w:after="120"/>
              <w:jc w:val="both"/>
              <w:rPr>
                <w:rFonts w:ascii="Garamond" w:hAnsi="Garamond"/>
              </w:rPr>
            </w:pPr>
            <w:r w:rsidRPr="00572897">
              <w:rPr>
                <w:rFonts w:ascii="Garamond" w:hAnsi="Garamond"/>
                <w:sz w:val="22"/>
                <w:szCs w:val="22"/>
              </w:rPr>
              <w:t>При равной совокупной стоимости мощности для нескольких комбинаций (групп) приоритет отбора устанавливается в соответствии с приоритетами, указанными в пункте 7.1.4. настоящего Регламента.</w:t>
            </w:r>
          </w:p>
          <w:p w:rsidR="008A25B3" w:rsidRPr="00572897" w:rsidRDefault="008A25B3" w:rsidP="0071449B">
            <w:pPr>
              <w:spacing w:before="120" w:after="120"/>
              <w:jc w:val="both"/>
              <w:rPr>
                <w:rFonts w:ascii="Garamond" w:hAnsi="Garamond"/>
              </w:rPr>
            </w:pPr>
            <w:r w:rsidRPr="00572897">
              <w:rPr>
                <w:rFonts w:ascii="Garamond" w:hAnsi="Garamond"/>
                <w:sz w:val="22"/>
                <w:szCs w:val="22"/>
              </w:rPr>
              <w:t xml:space="preserve">Ценой на мощность отобранного по результатам КОМ НГО генерирующего объекта </w:t>
            </w:r>
            <w:r w:rsidRPr="00572897">
              <w:rPr>
                <w:rFonts w:ascii="Garamond" w:hAnsi="Garamond"/>
                <w:sz w:val="22"/>
                <w:szCs w:val="22"/>
                <w:lang w:val="en-US"/>
              </w:rPr>
              <w:t>g</w:t>
            </w:r>
            <w:r w:rsidRPr="00572897">
              <w:rPr>
                <w:rFonts w:ascii="Garamond" w:hAnsi="Garamond"/>
                <w:sz w:val="22"/>
                <w:szCs w:val="22"/>
              </w:rPr>
              <w:t xml:space="preserve"> является цена </w:t>
            </w:r>
            <w:r w:rsidRPr="00572897">
              <w:rPr>
                <w:rFonts w:ascii="Garamond" w:hAnsi="Garamond"/>
                <w:position w:val="-14"/>
                <w:sz w:val="22"/>
                <w:szCs w:val="22"/>
              </w:rPr>
              <w:object w:dxaOrig="520" w:dyaOrig="400">
                <v:shape id="_x0000_i1045" type="#_x0000_t75" style="width:23.25pt;height:19.5pt" o:ole="">
                  <v:imagedata r:id="rId42" o:title=""/>
                </v:shape>
                <o:OLEObject Type="Embed" ProgID="Equation.3" ShapeID="_x0000_i1045" DrawAspect="Content" ObjectID="_1556526943" r:id="rId43"/>
              </w:object>
            </w:r>
            <w:r w:rsidRPr="00572897">
              <w:rPr>
                <w:rFonts w:ascii="Garamond" w:hAnsi="Garamond"/>
                <w:sz w:val="22"/>
                <w:szCs w:val="22"/>
              </w:rPr>
              <w:t>, указанная в заявке, поданной в отношении этого объекта на КОМ НГО.</w:t>
            </w:r>
          </w:p>
        </w:tc>
      </w:tr>
      <w:tr w:rsidR="008A25B3" w:rsidRPr="00873597" w:rsidTr="003A5EDF">
        <w:trPr>
          <w:trHeight w:val="305"/>
        </w:trPr>
        <w:tc>
          <w:tcPr>
            <w:tcW w:w="1022" w:type="dxa"/>
          </w:tcPr>
          <w:p w:rsidR="008A25B3" w:rsidRPr="00B5448F" w:rsidRDefault="008A25B3" w:rsidP="0071449B">
            <w:pPr>
              <w:widowControl w:val="0"/>
              <w:spacing w:before="120" w:after="120"/>
              <w:jc w:val="center"/>
              <w:rPr>
                <w:rFonts w:ascii="Garamond" w:hAnsi="Garamond"/>
                <w:b/>
              </w:rPr>
            </w:pPr>
            <w:r>
              <w:rPr>
                <w:rFonts w:ascii="Garamond" w:hAnsi="Garamond"/>
                <w:b/>
                <w:sz w:val="22"/>
                <w:szCs w:val="22"/>
              </w:rPr>
              <w:t>8.1</w:t>
            </w:r>
          </w:p>
        </w:tc>
        <w:tc>
          <w:tcPr>
            <w:tcW w:w="6860" w:type="dxa"/>
          </w:tcPr>
          <w:p w:rsidR="008A25B3" w:rsidRPr="0018493C" w:rsidRDefault="008A25B3" w:rsidP="0071449B">
            <w:pPr>
              <w:spacing w:before="120" w:after="120"/>
              <w:jc w:val="both"/>
              <w:rPr>
                <w:rFonts w:ascii="Garamond" w:hAnsi="Garamond"/>
              </w:rPr>
            </w:pPr>
            <w:r w:rsidRPr="0018493C">
              <w:rPr>
                <w:rFonts w:ascii="Garamond" w:hAnsi="Garamond"/>
                <w:sz w:val="22"/>
                <w:szCs w:val="22"/>
              </w:rPr>
              <w:t>По результатам КОМ НГО СО формирует результаты КОМ НГО по каждой территории ТНГ, включая:</w:t>
            </w:r>
          </w:p>
          <w:p w:rsidR="008A25B3" w:rsidRPr="0018493C" w:rsidRDefault="008A25B3" w:rsidP="0071449B">
            <w:pPr>
              <w:spacing w:before="120" w:after="120"/>
              <w:ind w:firstLine="567"/>
              <w:jc w:val="both"/>
              <w:rPr>
                <w:rFonts w:ascii="Garamond" w:hAnsi="Garamond"/>
              </w:rPr>
            </w:pPr>
            <w:r w:rsidRPr="0018493C">
              <w:rPr>
                <w:rFonts w:ascii="Garamond" w:hAnsi="Garamond"/>
                <w:sz w:val="22"/>
                <w:szCs w:val="22"/>
              </w:rPr>
              <w:t xml:space="preserve">а) перечень участников КОМ НГО, ценовые заявки на продажу мощности которых были отобраны (далее также – поставщики мощности по результатам КОМ НГО), </w:t>
            </w:r>
          </w:p>
          <w:p w:rsidR="008A25B3" w:rsidRPr="0018493C" w:rsidRDefault="008A25B3" w:rsidP="0071449B">
            <w:pPr>
              <w:spacing w:before="120" w:after="120"/>
              <w:ind w:firstLine="567"/>
              <w:jc w:val="both"/>
              <w:rPr>
                <w:rFonts w:ascii="Garamond" w:hAnsi="Garamond"/>
              </w:rPr>
            </w:pPr>
            <w:r w:rsidRPr="0018493C">
              <w:rPr>
                <w:rFonts w:ascii="Garamond" w:hAnsi="Garamond"/>
                <w:sz w:val="22"/>
                <w:szCs w:val="22"/>
              </w:rPr>
              <w:t>б) в отношении каждого участника КОМ НГО, указанного в подп. «а» настоящего пункта, – перечень отобранных генерирующих объектов;</w:t>
            </w:r>
          </w:p>
          <w:p w:rsidR="008A25B3" w:rsidRPr="0018493C" w:rsidRDefault="008A25B3" w:rsidP="0071449B">
            <w:pPr>
              <w:spacing w:before="120" w:after="120"/>
              <w:ind w:firstLine="567"/>
              <w:jc w:val="both"/>
              <w:rPr>
                <w:rFonts w:ascii="Garamond" w:hAnsi="Garamond"/>
              </w:rPr>
            </w:pPr>
            <w:r w:rsidRPr="0018493C">
              <w:rPr>
                <w:rFonts w:ascii="Garamond" w:hAnsi="Garamond"/>
                <w:sz w:val="22"/>
                <w:szCs w:val="22"/>
              </w:rPr>
              <w:t>в) в отношении каждого отобранного генерирующего объекта:</w:t>
            </w:r>
          </w:p>
          <w:p w:rsidR="008A25B3" w:rsidRPr="0018493C" w:rsidRDefault="008A25B3" w:rsidP="0071449B">
            <w:pPr>
              <w:numPr>
                <w:ilvl w:val="2"/>
                <w:numId w:val="34"/>
              </w:numPr>
              <w:tabs>
                <w:tab w:val="left" w:pos="993"/>
              </w:tabs>
              <w:suppressAutoHyphens/>
              <w:spacing w:before="120" w:after="120"/>
              <w:ind w:left="709" w:firstLine="11"/>
              <w:jc w:val="both"/>
              <w:rPr>
                <w:rFonts w:ascii="Garamond" w:hAnsi="Garamond"/>
              </w:rPr>
            </w:pPr>
            <w:r w:rsidRPr="0018493C">
              <w:rPr>
                <w:rFonts w:ascii="Garamond" w:hAnsi="Garamond"/>
                <w:sz w:val="22"/>
                <w:szCs w:val="22"/>
              </w:rPr>
              <w:t>объем установленной мощности;</w:t>
            </w:r>
          </w:p>
          <w:p w:rsidR="008A25B3" w:rsidRPr="0018493C" w:rsidRDefault="008A25B3" w:rsidP="0071449B">
            <w:pPr>
              <w:numPr>
                <w:ilvl w:val="2"/>
                <w:numId w:val="34"/>
              </w:numPr>
              <w:tabs>
                <w:tab w:val="left" w:pos="993"/>
              </w:tabs>
              <w:suppressAutoHyphens/>
              <w:spacing w:before="120" w:after="120"/>
              <w:ind w:left="709" w:firstLine="11"/>
              <w:jc w:val="both"/>
              <w:rPr>
                <w:rFonts w:ascii="Garamond" w:hAnsi="Garamond"/>
              </w:rPr>
            </w:pPr>
            <w:r w:rsidRPr="0018493C">
              <w:rPr>
                <w:rFonts w:ascii="Garamond" w:hAnsi="Garamond"/>
                <w:sz w:val="22"/>
                <w:szCs w:val="22"/>
              </w:rPr>
              <w:t>тип генерирующего объекта;</w:t>
            </w:r>
          </w:p>
          <w:p w:rsidR="008A25B3" w:rsidRPr="0018493C" w:rsidRDefault="008A25B3" w:rsidP="0071449B">
            <w:pPr>
              <w:numPr>
                <w:ilvl w:val="2"/>
                <w:numId w:val="34"/>
              </w:numPr>
              <w:tabs>
                <w:tab w:val="left" w:pos="993"/>
              </w:tabs>
              <w:suppressAutoHyphens/>
              <w:spacing w:before="120" w:after="120"/>
              <w:ind w:left="709" w:firstLine="11"/>
              <w:jc w:val="both"/>
              <w:rPr>
                <w:rFonts w:ascii="Garamond" w:hAnsi="Garamond"/>
              </w:rPr>
            </w:pPr>
            <w:r w:rsidRPr="0018493C">
              <w:rPr>
                <w:rFonts w:ascii="Garamond" w:hAnsi="Garamond"/>
                <w:sz w:val="22"/>
                <w:szCs w:val="22"/>
              </w:rPr>
              <w:t>технические характеристики генерирующего объекта;</w:t>
            </w:r>
          </w:p>
          <w:p w:rsidR="008A25B3" w:rsidRPr="0018493C" w:rsidRDefault="008A25B3" w:rsidP="0071449B">
            <w:pPr>
              <w:pStyle w:val="ListParagraph"/>
              <w:numPr>
                <w:ilvl w:val="2"/>
                <w:numId w:val="34"/>
              </w:numPr>
              <w:spacing w:before="120" w:after="120"/>
              <w:ind w:left="1026" w:hanging="284"/>
              <w:contextualSpacing w:val="0"/>
              <w:jc w:val="both"/>
              <w:rPr>
                <w:rFonts w:ascii="Garamond" w:hAnsi="Garamond"/>
              </w:rPr>
            </w:pPr>
            <w:r w:rsidRPr="0018493C">
              <w:rPr>
                <w:rFonts w:ascii="Garamond" w:hAnsi="Garamond"/>
                <w:sz w:val="22"/>
                <w:szCs w:val="22"/>
              </w:rPr>
              <w:t>цена мощности генерирующего объекта</w:t>
            </w:r>
            <w:r w:rsidRPr="0018493C">
              <w:rPr>
                <w:rFonts w:ascii="Garamond" w:hAnsi="Garamond"/>
                <w:sz w:val="22"/>
                <w:szCs w:val="22"/>
                <w:highlight w:val="yellow"/>
              </w:rPr>
              <w:t>, используемая при проведении отбора мощности новых генерирующих объектов;</w:t>
            </w:r>
          </w:p>
          <w:p w:rsidR="008A25B3" w:rsidRPr="00820A1A" w:rsidRDefault="008A25B3" w:rsidP="00820A1A">
            <w:pPr>
              <w:spacing w:before="120" w:after="120"/>
              <w:ind w:firstLine="567"/>
              <w:jc w:val="both"/>
              <w:rPr>
                <w:rFonts w:ascii="Garamond" w:hAnsi="Garamond"/>
              </w:rPr>
            </w:pPr>
            <w:r w:rsidRPr="00820A1A">
              <w:rPr>
                <w:rFonts w:ascii="Garamond" w:hAnsi="Garamond"/>
                <w:sz w:val="22"/>
                <w:szCs w:val="22"/>
              </w:rPr>
              <w:t>г) для каждой ЕГО, входящей в состав генерирующего объекта;</w:t>
            </w:r>
          </w:p>
          <w:p w:rsidR="008A25B3" w:rsidRPr="00820A1A" w:rsidRDefault="008A25B3" w:rsidP="00820A1A">
            <w:pPr>
              <w:numPr>
                <w:ilvl w:val="2"/>
                <w:numId w:val="34"/>
              </w:numPr>
              <w:tabs>
                <w:tab w:val="left" w:pos="993"/>
              </w:tabs>
              <w:suppressAutoHyphens/>
              <w:spacing w:before="120" w:after="120"/>
              <w:ind w:left="709" w:firstLine="11"/>
              <w:jc w:val="both"/>
              <w:rPr>
                <w:rFonts w:ascii="Garamond" w:hAnsi="Garamond"/>
              </w:rPr>
            </w:pPr>
            <w:r w:rsidRPr="00820A1A">
              <w:rPr>
                <w:rFonts w:ascii="Garamond" w:hAnsi="Garamond"/>
                <w:sz w:val="22"/>
                <w:szCs w:val="22"/>
              </w:rPr>
              <w:t>для ЕГО, отобранной по результатам КОМ НГО, – объем установленной мощности, для ЕГО неотобранных генерирующих объектов – 0 (ноль);</w:t>
            </w:r>
          </w:p>
          <w:p w:rsidR="008A25B3" w:rsidRPr="00820A1A" w:rsidRDefault="008A25B3" w:rsidP="00820A1A">
            <w:pPr>
              <w:numPr>
                <w:ilvl w:val="2"/>
                <w:numId w:val="34"/>
              </w:numPr>
              <w:tabs>
                <w:tab w:val="left" w:pos="993"/>
              </w:tabs>
              <w:suppressAutoHyphens/>
              <w:spacing w:before="120" w:after="120"/>
              <w:ind w:left="709" w:firstLine="11"/>
              <w:jc w:val="both"/>
              <w:rPr>
                <w:rFonts w:ascii="Garamond" w:hAnsi="Garamond"/>
              </w:rPr>
            </w:pPr>
            <w:r w:rsidRPr="00820A1A">
              <w:rPr>
                <w:rFonts w:ascii="Garamond" w:hAnsi="Garamond"/>
                <w:sz w:val="22"/>
                <w:szCs w:val="22"/>
              </w:rPr>
              <w:t>технические характеристики ЕГО.</w:t>
            </w:r>
          </w:p>
          <w:p w:rsidR="008A25B3" w:rsidRPr="00B5448F" w:rsidRDefault="008A25B3" w:rsidP="00820A1A">
            <w:pPr>
              <w:autoSpaceDE w:val="0"/>
              <w:autoSpaceDN w:val="0"/>
              <w:adjustRightInd w:val="0"/>
              <w:spacing w:after="120"/>
              <w:ind w:firstLine="600"/>
              <w:jc w:val="both"/>
              <w:rPr>
                <w:rFonts w:ascii="Garamond" w:hAnsi="Garamond"/>
              </w:rPr>
            </w:pPr>
            <w:r w:rsidRPr="00820A1A">
              <w:rPr>
                <w:rFonts w:ascii="Garamond" w:hAnsi="Garamond"/>
                <w:sz w:val="22"/>
                <w:szCs w:val="22"/>
              </w:rPr>
              <w:t xml:space="preserve">Объем мощности генерирующего объекта (электростанции) может быть полностью отобран по итогам КОМ НГО либо полностью не отобран и определяется величиной мощности, указанной в ценовой заявке </w:t>
            </w:r>
            <w:r w:rsidRPr="00820A1A">
              <w:rPr>
                <w:rFonts w:ascii="Garamond" w:hAnsi="Garamond"/>
                <w:sz w:val="22"/>
                <w:szCs w:val="22"/>
                <w:highlight w:val="yellow"/>
              </w:rPr>
              <w:t>(связанных ценовых заявках)</w:t>
            </w:r>
            <w:r w:rsidRPr="00820A1A">
              <w:rPr>
                <w:rFonts w:ascii="Garamond" w:hAnsi="Garamond"/>
                <w:sz w:val="22"/>
                <w:szCs w:val="22"/>
              </w:rPr>
              <w:t>, отобранной</w:t>
            </w:r>
            <w:r w:rsidRPr="00820A1A">
              <w:rPr>
                <w:rFonts w:ascii="Garamond" w:hAnsi="Garamond"/>
                <w:sz w:val="22"/>
                <w:szCs w:val="22"/>
                <w:highlight w:val="yellow"/>
              </w:rPr>
              <w:t>(-ых)</w:t>
            </w:r>
            <w:r w:rsidRPr="00820A1A">
              <w:rPr>
                <w:rFonts w:ascii="Garamond" w:hAnsi="Garamond"/>
                <w:sz w:val="22"/>
                <w:szCs w:val="22"/>
              </w:rPr>
              <w:t xml:space="preserve"> по результатам КОМ НГО.</w:t>
            </w:r>
          </w:p>
        </w:tc>
        <w:tc>
          <w:tcPr>
            <w:tcW w:w="7165" w:type="dxa"/>
          </w:tcPr>
          <w:p w:rsidR="008A25B3" w:rsidRPr="0018493C" w:rsidRDefault="008A25B3" w:rsidP="0071449B">
            <w:pPr>
              <w:spacing w:before="120" w:after="120"/>
              <w:jc w:val="both"/>
              <w:rPr>
                <w:rFonts w:ascii="Garamond" w:hAnsi="Garamond"/>
              </w:rPr>
            </w:pPr>
            <w:r w:rsidRPr="0018493C">
              <w:rPr>
                <w:rFonts w:ascii="Garamond" w:hAnsi="Garamond"/>
                <w:sz w:val="22"/>
                <w:szCs w:val="22"/>
              </w:rPr>
              <w:t>По результатам КОМ НГО СО формирует результаты КОМ НГО по каждой территории ТНГ, включая:</w:t>
            </w:r>
          </w:p>
          <w:p w:rsidR="008A25B3" w:rsidRPr="0018493C" w:rsidRDefault="008A25B3" w:rsidP="0071449B">
            <w:pPr>
              <w:spacing w:before="120" w:after="120"/>
              <w:ind w:firstLine="567"/>
              <w:jc w:val="both"/>
              <w:rPr>
                <w:rFonts w:ascii="Garamond" w:hAnsi="Garamond"/>
              </w:rPr>
            </w:pPr>
            <w:r w:rsidRPr="0018493C">
              <w:rPr>
                <w:rFonts w:ascii="Garamond" w:hAnsi="Garamond"/>
                <w:sz w:val="22"/>
                <w:szCs w:val="22"/>
              </w:rPr>
              <w:t xml:space="preserve">а) перечень участников КОМ НГО, ценовые заявки на продажу мощности которых были отобраны (далее также – поставщики мощности по результатам КОМ НГО), </w:t>
            </w:r>
          </w:p>
          <w:p w:rsidR="008A25B3" w:rsidRPr="0018493C" w:rsidRDefault="008A25B3" w:rsidP="0071449B">
            <w:pPr>
              <w:spacing w:before="120" w:after="120"/>
              <w:ind w:firstLine="567"/>
              <w:jc w:val="both"/>
              <w:rPr>
                <w:rFonts w:ascii="Garamond" w:hAnsi="Garamond"/>
              </w:rPr>
            </w:pPr>
            <w:r w:rsidRPr="0018493C">
              <w:rPr>
                <w:rFonts w:ascii="Garamond" w:hAnsi="Garamond"/>
                <w:sz w:val="22"/>
                <w:szCs w:val="22"/>
              </w:rPr>
              <w:t>б) в отношении каждого участника КОМ НГО, указанного в подп. «а» настоящего пункта, – перечень отобранных генерирующих объектов;</w:t>
            </w:r>
          </w:p>
          <w:p w:rsidR="008A25B3" w:rsidRPr="0018493C" w:rsidRDefault="008A25B3" w:rsidP="0071449B">
            <w:pPr>
              <w:spacing w:before="120" w:after="120"/>
              <w:ind w:firstLine="567"/>
              <w:jc w:val="both"/>
              <w:rPr>
                <w:rFonts w:ascii="Garamond" w:hAnsi="Garamond"/>
              </w:rPr>
            </w:pPr>
            <w:r w:rsidRPr="0018493C">
              <w:rPr>
                <w:rFonts w:ascii="Garamond" w:hAnsi="Garamond"/>
                <w:sz w:val="22"/>
                <w:szCs w:val="22"/>
              </w:rPr>
              <w:t>в) в отношении каждого отобранного генерирующего объекта:</w:t>
            </w:r>
          </w:p>
          <w:p w:rsidR="008A25B3" w:rsidRPr="0018493C" w:rsidRDefault="008A25B3" w:rsidP="0071449B">
            <w:pPr>
              <w:numPr>
                <w:ilvl w:val="2"/>
                <w:numId w:val="34"/>
              </w:numPr>
              <w:tabs>
                <w:tab w:val="left" w:pos="993"/>
              </w:tabs>
              <w:suppressAutoHyphens/>
              <w:spacing w:before="120" w:after="120"/>
              <w:ind w:left="709" w:firstLine="11"/>
              <w:jc w:val="both"/>
              <w:rPr>
                <w:rFonts w:ascii="Garamond" w:hAnsi="Garamond"/>
              </w:rPr>
            </w:pPr>
            <w:r w:rsidRPr="0018493C">
              <w:rPr>
                <w:rFonts w:ascii="Garamond" w:hAnsi="Garamond"/>
                <w:sz w:val="22"/>
                <w:szCs w:val="22"/>
              </w:rPr>
              <w:t>объем установленной мощности;</w:t>
            </w:r>
          </w:p>
          <w:p w:rsidR="008A25B3" w:rsidRPr="0018493C" w:rsidRDefault="008A25B3" w:rsidP="0071449B">
            <w:pPr>
              <w:numPr>
                <w:ilvl w:val="2"/>
                <w:numId w:val="34"/>
              </w:numPr>
              <w:tabs>
                <w:tab w:val="left" w:pos="993"/>
              </w:tabs>
              <w:suppressAutoHyphens/>
              <w:spacing w:before="120" w:after="120"/>
              <w:ind w:left="709" w:firstLine="11"/>
              <w:jc w:val="both"/>
              <w:rPr>
                <w:rFonts w:ascii="Garamond" w:hAnsi="Garamond"/>
              </w:rPr>
            </w:pPr>
            <w:r w:rsidRPr="0018493C">
              <w:rPr>
                <w:rFonts w:ascii="Garamond" w:hAnsi="Garamond"/>
                <w:sz w:val="22"/>
                <w:szCs w:val="22"/>
              </w:rPr>
              <w:t>тип генерирующего объекта;</w:t>
            </w:r>
          </w:p>
          <w:p w:rsidR="008A25B3" w:rsidRPr="0018493C" w:rsidRDefault="008A25B3" w:rsidP="0071449B">
            <w:pPr>
              <w:numPr>
                <w:ilvl w:val="2"/>
                <w:numId w:val="34"/>
              </w:numPr>
              <w:tabs>
                <w:tab w:val="left" w:pos="993"/>
              </w:tabs>
              <w:suppressAutoHyphens/>
              <w:spacing w:before="120" w:after="120"/>
              <w:ind w:left="709" w:firstLine="11"/>
              <w:jc w:val="both"/>
              <w:rPr>
                <w:rFonts w:ascii="Garamond" w:hAnsi="Garamond"/>
              </w:rPr>
            </w:pPr>
            <w:r w:rsidRPr="0018493C">
              <w:rPr>
                <w:rFonts w:ascii="Garamond" w:hAnsi="Garamond"/>
                <w:sz w:val="22"/>
                <w:szCs w:val="22"/>
              </w:rPr>
              <w:t>технические характеристики генерирующего объекта;</w:t>
            </w:r>
          </w:p>
          <w:p w:rsidR="008A25B3" w:rsidRPr="0018493C" w:rsidRDefault="008A25B3" w:rsidP="0071449B">
            <w:pPr>
              <w:numPr>
                <w:ilvl w:val="2"/>
                <w:numId w:val="34"/>
              </w:numPr>
              <w:tabs>
                <w:tab w:val="left" w:pos="993"/>
              </w:tabs>
              <w:suppressAutoHyphens/>
              <w:spacing w:before="120" w:after="120"/>
              <w:ind w:left="970" w:hanging="284"/>
              <w:jc w:val="both"/>
              <w:rPr>
                <w:rFonts w:ascii="Garamond" w:hAnsi="Garamond"/>
                <w:highlight w:val="yellow"/>
              </w:rPr>
            </w:pPr>
            <w:r w:rsidRPr="0018493C">
              <w:rPr>
                <w:rFonts w:ascii="Garamond" w:hAnsi="Garamond"/>
                <w:sz w:val="22"/>
                <w:szCs w:val="22"/>
              </w:rPr>
              <w:t>цена мощности генерирующего объекта</w:t>
            </w:r>
            <w:r w:rsidRPr="0018493C">
              <w:rPr>
                <w:rFonts w:ascii="Garamond" w:hAnsi="Garamond"/>
                <w:sz w:val="22"/>
                <w:szCs w:val="22"/>
                <w:highlight w:val="yellow"/>
              </w:rPr>
              <w:t>, указанная в ценовой заявке участника;</w:t>
            </w:r>
          </w:p>
          <w:p w:rsidR="008A25B3" w:rsidRPr="00820A1A" w:rsidRDefault="008A25B3" w:rsidP="0071449B">
            <w:pPr>
              <w:spacing w:before="120" w:after="120"/>
              <w:ind w:firstLine="567"/>
              <w:jc w:val="both"/>
              <w:rPr>
                <w:rFonts w:ascii="Garamond" w:hAnsi="Garamond"/>
              </w:rPr>
            </w:pPr>
            <w:r w:rsidRPr="00820A1A">
              <w:rPr>
                <w:rFonts w:ascii="Garamond" w:hAnsi="Garamond"/>
                <w:sz w:val="22"/>
                <w:szCs w:val="22"/>
              </w:rPr>
              <w:t>г) для каждой ЕГО, входящей в состав генерирующего объекта;</w:t>
            </w:r>
          </w:p>
          <w:p w:rsidR="008A25B3" w:rsidRPr="00820A1A" w:rsidRDefault="008A25B3" w:rsidP="00820A1A">
            <w:pPr>
              <w:numPr>
                <w:ilvl w:val="2"/>
                <w:numId w:val="34"/>
              </w:numPr>
              <w:tabs>
                <w:tab w:val="left" w:pos="993"/>
              </w:tabs>
              <w:suppressAutoHyphens/>
              <w:spacing w:before="120" w:after="120"/>
              <w:ind w:left="709" w:firstLine="11"/>
              <w:jc w:val="both"/>
              <w:rPr>
                <w:rFonts w:ascii="Garamond" w:hAnsi="Garamond"/>
              </w:rPr>
            </w:pPr>
            <w:r w:rsidRPr="00820A1A">
              <w:rPr>
                <w:rFonts w:ascii="Garamond" w:hAnsi="Garamond"/>
                <w:sz w:val="22"/>
                <w:szCs w:val="22"/>
              </w:rPr>
              <w:t>для ЕГО, отобранной по результатам КОМ НГО, – объем установленной мощности, для ЕГО неотобранных генерирующих объектов – 0 (ноль);</w:t>
            </w:r>
          </w:p>
          <w:p w:rsidR="008A25B3" w:rsidRPr="00820A1A" w:rsidRDefault="008A25B3" w:rsidP="00820A1A">
            <w:pPr>
              <w:numPr>
                <w:ilvl w:val="2"/>
                <w:numId w:val="34"/>
              </w:numPr>
              <w:tabs>
                <w:tab w:val="left" w:pos="993"/>
              </w:tabs>
              <w:suppressAutoHyphens/>
              <w:spacing w:before="120" w:after="120"/>
              <w:ind w:left="709" w:firstLine="11"/>
              <w:jc w:val="both"/>
              <w:rPr>
                <w:rFonts w:ascii="Garamond" w:hAnsi="Garamond"/>
              </w:rPr>
            </w:pPr>
            <w:r w:rsidRPr="00820A1A">
              <w:rPr>
                <w:rFonts w:ascii="Garamond" w:hAnsi="Garamond"/>
                <w:sz w:val="22"/>
                <w:szCs w:val="22"/>
              </w:rPr>
              <w:t>технические характеристики ЕГО.</w:t>
            </w:r>
          </w:p>
          <w:p w:rsidR="008A25B3" w:rsidRPr="00820A1A" w:rsidRDefault="008A25B3" w:rsidP="00820A1A">
            <w:pPr>
              <w:autoSpaceDE w:val="0"/>
              <w:autoSpaceDN w:val="0"/>
              <w:adjustRightInd w:val="0"/>
              <w:spacing w:after="120"/>
              <w:ind w:firstLine="600"/>
              <w:jc w:val="both"/>
              <w:rPr>
                <w:rFonts w:ascii="Garamond" w:hAnsi="Garamond"/>
              </w:rPr>
            </w:pPr>
            <w:r w:rsidRPr="00820A1A">
              <w:rPr>
                <w:rFonts w:ascii="Garamond" w:hAnsi="Garamond"/>
                <w:sz w:val="22"/>
                <w:szCs w:val="22"/>
              </w:rPr>
              <w:t>Объем мощности генерирующего объекта (электростанции) может быть полностью отобран по итогам КОМ НГО либо полностью не отобран и определяется величиной мощности, указанной в ценовой заявке</w:t>
            </w:r>
            <w:r>
              <w:rPr>
                <w:rFonts w:ascii="Garamond" w:hAnsi="Garamond"/>
                <w:sz w:val="22"/>
                <w:szCs w:val="22"/>
              </w:rPr>
              <w:t>, отобранной</w:t>
            </w:r>
            <w:r w:rsidRPr="00820A1A">
              <w:rPr>
                <w:rFonts w:ascii="Garamond" w:hAnsi="Garamond"/>
                <w:sz w:val="22"/>
                <w:szCs w:val="22"/>
              </w:rPr>
              <w:t xml:space="preserve"> по результатам КОМ НГО.</w:t>
            </w:r>
          </w:p>
          <w:p w:rsidR="008A25B3" w:rsidRPr="00B5448F" w:rsidRDefault="008A25B3" w:rsidP="0071449B">
            <w:pPr>
              <w:spacing w:before="120" w:after="120"/>
              <w:jc w:val="both"/>
              <w:outlineLvl w:val="0"/>
              <w:rPr>
                <w:rFonts w:ascii="Garamond" w:hAnsi="Garamond"/>
              </w:rPr>
            </w:pPr>
          </w:p>
        </w:tc>
      </w:tr>
      <w:tr w:rsidR="008A25B3" w:rsidRPr="00873597" w:rsidTr="003A5EDF">
        <w:trPr>
          <w:trHeight w:val="305"/>
        </w:trPr>
        <w:tc>
          <w:tcPr>
            <w:tcW w:w="1022" w:type="dxa"/>
          </w:tcPr>
          <w:p w:rsidR="008A25B3" w:rsidRPr="00B5448F" w:rsidRDefault="008A25B3" w:rsidP="0071449B">
            <w:pPr>
              <w:widowControl w:val="0"/>
              <w:spacing w:before="120" w:after="120"/>
              <w:jc w:val="center"/>
              <w:rPr>
                <w:rFonts w:ascii="Garamond" w:hAnsi="Garamond"/>
                <w:b/>
              </w:rPr>
            </w:pPr>
            <w:r w:rsidRPr="00B5448F">
              <w:rPr>
                <w:rFonts w:ascii="Garamond" w:hAnsi="Garamond"/>
                <w:b/>
                <w:sz w:val="22"/>
                <w:szCs w:val="22"/>
              </w:rPr>
              <w:t>8.2</w:t>
            </w:r>
          </w:p>
        </w:tc>
        <w:tc>
          <w:tcPr>
            <w:tcW w:w="6860" w:type="dxa"/>
          </w:tcPr>
          <w:p w:rsidR="008A25B3" w:rsidRPr="007D12CD" w:rsidRDefault="008A25B3" w:rsidP="0071449B">
            <w:pPr>
              <w:spacing w:before="120" w:after="120"/>
              <w:jc w:val="both"/>
              <w:rPr>
                <w:rFonts w:ascii="Garamond" w:hAnsi="Garamond"/>
              </w:rPr>
            </w:pPr>
            <w:r w:rsidRPr="007D12CD">
              <w:rPr>
                <w:rFonts w:ascii="Garamond" w:hAnsi="Garamond"/>
                <w:sz w:val="22"/>
                <w:szCs w:val="22"/>
              </w:rPr>
              <w:t xml:space="preserve">Не позднее </w:t>
            </w:r>
            <w:r w:rsidRPr="007D12CD">
              <w:rPr>
                <w:rFonts w:ascii="Garamond" w:hAnsi="Garamond"/>
                <w:sz w:val="22"/>
                <w:szCs w:val="22"/>
                <w:highlight w:val="yellow"/>
              </w:rPr>
              <w:t>1 июля 2016 года</w:t>
            </w:r>
            <w:r w:rsidRPr="007D12CD">
              <w:rPr>
                <w:rFonts w:ascii="Garamond" w:hAnsi="Garamond"/>
                <w:sz w:val="22"/>
                <w:szCs w:val="22"/>
              </w:rPr>
              <w:t xml:space="preserve"> СО публикует на официальном сайте Реестр итогов КОМ НГО, включающий:</w:t>
            </w:r>
          </w:p>
          <w:p w:rsidR="008A25B3" w:rsidRPr="007D12CD" w:rsidRDefault="008A25B3" w:rsidP="0071449B">
            <w:pPr>
              <w:autoSpaceDE w:val="0"/>
              <w:autoSpaceDN w:val="0"/>
              <w:adjustRightInd w:val="0"/>
              <w:spacing w:before="120" w:after="120"/>
              <w:ind w:left="567"/>
              <w:jc w:val="both"/>
              <w:rPr>
                <w:rFonts w:ascii="Garamond" w:hAnsi="Garamond"/>
              </w:rPr>
            </w:pPr>
            <w:r w:rsidRPr="007D12CD">
              <w:rPr>
                <w:rFonts w:ascii="Garamond" w:hAnsi="Garamond"/>
                <w:sz w:val="22"/>
                <w:szCs w:val="22"/>
              </w:rPr>
              <w:t>а) перечень участников КОМ НГО, ценовые заявки на продажу мощности которых были отобраны;</w:t>
            </w:r>
          </w:p>
          <w:p w:rsidR="008A25B3" w:rsidRPr="007D12CD" w:rsidRDefault="008A25B3" w:rsidP="0071449B">
            <w:pPr>
              <w:spacing w:before="120" w:after="120"/>
              <w:ind w:left="567"/>
              <w:jc w:val="both"/>
              <w:rPr>
                <w:rFonts w:ascii="Garamond" w:hAnsi="Garamond"/>
              </w:rPr>
            </w:pPr>
            <w:r w:rsidRPr="007D12CD">
              <w:rPr>
                <w:rFonts w:ascii="Garamond" w:hAnsi="Garamond"/>
                <w:sz w:val="22"/>
                <w:szCs w:val="22"/>
              </w:rPr>
              <w:t>б) в отношении каждого поставщика мощности по результатам КОМ НГО – перечень генерирующих объектов, отобранных по результатам КОМ НГО;</w:t>
            </w:r>
          </w:p>
          <w:p w:rsidR="008A25B3" w:rsidRPr="007D12CD" w:rsidRDefault="008A25B3" w:rsidP="0071449B">
            <w:pPr>
              <w:spacing w:before="120" w:after="120"/>
              <w:ind w:left="567"/>
              <w:jc w:val="both"/>
              <w:rPr>
                <w:rFonts w:ascii="Garamond" w:hAnsi="Garamond"/>
              </w:rPr>
            </w:pPr>
            <w:r w:rsidRPr="007D12CD">
              <w:rPr>
                <w:rFonts w:ascii="Garamond" w:hAnsi="Garamond"/>
                <w:sz w:val="22"/>
                <w:szCs w:val="22"/>
              </w:rPr>
              <w:t>в) в отношении каждого отобранного генерирующего объекта:</w:t>
            </w:r>
          </w:p>
          <w:p w:rsidR="008A25B3" w:rsidRPr="007D12CD" w:rsidRDefault="008A25B3" w:rsidP="0071449B">
            <w:pPr>
              <w:numPr>
                <w:ilvl w:val="2"/>
                <w:numId w:val="34"/>
              </w:numPr>
              <w:tabs>
                <w:tab w:val="left" w:pos="993"/>
              </w:tabs>
              <w:suppressAutoHyphens/>
              <w:spacing w:before="120" w:after="120"/>
              <w:ind w:left="709" w:firstLine="11"/>
              <w:jc w:val="both"/>
              <w:rPr>
                <w:rFonts w:ascii="Garamond" w:hAnsi="Garamond"/>
              </w:rPr>
            </w:pPr>
            <w:r w:rsidRPr="007D12CD">
              <w:rPr>
                <w:rFonts w:ascii="Garamond" w:hAnsi="Garamond"/>
                <w:sz w:val="22"/>
                <w:szCs w:val="22"/>
              </w:rPr>
              <w:t>объем установленной мощности;</w:t>
            </w:r>
          </w:p>
          <w:p w:rsidR="008A25B3" w:rsidRPr="007D12CD" w:rsidRDefault="008A25B3" w:rsidP="0071449B">
            <w:pPr>
              <w:numPr>
                <w:ilvl w:val="2"/>
                <w:numId w:val="34"/>
              </w:numPr>
              <w:tabs>
                <w:tab w:val="left" w:pos="993"/>
              </w:tabs>
              <w:suppressAutoHyphens/>
              <w:spacing w:before="120" w:after="120"/>
              <w:ind w:left="709" w:firstLine="11"/>
              <w:jc w:val="both"/>
              <w:rPr>
                <w:rFonts w:ascii="Garamond" w:hAnsi="Garamond"/>
              </w:rPr>
            </w:pPr>
            <w:r w:rsidRPr="007D12CD">
              <w:rPr>
                <w:rFonts w:ascii="Garamond" w:hAnsi="Garamond"/>
                <w:sz w:val="22"/>
                <w:szCs w:val="22"/>
              </w:rPr>
              <w:t>тип генерирующего объекта;</w:t>
            </w:r>
          </w:p>
          <w:p w:rsidR="008A25B3" w:rsidRPr="007D12CD" w:rsidRDefault="008A25B3" w:rsidP="0071449B">
            <w:pPr>
              <w:numPr>
                <w:ilvl w:val="2"/>
                <w:numId w:val="34"/>
              </w:numPr>
              <w:tabs>
                <w:tab w:val="left" w:pos="993"/>
              </w:tabs>
              <w:suppressAutoHyphens/>
              <w:spacing w:before="120" w:after="120"/>
              <w:ind w:left="709" w:firstLine="11"/>
              <w:jc w:val="both"/>
              <w:rPr>
                <w:rFonts w:ascii="Garamond" w:hAnsi="Garamond"/>
              </w:rPr>
            </w:pPr>
            <w:r w:rsidRPr="007D12CD">
              <w:rPr>
                <w:rFonts w:ascii="Garamond" w:hAnsi="Garamond"/>
                <w:sz w:val="22"/>
                <w:szCs w:val="22"/>
              </w:rPr>
              <w:t>технические характеристики генерирующего объекта;</w:t>
            </w:r>
          </w:p>
          <w:p w:rsidR="008A25B3" w:rsidRPr="007D12CD" w:rsidRDefault="008A25B3" w:rsidP="0071449B">
            <w:pPr>
              <w:numPr>
                <w:ilvl w:val="2"/>
                <w:numId w:val="34"/>
              </w:numPr>
              <w:tabs>
                <w:tab w:val="left" w:pos="993"/>
              </w:tabs>
              <w:suppressAutoHyphens/>
              <w:spacing w:before="120" w:after="120"/>
              <w:ind w:left="709" w:firstLine="11"/>
              <w:jc w:val="both"/>
              <w:rPr>
                <w:rFonts w:ascii="Garamond" w:hAnsi="Garamond"/>
              </w:rPr>
            </w:pPr>
            <w:r w:rsidRPr="007D12CD">
              <w:rPr>
                <w:rFonts w:ascii="Garamond" w:hAnsi="Garamond"/>
                <w:sz w:val="22"/>
                <w:szCs w:val="22"/>
              </w:rPr>
              <w:t xml:space="preserve">цена мощности генерирующего объекта, </w:t>
            </w:r>
            <w:r w:rsidRPr="00C34B13">
              <w:rPr>
                <w:rFonts w:ascii="Garamond" w:hAnsi="Garamond"/>
                <w:sz w:val="22"/>
                <w:szCs w:val="22"/>
                <w:highlight w:val="yellow"/>
              </w:rPr>
              <w:t>используемая при проведении отбора мощности новых генерирующих объектов.</w:t>
            </w:r>
          </w:p>
          <w:p w:rsidR="008A25B3" w:rsidRPr="00B5448F" w:rsidRDefault="008A25B3" w:rsidP="0071449B">
            <w:pPr>
              <w:spacing w:before="120" w:after="120"/>
              <w:jc w:val="both"/>
              <w:outlineLvl w:val="0"/>
              <w:rPr>
                <w:rFonts w:ascii="Garamond" w:hAnsi="Garamond"/>
                <w:bCs/>
              </w:rPr>
            </w:pPr>
          </w:p>
        </w:tc>
        <w:tc>
          <w:tcPr>
            <w:tcW w:w="7165" w:type="dxa"/>
          </w:tcPr>
          <w:p w:rsidR="008A25B3" w:rsidRPr="007D12CD" w:rsidRDefault="008A25B3" w:rsidP="0071449B">
            <w:pPr>
              <w:spacing w:before="120" w:after="120"/>
              <w:jc w:val="both"/>
              <w:rPr>
                <w:rFonts w:ascii="Garamond" w:hAnsi="Garamond"/>
              </w:rPr>
            </w:pPr>
            <w:r w:rsidRPr="007D12CD">
              <w:rPr>
                <w:rFonts w:ascii="Garamond" w:hAnsi="Garamond"/>
                <w:sz w:val="22"/>
                <w:szCs w:val="22"/>
              </w:rPr>
              <w:t>Не позднее</w:t>
            </w:r>
            <w:r>
              <w:rPr>
                <w:rFonts w:ascii="Garamond" w:hAnsi="Garamond"/>
                <w:sz w:val="22"/>
                <w:szCs w:val="22"/>
              </w:rPr>
              <w:t xml:space="preserve"> </w:t>
            </w:r>
            <w:r w:rsidRPr="007D12CD">
              <w:rPr>
                <w:rFonts w:ascii="Garamond" w:hAnsi="Garamond"/>
                <w:sz w:val="22"/>
                <w:szCs w:val="22"/>
                <w:highlight w:val="yellow"/>
              </w:rPr>
              <w:t>5 (пяти) рабочих дней после окончания срока подачи (приема) ценовых заявок для участия в КОМ НГО</w:t>
            </w:r>
            <w:r w:rsidRPr="007D12CD">
              <w:rPr>
                <w:rFonts w:ascii="Garamond" w:hAnsi="Garamond"/>
                <w:sz w:val="22"/>
                <w:szCs w:val="22"/>
              </w:rPr>
              <w:t xml:space="preserve"> СО публикует на официальном сайте Реестр итогов КОМ НГО, включающий:</w:t>
            </w:r>
          </w:p>
          <w:p w:rsidR="008A25B3" w:rsidRPr="007D12CD" w:rsidRDefault="008A25B3" w:rsidP="0071449B">
            <w:pPr>
              <w:autoSpaceDE w:val="0"/>
              <w:autoSpaceDN w:val="0"/>
              <w:adjustRightInd w:val="0"/>
              <w:spacing w:before="120" w:after="120"/>
              <w:ind w:left="567"/>
              <w:jc w:val="both"/>
              <w:rPr>
                <w:rFonts w:ascii="Garamond" w:hAnsi="Garamond"/>
              </w:rPr>
            </w:pPr>
            <w:r w:rsidRPr="007D12CD">
              <w:rPr>
                <w:rFonts w:ascii="Garamond" w:hAnsi="Garamond"/>
                <w:sz w:val="22"/>
                <w:szCs w:val="22"/>
              </w:rPr>
              <w:t>а) перечень участников КОМ НГО, ценовые заявки на продажу мощности которых были отобраны;</w:t>
            </w:r>
          </w:p>
          <w:p w:rsidR="008A25B3" w:rsidRPr="007D12CD" w:rsidRDefault="008A25B3" w:rsidP="0071449B">
            <w:pPr>
              <w:spacing w:before="120" w:after="120"/>
              <w:ind w:left="567"/>
              <w:jc w:val="both"/>
              <w:rPr>
                <w:rFonts w:ascii="Garamond" w:hAnsi="Garamond"/>
              </w:rPr>
            </w:pPr>
            <w:r w:rsidRPr="007D12CD">
              <w:rPr>
                <w:rFonts w:ascii="Garamond" w:hAnsi="Garamond"/>
                <w:sz w:val="22"/>
                <w:szCs w:val="22"/>
              </w:rPr>
              <w:t>б) в отношении каждого поставщика мощности по результатам КОМ НГО – перечень генерирующих объектов, отобранных по результатам КОМ НГО;</w:t>
            </w:r>
          </w:p>
          <w:p w:rsidR="008A25B3" w:rsidRPr="007D12CD" w:rsidRDefault="008A25B3" w:rsidP="0071449B">
            <w:pPr>
              <w:spacing w:before="120" w:after="120"/>
              <w:ind w:left="567"/>
              <w:jc w:val="both"/>
              <w:rPr>
                <w:rFonts w:ascii="Garamond" w:hAnsi="Garamond"/>
              </w:rPr>
            </w:pPr>
            <w:r w:rsidRPr="007D12CD">
              <w:rPr>
                <w:rFonts w:ascii="Garamond" w:hAnsi="Garamond"/>
                <w:sz w:val="22"/>
                <w:szCs w:val="22"/>
              </w:rPr>
              <w:t>в) в отношении каждого отобранного генерирующего объекта:</w:t>
            </w:r>
          </w:p>
          <w:p w:rsidR="008A25B3" w:rsidRPr="007D12CD" w:rsidRDefault="008A25B3" w:rsidP="0071449B">
            <w:pPr>
              <w:numPr>
                <w:ilvl w:val="2"/>
                <w:numId w:val="34"/>
              </w:numPr>
              <w:tabs>
                <w:tab w:val="left" w:pos="993"/>
              </w:tabs>
              <w:suppressAutoHyphens/>
              <w:spacing w:before="120" w:after="120"/>
              <w:ind w:left="709" w:firstLine="11"/>
              <w:jc w:val="both"/>
              <w:rPr>
                <w:rFonts w:ascii="Garamond" w:hAnsi="Garamond"/>
              </w:rPr>
            </w:pPr>
            <w:r w:rsidRPr="007D12CD">
              <w:rPr>
                <w:rFonts w:ascii="Garamond" w:hAnsi="Garamond"/>
                <w:sz w:val="22"/>
                <w:szCs w:val="22"/>
              </w:rPr>
              <w:t>объем установленной мощности;</w:t>
            </w:r>
          </w:p>
          <w:p w:rsidR="008A25B3" w:rsidRPr="007D12CD" w:rsidRDefault="008A25B3" w:rsidP="0071449B">
            <w:pPr>
              <w:numPr>
                <w:ilvl w:val="2"/>
                <w:numId w:val="34"/>
              </w:numPr>
              <w:tabs>
                <w:tab w:val="left" w:pos="993"/>
              </w:tabs>
              <w:suppressAutoHyphens/>
              <w:spacing w:before="120" w:after="120"/>
              <w:ind w:left="709" w:firstLine="11"/>
              <w:jc w:val="both"/>
              <w:rPr>
                <w:rFonts w:ascii="Garamond" w:hAnsi="Garamond"/>
              </w:rPr>
            </w:pPr>
            <w:r w:rsidRPr="007D12CD">
              <w:rPr>
                <w:rFonts w:ascii="Garamond" w:hAnsi="Garamond"/>
                <w:sz w:val="22"/>
                <w:szCs w:val="22"/>
              </w:rPr>
              <w:t>тип генерирующего объекта;</w:t>
            </w:r>
          </w:p>
          <w:p w:rsidR="008A25B3" w:rsidRPr="007D12CD" w:rsidRDefault="008A25B3" w:rsidP="0071449B">
            <w:pPr>
              <w:numPr>
                <w:ilvl w:val="2"/>
                <w:numId w:val="34"/>
              </w:numPr>
              <w:tabs>
                <w:tab w:val="left" w:pos="993"/>
              </w:tabs>
              <w:suppressAutoHyphens/>
              <w:spacing w:before="120" w:after="120"/>
              <w:ind w:left="709" w:firstLine="11"/>
              <w:jc w:val="both"/>
              <w:rPr>
                <w:rFonts w:ascii="Garamond" w:hAnsi="Garamond"/>
              </w:rPr>
            </w:pPr>
            <w:r w:rsidRPr="007D12CD">
              <w:rPr>
                <w:rFonts w:ascii="Garamond" w:hAnsi="Garamond"/>
                <w:sz w:val="22"/>
                <w:szCs w:val="22"/>
              </w:rPr>
              <w:t>технические характеристики генерирующего объекта;</w:t>
            </w:r>
          </w:p>
          <w:p w:rsidR="008A25B3" w:rsidRPr="007D12CD" w:rsidRDefault="008A25B3" w:rsidP="0071449B">
            <w:pPr>
              <w:numPr>
                <w:ilvl w:val="2"/>
                <w:numId w:val="34"/>
              </w:numPr>
              <w:tabs>
                <w:tab w:val="left" w:pos="993"/>
              </w:tabs>
              <w:suppressAutoHyphens/>
              <w:spacing w:before="120" w:after="120"/>
              <w:ind w:left="709" w:firstLine="11"/>
              <w:jc w:val="both"/>
              <w:rPr>
                <w:rFonts w:ascii="Garamond" w:hAnsi="Garamond"/>
                <w:bCs/>
              </w:rPr>
            </w:pPr>
            <w:r w:rsidRPr="007D12CD">
              <w:rPr>
                <w:rFonts w:ascii="Garamond" w:hAnsi="Garamond"/>
                <w:sz w:val="22"/>
                <w:szCs w:val="22"/>
              </w:rPr>
              <w:t xml:space="preserve">цена мощности генерирующего объекта, </w:t>
            </w:r>
            <w:r w:rsidRPr="00C34B13">
              <w:rPr>
                <w:rFonts w:ascii="Garamond" w:hAnsi="Garamond"/>
                <w:sz w:val="22"/>
                <w:szCs w:val="22"/>
                <w:highlight w:val="yellow"/>
              </w:rPr>
              <w:t>равная цене на мощность, указанной в заявке.</w:t>
            </w:r>
          </w:p>
        </w:tc>
      </w:tr>
      <w:tr w:rsidR="008A25B3" w:rsidRPr="00873597" w:rsidTr="003A5EDF">
        <w:trPr>
          <w:trHeight w:val="305"/>
        </w:trPr>
        <w:tc>
          <w:tcPr>
            <w:tcW w:w="1022" w:type="dxa"/>
          </w:tcPr>
          <w:p w:rsidR="008A25B3" w:rsidRPr="00B5448F" w:rsidRDefault="008A25B3" w:rsidP="0071449B">
            <w:pPr>
              <w:widowControl w:val="0"/>
              <w:spacing w:before="120" w:after="120"/>
              <w:jc w:val="center"/>
              <w:rPr>
                <w:rFonts w:ascii="Garamond" w:hAnsi="Garamond"/>
                <w:b/>
              </w:rPr>
            </w:pPr>
            <w:r w:rsidRPr="00B5448F">
              <w:rPr>
                <w:rFonts w:ascii="Garamond" w:hAnsi="Garamond"/>
                <w:b/>
                <w:sz w:val="22"/>
                <w:szCs w:val="22"/>
              </w:rPr>
              <w:t>8.3</w:t>
            </w:r>
          </w:p>
        </w:tc>
        <w:tc>
          <w:tcPr>
            <w:tcW w:w="6860" w:type="dxa"/>
          </w:tcPr>
          <w:p w:rsidR="008A25B3" w:rsidRPr="00272551" w:rsidRDefault="008A25B3" w:rsidP="0071449B">
            <w:pPr>
              <w:autoSpaceDE w:val="0"/>
              <w:autoSpaceDN w:val="0"/>
              <w:adjustRightInd w:val="0"/>
              <w:spacing w:before="120" w:after="120"/>
              <w:jc w:val="both"/>
              <w:rPr>
                <w:rFonts w:ascii="Garamond" w:hAnsi="Garamond"/>
              </w:rPr>
            </w:pPr>
            <w:r w:rsidRPr="00272551">
              <w:rPr>
                <w:rFonts w:ascii="Garamond" w:hAnsi="Garamond"/>
                <w:sz w:val="22"/>
                <w:szCs w:val="22"/>
              </w:rPr>
              <w:t xml:space="preserve">СО не позднее </w:t>
            </w:r>
            <w:r w:rsidRPr="00272551">
              <w:rPr>
                <w:rFonts w:ascii="Garamond" w:hAnsi="Garamond"/>
                <w:sz w:val="22"/>
                <w:szCs w:val="22"/>
                <w:highlight w:val="yellow"/>
              </w:rPr>
              <w:t>1 июля 2016 года</w:t>
            </w:r>
            <w:r w:rsidRPr="00272551">
              <w:rPr>
                <w:rFonts w:ascii="Garamond" w:hAnsi="Garamond"/>
                <w:sz w:val="22"/>
                <w:szCs w:val="22"/>
              </w:rPr>
              <w:t xml:space="preserve"> формирует и направляет КО Реестр результатов КОМ НГО для осуществления расчетов на оптовом рынке, содержащий следующую информацию:</w:t>
            </w:r>
          </w:p>
          <w:p w:rsidR="008A25B3" w:rsidRPr="00272551" w:rsidRDefault="008A25B3" w:rsidP="0071449B">
            <w:pPr>
              <w:numPr>
                <w:ilvl w:val="0"/>
                <w:numId w:val="40"/>
              </w:numPr>
              <w:tabs>
                <w:tab w:val="num" w:pos="993"/>
              </w:tabs>
              <w:suppressAutoHyphens/>
              <w:autoSpaceDE w:val="0"/>
              <w:autoSpaceDN w:val="0"/>
              <w:adjustRightInd w:val="0"/>
              <w:spacing w:before="120" w:after="120"/>
              <w:ind w:left="993" w:hanging="426"/>
              <w:jc w:val="both"/>
              <w:rPr>
                <w:rFonts w:ascii="Garamond" w:hAnsi="Garamond"/>
              </w:rPr>
            </w:pPr>
            <w:r w:rsidRPr="00272551">
              <w:rPr>
                <w:rFonts w:ascii="Garamond" w:hAnsi="Garamond"/>
                <w:sz w:val="22"/>
                <w:szCs w:val="22"/>
              </w:rPr>
              <w:t>в отношении каждой условной ГТП, зарегистрированной в отношении генерирующего объекта, переданного КО в составе Реестра участников КОМ НГО в соответствии с разделом 4 настоящего Регламента:</w:t>
            </w:r>
          </w:p>
          <w:p w:rsidR="008A25B3" w:rsidRPr="00272551" w:rsidRDefault="008A25B3" w:rsidP="0071449B">
            <w:pPr>
              <w:numPr>
                <w:ilvl w:val="1"/>
                <w:numId w:val="40"/>
              </w:numPr>
              <w:suppressAutoHyphens/>
              <w:autoSpaceDE w:val="0"/>
              <w:autoSpaceDN w:val="0"/>
              <w:adjustRightInd w:val="0"/>
              <w:spacing w:before="120" w:after="120"/>
              <w:jc w:val="both"/>
              <w:rPr>
                <w:rFonts w:ascii="Garamond" w:hAnsi="Garamond"/>
              </w:rPr>
            </w:pPr>
            <w:r w:rsidRPr="00272551">
              <w:rPr>
                <w:rFonts w:ascii="Garamond" w:hAnsi="Garamond"/>
                <w:sz w:val="22"/>
                <w:szCs w:val="22"/>
              </w:rPr>
              <w:t xml:space="preserve">тип </w:t>
            </w:r>
            <w:r w:rsidRPr="00272551">
              <w:rPr>
                <w:rFonts w:ascii="Garamond" w:eastAsia="MS Mincho" w:hAnsi="Garamond"/>
                <w:sz w:val="22"/>
                <w:szCs w:val="22"/>
              </w:rPr>
              <w:t>генерирующего объекта – электростанции</w:t>
            </w:r>
            <w:r w:rsidRPr="00272551">
              <w:rPr>
                <w:rFonts w:ascii="Garamond" w:hAnsi="Garamond"/>
                <w:sz w:val="22"/>
                <w:szCs w:val="22"/>
              </w:rPr>
              <w:t>;</w:t>
            </w:r>
          </w:p>
          <w:p w:rsidR="008A25B3" w:rsidRPr="00272551" w:rsidRDefault="008A25B3" w:rsidP="0071449B">
            <w:pPr>
              <w:numPr>
                <w:ilvl w:val="1"/>
                <w:numId w:val="40"/>
              </w:numPr>
              <w:suppressAutoHyphens/>
              <w:autoSpaceDE w:val="0"/>
              <w:autoSpaceDN w:val="0"/>
              <w:adjustRightInd w:val="0"/>
              <w:spacing w:before="120" w:after="120"/>
              <w:jc w:val="both"/>
              <w:rPr>
                <w:rFonts w:ascii="Garamond" w:hAnsi="Garamond"/>
              </w:rPr>
            </w:pPr>
            <w:r w:rsidRPr="00272551">
              <w:rPr>
                <w:rFonts w:ascii="Garamond" w:hAnsi="Garamond"/>
                <w:sz w:val="22"/>
                <w:szCs w:val="22"/>
              </w:rPr>
              <w:t>месторасположение генерирующего объекта;</w:t>
            </w:r>
          </w:p>
          <w:p w:rsidR="008A25B3" w:rsidRPr="00272551" w:rsidRDefault="008A25B3" w:rsidP="0071449B">
            <w:pPr>
              <w:numPr>
                <w:ilvl w:val="1"/>
                <w:numId w:val="40"/>
              </w:numPr>
              <w:suppressAutoHyphens/>
              <w:autoSpaceDE w:val="0"/>
              <w:autoSpaceDN w:val="0"/>
              <w:adjustRightInd w:val="0"/>
              <w:spacing w:before="120" w:after="120"/>
              <w:jc w:val="both"/>
              <w:rPr>
                <w:rFonts w:ascii="Garamond" w:hAnsi="Garamond"/>
              </w:rPr>
            </w:pPr>
            <w:r w:rsidRPr="00272551">
              <w:rPr>
                <w:rFonts w:ascii="Garamond" w:hAnsi="Garamond"/>
                <w:sz w:val="22"/>
                <w:szCs w:val="22"/>
              </w:rPr>
              <w:t>основной вид топлива;</w:t>
            </w:r>
          </w:p>
          <w:p w:rsidR="008A25B3" w:rsidRPr="00272551" w:rsidRDefault="008A25B3" w:rsidP="0071449B">
            <w:pPr>
              <w:numPr>
                <w:ilvl w:val="1"/>
                <w:numId w:val="40"/>
              </w:numPr>
              <w:suppressAutoHyphens/>
              <w:autoSpaceDE w:val="0"/>
              <w:autoSpaceDN w:val="0"/>
              <w:adjustRightInd w:val="0"/>
              <w:spacing w:before="120" w:after="120"/>
              <w:jc w:val="both"/>
              <w:rPr>
                <w:rFonts w:ascii="Garamond" w:hAnsi="Garamond"/>
              </w:rPr>
            </w:pPr>
            <w:r w:rsidRPr="00272551">
              <w:rPr>
                <w:rFonts w:ascii="Garamond" w:hAnsi="Garamond"/>
                <w:sz w:val="22"/>
                <w:szCs w:val="22"/>
              </w:rPr>
              <w:t>продолжительность работы генерирующего оборудования в случае его выделения на собственные нужды;</w:t>
            </w:r>
          </w:p>
          <w:p w:rsidR="008A25B3" w:rsidRPr="00272551" w:rsidRDefault="008A25B3" w:rsidP="0071449B">
            <w:pPr>
              <w:numPr>
                <w:ilvl w:val="1"/>
                <w:numId w:val="40"/>
              </w:numPr>
              <w:suppressAutoHyphens/>
              <w:autoSpaceDE w:val="0"/>
              <w:autoSpaceDN w:val="0"/>
              <w:adjustRightInd w:val="0"/>
              <w:spacing w:before="120" w:after="120"/>
              <w:jc w:val="both"/>
              <w:rPr>
                <w:rFonts w:ascii="Garamond" w:hAnsi="Garamond"/>
              </w:rPr>
            </w:pPr>
            <w:r w:rsidRPr="00272551">
              <w:rPr>
                <w:rFonts w:ascii="Garamond" w:hAnsi="Garamond"/>
                <w:sz w:val="22"/>
                <w:szCs w:val="22"/>
              </w:rPr>
              <w:t>признак отсутствия в составе генерирующего объекта основного оборудования, ранее используемого для производства электроэнергии на других генерирующих объектах (демонтированного оборудования);</w:t>
            </w:r>
          </w:p>
          <w:p w:rsidR="008A25B3" w:rsidRPr="00272551" w:rsidRDefault="008A25B3" w:rsidP="0071449B">
            <w:pPr>
              <w:numPr>
                <w:ilvl w:val="1"/>
                <w:numId w:val="40"/>
              </w:numPr>
              <w:suppressAutoHyphens/>
              <w:autoSpaceDE w:val="0"/>
              <w:autoSpaceDN w:val="0"/>
              <w:adjustRightInd w:val="0"/>
              <w:spacing w:before="120" w:after="120"/>
              <w:jc w:val="both"/>
              <w:rPr>
                <w:rFonts w:ascii="Garamond" w:hAnsi="Garamond"/>
              </w:rPr>
            </w:pPr>
            <w:r w:rsidRPr="00272551">
              <w:rPr>
                <w:rFonts w:ascii="Garamond" w:hAnsi="Garamond"/>
                <w:sz w:val="22"/>
                <w:szCs w:val="22"/>
              </w:rPr>
              <w:t>отобранный объем установленной мощности;</w:t>
            </w:r>
          </w:p>
          <w:p w:rsidR="008A25B3" w:rsidRPr="00272551" w:rsidRDefault="008A25B3" w:rsidP="0071449B">
            <w:pPr>
              <w:numPr>
                <w:ilvl w:val="1"/>
                <w:numId w:val="40"/>
              </w:numPr>
              <w:suppressAutoHyphens/>
              <w:autoSpaceDE w:val="0"/>
              <w:autoSpaceDN w:val="0"/>
              <w:adjustRightInd w:val="0"/>
              <w:spacing w:before="120" w:after="120"/>
              <w:jc w:val="both"/>
              <w:rPr>
                <w:rFonts w:ascii="Garamond" w:hAnsi="Garamond"/>
                <w:highlight w:val="yellow"/>
              </w:rPr>
            </w:pPr>
            <w:r w:rsidRPr="00272551">
              <w:rPr>
                <w:rFonts w:ascii="Garamond" w:hAnsi="Garamond"/>
                <w:sz w:val="22"/>
                <w:szCs w:val="22"/>
              </w:rPr>
              <w:t xml:space="preserve">цена на мощность, </w:t>
            </w:r>
            <w:r w:rsidRPr="00272551">
              <w:rPr>
                <w:rFonts w:ascii="Garamond" w:hAnsi="Garamond"/>
                <w:sz w:val="22"/>
                <w:szCs w:val="22"/>
                <w:highlight w:val="yellow"/>
              </w:rPr>
              <w:t>используемая при проведении отбора мощности новых генерирующих объектов;</w:t>
            </w:r>
          </w:p>
          <w:p w:rsidR="008A25B3" w:rsidRPr="00272551" w:rsidRDefault="008A25B3" w:rsidP="0071449B">
            <w:pPr>
              <w:numPr>
                <w:ilvl w:val="1"/>
                <w:numId w:val="40"/>
              </w:numPr>
              <w:autoSpaceDE w:val="0"/>
              <w:autoSpaceDN w:val="0"/>
              <w:adjustRightInd w:val="0"/>
              <w:spacing w:before="120" w:after="120"/>
              <w:jc w:val="both"/>
              <w:rPr>
                <w:rFonts w:ascii="Garamond" w:hAnsi="Garamond"/>
                <w:highlight w:val="yellow"/>
              </w:rPr>
            </w:pPr>
            <w:r w:rsidRPr="00272551">
              <w:rPr>
                <w:rFonts w:ascii="Garamond" w:hAnsi="Garamond"/>
                <w:sz w:val="22"/>
                <w:szCs w:val="22"/>
                <w:highlight w:val="yellow"/>
              </w:rPr>
              <w:t>стоимостные параметры, указанные в ценовой заявке (удельные капитальные затраты и стоимость технологического присоединения);</w:t>
            </w:r>
          </w:p>
          <w:p w:rsidR="008A25B3" w:rsidRPr="00272551" w:rsidRDefault="008A25B3" w:rsidP="0071449B">
            <w:pPr>
              <w:numPr>
                <w:ilvl w:val="0"/>
                <w:numId w:val="40"/>
              </w:numPr>
              <w:tabs>
                <w:tab w:val="num" w:pos="993"/>
              </w:tabs>
              <w:autoSpaceDE w:val="0"/>
              <w:autoSpaceDN w:val="0"/>
              <w:adjustRightInd w:val="0"/>
              <w:spacing w:before="120" w:after="120"/>
              <w:ind w:left="993" w:hanging="426"/>
              <w:jc w:val="both"/>
              <w:rPr>
                <w:rFonts w:ascii="Garamond" w:hAnsi="Garamond"/>
              </w:rPr>
            </w:pPr>
            <w:r w:rsidRPr="00272551">
              <w:rPr>
                <w:rFonts w:ascii="Garamond" w:hAnsi="Garamond"/>
                <w:sz w:val="22"/>
                <w:szCs w:val="22"/>
              </w:rPr>
              <w:t>в отношении каждой ЕГО:</w:t>
            </w:r>
          </w:p>
          <w:p w:rsidR="008A25B3" w:rsidRPr="00272551" w:rsidRDefault="008A25B3" w:rsidP="0071449B">
            <w:pPr>
              <w:tabs>
                <w:tab w:val="left" w:pos="1019"/>
              </w:tabs>
              <w:spacing w:before="120" w:after="120"/>
              <w:jc w:val="both"/>
              <w:outlineLvl w:val="0"/>
              <w:rPr>
                <w:rFonts w:ascii="Garamond" w:hAnsi="Garamond"/>
                <w:bCs/>
              </w:rPr>
            </w:pPr>
            <w:r>
              <w:rPr>
                <w:rFonts w:ascii="Garamond" w:hAnsi="Garamond"/>
                <w:bCs/>
                <w:sz w:val="22"/>
                <w:szCs w:val="22"/>
              </w:rPr>
              <w:t>…</w:t>
            </w:r>
          </w:p>
        </w:tc>
        <w:tc>
          <w:tcPr>
            <w:tcW w:w="7165" w:type="dxa"/>
          </w:tcPr>
          <w:p w:rsidR="008A25B3" w:rsidRPr="00272551" w:rsidRDefault="008A25B3" w:rsidP="0071449B">
            <w:pPr>
              <w:autoSpaceDE w:val="0"/>
              <w:autoSpaceDN w:val="0"/>
              <w:adjustRightInd w:val="0"/>
              <w:spacing w:before="120" w:after="120"/>
              <w:jc w:val="both"/>
              <w:rPr>
                <w:rFonts w:ascii="Garamond" w:hAnsi="Garamond"/>
              </w:rPr>
            </w:pPr>
            <w:r w:rsidRPr="00272551">
              <w:rPr>
                <w:rFonts w:ascii="Garamond" w:hAnsi="Garamond"/>
                <w:sz w:val="22"/>
                <w:szCs w:val="22"/>
              </w:rPr>
              <w:t xml:space="preserve">СО не позднее </w:t>
            </w:r>
            <w:r w:rsidRPr="00272551">
              <w:rPr>
                <w:rFonts w:ascii="Garamond" w:hAnsi="Garamond"/>
                <w:sz w:val="22"/>
                <w:szCs w:val="22"/>
                <w:highlight w:val="yellow"/>
              </w:rPr>
              <w:t>5 (пяти) рабочих дней после окончания срока подачи (приема) ценовых заявок для участия в КОМ НГО</w:t>
            </w:r>
            <w:r w:rsidRPr="00272551">
              <w:rPr>
                <w:rFonts w:ascii="Garamond" w:hAnsi="Garamond"/>
                <w:sz w:val="22"/>
                <w:szCs w:val="22"/>
              </w:rPr>
              <w:t xml:space="preserve"> формирует и направляет КО Реестр результатов КОМ НГО для осуществления расчетов на оптовом рынке, содержащий следующую информацию:</w:t>
            </w:r>
          </w:p>
          <w:p w:rsidR="008A25B3" w:rsidRPr="00272551" w:rsidRDefault="008A25B3" w:rsidP="0071449B">
            <w:pPr>
              <w:numPr>
                <w:ilvl w:val="0"/>
                <w:numId w:val="40"/>
              </w:numPr>
              <w:tabs>
                <w:tab w:val="num" w:pos="993"/>
              </w:tabs>
              <w:suppressAutoHyphens/>
              <w:autoSpaceDE w:val="0"/>
              <w:autoSpaceDN w:val="0"/>
              <w:adjustRightInd w:val="0"/>
              <w:spacing w:before="120" w:after="120"/>
              <w:ind w:left="993" w:hanging="426"/>
              <w:jc w:val="both"/>
              <w:rPr>
                <w:rFonts w:ascii="Garamond" w:hAnsi="Garamond"/>
              </w:rPr>
            </w:pPr>
            <w:r w:rsidRPr="00272551">
              <w:rPr>
                <w:rFonts w:ascii="Garamond" w:hAnsi="Garamond"/>
                <w:sz w:val="22"/>
                <w:szCs w:val="22"/>
              </w:rPr>
              <w:t>в отношении каждой условной ГТП, зарегистрированной в отношении генерирующего объекта, переданного КО в составе Реестра участников КОМ НГО в соответствии с разделом 4 настоящего Регламента:</w:t>
            </w:r>
          </w:p>
          <w:p w:rsidR="008A25B3" w:rsidRPr="00272551" w:rsidRDefault="008A25B3" w:rsidP="0071449B">
            <w:pPr>
              <w:numPr>
                <w:ilvl w:val="1"/>
                <w:numId w:val="40"/>
              </w:numPr>
              <w:suppressAutoHyphens/>
              <w:autoSpaceDE w:val="0"/>
              <w:autoSpaceDN w:val="0"/>
              <w:adjustRightInd w:val="0"/>
              <w:spacing w:before="120" w:after="120"/>
              <w:jc w:val="both"/>
              <w:rPr>
                <w:rFonts w:ascii="Garamond" w:hAnsi="Garamond"/>
              </w:rPr>
            </w:pPr>
            <w:bookmarkStart w:id="2" w:name="OLE_LINK1"/>
            <w:bookmarkStart w:id="3" w:name="OLE_LINK2"/>
            <w:r w:rsidRPr="00272551">
              <w:rPr>
                <w:rFonts w:ascii="Garamond" w:hAnsi="Garamond"/>
                <w:sz w:val="22"/>
                <w:szCs w:val="22"/>
              </w:rPr>
              <w:t xml:space="preserve">тип </w:t>
            </w:r>
            <w:r w:rsidRPr="00272551">
              <w:rPr>
                <w:rFonts w:ascii="Garamond" w:eastAsia="MS Mincho" w:hAnsi="Garamond"/>
                <w:sz w:val="22"/>
                <w:szCs w:val="22"/>
              </w:rPr>
              <w:t>генерирующего объекта – электростанции</w:t>
            </w:r>
            <w:r w:rsidRPr="00272551">
              <w:rPr>
                <w:rFonts w:ascii="Garamond" w:hAnsi="Garamond"/>
                <w:sz w:val="22"/>
                <w:szCs w:val="22"/>
              </w:rPr>
              <w:t>;</w:t>
            </w:r>
          </w:p>
          <w:bookmarkEnd w:id="2"/>
          <w:bookmarkEnd w:id="3"/>
          <w:p w:rsidR="008A25B3" w:rsidRPr="00272551" w:rsidRDefault="008A25B3" w:rsidP="0071449B">
            <w:pPr>
              <w:numPr>
                <w:ilvl w:val="1"/>
                <w:numId w:val="40"/>
              </w:numPr>
              <w:suppressAutoHyphens/>
              <w:autoSpaceDE w:val="0"/>
              <w:autoSpaceDN w:val="0"/>
              <w:adjustRightInd w:val="0"/>
              <w:spacing w:before="120" w:after="120"/>
              <w:jc w:val="both"/>
              <w:rPr>
                <w:rFonts w:ascii="Garamond" w:hAnsi="Garamond"/>
              </w:rPr>
            </w:pPr>
            <w:r w:rsidRPr="00272551">
              <w:rPr>
                <w:rFonts w:ascii="Garamond" w:hAnsi="Garamond"/>
                <w:sz w:val="22"/>
                <w:szCs w:val="22"/>
              </w:rPr>
              <w:t>месторасположение генерирующего объекта;</w:t>
            </w:r>
          </w:p>
          <w:p w:rsidR="008A25B3" w:rsidRPr="00272551" w:rsidRDefault="008A25B3" w:rsidP="0071449B">
            <w:pPr>
              <w:numPr>
                <w:ilvl w:val="1"/>
                <w:numId w:val="40"/>
              </w:numPr>
              <w:suppressAutoHyphens/>
              <w:autoSpaceDE w:val="0"/>
              <w:autoSpaceDN w:val="0"/>
              <w:adjustRightInd w:val="0"/>
              <w:spacing w:before="120" w:after="120"/>
              <w:jc w:val="both"/>
              <w:rPr>
                <w:rFonts w:ascii="Garamond" w:hAnsi="Garamond"/>
              </w:rPr>
            </w:pPr>
            <w:r w:rsidRPr="00272551">
              <w:rPr>
                <w:rFonts w:ascii="Garamond" w:hAnsi="Garamond"/>
                <w:sz w:val="22"/>
                <w:szCs w:val="22"/>
              </w:rPr>
              <w:t>основной вид топлива;</w:t>
            </w:r>
          </w:p>
          <w:p w:rsidR="008A25B3" w:rsidRPr="00272551" w:rsidRDefault="008A25B3" w:rsidP="0071449B">
            <w:pPr>
              <w:numPr>
                <w:ilvl w:val="1"/>
                <w:numId w:val="40"/>
              </w:numPr>
              <w:suppressAutoHyphens/>
              <w:autoSpaceDE w:val="0"/>
              <w:autoSpaceDN w:val="0"/>
              <w:adjustRightInd w:val="0"/>
              <w:spacing w:before="120" w:after="120"/>
              <w:jc w:val="both"/>
              <w:rPr>
                <w:rFonts w:ascii="Garamond" w:hAnsi="Garamond"/>
              </w:rPr>
            </w:pPr>
            <w:r w:rsidRPr="00272551">
              <w:rPr>
                <w:rFonts w:ascii="Garamond" w:hAnsi="Garamond"/>
                <w:sz w:val="22"/>
                <w:szCs w:val="22"/>
              </w:rPr>
              <w:t>продолжительность работы генерирующего оборудования в случае его выделения на собственные нужды;</w:t>
            </w:r>
          </w:p>
          <w:p w:rsidR="008A25B3" w:rsidRPr="00272551" w:rsidRDefault="008A25B3" w:rsidP="0071449B">
            <w:pPr>
              <w:numPr>
                <w:ilvl w:val="1"/>
                <w:numId w:val="40"/>
              </w:numPr>
              <w:suppressAutoHyphens/>
              <w:autoSpaceDE w:val="0"/>
              <w:autoSpaceDN w:val="0"/>
              <w:adjustRightInd w:val="0"/>
              <w:spacing w:before="120" w:after="120"/>
              <w:jc w:val="both"/>
              <w:rPr>
                <w:rFonts w:ascii="Garamond" w:hAnsi="Garamond"/>
              </w:rPr>
            </w:pPr>
            <w:r w:rsidRPr="00272551">
              <w:rPr>
                <w:rFonts w:ascii="Garamond" w:hAnsi="Garamond"/>
                <w:sz w:val="22"/>
                <w:szCs w:val="22"/>
              </w:rPr>
              <w:t>признак отсутствия в составе генерирующего объекта основного оборудования, ранее используемого для производства электроэнергии на других генерирующих объектах (демонтированного оборудования);</w:t>
            </w:r>
          </w:p>
          <w:p w:rsidR="008A25B3" w:rsidRPr="00272551" w:rsidRDefault="008A25B3" w:rsidP="0071449B">
            <w:pPr>
              <w:numPr>
                <w:ilvl w:val="1"/>
                <w:numId w:val="40"/>
              </w:numPr>
              <w:suppressAutoHyphens/>
              <w:autoSpaceDE w:val="0"/>
              <w:autoSpaceDN w:val="0"/>
              <w:adjustRightInd w:val="0"/>
              <w:spacing w:before="120" w:after="120"/>
              <w:jc w:val="both"/>
              <w:rPr>
                <w:rFonts w:ascii="Garamond" w:hAnsi="Garamond"/>
              </w:rPr>
            </w:pPr>
            <w:r w:rsidRPr="00272551">
              <w:rPr>
                <w:rFonts w:ascii="Garamond" w:hAnsi="Garamond"/>
                <w:sz w:val="22"/>
                <w:szCs w:val="22"/>
              </w:rPr>
              <w:t>отобранный объем установленной мощности;</w:t>
            </w:r>
          </w:p>
          <w:p w:rsidR="008A25B3" w:rsidRPr="00272551" w:rsidRDefault="008A25B3" w:rsidP="0071449B">
            <w:pPr>
              <w:numPr>
                <w:ilvl w:val="1"/>
                <w:numId w:val="40"/>
              </w:numPr>
              <w:suppressAutoHyphens/>
              <w:autoSpaceDE w:val="0"/>
              <w:autoSpaceDN w:val="0"/>
              <w:adjustRightInd w:val="0"/>
              <w:spacing w:before="120" w:after="120"/>
              <w:jc w:val="both"/>
              <w:rPr>
                <w:rFonts w:ascii="Garamond" w:hAnsi="Garamond"/>
                <w:highlight w:val="yellow"/>
              </w:rPr>
            </w:pPr>
            <w:r w:rsidRPr="00272551">
              <w:rPr>
                <w:rFonts w:ascii="Garamond" w:hAnsi="Garamond"/>
                <w:sz w:val="22"/>
                <w:szCs w:val="22"/>
              </w:rPr>
              <w:t xml:space="preserve">цена на мощность, </w:t>
            </w:r>
            <w:r w:rsidRPr="00272551">
              <w:rPr>
                <w:rFonts w:ascii="Garamond" w:hAnsi="Garamond"/>
                <w:sz w:val="22"/>
                <w:szCs w:val="22"/>
                <w:highlight w:val="yellow"/>
              </w:rPr>
              <w:t>равная цене на мощность, указанной в заявке;</w:t>
            </w:r>
          </w:p>
          <w:p w:rsidR="008A25B3" w:rsidRPr="00272551" w:rsidRDefault="008A25B3" w:rsidP="0071449B">
            <w:pPr>
              <w:numPr>
                <w:ilvl w:val="0"/>
                <w:numId w:val="40"/>
              </w:numPr>
              <w:tabs>
                <w:tab w:val="num" w:pos="993"/>
              </w:tabs>
              <w:autoSpaceDE w:val="0"/>
              <w:autoSpaceDN w:val="0"/>
              <w:adjustRightInd w:val="0"/>
              <w:spacing w:before="120" w:after="120"/>
              <w:ind w:left="993" w:hanging="426"/>
              <w:jc w:val="both"/>
              <w:rPr>
                <w:rFonts w:ascii="Garamond" w:hAnsi="Garamond"/>
              </w:rPr>
            </w:pPr>
            <w:r w:rsidRPr="00272551">
              <w:rPr>
                <w:rFonts w:ascii="Garamond" w:hAnsi="Garamond"/>
                <w:sz w:val="22"/>
                <w:szCs w:val="22"/>
              </w:rPr>
              <w:t>в отношении каждой ЕГО:</w:t>
            </w:r>
          </w:p>
          <w:p w:rsidR="008A25B3" w:rsidRPr="00B5448F" w:rsidRDefault="008A25B3" w:rsidP="0071449B">
            <w:pPr>
              <w:spacing w:before="120" w:after="120"/>
              <w:jc w:val="both"/>
              <w:outlineLvl w:val="0"/>
              <w:rPr>
                <w:rFonts w:ascii="Garamond" w:hAnsi="Garamond"/>
                <w:bCs/>
              </w:rPr>
            </w:pPr>
            <w:r w:rsidRPr="00B5448F">
              <w:rPr>
                <w:rFonts w:ascii="Garamond" w:hAnsi="Garamond"/>
                <w:sz w:val="22"/>
                <w:szCs w:val="22"/>
              </w:rPr>
              <w:t>…</w:t>
            </w:r>
          </w:p>
        </w:tc>
      </w:tr>
      <w:tr w:rsidR="008A25B3" w:rsidRPr="00873597" w:rsidTr="003A5EDF">
        <w:trPr>
          <w:trHeight w:val="305"/>
        </w:trPr>
        <w:tc>
          <w:tcPr>
            <w:tcW w:w="1022" w:type="dxa"/>
          </w:tcPr>
          <w:p w:rsidR="008A25B3" w:rsidRPr="00B5448F"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p>
        </w:tc>
        <w:tc>
          <w:tcPr>
            <w:tcW w:w="6860" w:type="dxa"/>
          </w:tcPr>
          <w:p w:rsidR="008A25B3" w:rsidRPr="005E7952" w:rsidRDefault="008A25B3" w:rsidP="0071449B">
            <w:pPr>
              <w:spacing w:before="120" w:after="120"/>
              <w:jc w:val="center"/>
              <w:rPr>
                <w:rFonts w:ascii="Garamond" w:hAnsi="Garamond"/>
                <w:b/>
              </w:rPr>
            </w:pPr>
            <w:r w:rsidRPr="005E7952">
              <w:rPr>
                <w:rFonts w:ascii="Garamond" w:hAnsi="Garamond"/>
                <w:b/>
                <w:sz w:val="22"/>
                <w:szCs w:val="22"/>
              </w:rPr>
              <w:t xml:space="preserve">ПОРЯДОК ПРЕДОСТАВЛЕНИЯ И УЧЕТА ОБЕСПЕЧЕНИЯ ИСПОЛНЕНИЯ ОБЯЗАТЕЛЬСТВ ПРИ ПРОВЕДЕНИИ КОМ НГО    </w:t>
            </w:r>
          </w:p>
          <w:p w:rsidR="008A25B3" w:rsidRPr="005E7952" w:rsidRDefault="008A25B3" w:rsidP="0071449B">
            <w:pPr>
              <w:spacing w:before="120" w:after="120"/>
              <w:ind w:firstLine="708"/>
              <w:jc w:val="both"/>
              <w:rPr>
                <w:rFonts w:ascii="Garamond" w:hAnsi="Garamond"/>
              </w:rPr>
            </w:pPr>
          </w:p>
          <w:p w:rsidR="008A25B3" w:rsidRPr="0056487B" w:rsidRDefault="008A25B3" w:rsidP="0071449B">
            <w:pPr>
              <w:spacing w:before="120" w:after="120"/>
              <w:ind w:firstLine="720"/>
              <w:jc w:val="both"/>
              <w:rPr>
                <w:rFonts w:ascii="Garamond" w:hAnsi="Garamond"/>
              </w:rPr>
            </w:pPr>
            <w:r w:rsidRPr="0056487B">
              <w:rPr>
                <w:rFonts w:ascii="Garamond" w:hAnsi="Garamond"/>
                <w:sz w:val="22"/>
                <w:szCs w:val="22"/>
              </w:rPr>
              <w:t>Поставщик мощности обеспечивает исполнение своих обязательств по поставке мощности, возникающих из договора КОМ НГО, неустойкой по соответствующему договору КОМ НГО.</w:t>
            </w:r>
          </w:p>
          <w:p w:rsidR="008A25B3" w:rsidRPr="0056487B" w:rsidRDefault="008A25B3" w:rsidP="0071449B">
            <w:pPr>
              <w:spacing w:before="120" w:after="120"/>
              <w:ind w:firstLine="720"/>
              <w:jc w:val="both"/>
              <w:rPr>
                <w:rFonts w:ascii="Garamond" w:hAnsi="Garamond"/>
              </w:rPr>
            </w:pPr>
            <w:r w:rsidRPr="0056487B">
              <w:rPr>
                <w:rFonts w:ascii="Garamond" w:hAnsi="Garamond"/>
                <w:sz w:val="22"/>
                <w:szCs w:val="22"/>
              </w:rPr>
              <w:t>В случае если поставщик мощности не имеет зарегистрированной (-ных) ГТП генерации на оптовом рынке, в отношении которой (-ых) предоставлено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либо совокупного объема установленной мощности по ГТП генерации, зарегистрированным на оптовом рынке в отношении поставщика, по которым предоставлено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не достаточно для обеспечения заявки поставщика на КОМ НГО, то такой поставщик мощности обязан предоставить обеспечение исполнения обязательств по оплате штрафов, предусмотренных договорами КОМ НГО, способы и порядок предоставления которого предусмотрены пунктами 2 и 3 настоящего Приложения</w:t>
            </w:r>
            <w:r w:rsidRPr="0056487B">
              <w:rPr>
                <w:rFonts w:ascii="Garamond" w:hAnsi="Garamond"/>
                <w:sz w:val="22"/>
                <w:szCs w:val="22"/>
                <w:highlight w:val="yellow"/>
              </w:rPr>
              <w:t>.</w:t>
            </w:r>
          </w:p>
          <w:p w:rsidR="008A25B3" w:rsidRPr="000752F1" w:rsidRDefault="008A25B3" w:rsidP="0071449B">
            <w:pPr>
              <w:spacing w:before="120" w:after="120"/>
              <w:ind w:firstLine="720"/>
              <w:jc w:val="both"/>
              <w:rPr>
                <w:rFonts w:ascii="Garamond" w:hAnsi="Garamond"/>
              </w:rPr>
            </w:pPr>
            <w:r w:rsidRPr="00AF048A">
              <w:rPr>
                <w:rFonts w:ascii="Garamond" w:hAnsi="Garamond"/>
                <w:sz w:val="22"/>
                <w:szCs w:val="22"/>
                <w:highlight w:val="yellow"/>
              </w:rPr>
              <w:t>Обязанность по предоставлению гарантий исполнения обязательств по оплате штрафов, предусмотренных договорами КОМ НГО, также распространяется на поставщиков мощности, находящихся в состоянии ликвидации или банкротства.</w:t>
            </w:r>
          </w:p>
          <w:p w:rsidR="008A25B3" w:rsidRPr="005E7952" w:rsidRDefault="008A25B3" w:rsidP="0071449B">
            <w:pPr>
              <w:spacing w:before="120" w:after="120"/>
              <w:ind w:firstLine="720"/>
              <w:jc w:val="both"/>
              <w:rPr>
                <w:rFonts w:ascii="Garamond" w:hAnsi="Garamond"/>
                <w:highlight w:val="yellow"/>
              </w:rPr>
            </w:pPr>
            <w:r w:rsidRPr="0056487B">
              <w:rPr>
                <w:rFonts w:ascii="Garamond" w:hAnsi="Garamond"/>
                <w:sz w:val="22"/>
                <w:szCs w:val="22"/>
              </w:rPr>
              <w:t xml:space="preserve">Обеспечение исполнения обязательств, возникающих по результатам КОМ НГО в целях участия поставщика мощности в КОМ НГО, должно быть предоставлено не позднее </w:t>
            </w:r>
            <w:r w:rsidRPr="005E7952">
              <w:rPr>
                <w:rFonts w:ascii="Garamond" w:hAnsi="Garamond"/>
                <w:sz w:val="22"/>
                <w:szCs w:val="22"/>
                <w:highlight w:val="yellow"/>
              </w:rPr>
              <w:t>31 мая 2016 года.</w:t>
            </w:r>
          </w:p>
          <w:p w:rsidR="008A25B3" w:rsidRPr="005E7952" w:rsidRDefault="008A25B3" w:rsidP="0071449B">
            <w:pPr>
              <w:spacing w:before="120" w:after="120"/>
              <w:ind w:firstLine="720"/>
              <w:jc w:val="both"/>
              <w:rPr>
                <w:rFonts w:ascii="Garamond" w:hAnsi="Garamond"/>
              </w:rPr>
            </w:pPr>
            <w:r w:rsidRPr="0056487B">
              <w:rPr>
                <w:rFonts w:ascii="Garamond" w:hAnsi="Garamond"/>
                <w:sz w:val="22"/>
                <w:szCs w:val="22"/>
              </w:rPr>
              <w:t>Одновременное предоставление обеспечения, предусмотренного пунктами 2 и 3 настоящего Приложения, в отношении одного генерирующего объекта не допускается.</w:t>
            </w:r>
          </w:p>
          <w:p w:rsidR="008A25B3" w:rsidRPr="00B5448F" w:rsidRDefault="008A25B3" w:rsidP="0071449B">
            <w:pPr>
              <w:spacing w:before="120" w:after="120"/>
              <w:ind w:firstLine="720"/>
              <w:jc w:val="both"/>
              <w:rPr>
                <w:rFonts w:ascii="Garamond" w:hAnsi="Garamond"/>
                <w:bCs/>
              </w:rPr>
            </w:pPr>
          </w:p>
        </w:tc>
        <w:tc>
          <w:tcPr>
            <w:tcW w:w="7165" w:type="dxa"/>
          </w:tcPr>
          <w:p w:rsidR="008A25B3" w:rsidRPr="005E7952" w:rsidRDefault="008A25B3" w:rsidP="0071449B">
            <w:pPr>
              <w:spacing w:before="120" w:after="120"/>
              <w:jc w:val="center"/>
              <w:rPr>
                <w:rFonts w:ascii="Garamond" w:hAnsi="Garamond"/>
                <w:b/>
              </w:rPr>
            </w:pPr>
            <w:r w:rsidRPr="005E7952">
              <w:rPr>
                <w:rFonts w:ascii="Garamond" w:hAnsi="Garamond"/>
                <w:b/>
                <w:sz w:val="22"/>
                <w:szCs w:val="22"/>
              </w:rPr>
              <w:t xml:space="preserve">ПОРЯДОК ПРЕДОСТАВЛЕНИЯ И УЧЕТА ОБЕСПЕЧЕНИЯ ИСПОЛНЕНИЯ ОБЯЗАТЕЛЬСТВ ПРИ ПРОВЕДЕНИИ КОМ НГО    </w:t>
            </w:r>
          </w:p>
          <w:p w:rsidR="008A25B3" w:rsidRPr="005E7952" w:rsidRDefault="008A25B3" w:rsidP="0071449B">
            <w:pPr>
              <w:spacing w:before="120" w:after="120"/>
              <w:ind w:firstLine="708"/>
              <w:jc w:val="both"/>
              <w:rPr>
                <w:rFonts w:ascii="Garamond" w:hAnsi="Garamond"/>
              </w:rPr>
            </w:pPr>
          </w:p>
          <w:p w:rsidR="008A25B3" w:rsidRPr="0056487B" w:rsidRDefault="008A25B3" w:rsidP="0071449B">
            <w:pPr>
              <w:spacing w:before="120" w:after="120"/>
              <w:ind w:firstLine="709"/>
              <w:jc w:val="both"/>
              <w:rPr>
                <w:rFonts w:ascii="Garamond" w:hAnsi="Garamond"/>
              </w:rPr>
            </w:pPr>
            <w:r w:rsidRPr="0056487B">
              <w:rPr>
                <w:rFonts w:ascii="Garamond" w:hAnsi="Garamond"/>
                <w:sz w:val="22"/>
                <w:szCs w:val="22"/>
              </w:rPr>
              <w:t>Поставщик мощности обеспечивает исполнение своих обязательств по поставке мощности, возникающих из договора КОМ НГО, неустойкой по соответствующему договору КОМ НГО.</w:t>
            </w:r>
          </w:p>
          <w:p w:rsidR="008A25B3" w:rsidRPr="005E7952" w:rsidRDefault="008A25B3" w:rsidP="0071449B">
            <w:pPr>
              <w:spacing w:before="120" w:after="120"/>
              <w:ind w:firstLine="709"/>
              <w:jc w:val="both"/>
              <w:rPr>
                <w:rFonts w:ascii="Garamond" w:hAnsi="Garamond"/>
                <w:highlight w:val="yellow"/>
              </w:rPr>
            </w:pPr>
            <w:r w:rsidRPr="0056487B">
              <w:rPr>
                <w:rFonts w:ascii="Garamond" w:hAnsi="Garamond"/>
                <w:sz w:val="22"/>
                <w:szCs w:val="22"/>
              </w:rPr>
              <w:t>В случае если поставщик мощности не имеет зарегистрированной (-ных) ГТП генерации на оптовом рынке, в отношении которой (-ых) предоставлено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либо совокупного объема установленной мощности по ГТП генерации, зарегистрированным на оптовом рынке в отношении поставщика, по которым предоставлено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w:t>
            </w:r>
            <w:r w:rsidRPr="000752F1">
              <w:rPr>
                <w:rFonts w:ascii="Garamond" w:hAnsi="Garamond"/>
                <w:sz w:val="22"/>
                <w:szCs w:val="22"/>
              </w:rPr>
              <w:t>)</w:t>
            </w:r>
            <w:r w:rsidRPr="000752F1">
              <w:rPr>
                <w:rFonts w:ascii="Garamond" w:hAnsi="Garamond"/>
                <w:sz w:val="22"/>
                <w:szCs w:val="22"/>
                <w:highlight w:val="yellow"/>
              </w:rPr>
              <w:t>, определенного в соответствии с пунктом 1 настоящего Приложения,</w:t>
            </w:r>
            <w:r w:rsidRPr="0056487B">
              <w:rPr>
                <w:rFonts w:ascii="Garamond" w:hAnsi="Garamond"/>
                <w:sz w:val="22"/>
                <w:szCs w:val="22"/>
              </w:rPr>
              <w:t xml:space="preserve"> не достаточно для обеспечения заявки поставщика на КОМ НГО, то такой поставщик мощности обязан предоставить обеспечение исполнения обязательств по оплате штрафов, предусмотренных договорами КОМ НГО, способы и порядок предоставления которого предусмотрены пунктами 2 и 3 настоящего Приложения</w:t>
            </w:r>
            <w:r w:rsidRPr="005E7952">
              <w:rPr>
                <w:rFonts w:ascii="Garamond" w:hAnsi="Garamond"/>
                <w:sz w:val="22"/>
                <w:szCs w:val="22"/>
                <w:highlight w:val="yellow"/>
              </w:rPr>
              <w:t>, при этом:</w:t>
            </w:r>
          </w:p>
          <w:p w:rsidR="008A25B3" w:rsidRPr="00A365FA" w:rsidRDefault="008A25B3" w:rsidP="0071449B">
            <w:pPr>
              <w:pStyle w:val="BodyText"/>
              <w:ind w:firstLine="567"/>
              <w:jc w:val="center"/>
              <w:rPr>
                <w:rFonts w:ascii="Garamond" w:hAnsi="Garamond"/>
                <w:sz w:val="22"/>
                <w:szCs w:val="22"/>
                <w:highlight w:val="yellow"/>
                <w:lang w:val="ru-RU"/>
              </w:rPr>
            </w:pPr>
            <w:r w:rsidRPr="00A365FA">
              <w:rPr>
                <w:rFonts w:ascii="Garamond" w:hAnsi="Garamond"/>
                <w:position w:val="-14"/>
                <w:sz w:val="22"/>
                <w:szCs w:val="22"/>
                <w:highlight w:val="yellow"/>
              </w:rPr>
              <w:object w:dxaOrig="1540" w:dyaOrig="400">
                <v:shape id="_x0000_i1046" type="#_x0000_t75" style="width:77.25pt;height:20.25pt" o:ole="">
                  <v:imagedata r:id="rId44" o:title=""/>
                </v:shape>
                <o:OLEObject Type="Embed" ProgID="Equation.3" ShapeID="_x0000_i1046" DrawAspect="Content" ObjectID="_1556526944" r:id="rId45"/>
              </w:object>
            </w:r>
            <w:r w:rsidRPr="00A365FA">
              <w:rPr>
                <w:rFonts w:ascii="Garamond" w:hAnsi="Garamond"/>
                <w:sz w:val="22"/>
                <w:szCs w:val="22"/>
                <w:highlight w:val="yellow"/>
                <w:lang w:val="ru-RU"/>
              </w:rPr>
              <w:t xml:space="preserve">, </w:t>
            </w:r>
          </w:p>
          <w:p w:rsidR="008A25B3" w:rsidRPr="00A365FA" w:rsidRDefault="008A25B3" w:rsidP="0071449B">
            <w:pPr>
              <w:pStyle w:val="BodyText"/>
              <w:ind w:left="567" w:hanging="425"/>
              <w:rPr>
                <w:rFonts w:ascii="Garamond" w:hAnsi="Garamond"/>
                <w:sz w:val="22"/>
                <w:szCs w:val="22"/>
                <w:highlight w:val="yellow"/>
                <w:lang w:val="ru-RU"/>
              </w:rPr>
            </w:pPr>
            <w:r w:rsidRPr="00A365FA">
              <w:rPr>
                <w:rFonts w:ascii="Garamond" w:hAnsi="Garamond"/>
                <w:sz w:val="22"/>
                <w:szCs w:val="22"/>
                <w:highlight w:val="yellow"/>
                <w:lang w:val="ru-RU"/>
              </w:rPr>
              <w:t xml:space="preserve">где </w:t>
            </w:r>
            <w:r w:rsidRPr="00A365FA">
              <w:rPr>
                <w:position w:val="-14"/>
                <w:sz w:val="22"/>
                <w:highlight w:val="yellow"/>
              </w:rPr>
              <w:object w:dxaOrig="600" w:dyaOrig="400">
                <v:shape id="_x0000_i1047" type="#_x0000_t75" style="width:30pt;height:20.25pt" o:ole="">
                  <v:imagedata r:id="rId46" o:title=""/>
                </v:shape>
                <o:OLEObject Type="Embed" ProgID="Equation.3" ShapeID="_x0000_i1047" DrawAspect="Content" ObjectID="_1556526945" r:id="rId47"/>
              </w:object>
            </w:r>
            <w:r w:rsidRPr="00A365FA">
              <w:rPr>
                <w:rFonts w:ascii="Garamond" w:hAnsi="Garamond"/>
                <w:sz w:val="22"/>
                <w:szCs w:val="22"/>
                <w:highlight w:val="yellow"/>
                <w:lang w:val="ru-RU"/>
              </w:rPr>
              <w:t xml:space="preserve"> - объем мощности генерирующего объекта </w:t>
            </w:r>
            <w:r w:rsidRPr="00A365FA">
              <w:rPr>
                <w:rFonts w:ascii="Garamond" w:hAnsi="Garamond"/>
                <w:i/>
                <w:sz w:val="22"/>
                <w:szCs w:val="22"/>
                <w:highlight w:val="yellow"/>
                <w:lang w:val="en-US"/>
              </w:rPr>
              <w:t>g</w:t>
            </w:r>
            <w:r w:rsidRPr="00A365FA">
              <w:rPr>
                <w:rFonts w:ascii="Garamond" w:hAnsi="Garamond"/>
                <w:i/>
                <w:sz w:val="22"/>
                <w:szCs w:val="22"/>
                <w:highlight w:val="yellow"/>
                <w:lang w:val="ru-RU"/>
              </w:rPr>
              <w:t>,</w:t>
            </w:r>
            <w:r w:rsidRPr="00A365FA">
              <w:rPr>
                <w:rFonts w:ascii="Garamond" w:hAnsi="Garamond"/>
                <w:sz w:val="22"/>
                <w:szCs w:val="22"/>
                <w:highlight w:val="yellow"/>
                <w:lang w:val="ru-RU"/>
              </w:rPr>
              <w:t xml:space="preserve"> расположенного на территории ТНГ </w:t>
            </w:r>
            <w:r w:rsidRPr="00A365FA">
              <w:rPr>
                <w:rFonts w:ascii="Garamond" w:hAnsi="Garamond"/>
                <w:i/>
                <w:sz w:val="22"/>
                <w:szCs w:val="22"/>
                <w:highlight w:val="yellow"/>
                <w:lang w:val="en-US"/>
              </w:rPr>
              <w:t>z</w:t>
            </w:r>
            <w:r w:rsidRPr="00A365FA">
              <w:rPr>
                <w:rFonts w:ascii="Garamond" w:hAnsi="Garamond"/>
                <w:sz w:val="22"/>
                <w:szCs w:val="22"/>
                <w:highlight w:val="yellow"/>
                <w:lang w:val="ru-RU"/>
              </w:rPr>
              <w:t>, указанный поставщиком мощности в заявке</w:t>
            </w:r>
            <w:r w:rsidRPr="00A365FA">
              <w:rPr>
                <w:rFonts w:ascii="Garamond" w:hAnsi="Garamond"/>
                <w:i/>
                <w:sz w:val="22"/>
                <w:szCs w:val="22"/>
                <w:highlight w:val="yellow"/>
                <w:lang w:val="ru-RU"/>
              </w:rPr>
              <w:t xml:space="preserve"> </w:t>
            </w:r>
            <w:r w:rsidRPr="00A365FA">
              <w:rPr>
                <w:rFonts w:ascii="Garamond" w:hAnsi="Garamond"/>
                <w:i/>
                <w:sz w:val="22"/>
                <w:szCs w:val="22"/>
                <w:highlight w:val="yellow"/>
                <w:lang w:val="en-US"/>
              </w:rPr>
              <w:t>j</w:t>
            </w:r>
            <w:r w:rsidRPr="00A365FA">
              <w:rPr>
                <w:rFonts w:ascii="Garamond" w:hAnsi="Garamond"/>
                <w:sz w:val="22"/>
                <w:szCs w:val="22"/>
                <w:highlight w:val="yellow"/>
                <w:lang w:val="ru-RU"/>
              </w:rPr>
              <w:t xml:space="preserve"> для участия в КОМ НГО;</w:t>
            </w:r>
          </w:p>
          <w:p w:rsidR="008A25B3" w:rsidRDefault="008A25B3" w:rsidP="0071449B">
            <w:pPr>
              <w:spacing w:before="120" w:after="120"/>
              <w:ind w:firstLine="426"/>
              <w:jc w:val="both"/>
              <w:rPr>
                <w:rFonts w:ascii="Garamond" w:hAnsi="Garamond"/>
                <w:highlight w:val="yellow"/>
              </w:rPr>
            </w:pPr>
            <w:r w:rsidRPr="005E7952">
              <w:rPr>
                <w:rFonts w:ascii="Garamond" w:hAnsi="Garamond"/>
                <w:position w:val="-14"/>
                <w:sz w:val="22"/>
                <w:szCs w:val="22"/>
                <w:highlight w:val="yellow"/>
              </w:rPr>
              <w:object w:dxaOrig="740" w:dyaOrig="400">
                <v:shape id="_x0000_i1048" type="#_x0000_t75" style="width:36.75pt;height:20.25pt" o:ole="">
                  <v:imagedata r:id="rId48" o:title=""/>
                </v:shape>
                <o:OLEObject Type="Embed" ProgID="Equation.3" ShapeID="_x0000_i1048" DrawAspect="Content" ObjectID="_1556526946" r:id="rId49"/>
              </w:object>
            </w:r>
            <w:r w:rsidRPr="005E7952">
              <w:rPr>
                <w:rFonts w:ascii="Garamond" w:hAnsi="Garamond"/>
                <w:sz w:val="22"/>
                <w:szCs w:val="22"/>
                <w:highlight w:val="yellow"/>
              </w:rPr>
              <w:t xml:space="preserve">- объем мощности генерирующего объекта </w:t>
            </w:r>
            <w:r w:rsidRPr="005E7952">
              <w:rPr>
                <w:rFonts w:ascii="Garamond" w:hAnsi="Garamond"/>
                <w:i/>
                <w:sz w:val="22"/>
                <w:szCs w:val="22"/>
                <w:highlight w:val="yellow"/>
                <w:lang w:val="en-US"/>
              </w:rPr>
              <w:t>g</w:t>
            </w:r>
            <w:r w:rsidRPr="005E7952">
              <w:rPr>
                <w:rFonts w:ascii="Garamond" w:hAnsi="Garamond"/>
                <w:sz w:val="22"/>
                <w:szCs w:val="22"/>
                <w:highlight w:val="yellow"/>
              </w:rPr>
              <w:t>, под который поставщиком мощности предоставлено обеспечение.</w:t>
            </w:r>
          </w:p>
          <w:p w:rsidR="008A25B3" w:rsidRDefault="008A25B3" w:rsidP="0071449B">
            <w:pPr>
              <w:spacing w:before="120" w:after="120"/>
              <w:ind w:firstLine="403"/>
              <w:jc w:val="both"/>
              <w:rPr>
                <w:rFonts w:ascii="Garamond" w:hAnsi="Garamond"/>
                <w:color w:val="000000"/>
              </w:rPr>
            </w:pPr>
            <w:r w:rsidRPr="00AF048A">
              <w:rPr>
                <w:rFonts w:ascii="Garamond" w:hAnsi="Garamond"/>
                <w:sz w:val="22"/>
                <w:szCs w:val="22"/>
                <w:highlight w:val="yellow"/>
              </w:rPr>
              <w:t xml:space="preserve">В случае если участником КОМ НГО принято решение о ликвидации или реорганизации путем выделения, или разделения, либо в отношении участника КОМ НГО принято судом решение </w:t>
            </w:r>
            <w:r w:rsidRPr="00AF048A">
              <w:rPr>
                <w:rFonts w:ascii="Garamond" w:hAnsi="Garamond"/>
                <w:color w:val="000000"/>
                <w:sz w:val="22"/>
                <w:szCs w:val="22"/>
                <w:highlight w:val="yellow"/>
              </w:rPr>
              <w:t>о признании банкротом или принят судебный акт об открытии одной из процедур банкротства, то он обязан обеспечить исполнение своих обязательств способом, предусмотренным пунктом 2 либо пунктом 3 настоящего Приложения в полном объёме.</w:t>
            </w:r>
          </w:p>
          <w:p w:rsidR="008A25B3" w:rsidRDefault="008A25B3" w:rsidP="0071449B">
            <w:pPr>
              <w:spacing w:before="120" w:after="120"/>
              <w:ind w:firstLine="426"/>
              <w:jc w:val="both"/>
              <w:rPr>
                <w:rFonts w:ascii="Garamond" w:hAnsi="Garamond"/>
                <w:highlight w:val="yellow"/>
              </w:rPr>
            </w:pPr>
            <w:r w:rsidRPr="0056487B">
              <w:rPr>
                <w:rFonts w:ascii="Garamond" w:hAnsi="Garamond"/>
                <w:sz w:val="22"/>
                <w:szCs w:val="22"/>
              </w:rPr>
              <w:t xml:space="preserve">Обеспечение исполнения обязательств, возникающих по результатам КОМ НГО в целях участия поставщика мощности в КОМ НГО, должно быть предоставлено не позднее </w:t>
            </w:r>
            <w:r w:rsidRPr="0056487B">
              <w:rPr>
                <w:rFonts w:ascii="Garamond" w:hAnsi="Garamond"/>
                <w:sz w:val="22"/>
                <w:szCs w:val="22"/>
                <w:highlight w:val="yellow"/>
              </w:rPr>
              <w:t>чем за 10 рабочих дней до даты начала приема заявок на участие в КОМ НГО в 2017 году.</w:t>
            </w:r>
          </w:p>
          <w:p w:rsidR="008A25B3" w:rsidRDefault="008A25B3" w:rsidP="0071449B">
            <w:pPr>
              <w:spacing w:before="120" w:after="120"/>
              <w:ind w:firstLine="403"/>
              <w:jc w:val="both"/>
              <w:rPr>
                <w:rFonts w:ascii="Garamond" w:hAnsi="Garamond"/>
              </w:rPr>
            </w:pPr>
            <w:r w:rsidRPr="0056487B">
              <w:rPr>
                <w:rFonts w:ascii="Garamond" w:hAnsi="Garamond"/>
                <w:sz w:val="22"/>
                <w:szCs w:val="22"/>
              </w:rPr>
              <w:t>Одновременное предоставление обеспечения, предусмотренного пунктами 2 и 3 настоящего Приложения, в отношении одного генерирующего объекта не допускается.</w:t>
            </w:r>
          </w:p>
          <w:p w:rsidR="008A25B3" w:rsidRPr="00E93555" w:rsidRDefault="008A25B3" w:rsidP="0071449B">
            <w:pPr>
              <w:spacing w:before="120" w:after="120"/>
              <w:ind w:firstLine="720"/>
              <w:jc w:val="both"/>
              <w:rPr>
                <w:rFonts w:ascii="Garamond" w:hAnsi="Garamond"/>
                <w:highlight w:val="yellow"/>
              </w:rPr>
            </w:pPr>
            <w:r w:rsidRPr="00E93555">
              <w:rPr>
                <w:rFonts w:ascii="Garamond" w:hAnsi="Garamond"/>
                <w:sz w:val="22"/>
                <w:szCs w:val="22"/>
                <w:highlight w:val="yellow"/>
              </w:rPr>
              <w:t xml:space="preserve">Объем мощности генерирующего объекта </w:t>
            </w:r>
            <w:r w:rsidRPr="00E93555">
              <w:rPr>
                <w:rFonts w:ascii="Garamond" w:hAnsi="Garamond"/>
                <w:i/>
                <w:sz w:val="22"/>
                <w:szCs w:val="22"/>
                <w:highlight w:val="yellow"/>
                <w:lang w:val="en-US"/>
              </w:rPr>
              <w:t>g</w:t>
            </w:r>
            <w:r w:rsidRPr="00E93555">
              <w:rPr>
                <w:rFonts w:ascii="Garamond" w:hAnsi="Garamond"/>
                <w:sz w:val="22"/>
                <w:szCs w:val="22"/>
                <w:highlight w:val="yellow"/>
              </w:rPr>
              <w:t xml:space="preserve">, под который </w:t>
            </w:r>
            <w:r>
              <w:rPr>
                <w:rFonts w:ascii="Garamond" w:hAnsi="Garamond"/>
                <w:sz w:val="22"/>
                <w:szCs w:val="22"/>
                <w:highlight w:val="yellow"/>
              </w:rPr>
              <w:t xml:space="preserve">участником КОМ НГО </w:t>
            </w:r>
            <w:r w:rsidRPr="008E47B2">
              <w:rPr>
                <w:rFonts w:ascii="Garamond" w:hAnsi="Garamond"/>
                <w:i/>
                <w:sz w:val="22"/>
                <w:szCs w:val="22"/>
                <w:highlight w:val="yellow"/>
                <w:lang w:val="en-US"/>
              </w:rPr>
              <w:t>i</w:t>
            </w:r>
            <w:r w:rsidRPr="00E93555">
              <w:rPr>
                <w:rFonts w:ascii="Garamond" w:hAnsi="Garamond"/>
                <w:sz w:val="22"/>
                <w:szCs w:val="22"/>
                <w:highlight w:val="yellow"/>
              </w:rPr>
              <w:t xml:space="preserve"> предоставлено обеспечение (</w:t>
            </w:r>
            <w:r w:rsidRPr="00E93555">
              <w:rPr>
                <w:rFonts w:ascii="Garamond" w:hAnsi="Garamond"/>
                <w:position w:val="-14"/>
                <w:sz w:val="22"/>
                <w:szCs w:val="22"/>
                <w:highlight w:val="yellow"/>
              </w:rPr>
              <w:object w:dxaOrig="740" w:dyaOrig="400">
                <v:shape id="_x0000_i1049" type="#_x0000_t75" style="width:36.75pt;height:20.25pt" o:ole="">
                  <v:imagedata r:id="rId48" o:title=""/>
                </v:shape>
                <o:OLEObject Type="Embed" ProgID="Equation.3" ShapeID="_x0000_i1049" DrawAspect="Content" ObjectID="_1556526947" r:id="rId50"/>
              </w:object>
            </w:r>
            <w:r w:rsidRPr="00E93555">
              <w:rPr>
                <w:rFonts w:ascii="Garamond" w:hAnsi="Garamond"/>
                <w:sz w:val="22"/>
                <w:szCs w:val="22"/>
                <w:highlight w:val="yellow"/>
              </w:rPr>
              <w:t>), определяется КО в соответствии со следующим механизмом:</w:t>
            </w:r>
          </w:p>
          <w:p w:rsidR="008A25B3" w:rsidRPr="00E93555" w:rsidRDefault="008A25B3" w:rsidP="0071449B">
            <w:pPr>
              <w:spacing w:before="120" w:after="120"/>
              <w:jc w:val="both"/>
              <w:rPr>
                <w:rFonts w:ascii="Garamond" w:hAnsi="Garamond"/>
                <w:highlight w:val="yellow"/>
              </w:rPr>
            </w:pPr>
            <w:r w:rsidRPr="00E93555">
              <w:rPr>
                <w:rFonts w:ascii="Garamond" w:hAnsi="Garamond"/>
                <w:position w:val="-14"/>
                <w:sz w:val="22"/>
                <w:szCs w:val="22"/>
                <w:highlight w:val="yellow"/>
              </w:rPr>
              <w:object w:dxaOrig="2020" w:dyaOrig="400">
                <v:shape id="_x0000_i1050" type="#_x0000_t75" style="width:124.5pt;height:23.25pt" o:ole="">
                  <v:imagedata r:id="rId51" o:title=""/>
                </v:shape>
                <o:OLEObject Type="Embed" ProgID="Equation.3" ShapeID="_x0000_i1050" DrawAspect="Content" ObjectID="_1556526948" r:id="rId52"/>
              </w:object>
            </w:r>
            <w:r>
              <w:rPr>
                <w:rFonts w:ascii="Garamond" w:hAnsi="Garamond"/>
                <w:sz w:val="22"/>
                <w:szCs w:val="22"/>
                <w:highlight w:val="yellow"/>
              </w:rPr>
              <w:t xml:space="preserve"> - </w:t>
            </w:r>
            <w:r w:rsidRPr="00E93555">
              <w:rPr>
                <w:rFonts w:ascii="Garamond" w:hAnsi="Garamond"/>
                <w:sz w:val="22"/>
                <w:szCs w:val="22"/>
                <w:highlight w:val="yellow"/>
              </w:rPr>
              <w:t xml:space="preserve">в случае если участник КОМ НГО обеспечивает исполнение своих обязательств, возникающих в отношении объекта генерации </w:t>
            </w:r>
            <w:r w:rsidRPr="00E93555">
              <w:rPr>
                <w:rFonts w:ascii="Garamond" w:hAnsi="Garamond"/>
                <w:sz w:val="22"/>
                <w:szCs w:val="22"/>
                <w:highlight w:val="yellow"/>
                <w:lang w:val="en-US"/>
              </w:rPr>
              <w:t>g</w:t>
            </w:r>
            <w:r w:rsidRPr="00E93555">
              <w:rPr>
                <w:rFonts w:ascii="Garamond" w:hAnsi="Garamond"/>
                <w:sz w:val="22"/>
                <w:szCs w:val="22"/>
                <w:highlight w:val="yellow"/>
              </w:rPr>
              <w:t xml:space="preserve"> по результатам конкурса в соответствии с пунктом 1 настоящего Приложения;</w:t>
            </w:r>
          </w:p>
          <w:p w:rsidR="008A25B3" w:rsidRPr="00E93555" w:rsidRDefault="008A25B3" w:rsidP="0071449B">
            <w:pPr>
              <w:spacing w:before="120" w:after="120"/>
              <w:jc w:val="both"/>
              <w:rPr>
                <w:rFonts w:ascii="Garamond" w:hAnsi="Garamond"/>
                <w:highlight w:val="yellow"/>
              </w:rPr>
            </w:pPr>
            <w:r w:rsidRPr="00E93555">
              <w:rPr>
                <w:rFonts w:ascii="Garamond" w:hAnsi="Garamond"/>
                <w:sz w:val="22"/>
                <w:szCs w:val="22"/>
                <w:highlight w:val="yellow"/>
              </w:rPr>
              <w:t>либо:</w:t>
            </w:r>
          </w:p>
          <w:p w:rsidR="008A25B3" w:rsidRPr="00E93555" w:rsidRDefault="008A25B3" w:rsidP="0071449B">
            <w:pPr>
              <w:spacing w:before="120" w:after="120"/>
              <w:jc w:val="both"/>
              <w:rPr>
                <w:rFonts w:ascii="Garamond" w:hAnsi="Garamond"/>
                <w:highlight w:val="yellow"/>
              </w:rPr>
            </w:pPr>
            <w:r w:rsidRPr="00FD5293">
              <w:rPr>
                <w:rFonts w:ascii="Garamond" w:hAnsi="Garamond"/>
                <w:position w:val="-32"/>
                <w:sz w:val="22"/>
                <w:szCs w:val="22"/>
                <w:highlight w:val="yellow"/>
              </w:rPr>
              <w:object w:dxaOrig="3640" w:dyaOrig="760">
                <v:shape id="_x0000_i1051" type="#_x0000_t75" style="width:225.75pt;height:45pt" o:ole="">
                  <v:imagedata r:id="rId53" o:title=""/>
                </v:shape>
                <o:OLEObject Type="Embed" ProgID="Equation.3" ShapeID="_x0000_i1051" DrawAspect="Content" ObjectID="_1556526949" r:id="rId54"/>
              </w:object>
            </w:r>
            <w:r w:rsidRPr="00FD5293">
              <w:rPr>
                <w:rFonts w:ascii="Garamond" w:hAnsi="Garamond"/>
                <w:sz w:val="22"/>
                <w:szCs w:val="22"/>
                <w:highlight w:val="yellow"/>
              </w:rPr>
              <w:t xml:space="preserve"> - </w:t>
            </w:r>
            <w:r w:rsidRPr="00E93555">
              <w:rPr>
                <w:rFonts w:ascii="Garamond" w:hAnsi="Garamond"/>
                <w:sz w:val="22"/>
                <w:szCs w:val="22"/>
                <w:highlight w:val="yellow"/>
              </w:rPr>
              <w:t xml:space="preserve">в случае если участником КОМ НГО в целях обеспечения исполнения обязательств в отношении объекта генерации </w:t>
            </w:r>
            <w:r w:rsidRPr="00E93555">
              <w:rPr>
                <w:rFonts w:ascii="Garamond" w:hAnsi="Garamond"/>
                <w:sz w:val="22"/>
                <w:szCs w:val="22"/>
                <w:highlight w:val="yellow"/>
                <w:lang w:val="en-US"/>
              </w:rPr>
              <w:t>g</w:t>
            </w:r>
            <w:r w:rsidRPr="00E93555">
              <w:rPr>
                <w:rFonts w:ascii="Garamond" w:hAnsi="Garamond"/>
                <w:sz w:val="22"/>
                <w:szCs w:val="22"/>
                <w:highlight w:val="yellow"/>
              </w:rPr>
              <w:t xml:space="preserve"> предоставлено (дополнительно предоставлено) обеспечение исполнения обязательств, предусмотренное пунктом 2 настоящего Регламента;</w:t>
            </w:r>
          </w:p>
          <w:p w:rsidR="008A25B3" w:rsidRPr="00E93555" w:rsidRDefault="008A25B3" w:rsidP="0071449B">
            <w:pPr>
              <w:spacing w:before="120" w:after="120"/>
              <w:jc w:val="both"/>
              <w:rPr>
                <w:rFonts w:ascii="Garamond" w:hAnsi="Garamond"/>
                <w:highlight w:val="yellow"/>
              </w:rPr>
            </w:pPr>
            <w:r w:rsidRPr="00E93555">
              <w:rPr>
                <w:rFonts w:ascii="Garamond" w:hAnsi="Garamond"/>
                <w:sz w:val="22"/>
                <w:szCs w:val="22"/>
                <w:highlight w:val="yellow"/>
              </w:rPr>
              <w:t>либо:</w:t>
            </w:r>
          </w:p>
          <w:p w:rsidR="008A25B3" w:rsidRDefault="008A25B3" w:rsidP="0071449B">
            <w:pPr>
              <w:spacing w:before="120" w:after="120"/>
              <w:jc w:val="both"/>
              <w:rPr>
                <w:rFonts w:ascii="Garamond" w:hAnsi="Garamond"/>
              </w:rPr>
            </w:pPr>
            <w:r w:rsidRPr="00FD5293">
              <w:rPr>
                <w:rFonts w:ascii="Garamond" w:hAnsi="Garamond"/>
                <w:position w:val="-32"/>
                <w:sz w:val="22"/>
                <w:szCs w:val="22"/>
                <w:highlight w:val="yellow"/>
              </w:rPr>
              <w:object w:dxaOrig="3640" w:dyaOrig="760">
                <v:shape id="_x0000_i1052" type="#_x0000_t75" style="width:225.75pt;height:45pt" o:ole="">
                  <v:imagedata r:id="rId55" o:title=""/>
                </v:shape>
                <o:OLEObject Type="Embed" ProgID="Equation.3" ShapeID="_x0000_i1052" DrawAspect="Content" ObjectID="_1556526950" r:id="rId56"/>
              </w:object>
            </w:r>
            <w:r>
              <w:rPr>
                <w:rFonts w:ascii="Garamond" w:hAnsi="Garamond"/>
                <w:sz w:val="22"/>
                <w:szCs w:val="22"/>
                <w:highlight w:val="yellow"/>
              </w:rPr>
              <w:t xml:space="preserve"> - </w:t>
            </w:r>
            <w:r w:rsidRPr="00E93555">
              <w:rPr>
                <w:rFonts w:ascii="Garamond" w:hAnsi="Garamond"/>
                <w:sz w:val="22"/>
                <w:szCs w:val="22"/>
                <w:highlight w:val="yellow"/>
              </w:rPr>
              <w:t xml:space="preserve">в случае если участником КОМ НГО в целях обеспечения исполнения обязательств в отношении объекта генерации </w:t>
            </w:r>
            <w:r w:rsidRPr="00E93555">
              <w:rPr>
                <w:rFonts w:ascii="Garamond" w:hAnsi="Garamond"/>
                <w:sz w:val="22"/>
                <w:szCs w:val="22"/>
                <w:highlight w:val="yellow"/>
                <w:lang w:val="en-US"/>
              </w:rPr>
              <w:t>g</w:t>
            </w:r>
            <w:r w:rsidRPr="00E93555">
              <w:rPr>
                <w:rFonts w:ascii="Garamond" w:hAnsi="Garamond"/>
                <w:sz w:val="22"/>
                <w:szCs w:val="22"/>
                <w:highlight w:val="yellow"/>
              </w:rPr>
              <w:t xml:space="preserve"> предоставлено (дополнительно предоставлено) обеспечение исполнения обязательств, предусмотренное </w:t>
            </w:r>
            <w:r>
              <w:rPr>
                <w:rFonts w:ascii="Garamond" w:hAnsi="Garamond"/>
                <w:sz w:val="22"/>
                <w:szCs w:val="22"/>
                <w:highlight w:val="yellow"/>
              </w:rPr>
              <w:t>пунктом 3 настоящего Регламента</w:t>
            </w:r>
            <w:r>
              <w:rPr>
                <w:rFonts w:ascii="Garamond" w:hAnsi="Garamond"/>
                <w:sz w:val="22"/>
                <w:szCs w:val="22"/>
              </w:rPr>
              <w:t xml:space="preserve">, </w:t>
            </w:r>
          </w:p>
          <w:p w:rsidR="008A25B3" w:rsidRPr="002028EE" w:rsidRDefault="008A25B3" w:rsidP="0071449B">
            <w:pPr>
              <w:spacing w:before="120" w:after="120"/>
              <w:ind w:left="403" w:hanging="403"/>
              <w:jc w:val="both"/>
              <w:rPr>
                <w:rFonts w:ascii="Garamond" w:hAnsi="Garamond"/>
                <w:highlight w:val="yellow"/>
              </w:rPr>
            </w:pPr>
            <w:r w:rsidRPr="000E5D80">
              <w:rPr>
                <w:rFonts w:ascii="Garamond" w:hAnsi="Garamond"/>
                <w:sz w:val="22"/>
                <w:szCs w:val="22"/>
                <w:highlight w:val="yellow"/>
              </w:rPr>
              <w:t xml:space="preserve">где: </w:t>
            </w:r>
            <w:r w:rsidRPr="002028EE">
              <w:rPr>
                <w:position w:val="-14"/>
                <w:highlight w:val="yellow"/>
              </w:rPr>
              <w:object w:dxaOrig="1080" w:dyaOrig="400">
                <v:shape id="_x0000_i1053" type="#_x0000_t75" style="width:54.75pt;height:20.25pt" o:ole="">
                  <v:imagedata r:id="rId57" o:title=""/>
                </v:shape>
                <o:OLEObject Type="Embed" ProgID="Equation.3" ShapeID="_x0000_i1053" DrawAspect="Content" ObjectID="_1556526951" r:id="rId58"/>
              </w:object>
            </w:r>
            <w:r w:rsidRPr="006E1229">
              <w:rPr>
                <w:rFonts w:ascii="Garamond" w:hAnsi="Garamond"/>
                <w:sz w:val="22"/>
                <w:szCs w:val="22"/>
                <w:highlight w:val="yellow"/>
              </w:rPr>
              <w:t>[</w:t>
            </w:r>
            <w:r>
              <w:rPr>
                <w:rFonts w:ascii="Garamond" w:hAnsi="Garamond"/>
                <w:sz w:val="22"/>
                <w:szCs w:val="22"/>
                <w:highlight w:val="yellow"/>
              </w:rPr>
              <w:t>МВт</w:t>
            </w:r>
            <w:r w:rsidRPr="006E1229">
              <w:rPr>
                <w:rFonts w:ascii="Garamond" w:hAnsi="Garamond"/>
                <w:sz w:val="22"/>
                <w:szCs w:val="22"/>
                <w:highlight w:val="yellow"/>
              </w:rPr>
              <w:t>]</w:t>
            </w:r>
            <w:r w:rsidRPr="002028EE">
              <w:rPr>
                <w:rFonts w:ascii="Garamond" w:hAnsi="Garamond"/>
                <w:sz w:val="22"/>
                <w:szCs w:val="22"/>
                <w:highlight w:val="yellow"/>
              </w:rPr>
              <w:t xml:space="preserve"> - величина установленной мощности по ГТП генерации поставщика мощности </w:t>
            </w:r>
            <w:r w:rsidRPr="008E47B2">
              <w:rPr>
                <w:rFonts w:ascii="Garamond" w:hAnsi="Garamond"/>
                <w:i/>
                <w:sz w:val="22"/>
                <w:szCs w:val="22"/>
                <w:highlight w:val="yellow"/>
                <w:lang w:val="en-US"/>
              </w:rPr>
              <w:t>i</w:t>
            </w:r>
            <w:r w:rsidRPr="002028EE">
              <w:rPr>
                <w:rFonts w:ascii="Garamond" w:hAnsi="Garamond"/>
                <w:sz w:val="22"/>
                <w:szCs w:val="22"/>
                <w:highlight w:val="yellow"/>
              </w:rPr>
              <w:t>,</w:t>
            </w:r>
            <w:r w:rsidRPr="002028EE">
              <w:rPr>
                <w:rFonts w:ascii="Garamond" w:hAnsi="Garamond"/>
                <w:i/>
                <w:sz w:val="22"/>
                <w:szCs w:val="22"/>
                <w:highlight w:val="yellow"/>
              </w:rPr>
              <w:t xml:space="preserve"> </w:t>
            </w:r>
            <w:r w:rsidRPr="002028EE">
              <w:rPr>
                <w:rFonts w:ascii="Garamond" w:hAnsi="Garamond"/>
                <w:sz w:val="22"/>
                <w:szCs w:val="22"/>
                <w:highlight w:val="yellow"/>
              </w:rPr>
              <w:t xml:space="preserve">приходящейся на обеспечение исполнения обязательств генерирующего объекта </w:t>
            </w:r>
            <w:r w:rsidRPr="002028EE">
              <w:rPr>
                <w:rFonts w:ascii="Garamond" w:hAnsi="Garamond"/>
                <w:i/>
                <w:sz w:val="22"/>
                <w:szCs w:val="22"/>
                <w:highlight w:val="yellow"/>
                <w:lang w:val="en-US"/>
              </w:rPr>
              <w:t>g</w:t>
            </w:r>
            <w:r w:rsidRPr="002028EE">
              <w:rPr>
                <w:rFonts w:ascii="Garamond" w:hAnsi="Garamond"/>
                <w:sz w:val="22"/>
                <w:szCs w:val="22"/>
                <w:highlight w:val="yellow"/>
              </w:rPr>
              <w:t>, определяемая КО в соответствии с пунктом 1 настоящего Регламента</w:t>
            </w:r>
            <w:r>
              <w:rPr>
                <w:rFonts w:ascii="Garamond" w:hAnsi="Garamond"/>
                <w:sz w:val="22"/>
                <w:szCs w:val="22"/>
                <w:highlight w:val="yellow"/>
              </w:rPr>
              <w:t>;</w:t>
            </w:r>
          </w:p>
          <w:p w:rsidR="008A25B3" w:rsidRDefault="008A25B3" w:rsidP="0071449B">
            <w:pPr>
              <w:spacing w:before="120" w:after="120"/>
              <w:ind w:left="403"/>
              <w:jc w:val="both"/>
              <w:rPr>
                <w:rFonts w:ascii="Garamond" w:hAnsi="Garamond"/>
              </w:rPr>
            </w:pPr>
            <w:r w:rsidRPr="000E5D80">
              <w:rPr>
                <w:rFonts w:ascii="Garamond" w:hAnsi="Garamond"/>
                <w:position w:val="-14"/>
                <w:sz w:val="22"/>
                <w:szCs w:val="22"/>
                <w:highlight w:val="yellow"/>
              </w:rPr>
              <w:object w:dxaOrig="580" w:dyaOrig="400">
                <v:shape id="_x0000_i1054" type="#_x0000_t75" style="width:29.25pt;height:20.25pt" o:ole="">
                  <v:imagedata r:id="rId59" o:title=""/>
                </v:shape>
                <o:OLEObject Type="Embed" ProgID="Equation.3" ShapeID="_x0000_i1054" DrawAspect="Content" ObjectID="_1556526952" r:id="rId60"/>
              </w:object>
            </w:r>
            <w:r w:rsidRPr="000E5D80">
              <w:rPr>
                <w:rFonts w:ascii="Garamond" w:hAnsi="Garamond"/>
                <w:sz w:val="22"/>
                <w:szCs w:val="22"/>
                <w:highlight w:val="yellow"/>
              </w:rPr>
              <w:t xml:space="preserve"> </w:t>
            </w:r>
            <w:r w:rsidRPr="006E1229">
              <w:rPr>
                <w:rFonts w:ascii="Garamond" w:hAnsi="Garamond"/>
                <w:sz w:val="22"/>
                <w:szCs w:val="22"/>
                <w:highlight w:val="yellow"/>
              </w:rPr>
              <w:t>[</w:t>
            </w:r>
            <w:r>
              <w:rPr>
                <w:rFonts w:ascii="Garamond" w:hAnsi="Garamond"/>
                <w:sz w:val="22"/>
                <w:szCs w:val="22"/>
                <w:highlight w:val="yellow"/>
              </w:rPr>
              <w:t>руб</w:t>
            </w:r>
            <w:r w:rsidRPr="006E1229">
              <w:rPr>
                <w:rFonts w:ascii="Garamond" w:hAnsi="Garamond"/>
                <w:sz w:val="22"/>
                <w:szCs w:val="22"/>
                <w:highlight w:val="yellow"/>
              </w:rPr>
              <w:t>]</w:t>
            </w:r>
            <w:r w:rsidRPr="000E5D80">
              <w:rPr>
                <w:rFonts w:ascii="Garamond" w:hAnsi="Garamond"/>
                <w:sz w:val="22"/>
                <w:szCs w:val="22"/>
                <w:highlight w:val="yellow"/>
              </w:rPr>
              <w:t xml:space="preserve">- предельный объем ответственности поручителя по обязательствам </w:t>
            </w:r>
            <w:r>
              <w:rPr>
                <w:rFonts w:ascii="Garamond" w:hAnsi="Garamond"/>
                <w:sz w:val="22"/>
                <w:szCs w:val="22"/>
                <w:highlight w:val="yellow"/>
              </w:rPr>
              <w:t>участника КОМ НГО</w:t>
            </w:r>
            <w:r w:rsidRPr="000E5D80">
              <w:rPr>
                <w:rFonts w:ascii="Garamond" w:hAnsi="Garamond"/>
                <w:sz w:val="22"/>
                <w:szCs w:val="22"/>
                <w:highlight w:val="yellow"/>
              </w:rPr>
              <w:t xml:space="preserve"> </w:t>
            </w:r>
            <w:r>
              <w:rPr>
                <w:rFonts w:ascii="Garamond" w:hAnsi="Garamond"/>
                <w:i/>
                <w:sz w:val="22"/>
                <w:szCs w:val="22"/>
                <w:highlight w:val="yellow"/>
                <w:lang w:val="en-US"/>
              </w:rPr>
              <w:t>i</w:t>
            </w:r>
            <w:r w:rsidRPr="000E5D80">
              <w:rPr>
                <w:rFonts w:ascii="Garamond" w:hAnsi="Garamond"/>
                <w:sz w:val="22"/>
                <w:szCs w:val="22"/>
                <w:highlight w:val="yellow"/>
              </w:rPr>
              <w:t xml:space="preserve">, возникающим по итогам КОМ НГО в отношении объекта </w:t>
            </w:r>
            <w:r w:rsidRPr="000E5D80">
              <w:rPr>
                <w:rFonts w:ascii="Garamond" w:hAnsi="Garamond"/>
                <w:sz w:val="22"/>
                <w:szCs w:val="22"/>
                <w:highlight w:val="yellow"/>
                <w:lang w:val="en-US"/>
              </w:rPr>
              <w:t>g</w:t>
            </w:r>
            <w:r>
              <w:rPr>
                <w:rFonts w:ascii="Garamond" w:hAnsi="Garamond"/>
                <w:sz w:val="22"/>
                <w:szCs w:val="22"/>
                <w:highlight w:val="yellow"/>
              </w:rPr>
              <w:t>;</w:t>
            </w:r>
            <w:r w:rsidRPr="000E5D80">
              <w:rPr>
                <w:rFonts w:ascii="Garamond" w:hAnsi="Garamond"/>
                <w:sz w:val="22"/>
                <w:szCs w:val="22"/>
              </w:rPr>
              <w:t xml:space="preserve">  </w:t>
            </w:r>
          </w:p>
          <w:p w:rsidR="008A25B3" w:rsidRDefault="008A25B3" w:rsidP="0071449B">
            <w:pPr>
              <w:spacing w:before="120" w:after="120"/>
              <w:ind w:left="403"/>
              <w:jc w:val="both"/>
              <w:rPr>
                <w:rFonts w:ascii="Garamond" w:hAnsi="Garamond"/>
                <w:highlight w:val="yellow"/>
              </w:rPr>
            </w:pPr>
            <w:r w:rsidRPr="00FA210C">
              <w:rPr>
                <w:rFonts w:ascii="Garamond" w:hAnsi="Garamond"/>
                <w:position w:val="-14"/>
                <w:sz w:val="22"/>
                <w:szCs w:val="22"/>
                <w:highlight w:val="yellow"/>
              </w:rPr>
              <w:object w:dxaOrig="960" w:dyaOrig="400">
                <v:shape id="_x0000_i1055" type="#_x0000_t75" style="width:48.75pt;height:20.25pt" o:ole="">
                  <v:imagedata r:id="rId61" o:title=""/>
                </v:shape>
                <o:OLEObject Type="Embed" ProgID="Equation.3" ShapeID="_x0000_i1055" DrawAspect="Content" ObjectID="_1556526953" r:id="rId62"/>
              </w:object>
            </w:r>
            <w:r w:rsidRPr="00FA210C">
              <w:rPr>
                <w:rFonts w:ascii="Garamond" w:hAnsi="Garamond"/>
                <w:sz w:val="22"/>
                <w:szCs w:val="22"/>
                <w:highlight w:val="yellow"/>
              </w:rPr>
              <w:t xml:space="preserve"> </w:t>
            </w:r>
            <w:r w:rsidRPr="006E1229">
              <w:rPr>
                <w:rFonts w:ascii="Garamond" w:hAnsi="Garamond"/>
                <w:sz w:val="22"/>
                <w:szCs w:val="22"/>
                <w:highlight w:val="yellow"/>
              </w:rPr>
              <w:t>[</w:t>
            </w:r>
            <w:r>
              <w:rPr>
                <w:rFonts w:ascii="Garamond" w:hAnsi="Garamond"/>
                <w:sz w:val="22"/>
                <w:szCs w:val="22"/>
                <w:highlight w:val="yellow"/>
              </w:rPr>
              <w:t>руб</w:t>
            </w:r>
            <w:r w:rsidRPr="006E1229">
              <w:rPr>
                <w:rFonts w:ascii="Garamond" w:hAnsi="Garamond"/>
                <w:sz w:val="22"/>
                <w:szCs w:val="22"/>
                <w:highlight w:val="yellow"/>
              </w:rPr>
              <w:t>]</w:t>
            </w:r>
            <w:r w:rsidRPr="00FA210C">
              <w:rPr>
                <w:rFonts w:ascii="Garamond" w:hAnsi="Garamond"/>
                <w:sz w:val="22"/>
                <w:szCs w:val="22"/>
                <w:highlight w:val="yellow"/>
              </w:rPr>
              <w:t xml:space="preserve">- сумма аккредитива, выпущенного участником КОМ НГО в соответствии с Соглашением о порядке расчетов, связанных с уплатой штрафа по договору КОМ НГО, заключенном в генерирующего объекта </w:t>
            </w:r>
            <w:r w:rsidRPr="00FA210C">
              <w:rPr>
                <w:rFonts w:ascii="Garamond" w:hAnsi="Garamond"/>
                <w:sz w:val="22"/>
                <w:szCs w:val="22"/>
                <w:highlight w:val="yellow"/>
                <w:lang w:val="en-US"/>
              </w:rPr>
              <w:t>g</w:t>
            </w:r>
            <w:r>
              <w:rPr>
                <w:rFonts w:ascii="Garamond" w:hAnsi="Garamond"/>
                <w:sz w:val="22"/>
                <w:szCs w:val="22"/>
                <w:highlight w:val="yellow"/>
              </w:rPr>
              <w:t xml:space="preserve"> и соответствующего требованиям настоящего приложения;</w:t>
            </w:r>
          </w:p>
          <w:p w:rsidR="008A25B3" w:rsidRDefault="008A25B3" w:rsidP="0071449B">
            <w:pPr>
              <w:pStyle w:val="ConsPlusNormal"/>
              <w:spacing w:before="120" w:after="120"/>
              <w:ind w:left="426" w:firstLine="0"/>
              <w:jc w:val="both"/>
              <w:rPr>
                <w:rFonts w:ascii="Garamond" w:hAnsi="Garamond"/>
                <w:sz w:val="22"/>
                <w:szCs w:val="22"/>
              </w:rPr>
            </w:pPr>
            <w:r w:rsidRPr="004601F0">
              <w:rPr>
                <w:rFonts w:ascii="Garamond" w:hAnsi="Garamond"/>
                <w:position w:val="-14"/>
                <w:sz w:val="22"/>
                <w:szCs w:val="22"/>
                <w:highlight w:val="yellow"/>
              </w:rPr>
              <w:object w:dxaOrig="540" w:dyaOrig="400">
                <v:shape id="_x0000_i1056" type="#_x0000_t75" style="width:27pt;height:20.25pt" o:ole="">
                  <v:imagedata r:id="rId63" o:title=""/>
                </v:shape>
                <o:OLEObject Type="Embed" ProgID="Equation.3" ShapeID="_x0000_i1056" DrawAspect="Content" ObjectID="_1556526954" r:id="rId64"/>
              </w:object>
            </w:r>
            <w:r w:rsidRPr="004601F0">
              <w:rPr>
                <w:rFonts w:ascii="Garamond" w:hAnsi="Garamond"/>
                <w:sz w:val="22"/>
                <w:szCs w:val="22"/>
                <w:highlight w:val="yellow"/>
              </w:rPr>
              <w:t xml:space="preserve"> </w:t>
            </w:r>
            <w:r w:rsidRPr="006E1229">
              <w:rPr>
                <w:rFonts w:ascii="Garamond" w:hAnsi="Garamond"/>
                <w:sz w:val="22"/>
                <w:szCs w:val="22"/>
                <w:highlight w:val="yellow"/>
              </w:rPr>
              <w:t>[</w:t>
            </w:r>
            <w:r>
              <w:rPr>
                <w:rFonts w:ascii="Garamond" w:hAnsi="Garamond"/>
                <w:sz w:val="22"/>
                <w:szCs w:val="22"/>
                <w:highlight w:val="yellow"/>
              </w:rPr>
              <w:t>руб/МВт</w:t>
            </w:r>
            <w:r w:rsidRPr="006E1229">
              <w:rPr>
                <w:rFonts w:ascii="Garamond" w:hAnsi="Garamond"/>
                <w:sz w:val="22"/>
                <w:szCs w:val="22"/>
                <w:highlight w:val="yellow"/>
              </w:rPr>
              <w:t>]</w:t>
            </w:r>
            <w:r w:rsidRPr="004601F0">
              <w:rPr>
                <w:rFonts w:ascii="Garamond" w:hAnsi="Garamond"/>
                <w:sz w:val="22"/>
                <w:szCs w:val="22"/>
                <w:highlight w:val="yellow"/>
              </w:rPr>
              <w:t>– предельное значение цены на мощность за 1 МВт в месяц, утвержденное Правилами оптового рынка в целях проведения КОМ НГО в 2017 году.</w:t>
            </w:r>
          </w:p>
          <w:p w:rsidR="008A25B3" w:rsidRPr="004031DB" w:rsidRDefault="008A25B3" w:rsidP="0071449B">
            <w:pPr>
              <w:pStyle w:val="ConsPlusNormal"/>
              <w:spacing w:before="120" w:after="120"/>
              <w:ind w:firstLine="0"/>
              <w:jc w:val="both"/>
              <w:rPr>
                <w:rFonts w:ascii="Garamond" w:hAnsi="Garamond"/>
                <w:sz w:val="22"/>
                <w:szCs w:val="22"/>
                <w:highlight w:val="yellow"/>
              </w:rPr>
            </w:pPr>
            <w:r w:rsidRPr="004031DB">
              <w:rPr>
                <w:rFonts w:ascii="Garamond" w:hAnsi="Garamond"/>
                <w:sz w:val="22"/>
                <w:szCs w:val="22"/>
                <w:highlight w:val="yellow"/>
              </w:rPr>
              <w:t xml:space="preserve">Величины </w:t>
            </w:r>
            <w:r w:rsidRPr="004031DB">
              <w:rPr>
                <w:rFonts w:ascii="Garamond" w:hAnsi="Garamond"/>
                <w:position w:val="-14"/>
                <w:sz w:val="22"/>
                <w:szCs w:val="22"/>
                <w:highlight w:val="yellow"/>
              </w:rPr>
              <w:object w:dxaOrig="580" w:dyaOrig="400">
                <v:shape id="_x0000_i1057" type="#_x0000_t75" style="width:29.25pt;height:20.25pt" o:ole="">
                  <v:imagedata r:id="rId59" o:title=""/>
                </v:shape>
                <o:OLEObject Type="Embed" ProgID="Equation.3" ShapeID="_x0000_i1057" DrawAspect="Content" ObjectID="_1556526955" r:id="rId65"/>
              </w:object>
            </w:r>
            <w:r w:rsidRPr="004031DB">
              <w:rPr>
                <w:rFonts w:ascii="Garamond" w:hAnsi="Garamond"/>
                <w:sz w:val="22"/>
                <w:szCs w:val="22"/>
                <w:highlight w:val="yellow"/>
              </w:rPr>
              <w:t xml:space="preserve"> и </w:t>
            </w:r>
            <w:r w:rsidRPr="004031DB">
              <w:rPr>
                <w:rFonts w:ascii="Garamond" w:hAnsi="Garamond"/>
                <w:position w:val="-14"/>
                <w:sz w:val="22"/>
                <w:szCs w:val="22"/>
                <w:highlight w:val="yellow"/>
              </w:rPr>
              <w:object w:dxaOrig="960" w:dyaOrig="400">
                <v:shape id="_x0000_i1058" type="#_x0000_t75" style="width:48.75pt;height:20.25pt" o:ole="">
                  <v:imagedata r:id="rId61" o:title=""/>
                </v:shape>
                <o:OLEObject Type="Embed" ProgID="Equation.3" ShapeID="_x0000_i1058" DrawAspect="Content" ObjectID="_1556526956" r:id="rId66"/>
              </w:object>
            </w:r>
            <w:r w:rsidRPr="004031DB">
              <w:rPr>
                <w:rFonts w:ascii="Garamond" w:hAnsi="Garamond"/>
                <w:sz w:val="22"/>
                <w:szCs w:val="22"/>
                <w:highlight w:val="yellow"/>
              </w:rPr>
              <w:t xml:space="preserve"> определяются КО на основании:</w:t>
            </w:r>
          </w:p>
          <w:p w:rsidR="008A25B3" w:rsidRPr="004031DB" w:rsidRDefault="008A25B3" w:rsidP="0071449B">
            <w:pPr>
              <w:pStyle w:val="ConsPlusNormal"/>
              <w:spacing w:before="120" w:after="120"/>
              <w:jc w:val="both"/>
              <w:rPr>
                <w:rFonts w:ascii="Garamond" w:hAnsi="Garamond"/>
                <w:sz w:val="22"/>
                <w:szCs w:val="22"/>
                <w:highlight w:val="yellow"/>
              </w:rPr>
            </w:pPr>
            <w:r w:rsidRPr="004031DB">
              <w:rPr>
                <w:rFonts w:ascii="Garamond" w:hAnsi="Garamond"/>
                <w:sz w:val="22"/>
                <w:szCs w:val="22"/>
                <w:highlight w:val="yellow"/>
              </w:rPr>
              <w:t>– данных Реестра заключенных договоров коммерческого представительства поставщика для целей заключения договоров поручительства, полученного от ЦФР в соответствии с пунктом 2.7 настоящего Приложения;</w:t>
            </w:r>
          </w:p>
          <w:p w:rsidR="008A25B3" w:rsidRPr="001D64A4" w:rsidRDefault="008A25B3" w:rsidP="00E842E3">
            <w:pPr>
              <w:pStyle w:val="ConsPlusNormal"/>
              <w:spacing w:before="120" w:after="120"/>
              <w:jc w:val="both"/>
              <w:rPr>
                <w:rFonts w:ascii="Garamond" w:hAnsi="Garamond"/>
                <w:bCs/>
                <w:sz w:val="22"/>
                <w:szCs w:val="22"/>
              </w:rPr>
            </w:pPr>
            <w:r w:rsidRPr="004031DB">
              <w:rPr>
                <w:rFonts w:ascii="Garamond" w:hAnsi="Garamond"/>
                <w:sz w:val="22"/>
                <w:szCs w:val="22"/>
                <w:highlight w:val="yellow"/>
              </w:rPr>
              <w:t>– данных Реестр</w:t>
            </w:r>
            <w:r>
              <w:rPr>
                <w:rFonts w:ascii="Garamond" w:hAnsi="Garamond"/>
                <w:sz w:val="22"/>
                <w:szCs w:val="22"/>
                <w:highlight w:val="yellow"/>
              </w:rPr>
              <w:t>а</w:t>
            </w:r>
            <w:r w:rsidRPr="004031DB">
              <w:rPr>
                <w:rFonts w:ascii="Garamond" w:hAnsi="Garamond"/>
                <w:sz w:val="22"/>
                <w:szCs w:val="22"/>
                <w:highlight w:val="yellow"/>
              </w:rPr>
              <w:t xml:space="preserve"> аккредитивов, уведомление об открытии которых получено ЦФР в соответствии с Соглашениями о порядке расчетов, связанных с уплатой штрафа по договору КОМ НГО, полученного от ЦФР в соответствии с пунктом 3.</w:t>
            </w:r>
            <w:r>
              <w:rPr>
                <w:rFonts w:ascii="Garamond" w:hAnsi="Garamond"/>
                <w:sz w:val="22"/>
                <w:szCs w:val="22"/>
                <w:highlight w:val="yellow"/>
              </w:rPr>
              <w:t>5</w:t>
            </w:r>
            <w:r w:rsidRPr="004031DB">
              <w:rPr>
                <w:rFonts w:ascii="Garamond" w:hAnsi="Garamond"/>
                <w:sz w:val="22"/>
                <w:szCs w:val="22"/>
                <w:highlight w:val="yellow"/>
              </w:rPr>
              <w:t xml:space="preserve"> настоящего Приложения.</w:t>
            </w:r>
          </w:p>
        </w:tc>
      </w:tr>
      <w:tr w:rsidR="008A25B3" w:rsidRPr="00873597" w:rsidTr="003A5EDF">
        <w:trPr>
          <w:trHeight w:val="305"/>
        </w:trPr>
        <w:tc>
          <w:tcPr>
            <w:tcW w:w="1022" w:type="dxa"/>
          </w:tcPr>
          <w:p w:rsidR="008A25B3" w:rsidRPr="00B5448F"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w:t>
            </w:r>
            <w:r w:rsidRPr="00B5448F">
              <w:rPr>
                <w:rFonts w:ascii="Garamond" w:hAnsi="Garamond"/>
                <w:b/>
                <w:sz w:val="22"/>
                <w:szCs w:val="22"/>
              </w:rPr>
              <w:t>1</w:t>
            </w:r>
          </w:p>
        </w:tc>
        <w:tc>
          <w:tcPr>
            <w:tcW w:w="14025" w:type="dxa"/>
            <w:gridSpan w:val="2"/>
          </w:tcPr>
          <w:p w:rsidR="008A25B3" w:rsidRDefault="008A25B3" w:rsidP="0071449B">
            <w:pPr>
              <w:spacing w:before="120" w:after="120"/>
              <w:jc w:val="both"/>
              <w:rPr>
                <w:rFonts w:ascii="Garamond" w:hAnsi="Garamond"/>
                <w:b/>
              </w:rPr>
            </w:pPr>
            <w:r w:rsidRPr="003D1919">
              <w:rPr>
                <w:rFonts w:ascii="Garamond" w:hAnsi="Garamond"/>
                <w:b/>
                <w:sz w:val="22"/>
                <w:szCs w:val="22"/>
              </w:rPr>
              <w:t>Изложить п.</w:t>
            </w:r>
            <w:r>
              <w:rPr>
                <w:rFonts w:ascii="Garamond" w:hAnsi="Garamond"/>
                <w:b/>
                <w:sz w:val="22"/>
                <w:szCs w:val="22"/>
              </w:rPr>
              <w:t xml:space="preserve"> </w:t>
            </w:r>
            <w:r w:rsidRPr="003D1919">
              <w:rPr>
                <w:rFonts w:ascii="Garamond" w:hAnsi="Garamond"/>
                <w:b/>
                <w:sz w:val="22"/>
                <w:szCs w:val="22"/>
              </w:rPr>
              <w:t>1 Приложения 1 в следующей редакции:</w:t>
            </w:r>
          </w:p>
          <w:p w:rsidR="008A25B3" w:rsidRPr="003D1919" w:rsidRDefault="008A25B3" w:rsidP="0071449B">
            <w:pPr>
              <w:spacing w:before="120" w:after="120"/>
              <w:jc w:val="both"/>
              <w:rPr>
                <w:rFonts w:ascii="Garamond" w:hAnsi="Garamond"/>
                <w:b/>
              </w:rPr>
            </w:pPr>
          </w:p>
          <w:p w:rsidR="008A25B3" w:rsidRPr="003D1919" w:rsidRDefault="008A25B3" w:rsidP="0071449B">
            <w:pPr>
              <w:spacing w:before="120" w:after="120"/>
              <w:ind w:firstLine="720"/>
              <w:jc w:val="both"/>
              <w:rPr>
                <w:rFonts w:ascii="Garamond" w:hAnsi="Garamond"/>
                <w:b/>
              </w:rPr>
            </w:pPr>
            <w:r w:rsidRPr="003D1919">
              <w:rPr>
                <w:rFonts w:ascii="Garamond" w:hAnsi="Garamond"/>
                <w:b/>
                <w:sz w:val="22"/>
                <w:szCs w:val="22"/>
              </w:rPr>
              <w:t>1. Обеспечение обязательств неустойкой по договору КОМ НГО</w:t>
            </w:r>
          </w:p>
          <w:p w:rsidR="008A25B3" w:rsidRPr="003D1919" w:rsidRDefault="008A25B3" w:rsidP="0071449B">
            <w:pPr>
              <w:spacing w:before="120" w:after="120"/>
              <w:ind w:firstLine="708"/>
              <w:jc w:val="both"/>
              <w:rPr>
                <w:rFonts w:ascii="Garamond" w:hAnsi="Garamond"/>
              </w:rPr>
            </w:pPr>
            <w:r w:rsidRPr="003D1919">
              <w:rPr>
                <w:rFonts w:ascii="Garamond" w:hAnsi="Garamond"/>
                <w:sz w:val="22"/>
                <w:szCs w:val="22"/>
              </w:rPr>
              <w:t>Участник КОМ НГО, в отношении которого на оптовом рынке зарегистрирована (-ны)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вправе обеспечивать исполнение своих обязательств, возникающих по результатам КОМ НГО, неустойкой по соответствующим договорам КОМ НГО при условии, что:</w:t>
            </w:r>
          </w:p>
          <w:p w:rsidR="008A25B3" w:rsidRPr="003D1919" w:rsidRDefault="008A25B3" w:rsidP="0071449B">
            <w:pPr>
              <w:spacing w:before="120" w:after="120"/>
              <w:ind w:firstLine="708"/>
              <w:jc w:val="both"/>
              <w:rPr>
                <w:rFonts w:ascii="Garamond" w:hAnsi="Garamond"/>
              </w:rPr>
            </w:pPr>
            <w:r w:rsidRPr="003D1919">
              <w:rPr>
                <w:rFonts w:ascii="Garamond" w:hAnsi="Garamond"/>
                <w:sz w:val="22"/>
                <w:szCs w:val="22"/>
              </w:rPr>
              <w:t>-  величина установленной мощности по вышеуказанным ГТП генерации (по состоянию на 1-е число месяца, предшествующего месяцу, в котором начинается подача заявок на КОМ НГО, в соответствии с реестром субъектов оптового рынка) равна или превышает объем мощности, указанный поставщиком мощности в заявке на КОМ НГО в отношении генерирующего объекта, а также</w:t>
            </w:r>
          </w:p>
          <w:p w:rsidR="008A25B3" w:rsidRPr="003D1919" w:rsidRDefault="008A25B3" w:rsidP="0071449B">
            <w:pPr>
              <w:spacing w:before="120" w:after="120"/>
              <w:ind w:firstLine="708"/>
              <w:jc w:val="both"/>
              <w:rPr>
                <w:rFonts w:ascii="Garamond" w:hAnsi="Garamond"/>
              </w:rPr>
            </w:pPr>
            <w:r w:rsidRPr="003D1919">
              <w:rPr>
                <w:rFonts w:ascii="Garamond" w:hAnsi="Garamond"/>
                <w:sz w:val="22"/>
                <w:szCs w:val="22"/>
              </w:rPr>
              <w:t>- средняя стоимость продажи участником КОМ НГО мощности по договорам, заключенным на оптовом рынке электрической энергии и мощности, за расчетные периоды начиная с 1 января 2017 года до 1 числа месяца, предшествующего месяцу, в котором начинается подача заявок на КОМ НГО, превышает прогнозный размер штрафа по договору КОМ НГО, заключенному в отношении генерирующего объекта, за расчетный период.</w:t>
            </w:r>
          </w:p>
          <w:p w:rsidR="008A25B3" w:rsidRPr="003D1919" w:rsidRDefault="008A25B3" w:rsidP="0071449B">
            <w:pPr>
              <w:spacing w:before="120" w:after="120"/>
              <w:ind w:firstLine="708"/>
              <w:jc w:val="both"/>
              <w:rPr>
                <w:rFonts w:ascii="Garamond" w:hAnsi="Garamond"/>
              </w:rPr>
            </w:pPr>
            <w:r w:rsidRPr="003D1919">
              <w:rPr>
                <w:rFonts w:ascii="Garamond" w:hAnsi="Garamond"/>
                <w:sz w:val="22"/>
                <w:szCs w:val="22"/>
              </w:rPr>
              <w:t xml:space="preserve">В целях определения объема мощности, который </w:t>
            </w:r>
            <w:r>
              <w:rPr>
                <w:rFonts w:ascii="Garamond" w:hAnsi="Garamond"/>
                <w:sz w:val="22"/>
                <w:szCs w:val="22"/>
              </w:rPr>
              <w:t xml:space="preserve">поставщик мощности - </w:t>
            </w:r>
            <w:r w:rsidRPr="003D1919">
              <w:rPr>
                <w:rFonts w:ascii="Garamond" w:hAnsi="Garamond"/>
                <w:sz w:val="22"/>
                <w:szCs w:val="22"/>
              </w:rPr>
              <w:t xml:space="preserve">участник КОМ НГО </w:t>
            </w:r>
            <w:r w:rsidRPr="009F131F">
              <w:rPr>
                <w:rFonts w:ascii="Garamond" w:hAnsi="Garamond"/>
                <w:i/>
                <w:sz w:val="22"/>
                <w:szCs w:val="22"/>
                <w:lang w:val="en-US"/>
              </w:rPr>
              <w:t>i</w:t>
            </w:r>
            <w:r w:rsidRPr="009F131F">
              <w:rPr>
                <w:rFonts w:ascii="Garamond" w:hAnsi="Garamond"/>
                <w:sz w:val="22"/>
                <w:szCs w:val="22"/>
              </w:rPr>
              <w:t xml:space="preserve"> </w:t>
            </w:r>
            <w:r>
              <w:rPr>
                <w:rFonts w:ascii="Garamond" w:hAnsi="Garamond"/>
                <w:sz w:val="22"/>
                <w:szCs w:val="22"/>
              </w:rPr>
              <w:t xml:space="preserve">(далее участник КОМ НГО) </w:t>
            </w:r>
            <w:r w:rsidRPr="003D1919">
              <w:rPr>
                <w:rFonts w:ascii="Garamond" w:hAnsi="Garamond"/>
                <w:sz w:val="22"/>
                <w:szCs w:val="22"/>
              </w:rPr>
              <w:t xml:space="preserve">может обеспечить неустойкой по договорам КОМ НГО, КО рассчитывает величину установленной мощности по </w:t>
            </w:r>
            <w:r>
              <w:rPr>
                <w:rFonts w:ascii="Garamond" w:hAnsi="Garamond"/>
                <w:sz w:val="22"/>
                <w:szCs w:val="22"/>
              </w:rPr>
              <w:t xml:space="preserve">его </w:t>
            </w:r>
            <w:r w:rsidRPr="003D1919">
              <w:rPr>
                <w:rFonts w:ascii="Garamond" w:hAnsi="Garamond"/>
                <w:sz w:val="22"/>
                <w:szCs w:val="22"/>
              </w:rPr>
              <w:t>ГТП генерации,</w:t>
            </w:r>
            <w:r w:rsidRPr="003D1919">
              <w:rPr>
                <w:rFonts w:ascii="Garamond" w:hAnsi="Garamond"/>
                <w:i/>
                <w:sz w:val="22"/>
                <w:szCs w:val="22"/>
              </w:rPr>
              <w:t xml:space="preserve"> </w:t>
            </w:r>
            <w:r w:rsidRPr="003D1919">
              <w:rPr>
                <w:rFonts w:ascii="Garamond" w:hAnsi="Garamond"/>
                <w:sz w:val="22"/>
                <w:szCs w:val="22"/>
              </w:rPr>
              <w:t xml:space="preserve">приходящейся на обеспечение исполнения обязательств генерирующего объекта </w:t>
            </w:r>
            <w:r w:rsidRPr="003D1919">
              <w:rPr>
                <w:rFonts w:ascii="Garamond" w:hAnsi="Garamond"/>
                <w:i/>
                <w:sz w:val="22"/>
                <w:szCs w:val="22"/>
                <w:lang w:val="en-US"/>
              </w:rPr>
              <w:t>g</w:t>
            </w:r>
            <w:r w:rsidRPr="003D1919">
              <w:rPr>
                <w:rFonts w:ascii="Garamond" w:hAnsi="Garamond"/>
                <w:sz w:val="22"/>
                <w:szCs w:val="22"/>
              </w:rPr>
              <w:t xml:space="preserve"> (</w:t>
            </w:r>
            <w:r w:rsidRPr="003D1919">
              <w:rPr>
                <w:rFonts w:ascii="Garamond" w:hAnsi="Garamond"/>
                <w:position w:val="-14"/>
                <w:sz w:val="22"/>
                <w:szCs w:val="22"/>
              </w:rPr>
              <w:object w:dxaOrig="1100" w:dyaOrig="400">
                <v:shape id="_x0000_i1059" type="#_x0000_t75" style="width:54.75pt;height:20.25pt" o:ole="">
                  <v:imagedata r:id="rId67" o:title=""/>
                </v:shape>
                <o:OLEObject Type="Embed" ProgID="Equation.3" ShapeID="_x0000_i1059" DrawAspect="Content" ObjectID="_1556526957" r:id="rId68"/>
              </w:object>
            </w:r>
            <w:r w:rsidRPr="003D1919">
              <w:rPr>
                <w:rFonts w:ascii="Garamond" w:hAnsi="Garamond"/>
                <w:sz w:val="22"/>
                <w:szCs w:val="22"/>
              </w:rPr>
              <w:t>),</w:t>
            </w:r>
            <w:r w:rsidRPr="006614F1">
              <w:rPr>
                <w:rFonts w:ascii="Garamond" w:hAnsi="Garamond"/>
                <w:sz w:val="22"/>
                <w:szCs w:val="22"/>
              </w:rPr>
              <w:t xml:space="preserve"> </w:t>
            </w:r>
            <w:r w:rsidRPr="003D1919">
              <w:rPr>
                <w:rFonts w:ascii="Garamond" w:hAnsi="Garamond"/>
                <w:sz w:val="22"/>
                <w:szCs w:val="22"/>
              </w:rPr>
              <w:t>в соответствии со следующим механизмом:</w:t>
            </w:r>
          </w:p>
          <w:p w:rsidR="008A25B3" w:rsidRPr="003D1919" w:rsidRDefault="008A25B3" w:rsidP="0071449B">
            <w:pPr>
              <w:spacing w:before="120" w:after="120"/>
              <w:jc w:val="center"/>
              <w:rPr>
                <w:rFonts w:ascii="Garamond" w:hAnsi="Garamond"/>
              </w:rPr>
            </w:pPr>
            <w:r w:rsidRPr="003D1919">
              <w:rPr>
                <w:rFonts w:ascii="Garamond" w:hAnsi="Garamond"/>
                <w:position w:val="-28"/>
                <w:sz w:val="22"/>
                <w:szCs w:val="22"/>
              </w:rPr>
              <w:object w:dxaOrig="7479" w:dyaOrig="680">
                <v:shape id="_x0000_i1060" type="#_x0000_t75" style="width:418.5pt;height:39.75pt" o:ole="">
                  <v:imagedata r:id="rId69" o:title=""/>
                </v:shape>
                <o:OLEObject Type="Embed" ProgID="Equation.3" ShapeID="_x0000_i1060" DrawAspect="Content" ObjectID="_1556526958" r:id="rId70"/>
              </w:object>
            </w:r>
          </w:p>
          <w:p w:rsidR="008A25B3" w:rsidRPr="003D1919" w:rsidRDefault="008A25B3" w:rsidP="0071449B">
            <w:pPr>
              <w:spacing w:before="120" w:after="120"/>
              <w:ind w:left="567" w:hanging="567"/>
              <w:jc w:val="both"/>
              <w:rPr>
                <w:rFonts w:ascii="Garamond" w:hAnsi="Garamond"/>
              </w:rPr>
            </w:pPr>
            <w:r w:rsidRPr="003D1919">
              <w:rPr>
                <w:rFonts w:ascii="Garamond" w:hAnsi="Garamond"/>
                <w:sz w:val="22"/>
                <w:szCs w:val="22"/>
              </w:rPr>
              <w:t xml:space="preserve">где </w:t>
            </w:r>
            <w:r w:rsidRPr="003D1919">
              <w:rPr>
                <w:rFonts w:ascii="Garamond" w:hAnsi="Garamond"/>
                <w:position w:val="-14"/>
                <w:sz w:val="22"/>
                <w:szCs w:val="22"/>
              </w:rPr>
              <w:object w:dxaOrig="499" w:dyaOrig="400">
                <v:shape id="_x0000_i1061" type="#_x0000_t75" style="width:26.25pt;height:20.25pt" o:ole="">
                  <v:imagedata r:id="rId71" o:title=""/>
                </v:shape>
                <o:OLEObject Type="Embed" ProgID="Equation.3" ShapeID="_x0000_i1061" DrawAspect="Content" ObjectID="_1556526959" r:id="rId72"/>
              </w:object>
            </w:r>
            <w:r w:rsidRPr="003D1919">
              <w:rPr>
                <w:rFonts w:ascii="Garamond" w:hAnsi="Garamond"/>
                <w:sz w:val="22"/>
                <w:szCs w:val="22"/>
              </w:rPr>
              <w:t xml:space="preserve"> </w:t>
            </w:r>
            <w:r w:rsidRPr="003D1919">
              <w:rPr>
                <w:rFonts w:ascii="Garamond" w:hAnsi="Garamond"/>
                <w:color w:val="000000"/>
                <w:sz w:val="22"/>
                <w:szCs w:val="22"/>
              </w:rPr>
              <w:t xml:space="preserve">[МВт] </w:t>
            </w:r>
            <w:r w:rsidRPr="003D1919">
              <w:rPr>
                <w:rFonts w:ascii="Garamond" w:hAnsi="Garamond"/>
                <w:sz w:val="22"/>
                <w:szCs w:val="22"/>
              </w:rPr>
              <w:t xml:space="preserve">– установленная мощность по ГТП генерации генерирующего объекта </w:t>
            </w:r>
            <w:r w:rsidRPr="003D1919">
              <w:rPr>
                <w:rFonts w:ascii="Garamond" w:hAnsi="Garamond"/>
                <w:i/>
                <w:sz w:val="22"/>
                <w:szCs w:val="22"/>
                <w:lang w:val="en-US"/>
              </w:rPr>
              <w:t>g</w:t>
            </w:r>
            <w:r w:rsidRPr="003D1919">
              <w:rPr>
                <w:rFonts w:ascii="Garamond" w:hAnsi="Garamond"/>
                <w:i/>
                <w:sz w:val="22"/>
                <w:szCs w:val="22"/>
              </w:rPr>
              <w:t>,</w:t>
            </w:r>
            <w:r w:rsidRPr="003D1919">
              <w:rPr>
                <w:rFonts w:ascii="Garamond" w:hAnsi="Garamond"/>
                <w:sz w:val="22"/>
                <w:szCs w:val="22"/>
              </w:rPr>
              <w:t xml:space="preserve"> зарегистрированной </w:t>
            </w:r>
            <w:r>
              <w:rPr>
                <w:rFonts w:ascii="Garamond" w:hAnsi="Garamond"/>
                <w:sz w:val="22"/>
                <w:szCs w:val="22"/>
              </w:rPr>
              <w:t>участником КОМ НГО</w:t>
            </w:r>
            <w:r w:rsidRPr="003D1919">
              <w:rPr>
                <w:rFonts w:ascii="Garamond" w:hAnsi="Garamond"/>
                <w:sz w:val="22"/>
                <w:szCs w:val="22"/>
              </w:rPr>
              <w:t xml:space="preserve"> </w:t>
            </w:r>
            <w:r>
              <w:rPr>
                <w:rFonts w:ascii="Garamond" w:hAnsi="Garamond"/>
                <w:i/>
                <w:sz w:val="22"/>
                <w:szCs w:val="22"/>
                <w:lang w:val="en-US"/>
              </w:rPr>
              <w:t>i</w:t>
            </w:r>
            <w:r w:rsidRPr="003D1919">
              <w:rPr>
                <w:rFonts w:ascii="Garamond" w:hAnsi="Garamond"/>
                <w:sz w:val="22"/>
                <w:szCs w:val="22"/>
              </w:rPr>
              <w:t xml:space="preserve"> для участия в </w:t>
            </w:r>
            <w:r>
              <w:rPr>
                <w:rFonts w:ascii="Garamond" w:hAnsi="Garamond"/>
                <w:sz w:val="22"/>
                <w:szCs w:val="22"/>
              </w:rPr>
              <w:t>отборе</w:t>
            </w:r>
            <w:r w:rsidRPr="003D1919">
              <w:rPr>
                <w:rFonts w:ascii="Garamond" w:hAnsi="Garamond"/>
                <w:sz w:val="22"/>
                <w:szCs w:val="22"/>
              </w:rPr>
              <w:t>;</w:t>
            </w:r>
          </w:p>
          <w:p w:rsidR="008A25B3" w:rsidRPr="003D1919" w:rsidRDefault="008A25B3" w:rsidP="0071449B">
            <w:pPr>
              <w:spacing w:before="120" w:after="120"/>
              <w:ind w:left="426"/>
              <w:jc w:val="both"/>
              <w:rPr>
                <w:rFonts w:ascii="Garamond" w:hAnsi="Garamond"/>
              </w:rPr>
            </w:pPr>
            <w:r w:rsidRPr="006614F1">
              <w:rPr>
                <w:rFonts w:ascii="Garamond" w:hAnsi="Garamond"/>
                <w:position w:val="-10"/>
                <w:sz w:val="22"/>
                <w:szCs w:val="22"/>
              </w:rPr>
              <w:object w:dxaOrig="520" w:dyaOrig="360">
                <v:shape id="_x0000_i1062" type="#_x0000_t75" style="width:24.75pt;height:18pt" o:ole="">
                  <v:imagedata r:id="rId73" o:title=""/>
                </v:shape>
                <o:OLEObject Type="Embed" ProgID="Equation.3" ShapeID="_x0000_i1062" DrawAspect="Content" ObjectID="_1556526960" r:id="rId74"/>
              </w:object>
            </w:r>
            <w:r w:rsidRPr="003D1919">
              <w:rPr>
                <w:rFonts w:ascii="Garamond" w:hAnsi="Garamond"/>
                <w:color w:val="000000"/>
                <w:sz w:val="22"/>
                <w:szCs w:val="22"/>
              </w:rPr>
              <w:t xml:space="preserve">[МВт] </w:t>
            </w:r>
            <w:r w:rsidRPr="003D1919">
              <w:rPr>
                <w:rFonts w:ascii="Garamond" w:hAnsi="Garamond"/>
                <w:sz w:val="22"/>
                <w:szCs w:val="22"/>
              </w:rPr>
              <w:t xml:space="preserve">– совокупная величина установленной мощности по всем ГТП генерации поставщика мощности </w:t>
            </w:r>
            <w:r>
              <w:rPr>
                <w:rFonts w:ascii="Garamond" w:hAnsi="Garamond"/>
                <w:i/>
                <w:sz w:val="22"/>
                <w:szCs w:val="22"/>
                <w:lang w:val="en-US"/>
              </w:rPr>
              <w:t>i</w:t>
            </w:r>
            <w:r w:rsidRPr="003D1919">
              <w:rPr>
                <w:rFonts w:ascii="Garamond" w:hAnsi="Garamond"/>
                <w:sz w:val="22"/>
                <w:szCs w:val="22"/>
              </w:rPr>
              <w:t xml:space="preserve">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предшествующего месяцу, в котором начинается подача заявок на КОМ НГО, в соответствии с реестром субъектов оптового рынка;</w:t>
            </w:r>
          </w:p>
          <w:p w:rsidR="008A25B3" w:rsidRPr="006E1229" w:rsidRDefault="008A25B3" w:rsidP="0071449B">
            <w:pPr>
              <w:spacing w:before="120" w:after="120"/>
              <w:ind w:left="426"/>
              <w:jc w:val="both"/>
              <w:rPr>
                <w:rFonts w:ascii="Garamond" w:hAnsi="Garamond"/>
              </w:rPr>
            </w:pPr>
            <w:r w:rsidRPr="003D1919">
              <w:rPr>
                <w:rFonts w:ascii="Garamond" w:hAnsi="Garamond"/>
                <w:i/>
                <w:sz w:val="22"/>
                <w:szCs w:val="22"/>
                <w:lang w:val="en-US"/>
              </w:rPr>
              <w:t>n</w:t>
            </w:r>
            <w:r w:rsidRPr="003D1919">
              <w:rPr>
                <w:rFonts w:ascii="Garamond" w:hAnsi="Garamond"/>
                <w:sz w:val="22"/>
                <w:szCs w:val="22"/>
              </w:rPr>
              <w:t xml:space="preserve"> – </w:t>
            </w:r>
            <w:r w:rsidRPr="006E1229">
              <w:rPr>
                <w:rFonts w:ascii="Garamond" w:hAnsi="Garamond"/>
                <w:sz w:val="22"/>
                <w:szCs w:val="22"/>
              </w:rPr>
              <w:t xml:space="preserve">номер очередности генерирующего объекта </w:t>
            </w:r>
            <w:r w:rsidRPr="006E1229">
              <w:rPr>
                <w:rFonts w:ascii="Garamond" w:hAnsi="Garamond"/>
                <w:i/>
                <w:sz w:val="22"/>
                <w:szCs w:val="22"/>
                <w:lang w:val="en-US"/>
              </w:rPr>
              <w:t>g</w:t>
            </w:r>
            <w:r w:rsidRPr="006E1229">
              <w:rPr>
                <w:rFonts w:ascii="Garamond" w:hAnsi="Garamond"/>
                <w:sz w:val="22"/>
                <w:szCs w:val="22"/>
              </w:rPr>
              <w:t xml:space="preserve">, заявленный </w:t>
            </w:r>
            <w:r w:rsidRPr="00E236D7">
              <w:rPr>
                <w:rFonts w:ascii="Garamond" w:hAnsi="Garamond"/>
                <w:sz w:val="22"/>
                <w:szCs w:val="22"/>
              </w:rPr>
              <w:t>участником КОМ НГО</w:t>
            </w:r>
            <w:r w:rsidRPr="006E1229">
              <w:rPr>
                <w:rFonts w:ascii="Garamond" w:hAnsi="Garamond"/>
                <w:sz w:val="22"/>
                <w:szCs w:val="22"/>
              </w:rPr>
              <w:t xml:space="preserve"> </w:t>
            </w:r>
            <w:r w:rsidRPr="00E236D7">
              <w:rPr>
                <w:rFonts w:ascii="Garamond" w:hAnsi="Garamond"/>
                <w:i/>
                <w:sz w:val="22"/>
                <w:szCs w:val="22"/>
                <w:lang w:val="en-US"/>
              </w:rPr>
              <w:t>i</w:t>
            </w:r>
            <w:r w:rsidRPr="006E1229">
              <w:rPr>
                <w:rFonts w:ascii="Garamond" w:hAnsi="Garamond"/>
                <w:sz w:val="22"/>
                <w:szCs w:val="22"/>
              </w:rPr>
              <w:t xml:space="preserve"> в отношении данного объекта;</w:t>
            </w:r>
          </w:p>
          <w:p w:rsidR="008A25B3" w:rsidRPr="0019079B" w:rsidRDefault="008A25B3" w:rsidP="0071449B">
            <w:pPr>
              <w:spacing w:after="120"/>
              <w:ind w:left="284"/>
              <w:jc w:val="both"/>
              <w:rPr>
                <w:rFonts w:ascii="Garamond" w:hAnsi="Garamond"/>
              </w:rPr>
            </w:pPr>
            <w:r w:rsidRPr="00E236D7">
              <w:rPr>
                <w:rFonts w:ascii="Garamond" w:hAnsi="Garamond"/>
                <w:position w:val="-12"/>
                <w:sz w:val="22"/>
                <w:szCs w:val="22"/>
              </w:rPr>
              <w:object w:dxaOrig="639" w:dyaOrig="380">
                <v:shape id="_x0000_i1063" type="#_x0000_t75" style="width:30pt;height:19.5pt" o:ole="">
                  <v:imagedata r:id="rId75" o:title=""/>
                </v:shape>
                <o:OLEObject Type="Embed" ProgID="Equation.3" ShapeID="_x0000_i1063" DrawAspect="Content" ObjectID="_1556526961" r:id="rId76"/>
              </w:object>
            </w:r>
            <w:r w:rsidRPr="0019079B">
              <w:rPr>
                <w:rFonts w:ascii="Garamond" w:hAnsi="Garamond"/>
                <w:color w:val="000000"/>
                <w:sz w:val="22"/>
                <w:szCs w:val="22"/>
              </w:rPr>
              <w:t xml:space="preserve">[МВт] </w:t>
            </w:r>
            <w:r w:rsidRPr="0019079B">
              <w:rPr>
                <w:rFonts w:ascii="Garamond" w:hAnsi="Garamond"/>
                <w:sz w:val="22"/>
                <w:szCs w:val="22"/>
              </w:rPr>
              <w:t xml:space="preserve">– объем мощности, в отношении которого поставщиком мощности </w:t>
            </w:r>
            <w:r>
              <w:rPr>
                <w:rFonts w:ascii="Garamond" w:hAnsi="Garamond"/>
                <w:i/>
                <w:sz w:val="22"/>
                <w:szCs w:val="22"/>
                <w:lang w:val="en-US"/>
              </w:rPr>
              <w:t>i</w:t>
            </w:r>
            <w:r w:rsidRPr="0019079B">
              <w:rPr>
                <w:rFonts w:ascii="Garamond" w:hAnsi="Garamond"/>
                <w:sz w:val="22"/>
                <w:szCs w:val="22"/>
              </w:rPr>
              <w:t xml:space="preserve"> было выдано поручительство для обеспечения исполнения обязательств генерирующих объектов, участвующих в КОМ НГО, определенный в соответствии со следующей формулой:</w:t>
            </w:r>
          </w:p>
          <w:p w:rsidR="008A25B3" w:rsidRPr="0019079B" w:rsidRDefault="008A25B3" w:rsidP="0071449B">
            <w:pPr>
              <w:spacing w:after="120"/>
              <w:ind w:left="709"/>
              <w:jc w:val="center"/>
              <w:rPr>
                <w:rFonts w:ascii="Garamond" w:hAnsi="Garamond"/>
              </w:rPr>
            </w:pPr>
            <w:r w:rsidRPr="00E236D7">
              <w:rPr>
                <w:rFonts w:ascii="Garamond" w:hAnsi="Garamond"/>
                <w:position w:val="-32"/>
                <w:sz w:val="22"/>
                <w:szCs w:val="22"/>
              </w:rPr>
              <w:object w:dxaOrig="2560" w:dyaOrig="760">
                <v:shape id="_x0000_i1064" type="#_x0000_t75" style="width:126.75pt;height:39pt" o:ole="">
                  <v:imagedata r:id="rId77" o:title=""/>
                </v:shape>
                <o:OLEObject Type="Embed" ProgID="Equation.3" ShapeID="_x0000_i1064" DrawAspect="Content" ObjectID="_1556526962" r:id="rId78"/>
              </w:object>
            </w:r>
            <w:r w:rsidRPr="0019079B">
              <w:rPr>
                <w:rFonts w:ascii="Garamond" w:hAnsi="Garamond"/>
                <w:sz w:val="22"/>
                <w:szCs w:val="22"/>
              </w:rPr>
              <w:t>,</w:t>
            </w:r>
          </w:p>
          <w:p w:rsidR="008A25B3" w:rsidRPr="0019079B" w:rsidRDefault="008A25B3" w:rsidP="0071449B">
            <w:pPr>
              <w:spacing w:after="120"/>
              <w:ind w:left="284" w:hanging="284"/>
              <w:jc w:val="both"/>
              <w:rPr>
                <w:rFonts w:ascii="Garamond" w:hAnsi="Garamond"/>
              </w:rPr>
            </w:pPr>
            <w:r w:rsidRPr="0019079B">
              <w:rPr>
                <w:rFonts w:ascii="Garamond" w:hAnsi="Garamond"/>
                <w:sz w:val="22"/>
                <w:szCs w:val="22"/>
              </w:rPr>
              <w:t xml:space="preserve">где </w:t>
            </w:r>
            <w:r w:rsidRPr="0019079B">
              <w:rPr>
                <w:rFonts w:ascii="Garamond" w:hAnsi="Garamond"/>
                <w:i/>
                <w:sz w:val="22"/>
                <w:szCs w:val="22"/>
                <w:lang w:val="en-US"/>
              </w:rPr>
              <w:t>b</w:t>
            </w:r>
            <w:r w:rsidRPr="0019079B">
              <w:rPr>
                <w:rFonts w:ascii="Garamond" w:hAnsi="Garamond"/>
                <w:sz w:val="22"/>
                <w:szCs w:val="22"/>
              </w:rPr>
              <w:t xml:space="preserve"> – генерирующий объект, в отношении обязательств которого </w:t>
            </w:r>
            <w:r>
              <w:rPr>
                <w:rFonts w:ascii="Garamond" w:hAnsi="Garamond"/>
                <w:sz w:val="22"/>
                <w:szCs w:val="22"/>
              </w:rPr>
              <w:t>участник КОМ НГО</w:t>
            </w:r>
            <w:r w:rsidRPr="0019079B">
              <w:rPr>
                <w:rFonts w:ascii="Garamond" w:hAnsi="Garamond"/>
                <w:sz w:val="22"/>
                <w:szCs w:val="22"/>
              </w:rPr>
              <w:t xml:space="preserve"> </w:t>
            </w:r>
            <w:r>
              <w:rPr>
                <w:rFonts w:ascii="Garamond" w:hAnsi="Garamond"/>
                <w:i/>
                <w:sz w:val="22"/>
                <w:szCs w:val="22"/>
                <w:lang w:val="en-US"/>
              </w:rPr>
              <w:t>i</w:t>
            </w:r>
            <w:r w:rsidRPr="0019079B">
              <w:rPr>
                <w:rFonts w:ascii="Garamond" w:hAnsi="Garamond"/>
                <w:i/>
                <w:sz w:val="22"/>
                <w:szCs w:val="22"/>
              </w:rPr>
              <w:t xml:space="preserve"> </w:t>
            </w:r>
            <w:r w:rsidRPr="0019079B">
              <w:rPr>
                <w:rFonts w:ascii="Garamond" w:hAnsi="Garamond"/>
                <w:sz w:val="22"/>
                <w:szCs w:val="22"/>
              </w:rPr>
              <w:t>выступает поручителем;</w:t>
            </w:r>
          </w:p>
          <w:p w:rsidR="008A25B3" w:rsidRPr="001D07C4" w:rsidRDefault="008A25B3" w:rsidP="0071449B">
            <w:pPr>
              <w:spacing w:after="120"/>
              <w:ind w:left="284"/>
              <w:jc w:val="both"/>
              <w:rPr>
                <w:rFonts w:ascii="Garamond" w:hAnsi="Garamond"/>
              </w:rPr>
            </w:pPr>
            <w:r w:rsidRPr="0019079B">
              <w:rPr>
                <w:rFonts w:ascii="Garamond" w:hAnsi="Garamond"/>
                <w:position w:val="-14"/>
                <w:sz w:val="22"/>
                <w:szCs w:val="22"/>
              </w:rPr>
              <w:object w:dxaOrig="580" w:dyaOrig="400">
                <v:shape id="_x0000_i1065" type="#_x0000_t75" style="width:29.25pt;height:20.25pt" o:ole="">
                  <v:imagedata r:id="rId79" o:title=""/>
                </v:shape>
                <o:OLEObject Type="Embed" ProgID="Equation.3" ShapeID="_x0000_i1065" DrawAspect="Content" ObjectID="_1556526963" r:id="rId80"/>
              </w:object>
            </w:r>
            <w:r w:rsidRPr="0019079B">
              <w:rPr>
                <w:rFonts w:ascii="Garamond" w:hAnsi="Garamond"/>
                <w:sz w:val="22"/>
                <w:szCs w:val="22"/>
              </w:rPr>
              <w:t xml:space="preserve"> </w:t>
            </w:r>
            <w:r w:rsidRPr="0019079B">
              <w:rPr>
                <w:rFonts w:ascii="Garamond" w:hAnsi="Garamond"/>
                <w:color w:val="000000"/>
                <w:sz w:val="22"/>
                <w:szCs w:val="22"/>
              </w:rPr>
              <w:t xml:space="preserve">[руб.] </w:t>
            </w:r>
            <w:r w:rsidRPr="0019079B">
              <w:rPr>
                <w:rFonts w:ascii="Garamond" w:hAnsi="Garamond"/>
                <w:sz w:val="22"/>
                <w:szCs w:val="22"/>
              </w:rPr>
              <w:t xml:space="preserve">– объем поручительства, </w:t>
            </w:r>
            <w:r w:rsidRPr="001D07C4">
              <w:rPr>
                <w:rFonts w:ascii="Garamond" w:hAnsi="Garamond"/>
                <w:sz w:val="22"/>
                <w:szCs w:val="22"/>
              </w:rPr>
              <w:t xml:space="preserve">предоставленного участником КОМ НГО </w:t>
            </w:r>
            <w:r w:rsidRPr="001D07C4">
              <w:rPr>
                <w:rFonts w:ascii="Garamond" w:hAnsi="Garamond"/>
                <w:i/>
                <w:sz w:val="22"/>
                <w:szCs w:val="22"/>
                <w:lang w:val="en-US"/>
              </w:rPr>
              <w:t>i</w:t>
            </w:r>
            <w:r w:rsidRPr="001D07C4">
              <w:rPr>
                <w:rFonts w:ascii="Garamond" w:hAnsi="Garamond"/>
                <w:sz w:val="22"/>
                <w:szCs w:val="22"/>
              </w:rPr>
              <w:t xml:space="preserve"> в отношении генерирующего объекта </w:t>
            </w:r>
            <w:r w:rsidRPr="001D07C4">
              <w:rPr>
                <w:rFonts w:ascii="Garamond" w:hAnsi="Garamond"/>
                <w:i/>
                <w:sz w:val="22"/>
                <w:szCs w:val="22"/>
                <w:lang w:val="en-US"/>
              </w:rPr>
              <w:t>b</w:t>
            </w:r>
            <w:r w:rsidRPr="001D07C4">
              <w:rPr>
                <w:rFonts w:ascii="Garamond" w:hAnsi="Garamond"/>
                <w:i/>
                <w:sz w:val="22"/>
                <w:szCs w:val="22"/>
              </w:rPr>
              <w:t>.</w:t>
            </w:r>
          </w:p>
          <w:p w:rsidR="008A25B3" w:rsidRPr="001D07C4" w:rsidRDefault="008A25B3" w:rsidP="00041FCF">
            <w:pPr>
              <w:spacing w:before="120" w:after="120"/>
              <w:ind w:left="426"/>
              <w:jc w:val="both"/>
              <w:rPr>
                <w:rFonts w:ascii="Garamond" w:hAnsi="Garamond"/>
              </w:rPr>
            </w:pPr>
            <w:r w:rsidRPr="001D07C4">
              <w:rPr>
                <w:rFonts w:ascii="Garamond" w:hAnsi="Garamond"/>
                <w:position w:val="-12"/>
                <w:sz w:val="22"/>
                <w:szCs w:val="22"/>
              </w:rPr>
              <w:object w:dxaOrig="780" w:dyaOrig="380">
                <v:shape id="_x0000_i1066" type="#_x0000_t75" style="width:37.5pt;height:19.5pt" o:ole="">
                  <v:imagedata r:id="rId81" o:title=""/>
                </v:shape>
                <o:OLEObject Type="Embed" ProgID="Equation.3" ShapeID="_x0000_i1066" DrawAspect="Content" ObjectID="_1556526964" r:id="rId82"/>
              </w:object>
            </w:r>
            <w:r w:rsidRPr="001D07C4">
              <w:rPr>
                <w:rFonts w:ascii="Garamond" w:hAnsi="Garamond"/>
                <w:sz w:val="22"/>
                <w:szCs w:val="22"/>
              </w:rPr>
              <w:t xml:space="preserve"> [МВт] - максимальный объем мощности, в отношении которого обязательства по оплате штрафов по договорам КОМ НГО могут быть исполнены участником КОМ НГО </w:t>
            </w:r>
            <w:r w:rsidRPr="001D07C4">
              <w:rPr>
                <w:rFonts w:ascii="Garamond" w:hAnsi="Garamond"/>
                <w:i/>
                <w:sz w:val="22"/>
                <w:szCs w:val="22"/>
                <w:lang w:val="en-US"/>
              </w:rPr>
              <w:t>i</w:t>
            </w:r>
            <w:r w:rsidRPr="001D07C4">
              <w:rPr>
                <w:rFonts w:ascii="Garamond" w:hAnsi="Garamond"/>
                <w:i/>
                <w:sz w:val="22"/>
                <w:szCs w:val="22"/>
              </w:rPr>
              <w:t xml:space="preserve"> </w:t>
            </w:r>
            <w:r w:rsidRPr="001D07C4">
              <w:rPr>
                <w:rFonts w:ascii="Garamond" w:hAnsi="Garamond"/>
                <w:sz w:val="22"/>
                <w:szCs w:val="22"/>
              </w:rPr>
              <w:t>за счет продажи мощности по договорам, заключенным им на оптовом рынке электрической энергии и мощности, определенный в соответствии со следующей формулой:</w:t>
            </w:r>
          </w:p>
          <w:p w:rsidR="008A25B3" w:rsidRPr="001D07C4" w:rsidRDefault="008A25B3" w:rsidP="00041FCF">
            <w:pPr>
              <w:spacing w:before="120" w:after="120"/>
              <w:ind w:firstLine="708"/>
              <w:jc w:val="center"/>
              <w:rPr>
                <w:rFonts w:ascii="Garamond" w:hAnsi="Garamond"/>
              </w:rPr>
            </w:pPr>
            <w:r w:rsidRPr="00980122">
              <w:rPr>
                <w:rFonts w:ascii="Garamond" w:hAnsi="Garamond"/>
                <w:position w:val="-34"/>
                <w:sz w:val="22"/>
                <w:szCs w:val="22"/>
              </w:rPr>
              <w:object w:dxaOrig="2340" w:dyaOrig="1060">
                <v:shape id="_x0000_i1067" type="#_x0000_t75" style="width:117pt;height:51.75pt" o:ole="">
                  <v:imagedata r:id="rId83" o:title=""/>
                </v:shape>
                <o:OLEObject Type="Embed" ProgID="Equation.3" ShapeID="_x0000_i1067" DrawAspect="Content" ObjectID="_1556526965" r:id="rId84"/>
              </w:object>
            </w:r>
            <w:r w:rsidRPr="001D07C4">
              <w:rPr>
                <w:rFonts w:ascii="Garamond" w:hAnsi="Garamond"/>
                <w:sz w:val="22"/>
                <w:szCs w:val="22"/>
              </w:rPr>
              <w:t>,</w:t>
            </w:r>
          </w:p>
          <w:p w:rsidR="008A25B3" w:rsidRPr="001D07C4" w:rsidRDefault="008A25B3" w:rsidP="00041FCF">
            <w:pPr>
              <w:spacing w:before="120" w:after="120"/>
              <w:ind w:left="426" w:hanging="393"/>
              <w:jc w:val="both"/>
              <w:rPr>
                <w:rFonts w:ascii="Garamond" w:hAnsi="Garamond"/>
              </w:rPr>
            </w:pPr>
            <w:r w:rsidRPr="001D07C4">
              <w:rPr>
                <w:rFonts w:ascii="Garamond" w:hAnsi="Garamond"/>
                <w:sz w:val="22"/>
                <w:szCs w:val="22"/>
              </w:rPr>
              <w:t xml:space="preserve">где: </w:t>
            </w:r>
            <w:r w:rsidRPr="001D07C4">
              <w:rPr>
                <w:rFonts w:ascii="Garamond" w:hAnsi="Garamond"/>
                <w:i/>
                <w:sz w:val="22"/>
                <w:szCs w:val="22"/>
                <w:lang w:val="en-US"/>
              </w:rPr>
              <w:t>t</w:t>
            </w:r>
            <w:r w:rsidRPr="001D07C4">
              <w:rPr>
                <w:rFonts w:ascii="Garamond" w:hAnsi="Garamond"/>
                <w:sz w:val="22"/>
                <w:szCs w:val="22"/>
              </w:rPr>
              <w:t xml:space="preserve">  -  количество расчетных периодов с 1 января 2017 года до 1 числа месяца (не включительно), предшествующего месяцу, в котором начинается подача заявок на КОМ НГО</w:t>
            </w:r>
          </w:p>
          <w:p w:rsidR="008A25B3" w:rsidRPr="001D07C4" w:rsidRDefault="008A25B3" w:rsidP="00FD600C">
            <w:pPr>
              <w:spacing w:before="120" w:after="120"/>
              <w:ind w:left="459" w:hanging="142"/>
              <w:jc w:val="both"/>
              <w:rPr>
                <w:rFonts w:ascii="Garamond" w:hAnsi="Garamond"/>
              </w:rPr>
            </w:pPr>
            <w:r w:rsidRPr="001D07C4">
              <w:rPr>
                <w:rFonts w:ascii="Garamond" w:hAnsi="Garamond"/>
                <w:position w:val="-14"/>
                <w:sz w:val="22"/>
                <w:szCs w:val="22"/>
              </w:rPr>
              <w:object w:dxaOrig="720" w:dyaOrig="400">
                <v:shape id="_x0000_i1068" type="#_x0000_t75" style="width:36pt;height:20.25pt" o:ole="">
                  <v:imagedata r:id="rId85" o:title=""/>
                </v:shape>
                <o:OLEObject Type="Embed" ProgID="Equation.3" ShapeID="_x0000_i1068" DrawAspect="Content" ObjectID="_1556526966" r:id="rId86"/>
              </w:object>
            </w:r>
            <w:r w:rsidRPr="001D07C4">
              <w:rPr>
                <w:rFonts w:ascii="Garamond" w:hAnsi="Garamond"/>
                <w:sz w:val="22"/>
                <w:szCs w:val="22"/>
              </w:rPr>
              <w:t xml:space="preserve">[руб]- совокупная стоимость продажи мощности по договорам, заключенным участником КОМ НГО </w:t>
            </w:r>
            <w:r w:rsidRPr="001D07C4">
              <w:rPr>
                <w:rFonts w:ascii="Garamond" w:hAnsi="Garamond"/>
                <w:i/>
                <w:sz w:val="22"/>
                <w:szCs w:val="22"/>
                <w:lang w:val="en-US"/>
              </w:rPr>
              <w:t>i</w:t>
            </w:r>
            <w:r w:rsidRPr="001D07C4">
              <w:rPr>
                <w:rFonts w:ascii="Garamond" w:hAnsi="Garamond"/>
                <w:sz w:val="22"/>
                <w:szCs w:val="22"/>
              </w:rPr>
              <w:t xml:space="preserve"> на оптовом рынке электрической энергии и мощности за расчетный месяц </w:t>
            </w:r>
            <w:r w:rsidRPr="001D07C4">
              <w:rPr>
                <w:rFonts w:ascii="Garamond" w:hAnsi="Garamond"/>
                <w:i/>
                <w:sz w:val="22"/>
                <w:szCs w:val="22"/>
                <w:lang w:val="en-US"/>
              </w:rPr>
              <w:t>m</w:t>
            </w:r>
            <w:r w:rsidRPr="00980122">
              <w:rPr>
                <w:rFonts w:ascii="Garamond" w:hAnsi="Garamond"/>
                <w:i/>
                <w:sz w:val="22"/>
                <w:szCs w:val="22"/>
              </w:rPr>
              <w:t xml:space="preserve"> </w:t>
            </w:r>
            <w:r w:rsidRPr="001D07C4">
              <w:rPr>
                <w:rFonts w:ascii="Garamond" w:hAnsi="Garamond"/>
                <w:i/>
                <w:sz w:val="22"/>
                <w:szCs w:val="22"/>
              </w:rPr>
              <w:t xml:space="preserve">, </w:t>
            </w:r>
            <w:r w:rsidRPr="001D07C4">
              <w:rPr>
                <w:rFonts w:ascii="Garamond" w:hAnsi="Garamond"/>
                <w:sz w:val="22"/>
                <w:szCs w:val="22"/>
              </w:rPr>
              <w:t>при этом:</w:t>
            </w:r>
            <w:r w:rsidRPr="001D07C4">
              <w:rPr>
                <w:rFonts w:ascii="Garamond" w:hAnsi="Garamond"/>
                <w:i/>
                <w:sz w:val="22"/>
                <w:szCs w:val="22"/>
              </w:rPr>
              <w:t xml:space="preserve"> </w:t>
            </w:r>
          </w:p>
          <w:p w:rsidR="008A25B3" w:rsidRDefault="008A25B3" w:rsidP="000D14E7">
            <w:pPr>
              <w:spacing w:before="120" w:after="120"/>
              <w:ind w:firstLine="709"/>
              <w:jc w:val="center"/>
              <w:rPr>
                <w:rFonts w:ascii="Garamond" w:hAnsi="Garamond"/>
              </w:rPr>
            </w:pPr>
            <w:r w:rsidRPr="00843D44">
              <w:rPr>
                <w:rFonts w:ascii="Garamond" w:hAnsi="Garamond"/>
                <w:position w:val="-52"/>
                <w:sz w:val="22"/>
                <w:szCs w:val="22"/>
              </w:rPr>
              <w:object w:dxaOrig="11160" w:dyaOrig="1160">
                <v:shape id="_x0000_i1069" type="#_x0000_t75" style="width:624.75pt;height:65.25pt" o:ole="">
                  <v:imagedata r:id="rId87" o:title=""/>
                </v:shape>
                <o:OLEObject Type="Embed" ProgID="Equation.3" ShapeID="_x0000_i1069" DrawAspect="Content" ObjectID="_1556526967" r:id="rId88"/>
              </w:object>
            </w:r>
            <w:r>
              <w:rPr>
                <w:rFonts w:ascii="Garamond" w:hAnsi="Garamond"/>
                <w:sz w:val="22"/>
                <w:szCs w:val="22"/>
              </w:rPr>
              <w:t xml:space="preserve">, </w:t>
            </w:r>
          </w:p>
          <w:p w:rsidR="008A25B3" w:rsidRPr="007219B0" w:rsidRDefault="008A25B3" w:rsidP="00843D44">
            <w:pPr>
              <w:spacing w:before="120" w:after="120"/>
              <w:rPr>
                <w:rFonts w:ascii="Garamond" w:hAnsi="Garamond"/>
                <w:highlight w:val="green"/>
              </w:rPr>
            </w:pPr>
            <w:r>
              <w:rPr>
                <w:rFonts w:ascii="Garamond" w:hAnsi="Garamond"/>
                <w:sz w:val="22"/>
                <w:szCs w:val="22"/>
              </w:rPr>
              <w:t>где:</w:t>
            </w:r>
          </w:p>
          <w:p w:rsidR="008A25B3" w:rsidRPr="008D4472" w:rsidRDefault="008A25B3" w:rsidP="00BB4DBE">
            <w:pPr>
              <w:spacing w:before="120" w:after="120"/>
              <w:ind w:left="2160" w:hanging="1985"/>
              <w:jc w:val="both"/>
              <w:rPr>
                <w:rFonts w:ascii="Garamond" w:hAnsi="Garamond"/>
                <w:i/>
                <w:color w:val="000000"/>
              </w:rPr>
            </w:pPr>
            <w:r w:rsidRPr="008D4472">
              <w:rPr>
                <w:position w:val="-28"/>
              </w:rPr>
              <w:object w:dxaOrig="1660" w:dyaOrig="540">
                <v:shape id="_x0000_i1070" type="#_x0000_t75" style="width:83.25pt;height:27pt" o:ole="">
                  <v:imagedata r:id="rId89" o:title=""/>
                </v:shape>
                <o:OLEObject Type="Embed" ProgID="Equation.3" ShapeID="_x0000_i1070" DrawAspect="Content" ObjectID="_1556526968" r:id="rId90"/>
              </w:object>
            </w:r>
            <w:r w:rsidRPr="008D4472">
              <w:rPr>
                <w:rFonts w:ascii="Garamond" w:hAnsi="Garamond"/>
                <w:b/>
                <w:sz w:val="22"/>
                <w:szCs w:val="22"/>
              </w:rPr>
              <w:t xml:space="preserve"> </w:t>
            </w:r>
            <w:r w:rsidRPr="008D4472">
              <w:rPr>
                <w:rFonts w:ascii="Garamond" w:hAnsi="Garamond"/>
                <w:sz w:val="22"/>
                <w:szCs w:val="22"/>
              </w:rPr>
              <w:t xml:space="preserve">- </w:t>
            </w:r>
            <w:r w:rsidRPr="008D4472">
              <w:rPr>
                <w:rFonts w:ascii="Garamond" w:hAnsi="Garamond"/>
                <w:color w:val="000000"/>
                <w:sz w:val="22"/>
                <w:szCs w:val="22"/>
              </w:rPr>
              <w:t xml:space="preserve">стоимость мощности, проданной участником КОМ НГО </w:t>
            </w:r>
            <w:r w:rsidRPr="008D4472">
              <w:rPr>
                <w:rFonts w:ascii="Garamond" w:hAnsi="Garamond"/>
                <w:i/>
                <w:color w:val="000000"/>
                <w:sz w:val="22"/>
                <w:szCs w:val="22"/>
                <w:lang w:val="en-US"/>
              </w:rPr>
              <w:t>i</w:t>
            </w:r>
            <w:r w:rsidRPr="008D4472">
              <w:rPr>
                <w:rFonts w:ascii="Garamond" w:hAnsi="Garamond"/>
                <w:color w:val="000000"/>
                <w:sz w:val="22"/>
                <w:szCs w:val="22"/>
              </w:rPr>
              <w:t xml:space="preserve"> по регулируемым договорам (РД) </w:t>
            </w:r>
            <w:r w:rsidRPr="008D4472">
              <w:rPr>
                <w:rFonts w:ascii="Garamond" w:hAnsi="Garamond"/>
                <w:i/>
                <w:color w:val="000000"/>
                <w:sz w:val="22"/>
                <w:szCs w:val="22"/>
              </w:rPr>
              <w:t>D</w:t>
            </w:r>
            <w:r w:rsidRPr="008D4472">
              <w:rPr>
                <w:rFonts w:ascii="Garamond" w:hAnsi="Garamond"/>
                <w:color w:val="000000"/>
                <w:sz w:val="22"/>
                <w:szCs w:val="22"/>
              </w:rPr>
              <w:t xml:space="preserve"> в отношении покупателей по РД для поставки не населению за месяц </w:t>
            </w:r>
            <w:r w:rsidRPr="008D4472">
              <w:rPr>
                <w:rFonts w:ascii="Garamond" w:hAnsi="Garamond"/>
                <w:i/>
                <w:color w:val="000000"/>
                <w:sz w:val="22"/>
                <w:szCs w:val="22"/>
              </w:rPr>
              <w:t xml:space="preserve">m, </w:t>
            </w:r>
            <w:r w:rsidRPr="008D4472">
              <w:rPr>
                <w:rFonts w:ascii="Garamond" w:hAnsi="Garamond"/>
                <w:color w:val="000000"/>
                <w:sz w:val="22"/>
                <w:szCs w:val="22"/>
              </w:rPr>
              <w:t>определенная в соответствии с</w:t>
            </w:r>
            <w:r w:rsidRPr="008D4472">
              <w:rPr>
                <w:rFonts w:ascii="Garamond" w:hAnsi="Garamond"/>
                <w:i/>
                <w:color w:val="000000"/>
                <w:sz w:val="22"/>
                <w:szCs w:val="22"/>
              </w:rPr>
              <w:t xml:space="preserve"> Регламентом финансовых расчетов на оптовом рынке электроэнергии </w:t>
            </w:r>
            <w:r w:rsidRPr="008D4472">
              <w:rPr>
                <w:rFonts w:ascii="Garamond" w:hAnsi="Garamond"/>
                <w:color w:val="000000"/>
                <w:sz w:val="22"/>
                <w:szCs w:val="22"/>
              </w:rPr>
              <w:t>(Приложение № 16 к</w:t>
            </w:r>
            <w:r w:rsidRPr="008D4472">
              <w:rPr>
                <w:rFonts w:ascii="Garamond" w:hAnsi="Garamond"/>
                <w:i/>
                <w:color w:val="000000"/>
                <w:sz w:val="22"/>
                <w:szCs w:val="22"/>
              </w:rPr>
              <w:t xml:space="preserve"> Договору о присоединении к торговой системе оптового рынка</w:t>
            </w:r>
            <w:r w:rsidRPr="008D4472">
              <w:rPr>
                <w:rFonts w:ascii="Garamond" w:hAnsi="Garamond"/>
                <w:color w:val="000000"/>
                <w:sz w:val="22"/>
                <w:szCs w:val="22"/>
              </w:rPr>
              <w:t>);</w:t>
            </w:r>
          </w:p>
          <w:p w:rsidR="008A25B3" w:rsidRPr="008D4472" w:rsidRDefault="008A25B3" w:rsidP="00FB0343">
            <w:pPr>
              <w:spacing w:before="120" w:after="120"/>
              <w:ind w:left="2160" w:hanging="1985"/>
              <w:jc w:val="both"/>
              <w:rPr>
                <w:rFonts w:ascii="Garamond" w:hAnsi="Garamond"/>
                <w:i/>
                <w:color w:val="000000"/>
              </w:rPr>
            </w:pPr>
            <w:r w:rsidRPr="008D4472">
              <w:rPr>
                <w:position w:val="-28"/>
              </w:rPr>
              <w:object w:dxaOrig="1520" w:dyaOrig="540">
                <v:shape id="_x0000_i1071" type="#_x0000_t75" style="width:73.5pt;height:27pt" o:ole="">
                  <v:imagedata r:id="rId91" o:title=""/>
                </v:shape>
                <o:OLEObject Type="Embed" ProgID="Equation.3" ShapeID="_x0000_i1071" DrawAspect="Content" ObjectID="_1556526969" r:id="rId92"/>
              </w:object>
            </w:r>
            <w:r w:rsidRPr="008D4472">
              <w:rPr>
                <w:rFonts w:ascii="Garamond" w:hAnsi="Garamond"/>
                <w:sz w:val="22"/>
                <w:szCs w:val="22"/>
              </w:rPr>
              <w:t xml:space="preserve">- </w:t>
            </w:r>
            <w:r w:rsidRPr="008D4472">
              <w:rPr>
                <w:rFonts w:ascii="Garamond" w:hAnsi="Garamond"/>
                <w:color w:val="000000"/>
                <w:sz w:val="22"/>
                <w:szCs w:val="22"/>
              </w:rPr>
              <w:t xml:space="preserve">стоимость мощности, проданной участником КОМ НГО </w:t>
            </w:r>
            <w:r w:rsidRPr="008D4472">
              <w:rPr>
                <w:rFonts w:ascii="Garamond" w:hAnsi="Garamond"/>
                <w:i/>
                <w:color w:val="000000"/>
                <w:sz w:val="22"/>
                <w:szCs w:val="22"/>
                <w:lang w:val="en-US"/>
              </w:rPr>
              <w:t>i</w:t>
            </w:r>
            <w:r w:rsidRPr="008D4472">
              <w:rPr>
                <w:rFonts w:ascii="Garamond" w:hAnsi="Garamond"/>
                <w:color w:val="000000"/>
                <w:sz w:val="22"/>
                <w:szCs w:val="22"/>
              </w:rPr>
              <w:t xml:space="preserve"> по РД </w:t>
            </w:r>
            <w:r w:rsidRPr="008D4472">
              <w:rPr>
                <w:rFonts w:ascii="Garamond" w:hAnsi="Garamond"/>
                <w:i/>
                <w:color w:val="000000"/>
                <w:sz w:val="22"/>
                <w:szCs w:val="22"/>
              </w:rPr>
              <w:t>D</w:t>
            </w:r>
            <w:r w:rsidRPr="008D4472">
              <w:rPr>
                <w:rFonts w:ascii="Garamond" w:hAnsi="Garamond"/>
                <w:color w:val="000000"/>
                <w:sz w:val="22"/>
                <w:szCs w:val="22"/>
              </w:rPr>
              <w:t xml:space="preserve"> в отношении потребления населения и приравненных к нему групп потребителей за месяц </w:t>
            </w:r>
            <w:r w:rsidRPr="008D4472">
              <w:rPr>
                <w:rFonts w:ascii="Garamond" w:hAnsi="Garamond"/>
                <w:i/>
                <w:color w:val="000000"/>
                <w:sz w:val="22"/>
                <w:szCs w:val="22"/>
              </w:rPr>
              <w:t>m</w:t>
            </w:r>
            <w:r w:rsidRPr="008D4472">
              <w:rPr>
                <w:rFonts w:ascii="Garamond" w:hAnsi="Garamond"/>
                <w:color w:val="000000"/>
                <w:spacing w:val="5"/>
                <w:sz w:val="22"/>
                <w:szCs w:val="22"/>
              </w:rPr>
              <w:t xml:space="preserve">, </w:t>
            </w:r>
            <w:r w:rsidRPr="008D4472">
              <w:rPr>
                <w:rFonts w:ascii="Garamond" w:hAnsi="Garamond"/>
                <w:color w:val="000000"/>
                <w:sz w:val="22"/>
                <w:szCs w:val="22"/>
              </w:rPr>
              <w:t>определенная в соответствии с</w:t>
            </w:r>
            <w:r w:rsidRPr="008D4472">
              <w:rPr>
                <w:rFonts w:ascii="Garamond" w:hAnsi="Garamond"/>
                <w:i/>
                <w:color w:val="000000"/>
                <w:sz w:val="22"/>
                <w:szCs w:val="22"/>
              </w:rPr>
              <w:t xml:space="preserve"> Регламентом финансовых расчетов на оптовом рынке электроэнергии </w:t>
            </w:r>
            <w:r w:rsidRPr="008D4472">
              <w:rPr>
                <w:rFonts w:ascii="Garamond" w:hAnsi="Garamond"/>
                <w:color w:val="000000"/>
                <w:sz w:val="22"/>
                <w:szCs w:val="22"/>
              </w:rPr>
              <w:t>(Приложение № 16 к</w:t>
            </w:r>
            <w:r w:rsidRPr="008D4472">
              <w:rPr>
                <w:rFonts w:ascii="Garamond" w:hAnsi="Garamond"/>
                <w:i/>
                <w:color w:val="000000"/>
                <w:sz w:val="22"/>
                <w:szCs w:val="22"/>
              </w:rPr>
              <w:t xml:space="preserve"> Договору о присоединении к торговой системе оптового рынка</w:t>
            </w:r>
            <w:r w:rsidRPr="008D4472">
              <w:rPr>
                <w:rFonts w:ascii="Garamond" w:hAnsi="Garamond"/>
                <w:color w:val="000000"/>
                <w:sz w:val="22"/>
                <w:szCs w:val="22"/>
              </w:rPr>
              <w:t>);</w:t>
            </w:r>
          </w:p>
          <w:p w:rsidR="008A25B3" w:rsidRPr="008D4472" w:rsidRDefault="008A25B3" w:rsidP="00FB0343">
            <w:pPr>
              <w:spacing w:before="120" w:after="120"/>
              <w:ind w:left="2160" w:hanging="1985"/>
              <w:jc w:val="both"/>
              <w:rPr>
                <w:rFonts w:ascii="Garamond" w:hAnsi="Garamond"/>
                <w:i/>
                <w:color w:val="000000"/>
              </w:rPr>
            </w:pPr>
            <w:r w:rsidRPr="00913486">
              <w:rPr>
                <w:position w:val="-14"/>
              </w:rPr>
              <w:object w:dxaOrig="1040" w:dyaOrig="400">
                <v:shape id="_x0000_i1072" type="#_x0000_t75" style="width:51.75pt;height:20.25pt" o:ole="">
                  <v:imagedata r:id="rId93" o:title=""/>
                </v:shape>
                <o:OLEObject Type="Embed" ProgID="Equation.3" ShapeID="_x0000_i1072" DrawAspect="Content" ObjectID="_1556526970" r:id="rId94"/>
              </w:object>
            </w:r>
            <w:r w:rsidRPr="008D4472">
              <w:rPr>
                <w:rFonts w:ascii="Garamond" w:hAnsi="Garamond"/>
                <w:sz w:val="22"/>
                <w:szCs w:val="22"/>
              </w:rPr>
              <w:t xml:space="preserve">- стоимость </w:t>
            </w:r>
            <w:r w:rsidRPr="00C72F22">
              <w:rPr>
                <w:rFonts w:ascii="Garamond" w:hAnsi="Garamond"/>
                <w:sz w:val="22"/>
                <w:szCs w:val="22"/>
              </w:rPr>
              <w:t>мощности, купленной/проданной участником оптового рынка в месяце m по договору купли-продажи мощности, производимой с использованием генерирующих объектов, поставляющих мощность в вынужденном режиме</w:t>
            </w:r>
            <w:r>
              <w:rPr>
                <w:rFonts w:ascii="Garamond" w:hAnsi="Garamond"/>
                <w:sz w:val="22"/>
                <w:szCs w:val="22"/>
              </w:rPr>
              <w:t>,</w:t>
            </w:r>
            <w:r w:rsidRPr="00C72F22">
              <w:rPr>
                <w:rFonts w:ascii="Garamond" w:hAnsi="Garamond"/>
                <w:sz w:val="22"/>
                <w:szCs w:val="22"/>
              </w:rPr>
              <w:t xml:space="preserve"> </w:t>
            </w:r>
            <w:r w:rsidRPr="008D4472">
              <w:rPr>
                <w:rFonts w:ascii="Garamond" w:hAnsi="Garamond"/>
                <w:color w:val="000000"/>
                <w:sz w:val="22"/>
                <w:szCs w:val="22"/>
              </w:rPr>
              <w:t>определенная в соответствии с</w:t>
            </w:r>
            <w:r w:rsidRPr="008D4472">
              <w:rPr>
                <w:rFonts w:ascii="Garamond" w:hAnsi="Garamond"/>
                <w:i/>
                <w:color w:val="000000"/>
                <w:sz w:val="22"/>
                <w:szCs w:val="22"/>
              </w:rPr>
              <w:t xml:space="preserve"> Регламентом финансовых расчетов на оптовом рынке электроэнергии </w:t>
            </w:r>
            <w:r w:rsidRPr="008D4472">
              <w:rPr>
                <w:rFonts w:ascii="Garamond" w:hAnsi="Garamond"/>
                <w:color w:val="000000"/>
                <w:sz w:val="22"/>
                <w:szCs w:val="22"/>
              </w:rPr>
              <w:t>(Приложение № 16 к</w:t>
            </w:r>
            <w:r w:rsidRPr="008D4472">
              <w:rPr>
                <w:rFonts w:ascii="Garamond" w:hAnsi="Garamond"/>
                <w:i/>
                <w:color w:val="000000"/>
                <w:sz w:val="22"/>
                <w:szCs w:val="22"/>
              </w:rPr>
              <w:t xml:space="preserve"> Договору о присоединении к торговой системе оптового рынка</w:t>
            </w:r>
            <w:r w:rsidRPr="008D4472">
              <w:rPr>
                <w:rFonts w:ascii="Garamond" w:hAnsi="Garamond"/>
                <w:color w:val="000000"/>
                <w:sz w:val="22"/>
                <w:szCs w:val="22"/>
              </w:rPr>
              <w:t>);</w:t>
            </w:r>
          </w:p>
          <w:p w:rsidR="008A25B3" w:rsidRDefault="008A25B3" w:rsidP="00DC2AF6">
            <w:pPr>
              <w:spacing w:before="120" w:after="120"/>
              <w:ind w:left="2160" w:hanging="1985"/>
              <w:jc w:val="both"/>
              <w:rPr>
                <w:rFonts w:ascii="Garamond" w:hAnsi="Garamond"/>
                <w:color w:val="000000"/>
              </w:rPr>
            </w:pPr>
            <w:r w:rsidRPr="008D4472">
              <w:rPr>
                <w:position w:val="-28"/>
              </w:rPr>
              <w:object w:dxaOrig="1060" w:dyaOrig="540">
                <v:shape id="_x0000_i1073" type="#_x0000_t75" style="width:53.25pt;height:27pt" o:ole="">
                  <v:imagedata r:id="rId95" o:title=""/>
                </v:shape>
                <o:OLEObject Type="Embed" ProgID="Equation.3" ShapeID="_x0000_i1073" DrawAspect="Content" ObjectID="_1556526971" r:id="rId96"/>
              </w:object>
            </w:r>
            <w:r w:rsidRPr="008D4472">
              <w:rPr>
                <w:rFonts w:ascii="Garamond" w:hAnsi="Garamond"/>
                <w:sz w:val="22"/>
                <w:szCs w:val="22"/>
              </w:rPr>
              <w:t xml:space="preserve">- фактическая стоимость продажи мощности участником КОМ НГО </w:t>
            </w:r>
            <w:r w:rsidRPr="008D4472">
              <w:rPr>
                <w:rFonts w:ascii="Garamond" w:hAnsi="Garamond"/>
                <w:i/>
                <w:sz w:val="22"/>
                <w:szCs w:val="22"/>
                <w:lang w:val="en-US"/>
              </w:rPr>
              <w:t>i</w:t>
            </w:r>
            <w:r w:rsidRPr="008D4472">
              <w:rPr>
                <w:rFonts w:ascii="Garamond" w:hAnsi="Garamond"/>
                <w:sz w:val="22"/>
                <w:szCs w:val="22"/>
              </w:rPr>
              <w:t xml:space="preserve"> в неценовой зоне </w:t>
            </w:r>
            <w:r w:rsidRPr="008D4472">
              <w:rPr>
                <w:rFonts w:ascii="Garamond" w:hAnsi="Garamond"/>
                <w:i/>
                <w:sz w:val="22"/>
                <w:szCs w:val="22"/>
              </w:rPr>
              <w:t>z</w:t>
            </w:r>
            <w:r w:rsidRPr="008D4472">
              <w:rPr>
                <w:rFonts w:ascii="Garamond" w:hAnsi="Garamond"/>
                <w:i/>
                <w:sz w:val="22"/>
                <w:szCs w:val="22"/>
                <w:vertAlign w:val="superscript"/>
              </w:rPr>
              <w:t>*</w:t>
            </w:r>
            <w:r w:rsidRPr="008D4472">
              <w:rPr>
                <w:rFonts w:ascii="Garamond" w:hAnsi="Garamond"/>
                <w:sz w:val="22"/>
                <w:szCs w:val="22"/>
              </w:rPr>
              <w:t xml:space="preserve"> за расчетный месяц </w:t>
            </w:r>
            <w:r w:rsidRPr="008D4472">
              <w:rPr>
                <w:rFonts w:ascii="Garamond" w:hAnsi="Garamond"/>
                <w:i/>
                <w:sz w:val="22"/>
                <w:szCs w:val="22"/>
              </w:rPr>
              <w:t>m</w:t>
            </w:r>
            <w:r w:rsidRPr="008D4472">
              <w:rPr>
                <w:rFonts w:ascii="Garamond" w:hAnsi="Garamond"/>
                <w:sz w:val="22"/>
                <w:szCs w:val="22"/>
              </w:rPr>
              <w:t xml:space="preserve">, </w:t>
            </w:r>
            <w:r w:rsidRPr="008D4472">
              <w:rPr>
                <w:rFonts w:ascii="Garamond" w:hAnsi="Garamond"/>
                <w:color w:val="000000"/>
                <w:sz w:val="22"/>
                <w:szCs w:val="22"/>
              </w:rPr>
              <w:t>определенная в соответствии с</w:t>
            </w:r>
            <w:r w:rsidRPr="008D4472">
              <w:rPr>
                <w:rFonts w:ascii="Garamond" w:hAnsi="Garamond"/>
                <w:i/>
                <w:color w:val="000000"/>
                <w:sz w:val="22"/>
                <w:szCs w:val="22"/>
              </w:rPr>
              <w:t xml:space="preserve"> Регламентом финансовых расчетов на оптовом рынке электроэнергии </w:t>
            </w:r>
            <w:r w:rsidRPr="008D4472">
              <w:rPr>
                <w:rFonts w:ascii="Garamond" w:hAnsi="Garamond"/>
                <w:color w:val="000000"/>
                <w:sz w:val="22"/>
                <w:szCs w:val="22"/>
              </w:rPr>
              <w:t>(Приложение № 16 к</w:t>
            </w:r>
            <w:r w:rsidRPr="008D4472">
              <w:rPr>
                <w:rFonts w:ascii="Garamond" w:hAnsi="Garamond"/>
                <w:i/>
                <w:color w:val="000000"/>
                <w:sz w:val="22"/>
                <w:szCs w:val="22"/>
              </w:rPr>
              <w:t xml:space="preserve"> Договору о присоединении к торговой системе оптового рынка</w:t>
            </w:r>
            <w:r w:rsidRPr="008D4472">
              <w:rPr>
                <w:rFonts w:ascii="Garamond" w:hAnsi="Garamond"/>
                <w:color w:val="000000"/>
                <w:sz w:val="22"/>
                <w:szCs w:val="22"/>
              </w:rPr>
              <w:t>);</w:t>
            </w:r>
          </w:p>
          <w:p w:rsidR="008A25B3" w:rsidRDefault="008A25B3" w:rsidP="00587E79">
            <w:pPr>
              <w:spacing w:before="120" w:after="120"/>
              <w:ind w:left="2160" w:hanging="1985"/>
              <w:jc w:val="both"/>
              <w:rPr>
                <w:rFonts w:ascii="Garamond" w:hAnsi="Garamond"/>
                <w:color w:val="000000"/>
              </w:rPr>
            </w:pPr>
            <w:r w:rsidRPr="00913486">
              <w:rPr>
                <w:position w:val="-14"/>
              </w:rPr>
              <w:object w:dxaOrig="940" w:dyaOrig="400">
                <v:shape id="_x0000_i1074" type="#_x0000_t75" style="width:47.25pt;height:20.25pt" o:ole="">
                  <v:imagedata r:id="rId97" o:title=""/>
                </v:shape>
                <o:OLEObject Type="Embed" ProgID="Equation.3" ShapeID="_x0000_i1074" DrawAspect="Content" ObjectID="_1556526972" r:id="rId98"/>
              </w:object>
            </w:r>
            <w:r>
              <w:t xml:space="preserve"> - </w:t>
            </w:r>
            <w:r w:rsidRPr="007617EA">
              <w:rPr>
                <w:rFonts w:ascii="Garamond" w:hAnsi="Garamond"/>
                <w:sz w:val="22"/>
                <w:szCs w:val="22"/>
              </w:rPr>
              <w:t xml:space="preserve">стоимость мощности, фактически поставленной поставщиком </w:t>
            </w:r>
            <w:r w:rsidRPr="007617EA">
              <w:rPr>
                <w:rFonts w:ascii="Garamond" w:hAnsi="Garamond"/>
                <w:i/>
                <w:sz w:val="22"/>
                <w:szCs w:val="22"/>
                <w:lang w:val="en-US"/>
              </w:rPr>
              <w:t>i</w:t>
            </w:r>
            <w:r w:rsidRPr="007617EA">
              <w:rPr>
                <w:rFonts w:ascii="Garamond" w:hAnsi="Garamond"/>
                <w:i/>
                <w:sz w:val="22"/>
                <w:szCs w:val="22"/>
              </w:rPr>
              <w:t xml:space="preserve"> </w:t>
            </w:r>
            <w:r w:rsidRPr="007617EA">
              <w:rPr>
                <w:rFonts w:ascii="Garamond" w:hAnsi="Garamond"/>
                <w:sz w:val="22"/>
                <w:szCs w:val="22"/>
              </w:rPr>
              <w:t xml:space="preserve">покупателю </w:t>
            </w:r>
            <w:r w:rsidRPr="007617EA">
              <w:rPr>
                <w:rFonts w:ascii="Garamond" w:hAnsi="Garamond"/>
                <w:i/>
                <w:sz w:val="22"/>
                <w:szCs w:val="22"/>
                <w:lang w:val="en-US"/>
              </w:rPr>
              <w:t>j</w:t>
            </w:r>
            <w:r w:rsidRPr="007617EA">
              <w:rPr>
                <w:rFonts w:ascii="Garamond" w:hAnsi="Garamond"/>
                <w:sz w:val="22"/>
                <w:szCs w:val="22"/>
              </w:rPr>
              <w:t xml:space="preserve"> </w:t>
            </w:r>
            <w:r w:rsidRPr="007617EA">
              <w:rPr>
                <w:rFonts w:ascii="Garamond" w:hAnsi="Garamond"/>
                <w:szCs w:val="22"/>
              </w:rPr>
              <w:t>(</w:t>
            </w:r>
            <w:r w:rsidRPr="007617EA">
              <w:rPr>
                <w:rFonts w:ascii="Garamond" w:hAnsi="Garamond"/>
                <w:szCs w:val="22"/>
              </w:rPr>
              <w:object w:dxaOrig="499" w:dyaOrig="300">
                <v:shape id="_x0000_i1075" type="#_x0000_t75" style="width:24.75pt;height:15pt" o:ole="">
                  <v:imagedata r:id="rId99" o:title=""/>
                </v:shape>
                <o:OLEObject Type="Embed" ProgID="Equation.3" ShapeID="_x0000_i1075" DrawAspect="Content" ObjectID="_1556526973" r:id="rId100"/>
              </w:object>
            </w:r>
            <w:r w:rsidRPr="007617EA">
              <w:rPr>
                <w:rFonts w:ascii="Garamond" w:hAnsi="Garamond"/>
                <w:szCs w:val="22"/>
              </w:rPr>
              <w:t>)</w:t>
            </w:r>
            <w:r w:rsidRPr="007617EA">
              <w:rPr>
                <w:rFonts w:ascii="Garamond" w:hAnsi="Garamond"/>
                <w:sz w:val="22"/>
                <w:szCs w:val="22"/>
              </w:rPr>
              <w:t xml:space="preserve">и ФСК в месяце </w:t>
            </w:r>
            <w:r w:rsidRPr="007617EA">
              <w:rPr>
                <w:rFonts w:ascii="Garamond" w:hAnsi="Garamond"/>
                <w:i/>
                <w:sz w:val="22"/>
                <w:szCs w:val="22"/>
              </w:rPr>
              <w:t xml:space="preserve">m </w:t>
            </w:r>
            <w:r w:rsidRPr="007617EA">
              <w:rPr>
                <w:rFonts w:ascii="Garamond" w:hAnsi="Garamond"/>
                <w:sz w:val="22"/>
                <w:szCs w:val="22"/>
              </w:rPr>
              <w:t xml:space="preserve">по договору </w:t>
            </w:r>
            <w:r w:rsidRPr="007617EA">
              <w:rPr>
                <w:rFonts w:ascii="Garamond" w:hAnsi="Garamond"/>
                <w:i/>
                <w:sz w:val="22"/>
                <w:szCs w:val="22"/>
              </w:rPr>
              <w:t>D</w:t>
            </w:r>
            <w:r w:rsidRPr="007617EA">
              <w:rPr>
                <w:rFonts w:ascii="Garamond" w:hAnsi="Garamond"/>
                <w:sz w:val="22"/>
                <w:szCs w:val="22"/>
              </w:rPr>
              <w:t xml:space="preserve">, заключенному в отношении всех ГТП генерации </w:t>
            </w:r>
            <w:r w:rsidRPr="007617EA">
              <w:rPr>
                <w:rFonts w:ascii="Garamond" w:hAnsi="Garamond"/>
                <w:i/>
                <w:sz w:val="22"/>
                <w:szCs w:val="22"/>
                <w:lang w:val="en-US"/>
              </w:rPr>
              <w:t>p</w:t>
            </w:r>
            <w:r w:rsidRPr="007617EA">
              <w:rPr>
                <w:rFonts w:ascii="Garamond" w:hAnsi="Garamond"/>
                <w:sz w:val="22"/>
                <w:szCs w:val="22"/>
              </w:rPr>
              <w:t xml:space="preserve"> поставщика </w:t>
            </w:r>
            <w:r w:rsidRPr="007617EA">
              <w:rPr>
                <w:rFonts w:ascii="Garamond" w:hAnsi="Garamond"/>
                <w:i/>
                <w:sz w:val="22"/>
                <w:szCs w:val="22"/>
                <w:lang w:val="en-US"/>
              </w:rPr>
              <w:t>i</w:t>
            </w:r>
            <w:r w:rsidRPr="007617EA">
              <w:rPr>
                <w:rFonts w:ascii="Garamond" w:hAnsi="Garamond"/>
                <w:sz w:val="22"/>
                <w:szCs w:val="22"/>
              </w:rPr>
              <w:t xml:space="preserve">, для которых выполняется условие: </w:t>
            </w:r>
            <w:r w:rsidRPr="007617EA">
              <w:rPr>
                <w:rFonts w:ascii="Garamond" w:hAnsi="Garamond"/>
                <w:position w:val="-10"/>
                <w:sz w:val="22"/>
                <w:szCs w:val="22"/>
              </w:rPr>
              <w:object w:dxaOrig="1020" w:dyaOrig="360">
                <v:shape id="_x0000_i1076" type="#_x0000_t75" style="width:51pt;height:18pt" o:ole="">
                  <v:imagedata r:id="rId101" o:title=""/>
                </v:shape>
                <o:OLEObject Type="Embed" ProgID="Equation.3" ShapeID="_x0000_i1076" DrawAspect="Content" ObjectID="_1556526974" r:id="rId102"/>
              </w:object>
            </w:r>
            <w:r w:rsidRPr="008D4472">
              <w:rPr>
                <w:rFonts w:ascii="Garamond" w:hAnsi="Garamond"/>
                <w:sz w:val="22"/>
                <w:szCs w:val="22"/>
              </w:rPr>
              <w:t xml:space="preserve">, </w:t>
            </w:r>
            <w:r w:rsidRPr="008D4472">
              <w:rPr>
                <w:rFonts w:ascii="Garamond" w:hAnsi="Garamond"/>
                <w:color w:val="000000"/>
                <w:sz w:val="22"/>
                <w:szCs w:val="22"/>
              </w:rPr>
              <w:t>определенная в соответствии с</w:t>
            </w:r>
            <w:r w:rsidRPr="008D4472">
              <w:rPr>
                <w:rFonts w:ascii="Garamond" w:hAnsi="Garamond"/>
                <w:i/>
                <w:color w:val="000000"/>
                <w:sz w:val="22"/>
                <w:szCs w:val="22"/>
              </w:rPr>
              <w:t xml:space="preserve"> Регламентом финансовых расчетов на оптовом рынке электроэнергии </w:t>
            </w:r>
            <w:r w:rsidRPr="008D4472">
              <w:rPr>
                <w:rFonts w:ascii="Garamond" w:hAnsi="Garamond"/>
                <w:color w:val="000000"/>
                <w:sz w:val="22"/>
                <w:szCs w:val="22"/>
              </w:rPr>
              <w:t>(Приложение № 16 к</w:t>
            </w:r>
            <w:r w:rsidRPr="008D4472">
              <w:rPr>
                <w:rFonts w:ascii="Garamond" w:hAnsi="Garamond"/>
                <w:i/>
                <w:color w:val="000000"/>
                <w:sz w:val="22"/>
                <w:szCs w:val="22"/>
              </w:rPr>
              <w:t xml:space="preserve"> Договору о присоединении к торговой системе оптового рынка</w:t>
            </w:r>
            <w:r w:rsidRPr="008D4472">
              <w:rPr>
                <w:rFonts w:ascii="Garamond" w:hAnsi="Garamond"/>
                <w:color w:val="000000"/>
                <w:sz w:val="22"/>
                <w:szCs w:val="22"/>
              </w:rPr>
              <w:t>);</w:t>
            </w:r>
          </w:p>
          <w:p w:rsidR="008A25B3" w:rsidRPr="00475E02" w:rsidRDefault="008A25B3" w:rsidP="00587E79">
            <w:pPr>
              <w:pStyle w:val="a3"/>
              <w:spacing w:before="120" w:after="120"/>
              <w:ind w:left="2160" w:hanging="1985"/>
              <w:jc w:val="both"/>
              <w:rPr>
                <w:rFonts w:ascii="Garamond" w:hAnsi="Garamond"/>
                <w:szCs w:val="24"/>
              </w:rPr>
            </w:pPr>
            <w:r w:rsidRPr="00475E02">
              <w:rPr>
                <w:position w:val="-14"/>
                <w:szCs w:val="24"/>
              </w:rPr>
              <w:object w:dxaOrig="880" w:dyaOrig="400">
                <v:shape id="_x0000_i1077" type="#_x0000_t75" style="width:44.25pt;height:20.25pt" o:ole="">
                  <v:imagedata r:id="rId103" o:title=""/>
                </v:shape>
                <o:OLEObject Type="Embed" ProgID="Equation.3" ShapeID="_x0000_i1077" DrawAspect="Content" ObjectID="_1556526975" r:id="rId104"/>
              </w:object>
            </w:r>
            <w:r w:rsidRPr="00475E02">
              <w:rPr>
                <w:szCs w:val="24"/>
              </w:rPr>
              <w:t xml:space="preserve"> - </w:t>
            </w:r>
            <w:r w:rsidRPr="00475E02">
              <w:rPr>
                <w:rFonts w:ascii="Garamond" w:hAnsi="Garamond"/>
                <w:sz w:val="22"/>
                <w:szCs w:val="22"/>
              </w:rPr>
              <w:t xml:space="preserve">стоимость мощности, фактически поставленной поставщиком </w:t>
            </w:r>
            <w:r w:rsidRPr="007617EA">
              <w:rPr>
                <w:rFonts w:ascii="Garamond" w:hAnsi="Garamond"/>
                <w:i/>
                <w:sz w:val="22"/>
                <w:szCs w:val="22"/>
                <w:lang w:val="en-US"/>
              </w:rPr>
              <w:t>i</w:t>
            </w:r>
            <w:r w:rsidRPr="00475E02">
              <w:rPr>
                <w:rFonts w:ascii="Garamond" w:hAnsi="Garamond"/>
                <w:sz w:val="22"/>
                <w:szCs w:val="22"/>
              </w:rPr>
              <w:t xml:space="preserve"> покупателю </w:t>
            </w:r>
            <w:r w:rsidRPr="007617EA">
              <w:rPr>
                <w:rFonts w:ascii="Garamond" w:hAnsi="Garamond"/>
                <w:i/>
                <w:sz w:val="22"/>
                <w:szCs w:val="22"/>
                <w:lang w:val="en-US"/>
              </w:rPr>
              <w:t>j</w:t>
            </w:r>
            <w:r w:rsidRPr="00475E02">
              <w:rPr>
                <w:rFonts w:ascii="Garamond" w:hAnsi="Garamond"/>
                <w:i/>
                <w:sz w:val="22"/>
                <w:szCs w:val="22"/>
              </w:rPr>
              <w:t xml:space="preserve"> </w:t>
            </w:r>
            <w:r w:rsidRPr="00475E02">
              <w:rPr>
                <w:rFonts w:ascii="Garamond" w:hAnsi="Garamond"/>
                <w:szCs w:val="22"/>
              </w:rPr>
              <w:t>(</w:t>
            </w:r>
            <w:r w:rsidRPr="00475E02">
              <w:rPr>
                <w:rFonts w:ascii="Garamond" w:hAnsi="Garamond"/>
                <w:szCs w:val="22"/>
              </w:rPr>
              <w:object w:dxaOrig="499" w:dyaOrig="300">
                <v:shape id="_x0000_i1078" type="#_x0000_t75" style="width:24.75pt;height:15pt" o:ole="">
                  <v:imagedata r:id="rId99" o:title=""/>
                </v:shape>
                <o:OLEObject Type="Embed" ProgID="Equation.3" ShapeID="_x0000_i1078" DrawAspect="Content" ObjectID="_1556526976" r:id="rId105"/>
              </w:object>
            </w:r>
            <w:r w:rsidRPr="00475E02">
              <w:rPr>
                <w:rFonts w:ascii="Garamond" w:hAnsi="Garamond"/>
                <w:szCs w:val="22"/>
              </w:rPr>
              <w:t>)</w:t>
            </w:r>
            <w:r w:rsidRPr="00475E02">
              <w:rPr>
                <w:rFonts w:ascii="Garamond" w:hAnsi="Garamond"/>
                <w:sz w:val="22"/>
                <w:szCs w:val="22"/>
              </w:rPr>
              <w:t xml:space="preserve">и ФСК в месяце </w:t>
            </w:r>
            <w:r w:rsidRPr="00475E02">
              <w:rPr>
                <w:rFonts w:ascii="Garamond" w:hAnsi="Garamond"/>
                <w:i/>
                <w:sz w:val="22"/>
                <w:szCs w:val="22"/>
              </w:rPr>
              <w:t xml:space="preserve">m </w:t>
            </w:r>
            <w:r w:rsidRPr="00475E02">
              <w:rPr>
                <w:rFonts w:ascii="Garamond" w:hAnsi="Garamond"/>
                <w:sz w:val="22"/>
                <w:szCs w:val="22"/>
              </w:rPr>
              <w:t xml:space="preserve">по договору </w:t>
            </w:r>
            <w:r w:rsidRPr="00475E02">
              <w:rPr>
                <w:rFonts w:ascii="Garamond" w:hAnsi="Garamond"/>
                <w:i/>
                <w:sz w:val="22"/>
                <w:szCs w:val="22"/>
              </w:rPr>
              <w:t>D</w:t>
            </w:r>
            <w:r w:rsidRPr="00475E02">
              <w:rPr>
                <w:rFonts w:ascii="Garamond" w:hAnsi="Garamond"/>
                <w:sz w:val="22"/>
                <w:szCs w:val="22"/>
              </w:rPr>
              <w:t xml:space="preserve">, заключенному в отношении ГТП генерации </w:t>
            </w:r>
            <w:r w:rsidRPr="00475E02">
              <w:rPr>
                <w:rFonts w:ascii="Garamond" w:hAnsi="Garamond"/>
                <w:position w:val="-10"/>
                <w:sz w:val="22"/>
                <w:szCs w:val="22"/>
              </w:rPr>
              <w:object w:dxaOrig="1020" w:dyaOrig="360">
                <v:shape id="_x0000_i1079" type="#_x0000_t75" style="width:51pt;height:18pt" o:ole="">
                  <v:imagedata r:id="rId106" o:title=""/>
                </v:shape>
                <o:OLEObject Type="Embed" ProgID="Equation.3" ShapeID="_x0000_i1079" DrawAspect="Content" ObjectID="_1556526977" r:id="rId107"/>
              </w:object>
            </w:r>
            <w:r w:rsidRPr="00475E02">
              <w:rPr>
                <w:rFonts w:ascii="Garamond" w:hAnsi="Garamond"/>
                <w:sz w:val="22"/>
                <w:szCs w:val="22"/>
              </w:rPr>
              <w:t xml:space="preserve"> поставщика </w:t>
            </w:r>
            <w:r w:rsidRPr="007617EA">
              <w:rPr>
                <w:rFonts w:ascii="Garamond" w:hAnsi="Garamond"/>
                <w:i/>
                <w:sz w:val="22"/>
                <w:szCs w:val="22"/>
                <w:lang w:val="en-US"/>
              </w:rPr>
              <w:t>i</w:t>
            </w:r>
            <w:r w:rsidRPr="00475E02">
              <w:rPr>
                <w:rFonts w:ascii="Garamond" w:hAnsi="Garamond"/>
                <w:sz w:val="22"/>
                <w:szCs w:val="22"/>
              </w:rPr>
              <w:t xml:space="preserve">; </w:t>
            </w:r>
            <w:r w:rsidRPr="00475E02">
              <w:rPr>
                <w:rFonts w:ascii="Garamond" w:hAnsi="Garamond"/>
                <w:color w:val="000000"/>
                <w:sz w:val="22"/>
                <w:szCs w:val="22"/>
              </w:rPr>
              <w:t>определенная в соответствии с</w:t>
            </w:r>
            <w:r w:rsidRPr="00475E02">
              <w:rPr>
                <w:rFonts w:ascii="Garamond" w:hAnsi="Garamond"/>
                <w:i/>
                <w:color w:val="000000"/>
                <w:sz w:val="22"/>
                <w:szCs w:val="22"/>
              </w:rPr>
              <w:t xml:space="preserve"> Регламентом финансовых расчетов на оптовом рынке электроэнергии </w:t>
            </w:r>
            <w:r w:rsidRPr="00475E02">
              <w:rPr>
                <w:rFonts w:ascii="Garamond" w:hAnsi="Garamond"/>
                <w:color w:val="000000"/>
                <w:sz w:val="22"/>
                <w:szCs w:val="22"/>
              </w:rPr>
              <w:t>(Приложение № 16 к</w:t>
            </w:r>
            <w:r w:rsidRPr="00475E02">
              <w:rPr>
                <w:rFonts w:ascii="Garamond" w:hAnsi="Garamond"/>
                <w:i/>
                <w:color w:val="000000"/>
                <w:sz w:val="22"/>
                <w:szCs w:val="22"/>
              </w:rPr>
              <w:t xml:space="preserve"> Договору о присоединении к торговой системе оптового рынка</w:t>
            </w:r>
            <w:r w:rsidRPr="00475E02">
              <w:rPr>
                <w:rFonts w:ascii="Garamond" w:hAnsi="Garamond"/>
                <w:color w:val="000000"/>
                <w:sz w:val="22"/>
                <w:szCs w:val="22"/>
              </w:rPr>
              <w:t>);</w:t>
            </w:r>
          </w:p>
          <w:p w:rsidR="008A25B3" w:rsidRPr="00827A00" w:rsidRDefault="008A25B3" w:rsidP="00B71C1F">
            <w:pPr>
              <w:spacing w:before="120" w:after="120"/>
              <w:ind w:left="2160" w:hanging="1985"/>
              <w:jc w:val="both"/>
              <w:rPr>
                <w:rFonts w:ascii="Garamond" w:hAnsi="Garamond"/>
                <w:i/>
                <w:color w:val="000000"/>
              </w:rPr>
            </w:pPr>
            <w:r w:rsidRPr="00827A00">
              <w:rPr>
                <w:position w:val="-14"/>
              </w:rPr>
              <w:object w:dxaOrig="1340" w:dyaOrig="400">
                <v:shape id="_x0000_i1080" type="#_x0000_t75" style="width:66pt;height:20.25pt" o:ole="">
                  <v:imagedata r:id="rId108" o:title=""/>
                </v:shape>
                <o:OLEObject Type="Embed" ProgID="Equation.3" ShapeID="_x0000_i1080" DrawAspect="Content" ObjectID="_1556526978" r:id="rId109"/>
              </w:object>
            </w:r>
            <w:r w:rsidRPr="00827A00">
              <w:rPr>
                <w:rFonts w:ascii="Garamond" w:hAnsi="Garamond"/>
                <w:sz w:val="22"/>
                <w:szCs w:val="22"/>
              </w:rPr>
              <w:t xml:space="preserve"> - стоимость мощности, продаваемой поставщиком </w:t>
            </w:r>
            <w:r w:rsidRPr="00827A00">
              <w:rPr>
                <w:rFonts w:ascii="Garamond" w:hAnsi="Garamond"/>
                <w:i/>
                <w:sz w:val="22"/>
                <w:szCs w:val="22"/>
                <w:lang w:val="en-US"/>
              </w:rPr>
              <w:t>i</w:t>
            </w:r>
            <w:r w:rsidRPr="00827A00">
              <w:rPr>
                <w:rFonts w:ascii="Garamond" w:hAnsi="Garamond"/>
                <w:i/>
                <w:sz w:val="22"/>
                <w:szCs w:val="22"/>
              </w:rPr>
              <w:t xml:space="preserve"> </w:t>
            </w:r>
            <w:r w:rsidRPr="00827A00">
              <w:rPr>
                <w:rFonts w:ascii="Garamond" w:hAnsi="Garamond"/>
                <w:sz w:val="22"/>
                <w:szCs w:val="22"/>
              </w:rPr>
              <w:t xml:space="preserve">покупателю </w:t>
            </w:r>
            <w:r w:rsidRPr="00827A00">
              <w:rPr>
                <w:rFonts w:ascii="Garamond" w:hAnsi="Garamond"/>
                <w:i/>
                <w:sz w:val="22"/>
                <w:szCs w:val="22"/>
                <w:lang w:val="en-US"/>
              </w:rPr>
              <w:t>j</w:t>
            </w:r>
            <w:r w:rsidRPr="00827A00">
              <w:rPr>
                <w:rFonts w:ascii="Garamond" w:hAnsi="Garamond"/>
                <w:sz w:val="22"/>
                <w:szCs w:val="22"/>
              </w:rPr>
              <w:t xml:space="preserve"> в месяце </w:t>
            </w:r>
            <w:r w:rsidRPr="00827A00">
              <w:rPr>
                <w:rFonts w:ascii="Garamond" w:hAnsi="Garamond"/>
                <w:i/>
                <w:sz w:val="22"/>
                <w:szCs w:val="22"/>
              </w:rPr>
              <w:t>m</w:t>
            </w:r>
            <w:r w:rsidRPr="00827A00">
              <w:rPr>
                <w:rFonts w:ascii="Garamond" w:hAnsi="Garamond"/>
                <w:sz w:val="22"/>
                <w:szCs w:val="22"/>
              </w:rPr>
              <w:t xml:space="preserve"> по договорам АЭС/ГЭС, </w:t>
            </w:r>
            <w:r w:rsidRPr="00827A00">
              <w:rPr>
                <w:rFonts w:ascii="Garamond" w:hAnsi="Garamond"/>
                <w:color w:val="000000"/>
                <w:sz w:val="22"/>
                <w:szCs w:val="22"/>
              </w:rPr>
              <w:t>определенная в соответствии с</w:t>
            </w:r>
            <w:r w:rsidRPr="00827A00">
              <w:rPr>
                <w:rFonts w:ascii="Garamond" w:hAnsi="Garamond"/>
                <w:i/>
                <w:color w:val="000000"/>
                <w:sz w:val="22"/>
                <w:szCs w:val="22"/>
              </w:rPr>
              <w:t xml:space="preserve"> Регламентом финансовых расчетов на оптовом рынке электроэнергии </w:t>
            </w:r>
            <w:r w:rsidRPr="00827A00">
              <w:rPr>
                <w:rFonts w:ascii="Garamond" w:hAnsi="Garamond"/>
                <w:color w:val="000000"/>
                <w:sz w:val="22"/>
                <w:szCs w:val="22"/>
              </w:rPr>
              <w:t>(Приложение № 16 к</w:t>
            </w:r>
            <w:r w:rsidRPr="00827A00">
              <w:rPr>
                <w:rFonts w:ascii="Garamond" w:hAnsi="Garamond"/>
                <w:i/>
                <w:color w:val="000000"/>
                <w:sz w:val="22"/>
                <w:szCs w:val="22"/>
              </w:rPr>
              <w:t xml:space="preserve"> Договору о присоединении к торговой системе оптового рынка</w:t>
            </w:r>
            <w:r w:rsidRPr="00827A00">
              <w:rPr>
                <w:rFonts w:ascii="Garamond" w:hAnsi="Garamond"/>
                <w:color w:val="000000"/>
                <w:sz w:val="22"/>
                <w:szCs w:val="22"/>
              </w:rPr>
              <w:t>);</w:t>
            </w:r>
          </w:p>
          <w:p w:rsidR="008A25B3" w:rsidRPr="00690AE8" w:rsidRDefault="008A25B3" w:rsidP="00BB4DBE">
            <w:pPr>
              <w:spacing w:before="120" w:after="120"/>
              <w:ind w:left="2160" w:hanging="1985"/>
              <w:jc w:val="both"/>
              <w:rPr>
                <w:rFonts w:ascii="Garamond" w:hAnsi="Garamond"/>
              </w:rPr>
            </w:pPr>
            <w:r w:rsidRPr="00690AE8">
              <w:rPr>
                <w:position w:val="-14"/>
              </w:rPr>
              <w:object w:dxaOrig="920" w:dyaOrig="400">
                <v:shape id="_x0000_i1081" type="#_x0000_t75" style="width:44.25pt;height:20.25pt" o:ole="">
                  <v:imagedata r:id="rId110" o:title=""/>
                </v:shape>
                <o:OLEObject Type="Embed" ProgID="Equation.3" ShapeID="_x0000_i1081" DrawAspect="Content" ObjectID="_1556526979" r:id="rId111"/>
              </w:object>
            </w:r>
            <w:r w:rsidRPr="00690AE8">
              <w:rPr>
                <w:rFonts w:ascii="Garamond" w:hAnsi="Garamond"/>
                <w:szCs w:val="22"/>
              </w:rPr>
              <w:t xml:space="preserve">- </w:t>
            </w:r>
            <w:r w:rsidRPr="00690AE8">
              <w:rPr>
                <w:rFonts w:ascii="Garamond" w:hAnsi="Garamond"/>
                <w:sz w:val="22"/>
                <w:szCs w:val="22"/>
              </w:rPr>
              <w:t xml:space="preserve">стоимость мощности, проданной участником оптового рынка в месяце </w:t>
            </w:r>
            <w:r w:rsidRPr="00690AE8">
              <w:rPr>
                <w:rFonts w:ascii="Garamond" w:hAnsi="Garamond"/>
                <w:i/>
                <w:sz w:val="22"/>
                <w:szCs w:val="22"/>
                <w:lang w:val="en-US"/>
              </w:rPr>
              <w:t>m</w:t>
            </w:r>
            <w:r w:rsidRPr="00690AE8">
              <w:rPr>
                <w:rFonts w:ascii="Garamond" w:hAnsi="Garamond"/>
                <w:sz w:val="22"/>
                <w:szCs w:val="22"/>
              </w:rPr>
              <w:t xml:space="preserve"> в </w:t>
            </w:r>
            <w:r w:rsidRPr="00690AE8">
              <w:rPr>
                <w:rFonts w:ascii="Garamond" w:hAnsi="Garamond"/>
                <w:bCs/>
                <w:iCs/>
                <w:sz w:val="22"/>
                <w:szCs w:val="22"/>
              </w:rPr>
              <w:t xml:space="preserve">ценовой зоне </w:t>
            </w:r>
            <w:r w:rsidRPr="00690AE8">
              <w:rPr>
                <w:rFonts w:ascii="Garamond" w:hAnsi="Garamond"/>
                <w:bCs/>
                <w:i/>
                <w:iCs/>
                <w:sz w:val="22"/>
                <w:szCs w:val="22"/>
                <w:lang w:val="en-US"/>
              </w:rPr>
              <w:t>z</w:t>
            </w:r>
            <w:r w:rsidRPr="00690AE8">
              <w:rPr>
                <w:rFonts w:ascii="Garamond" w:hAnsi="Garamond"/>
                <w:bCs/>
                <w:iCs/>
                <w:sz w:val="22"/>
                <w:szCs w:val="22"/>
              </w:rPr>
              <w:t xml:space="preserve"> </w:t>
            </w:r>
            <w:r w:rsidRPr="00690AE8">
              <w:rPr>
                <w:rFonts w:ascii="Garamond" w:hAnsi="Garamond"/>
                <w:sz w:val="22"/>
                <w:szCs w:val="22"/>
              </w:rPr>
              <w:t xml:space="preserve">по ДПМ, произведенной с использованием генерирующего объекта </w:t>
            </w:r>
            <w:r w:rsidRPr="00690AE8">
              <w:rPr>
                <w:rFonts w:ascii="Garamond" w:hAnsi="Garamond"/>
                <w:i/>
                <w:sz w:val="22"/>
                <w:szCs w:val="22"/>
              </w:rPr>
              <w:t xml:space="preserve">g </w:t>
            </w:r>
            <w:r w:rsidRPr="00690AE8">
              <w:rPr>
                <w:rFonts w:ascii="Garamond" w:hAnsi="Garamond"/>
                <w:sz w:val="22"/>
                <w:szCs w:val="22"/>
              </w:rPr>
              <w:t xml:space="preserve">участника КОМ НГО </w:t>
            </w:r>
            <w:r w:rsidRPr="00690AE8">
              <w:rPr>
                <w:rFonts w:ascii="Garamond" w:hAnsi="Garamond"/>
                <w:i/>
                <w:sz w:val="22"/>
                <w:szCs w:val="22"/>
                <w:lang w:val="en-US"/>
              </w:rPr>
              <w:t>i</w:t>
            </w:r>
            <w:r w:rsidRPr="00690AE8">
              <w:rPr>
                <w:rFonts w:ascii="Garamond" w:hAnsi="Garamond"/>
                <w:sz w:val="22"/>
                <w:szCs w:val="22"/>
              </w:rPr>
              <w:t xml:space="preserve">, покупаемой в ГТП потребления (экспорта) </w:t>
            </w:r>
            <w:r w:rsidRPr="00690AE8">
              <w:rPr>
                <w:rFonts w:ascii="Garamond" w:hAnsi="Garamond"/>
                <w:i/>
                <w:sz w:val="22"/>
                <w:szCs w:val="22"/>
                <w:lang w:val="en-US"/>
              </w:rPr>
              <w:t>q</w:t>
            </w:r>
            <w:r w:rsidRPr="00690AE8">
              <w:rPr>
                <w:rFonts w:ascii="Garamond" w:hAnsi="Garamond"/>
                <w:i/>
                <w:sz w:val="22"/>
                <w:szCs w:val="22"/>
              </w:rPr>
              <w:t xml:space="preserve"> </w:t>
            </w:r>
            <w:r w:rsidRPr="00690AE8">
              <w:rPr>
                <w:rFonts w:ascii="Garamond" w:hAnsi="Garamond"/>
                <w:sz w:val="22"/>
                <w:szCs w:val="22"/>
              </w:rPr>
              <w:t xml:space="preserve">участника оптового рынка </w:t>
            </w:r>
            <w:r w:rsidRPr="00690AE8">
              <w:rPr>
                <w:rFonts w:ascii="Garamond" w:hAnsi="Garamond"/>
                <w:i/>
                <w:sz w:val="22"/>
                <w:szCs w:val="22"/>
                <w:lang w:val="en-US"/>
              </w:rPr>
              <w:t>j</w:t>
            </w:r>
            <w:r w:rsidRPr="00690AE8">
              <w:rPr>
                <w:rFonts w:ascii="Garamond" w:hAnsi="Garamond"/>
                <w:sz w:val="22"/>
                <w:szCs w:val="22"/>
              </w:rPr>
              <w:t xml:space="preserve">, </w:t>
            </w:r>
            <w:r w:rsidRPr="00690AE8">
              <w:rPr>
                <w:rFonts w:ascii="Garamond" w:hAnsi="Garamond"/>
                <w:color w:val="000000"/>
                <w:sz w:val="22"/>
                <w:szCs w:val="22"/>
              </w:rPr>
              <w:t>определенная в соответствии с</w:t>
            </w:r>
            <w:r w:rsidRPr="00690AE8">
              <w:rPr>
                <w:rFonts w:ascii="Garamond" w:hAnsi="Garamond"/>
                <w:i/>
                <w:color w:val="000000"/>
                <w:sz w:val="22"/>
                <w:szCs w:val="22"/>
              </w:rPr>
              <w:t xml:space="preserve"> Регламентом финансовых расчетов на оптовом рынке электроэнергии </w:t>
            </w:r>
            <w:r w:rsidRPr="00690AE8">
              <w:rPr>
                <w:rFonts w:ascii="Garamond" w:hAnsi="Garamond"/>
                <w:color w:val="000000"/>
                <w:sz w:val="22"/>
                <w:szCs w:val="22"/>
              </w:rPr>
              <w:t>(Приложение № 16 к</w:t>
            </w:r>
            <w:r w:rsidRPr="00690AE8">
              <w:rPr>
                <w:rFonts w:ascii="Garamond" w:hAnsi="Garamond"/>
                <w:i/>
                <w:color w:val="000000"/>
                <w:sz w:val="22"/>
                <w:szCs w:val="22"/>
              </w:rPr>
              <w:t xml:space="preserve"> Договору о присоединении к торговой системе оптового рынка</w:t>
            </w:r>
            <w:r w:rsidRPr="00690AE8">
              <w:rPr>
                <w:rFonts w:ascii="Garamond" w:hAnsi="Garamond"/>
                <w:color w:val="000000"/>
                <w:sz w:val="22"/>
                <w:szCs w:val="22"/>
              </w:rPr>
              <w:t>).</w:t>
            </w:r>
          </w:p>
          <w:p w:rsidR="008A25B3" w:rsidRPr="002F28FB" w:rsidRDefault="008A25B3" w:rsidP="00EF68AC">
            <w:pPr>
              <w:spacing w:before="120" w:after="120"/>
              <w:ind w:left="2160" w:hanging="1985"/>
              <w:jc w:val="both"/>
              <w:rPr>
                <w:rFonts w:ascii="Garamond" w:hAnsi="Garamond"/>
              </w:rPr>
            </w:pPr>
            <w:r w:rsidRPr="00690AE8">
              <w:t xml:space="preserve"> </w:t>
            </w:r>
            <w:r w:rsidRPr="00690AE8">
              <w:rPr>
                <w:position w:val="-14"/>
              </w:rPr>
              <w:object w:dxaOrig="980" w:dyaOrig="400">
                <v:shape id="_x0000_i1082" type="#_x0000_t75" style="width:48.75pt;height:20.25pt" o:ole="">
                  <v:imagedata r:id="rId112" o:title=""/>
                </v:shape>
                <o:OLEObject Type="Embed" ProgID="Equation.3" ShapeID="_x0000_i1082" DrawAspect="Content" ObjectID="_1556526980" r:id="rId113"/>
              </w:object>
            </w:r>
            <w:r w:rsidRPr="00690AE8">
              <w:rPr>
                <w:i/>
              </w:rPr>
              <w:t>-</w:t>
            </w:r>
            <w:r w:rsidRPr="00690AE8">
              <w:t xml:space="preserve"> </w:t>
            </w:r>
            <w:r w:rsidRPr="00690AE8">
              <w:rPr>
                <w:rFonts w:ascii="Garamond" w:hAnsi="Garamond"/>
                <w:sz w:val="22"/>
                <w:szCs w:val="22"/>
              </w:rPr>
              <w:t xml:space="preserve">стоимость мощности, проданной участником оптового рынка в месяце </w:t>
            </w:r>
            <w:r w:rsidRPr="00690AE8">
              <w:rPr>
                <w:rFonts w:ascii="Garamond" w:hAnsi="Garamond"/>
                <w:i/>
                <w:sz w:val="22"/>
                <w:szCs w:val="22"/>
                <w:lang w:val="en-US"/>
              </w:rPr>
              <w:t>m</w:t>
            </w:r>
            <w:r w:rsidRPr="00690AE8">
              <w:rPr>
                <w:rFonts w:ascii="Garamond" w:hAnsi="Garamond"/>
                <w:sz w:val="22"/>
                <w:szCs w:val="22"/>
              </w:rPr>
              <w:t xml:space="preserve"> в </w:t>
            </w:r>
            <w:r w:rsidRPr="00690AE8">
              <w:rPr>
                <w:rFonts w:ascii="Garamond" w:hAnsi="Garamond"/>
                <w:bCs/>
                <w:iCs/>
                <w:sz w:val="22"/>
                <w:szCs w:val="22"/>
              </w:rPr>
              <w:t xml:space="preserve">ценовой зоне </w:t>
            </w:r>
            <w:r w:rsidRPr="00690AE8">
              <w:rPr>
                <w:rFonts w:ascii="Garamond" w:hAnsi="Garamond"/>
                <w:bCs/>
                <w:i/>
                <w:iCs/>
                <w:sz w:val="22"/>
                <w:szCs w:val="22"/>
                <w:lang w:val="en-US"/>
              </w:rPr>
              <w:t>z</w:t>
            </w:r>
            <w:r w:rsidRPr="00690AE8">
              <w:rPr>
                <w:rFonts w:ascii="Garamond" w:hAnsi="Garamond"/>
                <w:bCs/>
                <w:iCs/>
                <w:sz w:val="22"/>
                <w:szCs w:val="22"/>
              </w:rPr>
              <w:t xml:space="preserve"> </w:t>
            </w:r>
            <w:r w:rsidRPr="00690AE8">
              <w:rPr>
                <w:rFonts w:ascii="Garamond" w:hAnsi="Garamond"/>
                <w:sz w:val="22"/>
                <w:szCs w:val="22"/>
              </w:rPr>
              <w:t xml:space="preserve">по ДПМ ВИЭ, произведенной </w:t>
            </w:r>
            <w:r w:rsidRPr="00690AE8">
              <w:rPr>
                <w:rFonts w:ascii="Garamond" w:hAnsi="Garamond"/>
                <w:bCs/>
                <w:iCs/>
                <w:sz w:val="22"/>
                <w:szCs w:val="22"/>
              </w:rPr>
              <w:t xml:space="preserve">ГТП генерации </w:t>
            </w:r>
            <w:r w:rsidRPr="00690AE8">
              <w:rPr>
                <w:rFonts w:ascii="Garamond" w:hAnsi="Garamond"/>
                <w:bCs/>
                <w:i/>
                <w:iCs/>
                <w:sz w:val="22"/>
                <w:szCs w:val="22"/>
                <w:lang w:val="en-US"/>
              </w:rPr>
              <w:t>p</w:t>
            </w:r>
            <w:r w:rsidRPr="00690AE8">
              <w:rPr>
                <w:rFonts w:ascii="Garamond" w:hAnsi="Garamond"/>
                <w:bCs/>
                <w:iCs/>
                <w:sz w:val="22"/>
                <w:szCs w:val="22"/>
              </w:rPr>
              <w:t xml:space="preserve"> </w:t>
            </w:r>
            <w:r w:rsidRPr="00690AE8">
              <w:rPr>
                <w:rFonts w:ascii="Garamond" w:hAnsi="Garamond"/>
                <w:sz w:val="22"/>
                <w:szCs w:val="22"/>
              </w:rPr>
              <w:t xml:space="preserve">участника КОМ НГО </w:t>
            </w:r>
            <w:r w:rsidRPr="00690AE8">
              <w:rPr>
                <w:rFonts w:ascii="Garamond" w:hAnsi="Garamond"/>
                <w:i/>
                <w:sz w:val="22"/>
                <w:szCs w:val="22"/>
                <w:lang w:val="en-US"/>
              </w:rPr>
              <w:t>i</w:t>
            </w:r>
            <w:r w:rsidRPr="00690AE8">
              <w:rPr>
                <w:rFonts w:ascii="Garamond" w:hAnsi="Garamond"/>
                <w:sz w:val="22"/>
                <w:szCs w:val="22"/>
              </w:rPr>
              <w:t xml:space="preserve">, покупаемой в ГТП потребления (экспорта) </w:t>
            </w:r>
            <w:r w:rsidRPr="00690AE8">
              <w:rPr>
                <w:rFonts w:ascii="Garamond" w:hAnsi="Garamond"/>
                <w:i/>
                <w:sz w:val="22"/>
                <w:szCs w:val="22"/>
                <w:lang w:val="en-US"/>
              </w:rPr>
              <w:t>q</w:t>
            </w:r>
            <w:r w:rsidRPr="00690AE8">
              <w:rPr>
                <w:rFonts w:ascii="Garamond" w:hAnsi="Garamond"/>
                <w:i/>
                <w:sz w:val="22"/>
                <w:szCs w:val="22"/>
              </w:rPr>
              <w:t xml:space="preserve"> </w:t>
            </w:r>
            <w:r w:rsidRPr="00690AE8">
              <w:rPr>
                <w:rFonts w:ascii="Garamond" w:hAnsi="Garamond"/>
                <w:sz w:val="22"/>
                <w:szCs w:val="22"/>
              </w:rPr>
              <w:t xml:space="preserve">участника оптового рынка </w:t>
            </w:r>
            <w:r w:rsidRPr="00690AE8">
              <w:rPr>
                <w:rFonts w:ascii="Garamond" w:hAnsi="Garamond"/>
                <w:i/>
                <w:sz w:val="22"/>
                <w:szCs w:val="22"/>
                <w:lang w:val="en-US"/>
              </w:rPr>
              <w:t>j</w:t>
            </w:r>
            <w:r w:rsidRPr="00690AE8">
              <w:rPr>
                <w:rFonts w:ascii="Garamond" w:hAnsi="Garamond"/>
                <w:sz w:val="22"/>
                <w:szCs w:val="22"/>
              </w:rPr>
              <w:t xml:space="preserve">, </w:t>
            </w:r>
            <w:r w:rsidRPr="00690AE8">
              <w:rPr>
                <w:rFonts w:ascii="Garamond" w:hAnsi="Garamond"/>
                <w:color w:val="000000"/>
                <w:sz w:val="22"/>
                <w:szCs w:val="22"/>
              </w:rPr>
              <w:t>определенная в соответствии с</w:t>
            </w:r>
            <w:r w:rsidRPr="00690AE8">
              <w:rPr>
                <w:rFonts w:ascii="Garamond" w:hAnsi="Garamond"/>
                <w:i/>
                <w:color w:val="000000"/>
                <w:sz w:val="22"/>
                <w:szCs w:val="22"/>
              </w:rPr>
              <w:t xml:space="preserve"> Регламентом финансовых расчетов на оптовом рынке электроэнергии </w:t>
            </w:r>
            <w:r w:rsidRPr="00690AE8">
              <w:rPr>
                <w:rFonts w:ascii="Garamond" w:hAnsi="Garamond"/>
                <w:color w:val="000000"/>
                <w:sz w:val="22"/>
                <w:szCs w:val="22"/>
              </w:rPr>
              <w:t>(Приложение № 16 к</w:t>
            </w:r>
            <w:r w:rsidRPr="00690AE8">
              <w:rPr>
                <w:rFonts w:ascii="Garamond" w:hAnsi="Garamond"/>
                <w:i/>
                <w:color w:val="000000"/>
                <w:sz w:val="22"/>
                <w:szCs w:val="22"/>
              </w:rPr>
              <w:t xml:space="preserve"> Договору о присоединении к торговой системе оптового рынка</w:t>
            </w:r>
            <w:r w:rsidRPr="00690AE8">
              <w:rPr>
                <w:rFonts w:ascii="Garamond" w:hAnsi="Garamond"/>
                <w:color w:val="000000"/>
                <w:sz w:val="22"/>
                <w:szCs w:val="22"/>
              </w:rPr>
              <w:t>).</w:t>
            </w:r>
          </w:p>
          <w:p w:rsidR="008A25B3" w:rsidRPr="00211758" w:rsidRDefault="008A25B3" w:rsidP="00843D44">
            <w:pPr>
              <w:spacing w:before="120" w:after="120"/>
              <w:ind w:firstLine="459"/>
              <w:jc w:val="both"/>
              <w:rPr>
                <w:rFonts w:ascii="Garamond" w:hAnsi="Garamond"/>
              </w:rPr>
            </w:pPr>
            <w:r>
              <w:rPr>
                <w:rFonts w:ascii="Garamond" w:hAnsi="Garamond"/>
                <w:sz w:val="22"/>
                <w:szCs w:val="22"/>
              </w:rPr>
              <w:t xml:space="preserve">В случае если какая-либо величина, участвующая в расчете </w:t>
            </w:r>
            <w:r w:rsidRPr="004C0771">
              <w:rPr>
                <w:position w:val="-14"/>
              </w:rPr>
              <w:object w:dxaOrig="720" w:dyaOrig="400">
                <v:shape id="_x0000_i1083" type="#_x0000_t75" style="width:36pt;height:20.25pt" o:ole="">
                  <v:imagedata r:id="rId114" o:title=""/>
                </v:shape>
                <o:OLEObject Type="Embed" ProgID="Equation.3" ShapeID="_x0000_i1083" DrawAspect="Content" ObjectID="_1556526981" r:id="rId115"/>
              </w:object>
            </w:r>
            <w:r w:rsidRPr="00211758">
              <w:rPr>
                <w:rFonts w:ascii="Garamond" w:hAnsi="Garamond"/>
                <w:sz w:val="22"/>
                <w:szCs w:val="22"/>
              </w:rPr>
              <w:t xml:space="preserve"> для участника КОМ НГО </w:t>
            </w:r>
            <w:r w:rsidRPr="00211758">
              <w:rPr>
                <w:rFonts w:ascii="Garamond" w:hAnsi="Garamond"/>
                <w:i/>
                <w:sz w:val="22"/>
                <w:szCs w:val="22"/>
              </w:rPr>
              <w:t>i</w:t>
            </w:r>
            <w:r w:rsidRPr="00211758">
              <w:rPr>
                <w:rFonts w:ascii="Garamond" w:hAnsi="Garamond"/>
                <w:sz w:val="22"/>
                <w:szCs w:val="22"/>
              </w:rPr>
              <w:t xml:space="preserve"> не определена, то она принимается = 0.</w:t>
            </w:r>
          </w:p>
          <w:p w:rsidR="008A25B3" w:rsidRPr="003D1919" w:rsidRDefault="008A25B3" w:rsidP="00843D44">
            <w:pPr>
              <w:spacing w:before="120" w:after="120"/>
              <w:ind w:firstLine="459"/>
              <w:jc w:val="both"/>
              <w:rPr>
                <w:rFonts w:ascii="Garamond" w:hAnsi="Garamond"/>
              </w:rPr>
            </w:pPr>
            <w:r w:rsidRPr="003D1919">
              <w:rPr>
                <w:rFonts w:ascii="Garamond" w:hAnsi="Garamond"/>
                <w:sz w:val="22"/>
                <w:szCs w:val="22"/>
              </w:rPr>
              <w:t>Величины</w:t>
            </w:r>
            <w:r w:rsidRPr="003D1919">
              <w:rPr>
                <w:rFonts w:ascii="Garamond" w:hAnsi="Garamond"/>
                <w:position w:val="-14"/>
                <w:sz w:val="22"/>
                <w:szCs w:val="22"/>
              </w:rPr>
              <w:object w:dxaOrig="1100" w:dyaOrig="400">
                <v:shape id="_x0000_i1084" type="#_x0000_t75" style="width:54.75pt;height:20.25pt" o:ole="">
                  <v:imagedata r:id="rId116" o:title=""/>
                </v:shape>
                <o:OLEObject Type="Embed" ProgID="Equation.3" ShapeID="_x0000_i1084" DrawAspect="Content" ObjectID="_1556526982" r:id="rId117"/>
              </w:object>
            </w:r>
            <w:r w:rsidRPr="003D1919">
              <w:rPr>
                <w:rFonts w:ascii="Garamond" w:hAnsi="Garamond"/>
                <w:sz w:val="22"/>
                <w:szCs w:val="22"/>
              </w:rPr>
              <w:t>,</w:t>
            </w:r>
            <w:r w:rsidRPr="005B5428">
              <w:rPr>
                <w:rFonts w:ascii="Garamond" w:hAnsi="Garamond"/>
                <w:position w:val="-12"/>
                <w:sz w:val="22"/>
                <w:szCs w:val="22"/>
              </w:rPr>
              <w:object w:dxaOrig="780" w:dyaOrig="380">
                <v:shape id="_x0000_i1085" type="#_x0000_t75" style="width:37.5pt;height:18.75pt" o:ole="">
                  <v:imagedata r:id="rId118" o:title=""/>
                </v:shape>
                <o:OLEObject Type="Embed" ProgID="Equation.3" ShapeID="_x0000_i1085" DrawAspect="Content" ObjectID="_1556526983" r:id="rId119"/>
              </w:object>
            </w:r>
            <w:r>
              <w:rPr>
                <w:rFonts w:ascii="Garamond" w:hAnsi="Garamond"/>
                <w:sz w:val="22"/>
                <w:szCs w:val="22"/>
              </w:rPr>
              <w:t xml:space="preserve"> и </w:t>
            </w:r>
            <w:r w:rsidRPr="005B5428">
              <w:rPr>
                <w:position w:val="-12"/>
              </w:rPr>
              <w:object w:dxaOrig="639" w:dyaOrig="380">
                <v:shape id="_x0000_i1086" type="#_x0000_t75" style="width:30pt;height:18.75pt" o:ole="">
                  <v:imagedata r:id="rId120" o:title=""/>
                </v:shape>
                <o:OLEObject Type="Embed" ProgID="Equation.3" ShapeID="_x0000_i1086" DrawAspect="Content" ObjectID="_1556526984" r:id="rId121"/>
              </w:object>
            </w:r>
            <w:r w:rsidRPr="003D1919" w:rsidDel="006610D7">
              <w:rPr>
                <w:rFonts w:ascii="Garamond" w:hAnsi="Garamond"/>
                <w:sz w:val="22"/>
                <w:szCs w:val="22"/>
              </w:rPr>
              <w:t xml:space="preserve"> </w:t>
            </w:r>
            <w:r w:rsidRPr="003D1919">
              <w:rPr>
                <w:rFonts w:ascii="Garamond" w:hAnsi="Garamond"/>
                <w:sz w:val="22"/>
                <w:szCs w:val="22"/>
              </w:rPr>
              <w:t>рассчитываются с точностью до 3 знаков после запятой с учетом математического округления.</w:t>
            </w:r>
          </w:p>
          <w:p w:rsidR="008A25B3" w:rsidRPr="003D1919" w:rsidRDefault="008A25B3" w:rsidP="00843D44">
            <w:pPr>
              <w:spacing w:before="120" w:after="120"/>
              <w:ind w:firstLine="459"/>
              <w:jc w:val="both"/>
              <w:rPr>
                <w:rFonts w:ascii="Garamond" w:hAnsi="Garamond"/>
              </w:rPr>
            </w:pPr>
            <w:r w:rsidRPr="003D1919">
              <w:rPr>
                <w:rFonts w:ascii="Garamond" w:hAnsi="Garamond"/>
                <w:sz w:val="22"/>
                <w:szCs w:val="22"/>
              </w:rPr>
              <w:t>В целях определения КО объема мощности, который участник КОМ НГО может обеспечить неустойкой по договорам КОМ НГО поставщик мощности не позднее чем за 10 рабочих дней до начала приема заявок на КОМ НГО должен предоставить КО уведомление за подписью уполномоченного лица об очередности рассмотрения генерирующих объектов, зарегистрированных участником оптового рынка для участия в КОМ НГО (уведомление предоставляется по форме приложения 1.13 к настоящему Регламенту).</w:t>
            </w:r>
          </w:p>
          <w:p w:rsidR="008A25B3" w:rsidRPr="003D1919" w:rsidRDefault="008A25B3" w:rsidP="0071449B">
            <w:pPr>
              <w:spacing w:before="120" w:after="120"/>
              <w:ind w:firstLine="459"/>
              <w:jc w:val="both"/>
              <w:rPr>
                <w:rFonts w:ascii="Garamond" w:hAnsi="Garamond"/>
              </w:rPr>
            </w:pPr>
            <w:r w:rsidRPr="003D1919">
              <w:rPr>
                <w:rFonts w:ascii="Garamond" w:hAnsi="Garamond"/>
                <w:sz w:val="22"/>
                <w:szCs w:val="22"/>
              </w:rPr>
              <w:t xml:space="preserve">В случае если </w:t>
            </w:r>
            <w:r>
              <w:rPr>
                <w:rFonts w:ascii="Garamond" w:hAnsi="Garamond"/>
                <w:sz w:val="22"/>
                <w:szCs w:val="22"/>
              </w:rPr>
              <w:t>участником КОМ НГО</w:t>
            </w:r>
            <w:r w:rsidRPr="003D1919">
              <w:rPr>
                <w:rFonts w:ascii="Garamond" w:hAnsi="Garamond"/>
                <w:sz w:val="22"/>
                <w:szCs w:val="22"/>
              </w:rPr>
              <w:t xml:space="preserve"> не было направлено уведомление об очередности рассмотрения генерирующих объектов, поданных на КОМ НГО в отношении генерирующих объектов, зарегистрированных участником оптового рынка для участия в КОМ НГО, то КО при определении объема установленной мощности по ГТП генерации поставщика мощности </w:t>
            </w:r>
            <w:r>
              <w:rPr>
                <w:rFonts w:ascii="Garamond" w:hAnsi="Garamond"/>
                <w:i/>
                <w:sz w:val="22"/>
                <w:szCs w:val="22"/>
                <w:lang w:val="en-US"/>
              </w:rPr>
              <w:t>i</w:t>
            </w:r>
            <w:r>
              <w:rPr>
                <w:rFonts w:ascii="Garamond" w:hAnsi="Garamond"/>
                <w:sz w:val="22"/>
                <w:szCs w:val="22"/>
              </w:rPr>
              <w:t>,</w:t>
            </w:r>
            <w:r w:rsidRPr="003D1919">
              <w:rPr>
                <w:rFonts w:ascii="Garamond" w:hAnsi="Garamond"/>
                <w:i/>
                <w:sz w:val="22"/>
                <w:szCs w:val="22"/>
              </w:rPr>
              <w:t xml:space="preserve"> </w:t>
            </w:r>
            <w:r w:rsidRPr="003D1919">
              <w:rPr>
                <w:rFonts w:ascii="Garamond" w:hAnsi="Garamond"/>
                <w:sz w:val="22"/>
                <w:szCs w:val="22"/>
              </w:rPr>
              <w:t xml:space="preserve">приходящейся на обеспечение исполнения обязательств генерирующего объекта </w:t>
            </w:r>
            <w:r w:rsidRPr="003D1919">
              <w:rPr>
                <w:rFonts w:ascii="Garamond" w:hAnsi="Garamond"/>
                <w:i/>
                <w:sz w:val="22"/>
                <w:szCs w:val="22"/>
                <w:lang w:val="en-US"/>
              </w:rPr>
              <w:t>g</w:t>
            </w:r>
            <w:r w:rsidRPr="003D1919">
              <w:rPr>
                <w:rFonts w:ascii="Garamond" w:hAnsi="Garamond"/>
                <w:i/>
                <w:sz w:val="22"/>
                <w:szCs w:val="22"/>
              </w:rPr>
              <w:t xml:space="preserve">, </w:t>
            </w:r>
            <w:r w:rsidRPr="003D1919">
              <w:rPr>
                <w:rFonts w:ascii="Garamond" w:hAnsi="Garamond"/>
                <w:sz w:val="22"/>
                <w:szCs w:val="22"/>
              </w:rPr>
              <w:t>использует очередность, в соответствии с которой генерирующие объекты указаны в Реестре участников КОМ НГО, направляемом в СО в соответствии с настоящим Регламентом.</w:t>
            </w:r>
          </w:p>
          <w:p w:rsidR="008A25B3" w:rsidRPr="003D1919" w:rsidRDefault="008A25B3" w:rsidP="0071449B">
            <w:pPr>
              <w:spacing w:before="120" w:after="120"/>
              <w:ind w:firstLine="459"/>
              <w:jc w:val="both"/>
              <w:rPr>
                <w:rFonts w:ascii="Garamond" w:hAnsi="Garamond"/>
              </w:rPr>
            </w:pPr>
            <w:r w:rsidRPr="003D1919">
              <w:rPr>
                <w:rFonts w:ascii="Garamond" w:hAnsi="Garamond"/>
                <w:sz w:val="22"/>
                <w:szCs w:val="22"/>
              </w:rPr>
              <w:t xml:space="preserve">В случае если поставщиком мощности для участия в КОМ НГО зарегистрирован только один генерирующий объект, то направления уведомления об очередности рассмотрения генерирующих объектов не требуется. </w:t>
            </w:r>
          </w:p>
          <w:p w:rsidR="008A25B3" w:rsidRPr="003D1919" w:rsidRDefault="008A25B3" w:rsidP="0071449B">
            <w:pPr>
              <w:spacing w:before="120" w:after="120"/>
              <w:ind w:firstLine="459"/>
              <w:jc w:val="both"/>
              <w:rPr>
                <w:rFonts w:ascii="Garamond" w:hAnsi="Garamond"/>
                <w:b/>
              </w:rPr>
            </w:pPr>
            <w:r w:rsidRPr="003D1919">
              <w:rPr>
                <w:rFonts w:ascii="Garamond" w:hAnsi="Garamond"/>
                <w:sz w:val="22"/>
                <w:szCs w:val="22"/>
              </w:rPr>
              <w:t xml:space="preserve">В случае если уведомление об очередности рассмотрения заявок, поданных на КОМ НГО, поступило в </w:t>
            </w:r>
            <w:r>
              <w:rPr>
                <w:rFonts w:ascii="Garamond" w:hAnsi="Garamond"/>
                <w:sz w:val="22"/>
                <w:szCs w:val="22"/>
              </w:rPr>
              <w:t>КО</w:t>
            </w:r>
            <w:r w:rsidRPr="003D1919">
              <w:rPr>
                <w:rFonts w:ascii="Garamond" w:hAnsi="Garamond"/>
                <w:sz w:val="22"/>
                <w:szCs w:val="22"/>
              </w:rPr>
              <w:t xml:space="preserve"> с нарушением срока, предусмотренного настоящим пунктом, то уведомление считается непредоставленным.</w:t>
            </w:r>
            <w:r w:rsidRPr="003D1919">
              <w:rPr>
                <w:rFonts w:ascii="Garamond" w:hAnsi="Garamond"/>
                <w:b/>
                <w:sz w:val="22"/>
                <w:szCs w:val="22"/>
              </w:rPr>
              <w:t xml:space="preserve"> </w:t>
            </w:r>
          </w:p>
          <w:p w:rsidR="008A25B3" w:rsidRPr="003D1919" w:rsidRDefault="008A25B3" w:rsidP="005B5428">
            <w:pPr>
              <w:spacing w:before="120" w:after="120"/>
              <w:ind w:firstLine="459"/>
              <w:jc w:val="both"/>
              <w:rPr>
                <w:rFonts w:ascii="Garamond" w:hAnsi="Garamond"/>
                <w:bCs/>
                <w:highlight w:val="yellow"/>
              </w:rPr>
            </w:pPr>
            <w:r w:rsidRPr="003D1919">
              <w:rPr>
                <w:rFonts w:ascii="Garamond" w:hAnsi="Garamond"/>
                <w:sz w:val="22"/>
                <w:szCs w:val="22"/>
              </w:rPr>
              <w:t xml:space="preserve">В случае если на момент определения КО объема мощности, который участник КОМ НГО может обеспечить неустойкой, по данным, имеющимся у КО, </w:t>
            </w:r>
            <w:r>
              <w:rPr>
                <w:rFonts w:ascii="Garamond" w:hAnsi="Garamond"/>
                <w:sz w:val="22"/>
                <w:szCs w:val="22"/>
              </w:rPr>
              <w:t>участником КОМ НГО</w:t>
            </w:r>
            <w:r w:rsidRPr="003D1919">
              <w:rPr>
                <w:rFonts w:ascii="Garamond" w:hAnsi="Garamond"/>
                <w:sz w:val="22"/>
                <w:szCs w:val="22"/>
              </w:rPr>
              <w:t xml:space="preserve"> </w:t>
            </w:r>
            <w:r>
              <w:rPr>
                <w:rFonts w:ascii="Garamond" w:hAnsi="Garamond"/>
                <w:i/>
                <w:sz w:val="22"/>
                <w:szCs w:val="22"/>
                <w:lang w:val="en-US"/>
              </w:rPr>
              <w:t>i</w:t>
            </w:r>
            <w:r w:rsidRPr="003D1919">
              <w:rPr>
                <w:rFonts w:ascii="Garamond" w:hAnsi="Garamond"/>
                <w:sz w:val="22"/>
                <w:szCs w:val="22"/>
              </w:rPr>
              <w:t xml:space="preserve"> принято решение о ликвидации или реорганизации путем выделения или разделения поставщика мощности либо в отношении </w:t>
            </w:r>
            <w:r>
              <w:rPr>
                <w:rFonts w:ascii="Garamond" w:hAnsi="Garamond"/>
                <w:sz w:val="22"/>
                <w:szCs w:val="22"/>
              </w:rPr>
              <w:t>участника КОМ НГО</w:t>
            </w:r>
            <w:r w:rsidRPr="003D1919">
              <w:rPr>
                <w:rFonts w:ascii="Garamond" w:hAnsi="Garamond"/>
                <w:i/>
                <w:sz w:val="22"/>
                <w:szCs w:val="22"/>
              </w:rPr>
              <w:t xml:space="preserve"> </w:t>
            </w:r>
            <w:r>
              <w:rPr>
                <w:rFonts w:ascii="Garamond" w:hAnsi="Garamond"/>
                <w:i/>
                <w:sz w:val="22"/>
                <w:szCs w:val="22"/>
                <w:lang w:val="en-US"/>
              </w:rPr>
              <w:t>i</w:t>
            </w:r>
            <w:r w:rsidRPr="003D1919">
              <w:rPr>
                <w:rFonts w:ascii="Garamond" w:hAnsi="Garamond"/>
                <w:sz w:val="22"/>
                <w:szCs w:val="22"/>
              </w:rPr>
              <w:t xml:space="preserve"> принято судом решение </w:t>
            </w:r>
            <w:r w:rsidRPr="003D1919">
              <w:rPr>
                <w:rFonts w:ascii="Garamond" w:hAnsi="Garamond"/>
                <w:color w:val="000000"/>
                <w:sz w:val="22"/>
                <w:szCs w:val="22"/>
              </w:rPr>
              <w:t xml:space="preserve">о признании </w:t>
            </w:r>
            <w:r>
              <w:rPr>
                <w:rFonts w:ascii="Garamond" w:hAnsi="Garamond"/>
                <w:sz w:val="22"/>
                <w:szCs w:val="22"/>
              </w:rPr>
              <w:t>его</w:t>
            </w:r>
            <w:r w:rsidRPr="003D1919">
              <w:rPr>
                <w:rFonts w:ascii="Garamond" w:hAnsi="Garamond"/>
                <w:color w:val="000000"/>
                <w:sz w:val="22"/>
                <w:szCs w:val="22"/>
              </w:rPr>
              <w:t xml:space="preserve"> банкротом или принят судебный акт об открытии в </w:t>
            </w:r>
            <w:r>
              <w:rPr>
                <w:rFonts w:ascii="Garamond" w:hAnsi="Garamond"/>
                <w:sz w:val="22"/>
                <w:szCs w:val="22"/>
              </w:rPr>
              <w:t>участника КОМ НГО</w:t>
            </w:r>
            <w:r w:rsidRPr="003D1919">
              <w:rPr>
                <w:rFonts w:ascii="Garamond" w:hAnsi="Garamond"/>
                <w:i/>
                <w:sz w:val="22"/>
                <w:szCs w:val="22"/>
              </w:rPr>
              <w:t xml:space="preserve"> </w:t>
            </w:r>
            <w:r>
              <w:rPr>
                <w:rFonts w:ascii="Garamond" w:hAnsi="Garamond"/>
                <w:i/>
                <w:sz w:val="22"/>
                <w:szCs w:val="22"/>
                <w:lang w:val="en-US"/>
              </w:rPr>
              <w:t>i</w:t>
            </w:r>
            <w:r w:rsidRPr="003D1919">
              <w:rPr>
                <w:rFonts w:ascii="Garamond" w:hAnsi="Garamond"/>
                <w:sz w:val="22"/>
                <w:szCs w:val="22"/>
              </w:rPr>
              <w:t xml:space="preserve"> </w:t>
            </w:r>
            <w:r w:rsidRPr="003D1919">
              <w:rPr>
                <w:rFonts w:ascii="Garamond" w:hAnsi="Garamond"/>
                <w:color w:val="000000"/>
                <w:sz w:val="22"/>
                <w:szCs w:val="22"/>
              </w:rPr>
              <w:t xml:space="preserve">одной из процедур банкротства,  </w:t>
            </w:r>
            <w:r>
              <w:rPr>
                <w:rFonts w:ascii="Garamond" w:hAnsi="Garamond"/>
                <w:color w:val="000000"/>
                <w:sz w:val="22"/>
                <w:szCs w:val="22"/>
              </w:rPr>
              <w:t xml:space="preserve">то </w:t>
            </w:r>
            <w:r w:rsidRPr="003D1919">
              <w:rPr>
                <w:rFonts w:ascii="Garamond" w:hAnsi="Garamond"/>
                <w:color w:val="000000"/>
                <w:sz w:val="22"/>
                <w:szCs w:val="22"/>
              </w:rPr>
              <w:t xml:space="preserve">величина </w:t>
            </w:r>
            <w:r w:rsidRPr="003D1919">
              <w:rPr>
                <w:rFonts w:ascii="Garamond" w:hAnsi="Garamond"/>
                <w:position w:val="-14"/>
                <w:sz w:val="22"/>
                <w:szCs w:val="22"/>
              </w:rPr>
              <w:object w:dxaOrig="1100" w:dyaOrig="400">
                <v:shape id="_x0000_i1087" type="#_x0000_t75" style="width:54.75pt;height:20.25pt" o:ole="">
                  <v:imagedata r:id="rId122" o:title=""/>
                </v:shape>
                <o:OLEObject Type="Embed" ProgID="Equation.3" ShapeID="_x0000_i1087" DrawAspect="Content" ObjectID="_1556526985" r:id="rId123"/>
              </w:object>
            </w:r>
            <w:r w:rsidRPr="003D1919" w:rsidDel="000C3BC9">
              <w:rPr>
                <w:rFonts w:ascii="Garamond" w:hAnsi="Garamond"/>
                <w:sz w:val="22"/>
                <w:szCs w:val="22"/>
              </w:rPr>
              <w:t xml:space="preserve"> </w:t>
            </w:r>
            <w:r w:rsidRPr="003D1919">
              <w:rPr>
                <w:rFonts w:ascii="Garamond" w:hAnsi="Garamond"/>
                <w:sz w:val="22"/>
                <w:szCs w:val="22"/>
              </w:rPr>
              <w:t>принимается равной 0.</w:t>
            </w:r>
          </w:p>
        </w:tc>
      </w:tr>
      <w:tr w:rsidR="008A25B3" w:rsidRPr="00873597" w:rsidTr="00974088">
        <w:trPr>
          <w:trHeight w:val="305"/>
        </w:trPr>
        <w:tc>
          <w:tcPr>
            <w:tcW w:w="1022" w:type="dxa"/>
          </w:tcPr>
          <w:p w:rsidR="008A25B3" w:rsidRPr="00B5448F"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2.3</w:t>
            </w:r>
          </w:p>
        </w:tc>
        <w:tc>
          <w:tcPr>
            <w:tcW w:w="6860" w:type="dxa"/>
          </w:tcPr>
          <w:p w:rsidR="008A25B3" w:rsidRPr="000A6395" w:rsidRDefault="008A25B3" w:rsidP="0071449B">
            <w:pPr>
              <w:spacing w:before="120" w:after="120"/>
              <w:ind w:firstLine="33"/>
              <w:jc w:val="both"/>
              <w:rPr>
                <w:rFonts w:ascii="Garamond" w:hAnsi="Garamond"/>
              </w:rPr>
            </w:pPr>
            <w:r>
              <w:rPr>
                <w:rFonts w:ascii="Garamond" w:hAnsi="Garamond"/>
                <w:sz w:val="22"/>
                <w:szCs w:val="22"/>
              </w:rPr>
              <w:t>2.</w:t>
            </w:r>
            <w:r w:rsidRPr="006E1934">
              <w:rPr>
                <w:rFonts w:ascii="Garamond" w:hAnsi="Garamond"/>
                <w:sz w:val="22"/>
                <w:szCs w:val="22"/>
                <w:highlight w:val="yellow"/>
              </w:rPr>
              <w:t>3</w:t>
            </w:r>
            <w:r>
              <w:rPr>
                <w:rFonts w:ascii="Garamond" w:hAnsi="Garamond"/>
                <w:sz w:val="22"/>
                <w:szCs w:val="22"/>
              </w:rPr>
              <w:t xml:space="preserve"> </w:t>
            </w:r>
            <w:r w:rsidRPr="0010293B">
              <w:rPr>
                <w:rFonts w:ascii="Garamond" w:hAnsi="Garamond"/>
                <w:sz w:val="22"/>
                <w:szCs w:val="22"/>
              </w:rPr>
              <w:t xml:space="preserve">КО </w:t>
            </w:r>
            <w:r w:rsidRPr="00FF3F69">
              <w:rPr>
                <w:rFonts w:ascii="Garamond" w:hAnsi="Garamond"/>
                <w:sz w:val="22"/>
                <w:szCs w:val="22"/>
                <w:highlight w:val="yellow"/>
              </w:rPr>
              <w:t xml:space="preserve">не позднее 26 </w:t>
            </w:r>
            <w:r w:rsidRPr="0010293B">
              <w:rPr>
                <w:rFonts w:ascii="Garamond" w:hAnsi="Garamond"/>
                <w:sz w:val="22"/>
                <w:szCs w:val="22"/>
                <w:highlight w:val="yellow"/>
              </w:rPr>
              <w:t>мая 2016 года</w:t>
            </w:r>
            <w:r w:rsidRPr="0010293B">
              <w:rPr>
                <w:rFonts w:ascii="Garamond" w:hAnsi="Garamond"/>
                <w:sz w:val="22"/>
                <w:szCs w:val="22"/>
              </w:rPr>
              <w:t xml:space="preserve"> передает в ЦФР </w:t>
            </w:r>
            <w:r w:rsidRPr="00FF3F69">
              <w:rPr>
                <w:rFonts w:ascii="Garamond" w:hAnsi="Garamond"/>
                <w:sz w:val="22"/>
                <w:szCs w:val="22"/>
                <w:highlight w:val="yellow"/>
              </w:rPr>
              <w:t>и Совет рынка</w:t>
            </w:r>
            <w:r w:rsidRPr="0010293B">
              <w:rPr>
                <w:rFonts w:ascii="Garamond" w:hAnsi="Garamond"/>
                <w:sz w:val="22"/>
                <w:szCs w:val="22"/>
              </w:rPr>
              <w:t xml:space="preserve"> реестр ГТП генерации, зарегистрированных в отношении генерирующих объектов, строительство которых предполагается по итогам КОМ НГО по форме приложения 1.1 к настоящему Регламенту. </w:t>
            </w:r>
            <w:r w:rsidRPr="00FF3F69">
              <w:rPr>
                <w:rFonts w:ascii="Garamond" w:hAnsi="Garamond"/>
                <w:sz w:val="22"/>
                <w:szCs w:val="22"/>
                <w:highlight w:val="yellow"/>
              </w:rPr>
              <w:t>В ЦФР</w:t>
            </w:r>
            <w:r w:rsidRPr="0010293B">
              <w:rPr>
                <w:rFonts w:ascii="Garamond" w:hAnsi="Garamond"/>
                <w:sz w:val="22"/>
                <w:szCs w:val="22"/>
              </w:rPr>
              <w:t xml:space="preserve"> Реестр передается в электронном виде с электронной подписью</w:t>
            </w:r>
            <w:r w:rsidRPr="00FF3F69">
              <w:rPr>
                <w:rFonts w:ascii="Garamond" w:hAnsi="Garamond"/>
                <w:sz w:val="22"/>
                <w:szCs w:val="22"/>
                <w:highlight w:val="yellow"/>
              </w:rPr>
              <w:t>, в Совет рынка – на бумажном носителе</w:t>
            </w:r>
            <w:r w:rsidRPr="0010293B">
              <w:rPr>
                <w:rFonts w:ascii="Garamond" w:hAnsi="Garamond"/>
                <w:sz w:val="22"/>
                <w:szCs w:val="22"/>
              </w:rPr>
              <w:t>.</w:t>
            </w:r>
          </w:p>
        </w:tc>
        <w:tc>
          <w:tcPr>
            <w:tcW w:w="7165" w:type="dxa"/>
          </w:tcPr>
          <w:p w:rsidR="008A25B3" w:rsidRDefault="008A25B3" w:rsidP="0071449B">
            <w:pPr>
              <w:spacing w:before="120" w:after="120"/>
              <w:jc w:val="both"/>
              <w:rPr>
                <w:rFonts w:ascii="Garamond" w:hAnsi="Garamond"/>
              </w:rPr>
            </w:pPr>
            <w:r>
              <w:rPr>
                <w:rFonts w:ascii="Garamond" w:hAnsi="Garamond"/>
                <w:sz w:val="22"/>
                <w:szCs w:val="22"/>
              </w:rPr>
              <w:t>2.</w:t>
            </w:r>
            <w:r w:rsidRPr="006E1934">
              <w:rPr>
                <w:rFonts w:ascii="Garamond" w:hAnsi="Garamond"/>
                <w:sz w:val="22"/>
                <w:szCs w:val="22"/>
                <w:highlight w:val="yellow"/>
              </w:rPr>
              <w:t>2</w:t>
            </w:r>
            <w:r>
              <w:rPr>
                <w:rFonts w:ascii="Garamond" w:hAnsi="Garamond"/>
                <w:sz w:val="22"/>
                <w:szCs w:val="22"/>
              </w:rPr>
              <w:t xml:space="preserve"> </w:t>
            </w:r>
            <w:r w:rsidRPr="0010293B">
              <w:rPr>
                <w:rFonts w:ascii="Garamond" w:hAnsi="Garamond"/>
                <w:sz w:val="22"/>
                <w:szCs w:val="22"/>
              </w:rPr>
              <w:t xml:space="preserve">КО </w:t>
            </w:r>
            <w:r w:rsidRPr="00974088">
              <w:rPr>
                <w:rFonts w:ascii="Garamond" w:hAnsi="Garamond"/>
                <w:sz w:val="22"/>
                <w:szCs w:val="22"/>
                <w:highlight w:val="yellow"/>
              </w:rPr>
              <w:t xml:space="preserve">в целях предоставления участниками КОМ НГО обеспечения не позднее чем за </w:t>
            </w:r>
            <w:r>
              <w:rPr>
                <w:rFonts w:ascii="Garamond" w:hAnsi="Garamond"/>
                <w:sz w:val="22"/>
                <w:szCs w:val="22"/>
                <w:highlight w:val="yellow"/>
              </w:rPr>
              <w:t>20</w:t>
            </w:r>
            <w:r w:rsidRPr="00974088">
              <w:rPr>
                <w:rFonts w:ascii="Garamond" w:hAnsi="Garamond"/>
                <w:sz w:val="22"/>
                <w:szCs w:val="22"/>
                <w:highlight w:val="yellow"/>
              </w:rPr>
              <w:t xml:space="preserve"> </w:t>
            </w:r>
            <w:r>
              <w:rPr>
                <w:rFonts w:ascii="Garamond" w:hAnsi="Garamond"/>
                <w:sz w:val="22"/>
                <w:szCs w:val="22"/>
                <w:highlight w:val="yellow"/>
              </w:rPr>
              <w:t>календарных</w:t>
            </w:r>
            <w:r w:rsidRPr="00974088">
              <w:rPr>
                <w:rFonts w:ascii="Garamond" w:hAnsi="Garamond"/>
                <w:sz w:val="22"/>
                <w:szCs w:val="22"/>
                <w:highlight w:val="yellow"/>
              </w:rPr>
              <w:t xml:space="preserve"> дней до даты начала приема заявок</w:t>
            </w:r>
            <w:r>
              <w:rPr>
                <w:rFonts w:ascii="Garamond" w:hAnsi="Garamond"/>
                <w:sz w:val="22"/>
                <w:szCs w:val="22"/>
              </w:rPr>
              <w:t xml:space="preserve"> </w:t>
            </w:r>
            <w:r w:rsidRPr="0010293B">
              <w:rPr>
                <w:rFonts w:ascii="Garamond" w:hAnsi="Garamond"/>
                <w:sz w:val="22"/>
                <w:szCs w:val="22"/>
              </w:rPr>
              <w:t>передает в ЦФР реестр ГТП генерации, зарегистрированных в отношении генерирующих объектов, строительство которых предполагается по итогам КОМ НГО</w:t>
            </w:r>
            <w:r>
              <w:rPr>
                <w:rFonts w:ascii="Garamond" w:hAnsi="Garamond"/>
                <w:sz w:val="22"/>
                <w:szCs w:val="22"/>
              </w:rPr>
              <w:t xml:space="preserve"> </w:t>
            </w:r>
            <w:r w:rsidRPr="009F2EAC">
              <w:rPr>
                <w:rFonts w:ascii="Garamond" w:hAnsi="Garamond"/>
                <w:sz w:val="22"/>
                <w:szCs w:val="22"/>
                <w:highlight w:val="yellow"/>
              </w:rPr>
              <w:t>по состоянию на предоставления реестра</w:t>
            </w:r>
            <w:r w:rsidRPr="0010293B">
              <w:rPr>
                <w:rFonts w:ascii="Garamond" w:hAnsi="Garamond"/>
                <w:sz w:val="22"/>
                <w:szCs w:val="22"/>
              </w:rPr>
              <w:t>. Реестр передается в электронном виде с электронной подписью по форме приложения 1.1 к настоящему Регламенту.</w:t>
            </w:r>
          </w:p>
          <w:p w:rsidR="008A25B3" w:rsidRPr="006E1934" w:rsidRDefault="008A25B3" w:rsidP="0071449B">
            <w:pPr>
              <w:spacing w:before="120" w:after="120"/>
              <w:jc w:val="both"/>
              <w:rPr>
                <w:rFonts w:ascii="Garamond" w:hAnsi="Garamond"/>
              </w:rPr>
            </w:pPr>
            <w:r w:rsidRPr="006E1934">
              <w:rPr>
                <w:rFonts w:ascii="Garamond" w:hAnsi="Garamond"/>
                <w:sz w:val="22"/>
                <w:szCs w:val="22"/>
                <w:highlight w:val="yellow"/>
              </w:rPr>
              <w:t>Повторно КО направляет вышеуказанный Реестр не позднее чем за 11 рабочих дней до даты начала приема заявок на КОМ НГО (с учетом актуализированной информации).</w:t>
            </w:r>
          </w:p>
        </w:tc>
      </w:tr>
      <w:tr w:rsidR="008A25B3" w:rsidRPr="00873597" w:rsidTr="00974088">
        <w:trPr>
          <w:trHeight w:val="305"/>
        </w:trPr>
        <w:tc>
          <w:tcPr>
            <w:tcW w:w="1022" w:type="dxa"/>
          </w:tcPr>
          <w:p w:rsidR="008A25B3" w:rsidRPr="00873597"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2.4</w:t>
            </w:r>
          </w:p>
        </w:tc>
        <w:tc>
          <w:tcPr>
            <w:tcW w:w="6860" w:type="dxa"/>
          </w:tcPr>
          <w:p w:rsidR="008A25B3" w:rsidRPr="005B6568" w:rsidRDefault="008A25B3" w:rsidP="0071449B">
            <w:pPr>
              <w:spacing w:before="120" w:after="120"/>
              <w:jc w:val="both"/>
              <w:rPr>
                <w:rFonts w:ascii="Garamond" w:hAnsi="Garamond"/>
              </w:rPr>
            </w:pPr>
            <w:r w:rsidRPr="002E316C">
              <w:rPr>
                <w:rFonts w:ascii="Garamond" w:hAnsi="Garamond"/>
                <w:sz w:val="22"/>
                <w:szCs w:val="22"/>
                <w:highlight w:val="yellow"/>
              </w:rPr>
              <w:t>2.4.</w:t>
            </w:r>
            <w:r>
              <w:rPr>
                <w:rFonts w:ascii="Garamond" w:hAnsi="Garamond"/>
                <w:sz w:val="22"/>
                <w:szCs w:val="22"/>
              </w:rPr>
              <w:t xml:space="preserve"> </w:t>
            </w:r>
            <w:r w:rsidRPr="005B6568">
              <w:rPr>
                <w:rFonts w:ascii="Garamond" w:hAnsi="Garamond"/>
                <w:sz w:val="22"/>
                <w:szCs w:val="22"/>
              </w:rPr>
              <w:t xml:space="preserve">Участник оптового рынка, намеренный стать поручителем, заключает с ЦФР </w:t>
            </w:r>
            <w:r w:rsidRPr="005B6568">
              <w:rPr>
                <w:rFonts w:ascii="Garamond" w:hAnsi="Garamond"/>
                <w:i/>
                <w:sz w:val="22"/>
                <w:szCs w:val="22"/>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sidRPr="005B6568">
              <w:rPr>
                <w:rFonts w:ascii="Garamond" w:hAnsi="Garamond"/>
                <w:sz w:val="22"/>
                <w:szCs w:val="22"/>
              </w:rPr>
              <w:t xml:space="preserve"> (Приложение № Д 18.7.1 к </w:t>
            </w:r>
            <w:r w:rsidRPr="005B6568">
              <w:rPr>
                <w:rFonts w:ascii="Garamond" w:hAnsi="Garamond"/>
                <w:i/>
                <w:sz w:val="22"/>
                <w:szCs w:val="22"/>
              </w:rPr>
              <w:t>Договору о присоединении к торговой системе оптового рынка</w:t>
            </w:r>
            <w:r w:rsidRPr="005B6568">
              <w:rPr>
                <w:rFonts w:ascii="Garamond" w:hAnsi="Garamond"/>
                <w:sz w:val="22"/>
                <w:szCs w:val="22"/>
              </w:rPr>
              <w:t>) (далее – договор коммерческого представительства для целей заключения договоров поручительства).</w:t>
            </w:r>
          </w:p>
          <w:p w:rsidR="008A25B3" w:rsidRPr="005B6568" w:rsidRDefault="008A25B3" w:rsidP="0071449B">
            <w:pPr>
              <w:spacing w:before="120" w:after="120"/>
              <w:ind w:firstLine="720"/>
              <w:jc w:val="both"/>
              <w:rPr>
                <w:rFonts w:ascii="Garamond" w:hAnsi="Garamond"/>
              </w:rPr>
            </w:pPr>
            <w:r w:rsidRPr="005B6568">
              <w:rPr>
                <w:rFonts w:ascii="Garamond" w:hAnsi="Garamond"/>
                <w:sz w:val="22"/>
                <w:szCs w:val="22"/>
              </w:rPr>
              <w:t xml:space="preserve">Для заключения договора коммерческого представительства для целей заключения договоров поручительства участник оптового рынка – поручитель совместно с поставщиком мощности, намеренным предоставить поручительство данного участника оптового рынка в качестве обеспечения, </w:t>
            </w:r>
            <w:r w:rsidRPr="00DB2C97">
              <w:rPr>
                <w:rFonts w:ascii="Garamond" w:hAnsi="Garamond"/>
                <w:sz w:val="22"/>
                <w:szCs w:val="22"/>
                <w:highlight w:val="yellow"/>
              </w:rPr>
              <w:t>направляют</w:t>
            </w:r>
            <w:r w:rsidRPr="005B6568">
              <w:rPr>
                <w:rFonts w:ascii="Garamond" w:hAnsi="Garamond"/>
                <w:sz w:val="22"/>
                <w:szCs w:val="22"/>
              </w:rPr>
              <w:t xml:space="preserve"> в ЦФР уведомление о намерении заключить вышеуказанный договор.</w:t>
            </w:r>
          </w:p>
          <w:p w:rsidR="008A25B3" w:rsidRPr="00C05B9E" w:rsidRDefault="008A25B3" w:rsidP="0071449B">
            <w:pPr>
              <w:spacing w:before="120" w:after="120"/>
              <w:ind w:left="284"/>
              <w:jc w:val="both"/>
              <w:rPr>
                <w:rFonts w:ascii="Garamond" w:hAnsi="Garamond"/>
                <w:bCs/>
              </w:rPr>
            </w:pPr>
            <w:r w:rsidRPr="005B6568">
              <w:rPr>
                <w:rFonts w:ascii="Garamond" w:hAnsi="Garamond"/>
                <w:sz w:val="22"/>
                <w:szCs w:val="22"/>
              </w:rPr>
              <w:t>Уведомление направляется в письменном виде по форме приложения 1.2 к настоящему Регламенту. Указанный в уведомлении объем ответственности поручителя используется ЦФР для указания предельного объема ответственности поручителя при заключении договоров коммерческого представительства для целей заключения договоров поручительства в отношении соответствующей ГТП генерации.</w:t>
            </w:r>
          </w:p>
        </w:tc>
        <w:tc>
          <w:tcPr>
            <w:tcW w:w="7165" w:type="dxa"/>
          </w:tcPr>
          <w:p w:rsidR="008A25B3" w:rsidRPr="005B6568" w:rsidRDefault="008A25B3" w:rsidP="0071449B">
            <w:pPr>
              <w:spacing w:before="120" w:after="120"/>
              <w:jc w:val="both"/>
              <w:rPr>
                <w:rFonts w:ascii="Garamond" w:hAnsi="Garamond"/>
              </w:rPr>
            </w:pPr>
            <w:r w:rsidRPr="002E316C">
              <w:rPr>
                <w:rFonts w:ascii="Garamond" w:hAnsi="Garamond"/>
                <w:sz w:val="22"/>
                <w:szCs w:val="22"/>
                <w:highlight w:val="yellow"/>
              </w:rPr>
              <w:t>2.3.</w:t>
            </w:r>
            <w:r>
              <w:rPr>
                <w:rFonts w:ascii="Garamond" w:hAnsi="Garamond"/>
                <w:sz w:val="22"/>
                <w:szCs w:val="22"/>
              </w:rPr>
              <w:t xml:space="preserve"> </w:t>
            </w:r>
            <w:r w:rsidRPr="005B6568">
              <w:rPr>
                <w:rFonts w:ascii="Garamond" w:hAnsi="Garamond"/>
                <w:sz w:val="22"/>
                <w:szCs w:val="22"/>
              </w:rPr>
              <w:t xml:space="preserve">Участник оптового рынка, намеренный стать поручителем, заключает с ЦФР </w:t>
            </w:r>
            <w:r w:rsidRPr="005B6568">
              <w:rPr>
                <w:rFonts w:ascii="Garamond" w:hAnsi="Garamond"/>
                <w:i/>
                <w:sz w:val="22"/>
                <w:szCs w:val="22"/>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sidRPr="005B6568">
              <w:rPr>
                <w:rFonts w:ascii="Garamond" w:hAnsi="Garamond"/>
                <w:sz w:val="22"/>
                <w:szCs w:val="22"/>
              </w:rPr>
              <w:t xml:space="preserve"> (Приложение № Д 18.7.1 к </w:t>
            </w:r>
            <w:r w:rsidRPr="005B6568">
              <w:rPr>
                <w:rFonts w:ascii="Garamond" w:hAnsi="Garamond"/>
                <w:i/>
                <w:sz w:val="22"/>
                <w:szCs w:val="22"/>
              </w:rPr>
              <w:t>Договору о присоединении к торговой системе оптового рынка</w:t>
            </w:r>
            <w:r w:rsidRPr="005B6568">
              <w:rPr>
                <w:rFonts w:ascii="Garamond" w:hAnsi="Garamond"/>
                <w:sz w:val="22"/>
                <w:szCs w:val="22"/>
              </w:rPr>
              <w:t>) (далее – договор коммерческого представительства для целей заключения договоров поручительства).</w:t>
            </w:r>
          </w:p>
          <w:p w:rsidR="008A25B3" w:rsidRPr="005B6568" w:rsidRDefault="008A25B3" w:rsidP="0071449B">
            <w:pPr>
              <w:spacing w:before="120" w:after="120"/>
              <w:ind w:firstLine="720"/>
              <w:jc w:val="both"/>
              <w:rPr>
                <w:rFonts w:ascii="Garamond" w:hAnsi="Garamond"/>
              </w:rPr>
            </w:pPr>
            <w:r w:rsidRPr="005B6568">
              <w:rPr>
                <w:rFonts w:ascii="Garamond" w:hAnsi="Garamond"/>
                <w:sz w:val="22"/>
                <w:szCs w:val="22"/>
              </w:rPr>
              <w:t xml:space="preserve">Для заключения договора коммерческого представительства для целей заключения договоров поручительства участник оптового рынка – поручитель совместно с поставщиком мощности, намеренным предоставить поручительство данного участника оптового рынка в качестве обеспечения, </w:t>
            </w:r>
            <w:r w:rsidRPr="00DB2C97">
              <w:rPr>
                <w:rFonts w:ascii="Garamond" w:hAnsi="Garamond"/>
                <w:sz w:val="22"/>
                <w:szCs w:val="22"/>
                <w:highlight w:val="yellow"/>
              </w:rPr>
              <w:t>предоставляют</w:t>
            </w:r>
            <w:r w:rsidRPr="005B6568">
              <w:rPr>
                <w:rFonts w:ascii="Garamond" w:hAnsi="Garamond"/>
                <w:sz w:val="22"/>
                <w:szCs w:val="22"/>
              </w:rPr>
              <w:t xml:space="preserve"> в ЦФР</w:t>
            </w:r>
            <w:r>
              <w:rPr>
                <w:rFonts w:ascii="Garamond" w:hAnsi="Garamond"/>
                <w:sz w:val="22"/>
                <w:szCs w:val="22"/>
              </w:rPr>
              <w:t xml:space="preserve"> </w:t>
            </w:r>
            <w:r w:rsidRPr="00DB2C97">
              <w:rPr>
                <w:rFonts w:ascii="Garamond" w:hAnsi="Garamond"/>
                <w:sz w:val="22"/>
                <w:szCs w:val="22"/>
                <w:highlight w:val="yellow"/>
              </w:rPr>
              <w:t>и КО</w:t>
            </w:r>
            <w:r w:rsidRPr="005B6568">
              <w:rPr>
                <w:rFonts w:ascii="Garamond" w:hAnsi="Garamond"/>
                <w:sz w:val="22"/>
                <w:szCs w:val="22"/>
              </w:rPr>
              <w:t xml:space="preserve"> уведомление о намерении заключить вышеуказанный договор.</w:t>
            </w:r>
          </w:p>
          <w:p w:rsidR="008A25B3" w:rsidRPr="00873597" w:rsidRDefault="008A25B3" w:rsidP="0071449B">
            <w:pPr>
              <w:spacing w:before="120" w:after="120"/>
              <w:jc w:val="both"/>
              <w:outlineLvl w:val="0"/>
              <w:rPr>
                <w:rFonts w:ascii="Garamond" w:hAnsi="Garamond"/>
                <w:bCs/>
              </w:rPr>
            </w:pPr>
            <w:r w:rsidRPr="005B6568">
              <w:rPr>
                <w:rFonts w:ascii="Garamond" w:hAnsi="Garamond"/>
                <w:sz w:val="22"/>
                <w:szCs w:val="22"/>
              </w:rPr>
              <w:t>Уведомление направляется в письменном виде по форме приложения 1.2 к настоящему Регламенту. Указанный в уведомлении объем ответственности поручителя используется ЦФР для указания предельного объема ответственности поручителя при заключении договоров коммерческого представительства для целей заключения договоров поручительства в отношении соответствующей ГТП генерации.</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2.2</w:t>
            </w:r>
          </w:p>
        </w:tc>
        <w:tc>
          <w:tcPr>
            <w:tcW w:w="6860" w:type="dxa"/>
          </w:tcPr>
          <w:p w:rsidR="008A25B3" w:rsidRPr="00C05B9E" w:rsidRDefault="008A25B3" w:rsidP="0071449B">
            <w:pPr>
              <w:spacing w:before="120" w:after="120"/>
              <w:jc w:val="both"/>
              <w:rPr>
                <w:rFonts w:ascii="Garamond" w:hAnsi="Garamond"/>
              </w:rPr>
            </w:pPr>
            <w:r w:rsidRPr="002E316C">
              <w:rPr>
                <w:rFonts w:ascii="Garamond" w:hAnsi="Garamond"/>
                <w:sz w:val="22"/>
                <w:szCs w:val="22"/>
                <w:highlight w:val="yellow"/>
              </w:rPr>
              <w:t>2.2.</w:t>
            </w:r>
            <w:r>
              <w:rPr>
                <w:rFonts w:ascii="Garamond" w:hAnsi="Garamond"/>
                <w:sz w:val="22"/>
                <w:szCs w:val="22"/>
              </w:rPr>
              <w:t xml:space="preserve"> </w:t>
            </w:r>
            <w:r w:rsidRPr="002E316C">
              <w:rPr>
                <w:rFonts w:ascii="Garamond" w:hAnsi="Garamond"/>
                <w:sz w:val="22"/>
                <w:szCs w:val="22"/>
                <w:highlight w:val="yellow"/>
              </w:rPr>
              <w:t>Совет рынка</w:t>
            </w:r>
            <w:r w:rsidRPr="00C05B9E">
              <w:rPr>
                <w:rFonts w:ascii="Garamond" w:hAnsi="Garamond"/>
                <w:sz w:val="22"/>
                <w:szCs w:val="22"/>
              </w:rPr>
              <w:t xml:space="preserve"> для КОМ НГО, проводимого в </w:t>
            </w:r>
            <w:r w:rsidRPr="00C05B9E">
              <w:rPr>
                <w:rFonts w:ascii="Garamond" w:hAnsi="Garamond"/>
                <w:sz w:val="22"/>
                <w:szCs w:val="22"/>
                <w:highlight w:val="yellow"/>
              </w:rPr>
              <w:t>2016</w:t>
            </w:r>
            <w:r w:rsidRPr="00C05B9E">
              <w:rPr>
                <w:rFonts w:ascii="Garamond" w:hAnsi="Garamond"/>
                <w:sz w:val="22"/>
                <w:szCs w:val="22"/>
              </w:rPr>
              <w:t xml:space="preserve"> году, не позднее </w:t>
            </w:r>
            <w:r w:rsidRPr="00C05B9E">
              <w:rPr>
                <w:rFonts w:ascii="Garamond" w:hAnsi="Garamond"/>
                <w:sz w:val="22"/>
                <w:szCs w:val="22"/>
                <w:highlight w:val="yellow"/>
              </w:rPr>
              <w:t>6 мая 2016 года</w:t>
            </w:r>
            <w:r w:rsidRPr="00C05B9E">
              <w:rPr>
                <w:rFonts w:ascii="Garamond" w:hAnsi="Garamond"/>
                <w:sz w:val="22"/>
                <w:szCs w:val="22"/>
              </w:rPr>
              <w:t xml:space="preserve"> на основании данных, предоставленных КО, рассчитывает и передает в ЦФР на бумажном носителе </w:t>
            </w:r>
            <w:r w:rsidRPr="00D435F8">
              <w:rPr>
                <w:rFonts w:ascii="Garamond" w:hAnsi="Garamond"/>
                <w:sz w:val="22"/>
                <w:szCs w:val="22"/>
                <w:highlight w:val="yellow"/>
              </w:rPr>
              <w:t>по форме приложения 1.11 к настоящему Регламенту</w:t>
            </w:r>
            <w:r w:rsidRPr="00C05B9E">
              <w:rPr>
                <w:rFonts w:ascii="Garamond" w:hAnsi="Garamond"/>
                <w:sz w:val="22"/>
                <w:szCs w:val="22"/>
              </w:rPr>
              <w:t xml:space="preserve"> максимальн</w:t>
            </w:r>
            <w:r w:rsidRPr="00D435F8">
              <w:rPr>
                <w:rFonts w:ascii="Garamond" w:hAnsi="Garamond"/>
                <w:sz w:val="22"/>
                <w:szCs w:val="22"/>
                <w:highlight w:val="yellow"/>
              </w:rPr>
              <w:t>ый</w:t>
            </w:r>
            <w:r w:rsidRPr="00C05B9E">
              <w:rPr>
                <w:rFonts w:ascii="Garamond" w:hAnsi="Garamond"/>
                <w:sz w:val="22"/>
                <w:szCs w:val="22"/>
              </w:rPr>
              <w:t xml:space="preserve"> объем поручительства, на который участником оптового рынка – поставщиком может быть выдано поручительство. Максимальный объем поручительства рассчитывается в соответствии со следующей формулой:</w:t>
            </w:r>
          </w:p>
          <w:p w:rsidR="008A25B3" w:rsidRPr="00C05B9E" w:rsidRDefault="008A25B3" w:rsidP="0071449B">
            <w:pPr>
              <w:spacing w:before="120" w:after="120"/>
              <w:ind w:firstLine="708"/>
              <w:jc w:val="center"/>
              <w:rPr>
                <w:rFonts w:ascii="Garamond" w:hAnsi="Garamond"/>
              </w:rPr>
            </w:pPr>
            <w:r w:rsidRPr="00C05B9E">
              <w:rPr>
                <w:rFonts w:ascii="Garamond" w:hAnsi="Garamond"/>
                <w:position w:val="-30"/>
                <w:sz w:val="22"/>
                <w:szCs w:val="22"/>
              </w:rPr>
              <w:object w:dxaOrig="3180" w:dyaOrig="560">
                <v:shape id="_x0000_i1088" type="#_x0000_t75" style="width:186pt;height:30pt" o:ole="">
                  <v:imagedata r:id="rId124" o:title=""/>
                </v:shape>
                <o:OLEObject Type="Embed" ProgID="Equation.3" ShapeID="_x0000_i1088" DrawAspect="Content" ObjectID="_1556526986" r:id="rId125"/>
              </w:object>
            </w:r>
            <w:r w:rsidRPr="00C05B9E">
              <w:rPr>
                <w:rFonts w:ascii="Garamond" w:hAnsi="Garamond"/>
                <w:sz w:val="22"/>
                <w:szCs w:val="22"/>
              </w:rPr>
              <w:t>,</w:t>
            </w:r>
          </w:p>
          <w:p w:rsidR="008A25B3" w:rsidRPr="00C05B9E" w:rsidRDefault="008A25B3" w:rsidP="0071449B">
            <w:pPr>
              <w:spacing w:before="120" w:after="120"/>
              <w:ind w:left="426" w:hanging="426"/>
              <w:jc w:val="both"/>
              <w:rPr>
                <w:rFonts w:ascii="Garamond" w:hAnsi="Garamond"/>
              </w:rPr>
            </w:pPr>
            <w:r w:rsidRPr="00C05B9E">
              <w:rPr>
                <w:rFonts w:ascii="Garamond" w:hAnsi="Garamond"/>
                <w:sz w:val="22"/>
                <w:szCs w:val="22"/>
              </w:rPr>
              <w:t xml:space="preserve">где </w:t>
            </w:r>
            <w:r w:rsidRPr="00C05B9E">
              <w:rPr>
                <w:rFonts w:ascii="Garamond" w:hAnsi="Garamond"/>
                <w:position w:val="-14"/>
                <w:sz w:val="22"/>
                <w:szCs w:val="22"/>
              </w:rPr>
              <w:object w:dxaOrig="499" w:dyaOrig="400">
                <v:shape id="_x0000_i1089" type="#_x0000_t75" style="width:24pt;height:20.25pt" o:ole="">
                  <v:imagedata r:id="rId126" o:title=""/>
                </v:shape>
                <o:OLEObject Type="Embed" ProgID="Equation.3" ShapeID="_x0000_i1089" DrawAspect="Content" ObjectID="_1556526987" r:id="rId127"/>
              </w:object>
            </w:r>
            <w:r w:rsidRPr="00C05B9E">
              <w:rPr>
                <w:rFonts w:ascii="Garamond" w:hAnsi="Garamond"/>
                <w:sz w:val="22"/>
                <w:szCs w:val="22"/>
              </w:rPr>
              <w:t xml:space="preserve"> </w:t>
            </w:r>
            <w:r w:rsidRPr="00C05B9E">
              <w:rPr>
                <w:rFonts w:ascii="Garamond" w:hAnsi="Garamond"/>
                <w:color w:val="000000"/>
                <w:sz w:val="22"/>
                <w:szCs w:val="22"/>
              </w:rPr>
              <w:t xml:space="preserve">[МВт] </w:t>
            </w:r>
            <w:r w:rsidRPr="00C05B9E">
              <w:rPr>
                <w:rFonts w:ascii="Garamond" w:hAnsi="Garamond"/>
                <w:sz w:val="22"/>
                <w:szCs w:val="22"/>
              </w:rPr>
              <w:t xml:space="preserve">- величина установленной мощности ГТП генерации </w:t>
            </w:r>
            <w:r w:rsidRPr="00C05B9E">
              <w:rPr>
                <w:rFonts w:ascii="Garamond" w:hAnsi="Garamond"/>
                <w:i/>
                <w:sz w:val="22"/>
                <w:szCs w:val="22"/>
                <w:lang w:val="en-US"/>
              </w:rPr>
              <w:t>p</w:t>
            </w:r>
            <w:r w:rsidRPr="00C05B9E">
              <w:rPr>
                <w:rFonts w:ascii="Garamond" w:hAnsi="Garamond"/>
                <w:sz w:val="22"/>
                <w:szCs w:val="22"/>
              </w:rPr>
              <w:t xml:space="preserve">, расположенной в ценовой зоне </w:t>
            </w:r>
            <w:r w:rsidRPr="00C05B9E">
              <w:rPr>
                <w:rFonts w:ascii="Garamond" w:hAnsi="Garamond"/>
                <w:i/>
                <w:sz w:val="22"/>
                <w:szCs w:val="22"/>
                <w:lang w:val="en-US"/>
              </w:rPr>
              <w:t>z</w:t>
            </w:r>
            <w:r w:rsidRPr="00C05B9E">
              <w:rPr>
                <w:rFonts w:ascii="Garamond" w:hAnsi="Garamond"/>
                <w:sz w:val="22"/>
                <w:szCs w:val="22"/>
              </w:rPr>
              <w:t xml:space="preserve">, по состоянию на </w:t>
            </w:r>
            <w:r w:rsidRPr="00C05B9E">
              <w:rPr>
                <w:rFonts w:ascii="Garamond" w:hAnsi="Garamond"/>
                <w:sz w:val="22"/>
                <w:szCs w:val="22"/>
                <w:highlight w:val="yellow"/>
              </w:rPr>
              <w:t>1 мая 2016 года</w:t>
            </w:r>
            <w:r w:rsidRPr="00C05B9E">
              <w:rPr>
                <w:rFonts w:ascii="Garamond" w:hAnsi="Garamond"/>
                <w:sz w:val="22"/>
                <w:szCs w:val="22"/>
              </w:rPr>
              <w:t>;</w:t>
            </w:r>
          </w:p>
          <w:p w:rsidR="008A25B3" w:rsidRPr="0010293B" w:rsidRDefault="008A25B3" w:rsidP="0071449B">
            <w:pPr>
              <w:spacing w:before="120" w:after="120"/>
              <w:jc w:val="both"/>
              <w:outlineLvl w:val="0"/>
              <w:rPr>
                <w:rFonts w:ascii="Garamond" w:hAnsi="Garamond"/>
                <w:bCs/>
              </w:rPr>
            </w:pPr>
            <w:r w:rsidRPr="00C05B9E">
              <w:rPr>
                <w:rFonts w:ascii="Garamond" w:hAnsi="Garamond"/>
                <w:position w:val="-10"/>
                <w:sz w:val="22"/>
                <w:szCs w:val="22"/>
              </w:rPr>
              <w:object w:dxaOrig="639" w:dyaOrig="360">
                <v:shape id="_x0000_i1090" type="#_x0000_t75" style="width:31.5pt;height:18.75pt" o:ole="">
                  <v:imagedata r:id="rId128" o:title=""/>
                </v:shape>
                <o:OLEObject Type="Embed" ProgID="Equation.3" ShapeID="_x0000_i1090" DrawAspect="Content" ObjectID="_1556526988" r:id="rId129"/>
              </w:object>
            </w:r>
            <w:r w:rsidRPr="00C05B9E">
              <w:rPr>
                <w:rFonts w:ascii="Garamond" w:hAnsi="Garamond"/>
                <w:color w:val="000000"/>
                <w:sz w:val="22"/>
                <w:szCs w:val="22"/>
              </w:rPr>
              <w:t xml:space="preserve">[руб./МВт] </w:t>
            </w:r>
            <w:r w:rsidRPr="00C05B9E">
              <w:rPr>
                <w:rFonts w:ascii="Garamond" w:hAnsi="Garamond"/>
                <w:sz w:val="22"/>
                <w:szCs w:val="22"/>
              </w:rPr>
              <w:t xml:space="preserve">- цена, определенная по итогам КОМ для ценовой зоны </w:t>
            </w:r>
            <w:r w:rsidRPr="00C05B9E">
              <w:rPr>
                <w:rFonts w:ascii="Garamond" w:hAnsi="Garamond"/>
                <w:i/>
                <w:sz w:val="22"/>
                <w:szCs w:val="22"/>
                <w:lang w:val="en-US"/>
              </w:rPr>
              <w:t>z</w:t>
            </w:r>
            <w:r w:rsidRPr="00C05B9E">
              <w:rPr>
                <w:rFonts w:ascii="Garamond" w:hAnsi="Garamond"/>
                <w:sz w:val="22"/>
                <w:szCs w:val="22"/>
              </w:rPr>
              <w:t xml:space="preserve"> на </w:t>
            </w:r>
            <w:r w:rsidRPr="00C05B9E">
              <w:rPr>
                <w:rFonts w:ascii="Garamond" w:hAnsi="Garamond"/>
                <w:sz w:val="22"/>
                <w:szCs w:val="22"/>
                <w:highlight w:val="yellow"/>
              </w:rPr>
              <w:t>2016</w:t>
            </w:r>
            <w:r w:rsidRPr="00C05B9E">
              <w:rPr>
                <w:rFonts w:ascii="Garamond" w:hAnsi="Garamond"/>
                <w:sz w:val="22"/>
                <w:szCs w:val="22"/>
              </w:rPr>
              <w:t xml:space="preserve"> год.</w:t>
            </w:r>
          </w:p>
        </w:tc>
        <w:tc>
          <w:tcPr>
            <w:tcW w:w="7165" w:type="dxa"/>
          </w:tcPr>
          <w:p w:rsidR="008A25B3" w:rsidRPr="00C05B9E" w:rsidRDefault="008A25B3" w:rsidP="0071449B">
            <w:pPr>
              <w:spacing w:before="120" w:after="120"/>
              <w:jc w:val="both"/>
              <w:rPr>
                <w:rFonts w:ascii="Garamond" w:hAnsi="Garamond"/>
              </w:rPr>
            </w:pPr>
            <w:r w:rsidRPr="002E316C">
              <w:rPr>
                <w:rFonts w:ascii="Garamond" w:hAnsi="Garamond"/>
                <w:sz w:val="22"/>
                <w:szCs w:val="22"/>
                <w:highlight w:val="yellow"/>
              </w:rPr>
              <w:t>2.4. КО</w:t>
            </w:r>
            <w:r>
              <w:rPr>
                <w:rFonts w:ascii="Garamond" w:hAnsi="Garamond"/>
                <w:sz w:val="22"/>
                <w:szCs w:val="22"/>
              </w:rPr>
              <w:t xml:space="preserve"> в случае получения уведомления в соответствии с пунктом 2.3 настоящего Регламента,</w:t>
            </w:r>
            <w:r w:rsidRPr="00C05B9E">
              <w:rPr>
                <w:rFonts w:ascii="Garamond" w:hAnsi="Garamond"/>
                <w:sz w:val="22"/>
                <w:szCs w:val="22"/>
              </w:rPr>
              <w:t xml:space="preserve"> </w:t>
            </w:r>
            <w:r w:rsidRPr="00667DB5">
              <w:rPr>
                <w:rFonts w:ascii="Garamond" w:hAnsi="Garamond"/>
                <w:sz w:val="22"/>
                <w:szCs w:val="22"/>
                <w:highlight w:val="yellow"/>
              </w:rPr>
              <w:t xml:space="preserve">в течении </w:t>
            </w:r>
            <w:r>
              <w:rPr>
                <w:rFonts w:ascii="Garamond" w:hAnsi="Garamond"/>
                <w:sz w:val="22"/>
                <w:szCs w:val="22"/>
                <w:highlight w:val="yellow"/>
              </w:rPr>
              <w:t>3</w:t>
            </w:r>
            <w:r w:rsidRPr="00667DB5">
              <w:rPr>
                <w:rFonts w:ascii="Garamond" w:hAnsi="Garamond"/>
                <w:sz w:val="22"/>
                <w:szCs w:val="22"/>
                <w:highlight w:val="yellow"/>
              </w:rPr>
              <w:t xml:space="preserve"> (</w:t>
            </w:r>
            <w:r>
              <w:rPr>
                <w:rFonts w:ascii="Garamond" w:hAnsi="Garamond"/>
                <w:sz w:val="22"/>
                <w:szCs w:val="22"/>
                <w:highlight w:val="yellow"/>
              </w:rPr>
              <w:t>трех</w:t>
            </w:r>
            <w:r w:rsidRPr="00667DB5">
              <w:rPr>
                <w:rFonts w:ascii="Garamond" w:hAnsi="Garamond"/>
                <w:sz w:val="22"/>
                <w:szCs w:val="22"/>
                <w:highlight w:val="yellow"/>
              </w:rPr>
              <w:t>) рабочих дней с даты следующей за датой получения уведомления</w:t>
            </w:r>
            <w:r>
              <w:rPr>
                <w:rFonts w:ascii="Garamond" w:hAnsi="Garamond"/>
                <w:sz w:val="22"/>
                <w:szCs w:val="22"/>
              </w:rPr>
              <w:t xml:space="preserve"> </w:t>
            </w:r>
            <w:r w:rsidRPr="00C05B9E">
              <w:rPr>
                <w:rFonts w:ascii="Garamond" w:hAnsi="Garamond"/>
                <w:sz w:val="22"/>
                <w:szCs w:val="22"/>
              </w:rPr>
              <w:t xml:space="preserve">рассчитывает и передает в ЦФР на бумажном носителе </w:t>
            </w:r>
            <w:r w:rsidRPr="00D435F8">
              <w:rPr>
                <w:rFonts w:ascii="Garamond" w:hAnsi="Garamond"/>
                <w:sz w:val="22"/>
                <w:szCs w:val="22"/>
                <w:highlight w:val="yellow"/>
              </w:rPr>
              <w:t>в согласованном с ЦФР формате информацию о</w:t>
            </w:r>
            <w:r>
              <w:rPr>
                <w:rFonts w:ascii="Garamond" w:hAnsi="Garamond"/>
                <w:sz w:val="22"/>
                <w:szCs w:val="22"/>
              </w:rPr>
              <w:t xml:space="preserve"> </w:t>
            </w:r>
            <w:r w:rsidRPr="00C05B9E">
              <w:rPr>
                <w:rFonts w:ascii="Garamond" w:hAnsi="Garamond"/>
                <w:sz w:val="22"/>
                <w:szCs w:val="22"/>
              </w:rPr>
              <w:t>максимальн</w:t>
            </w:r>
            <w:r w:rsidRPr="00D435F8">
              <w:rPr>
                <w:rFonts w:ascii="Garamond" w:hAnsi="Garamond"/>
                <w:sz w:val="22"/>
                <w:szCs w:val="22"/>
                <w:highlight w:val="yellow"/>
              </w:rPr>
              <w:t>ом</w:t>
            </w:r>
            <w:r w:rsidRPr="00C05B9E">
              <w:rPr>
                <w:rFonts w:ascii="Garamond" w:hAnsi="Garamond"/>
                <w:sz w:val="22"/>
                <w:szCs w:val="22"/>
              </w:rPr>
              <w:t xml:space="preserve"> объем</w:t>
            </w:r>
            <w:r w:rsidRPr="00D435F8">
              <w:rPr>
                <w:rFonts w:ascii="Garamond" w:hAnsi="Garamond"/>
                <w:sz w:val="22"/>
                <w:szCs w:val="22"/>
                <w:highlight w:val="yellow"/>
              </w:rPr>
              <w:t>е</w:t>
            </w:r>
            <w:r w:rsidRPr="00C05B9E">
              <w:rPr>
                <w:rFonts w:ascii="Garamond" w:hAnsi="Garamond"/>
                <w:sz w:val="22"/>
                <w:szCs w:val="22"/>
              </w:rPr>
              <w:t xml:space="preserve"> поручительства, на который участником оптового рынка – поставщиком</w:t>
            </w:r>
            <w:r w:rsidRPr="00D435F8">
              <w:rPr>
                <w:rFonts w:ascii="Garamond" w:hAnsi="Garamond"/>
                <w:sz w:val="22"/>
                <w:szCs w:val="22"/>
                <w:highlight w:val="yellow"/>
              </w:rPr>
              <w:t>, указанным в уведомлении,</w:t>
            </w:r>
            <w:r>
              <w:rPr>
                <w:rFonts w:ascii="Garamond" w:hAnsi="Garamond"/>
                <w:sz w:val="22"/>
                <w:szCs w:val="22"/>
              </w:rPr>
              <w:t xml:space="preserve"> </w:t>
            </w:r>
            <w:r w:rsidRPr="00C05B9E">
              <w:rPr>
                <w:rFonts w:ascii="Garamond" w:hAnsi="Garamond"/>
                <w:sz w:val="22"/>
                <w:szCs w:val="22"/>
              </w:rPr>
              <w:t>может быть выдано поручительство. Максимальный объем поручительства рассчитывается в соответствии со следующей формулой:</w:t>
            </w:r>
          </w:p>
          <w:p w:rsidR="008A25B3" w:rsidRPr="00C05B9E" w:rsidRDefault="008A25B3" w:rsidP="0071449B">
            <w:pPr>
              <w:spacing w:before="120" w:after="120"/>
              <w:ind w:firstLine="708"/>
              <w:jc w:val="center"/>
              <w:rPr>
                <w:rFonts w:ascii="Garamond" w:hAnsi="Garamond"/>
              </w:rPr>
            </w:pPr>
            <w:r w:rsidRPr="00E02856">
              <w:rPr>
                <w:rFonts w:ascii="Garamond" w:hAnsi="Garamond"/>
                <w:position w:val="-32"/>
                <w:sz w:val="22"/>
                <w:szCs w:val="22"/>
              </w:rPr>
              <w:object w:dxaOrig="4819" w:dyaOrig="580">
                <v:shape id="_x0000_i1091" type="#_x0000_t75" style="width:284.25pt;height:30.75pt" o:ole="">
                  <v:imagedata r:id="rId130" o:title=""/>
                </v:shape>
                <o:OLEObject Type="Embed" ProgID="Equation.3" ShapeID="_x0000_i1091" DrawAspect="Content" ObjectID="_1556526989" r:id="rId131"/>
              </w:object>
            </w:r>
            <w:r w:rsidRPr="00C05B9E">
              <w:rPr>
                <w:rFonts w:ascii="Garamond" w:hAnsi="Garamond"/>
                <w:sz w:val="22"/>
                <w:szCs w:val="22"/>
              </w:rPr>
              <w:t>,</w:t>
            </w:r>
          </w:p>
          <w:p w:rsidR="008A25B3" w:rsidRPr="00924513" w:rsidRDefault="008A25B3" w:rsidP="0071449B">
            <w:pPr>
              <w:spacing w:before="120" w:after="120"/>
              <w:ind w:left="426" w:hanging="426"/>
              <w:jc w:val="both"/>
              <w:rPr>
                <w:rFonts w:ascii="Garamond" w:hAnsi="Garamond"/>
                <w:highlight w:val="yellow"/>
              </w:rPr>
            </w:pPr>
            <w:r w:rsidRPr="00C05B9E">
              <w:rPr>
                <w:rFonts w:ascii="Garamond" w:hAnsi="Garamond"/>
                <w:sz w:val="22"/>
                <w:szCs w:val="22"/>
              </w:rPr>
              <w:t xml:space="preserve">где </w:t>
            </w:r>
            <w:r w:rsidRPr="00C05B9E">
              <w:rPr>
                <w:rFonts w:ascii="Garamond" w:hAnsi="Garamond"/>
                <w:position w:val="-14"/>
                <w:sz w:val="22"/>
                <w:szCs w:val="22"/>
              </w:rPr>
              <w:object w:dxaOrig="499" w:dyaOrig="400">
                <v:shape id="_x0000_i1092" type="#_x0000_t75" style="width:24pt;height:20.25pt" o:ole="">
                  <v:imagedata r:id="rId126" o:title=""/>
                </v:shape>
                <o:OLEObject Type="Embed" ProgID="Equation.3" ShapeID="_x0000_i1092" DrawAspect="Content" ObjectID="_1556526990" r:id="rId132"/>
              </w:object>
            </w:r>
            <w:r w:rsidRPr="00C05B9E">
              <w:rPr>
                <w:rFonts w:ascii="Garamond" w:hAnsi="Garamond"/>
                <w:sz w:val="22"/>
                <w:szCs w:val="22"/>
              </w:rPr>
              <w:t xml:space="preserve"> </w:t>
            </w:r>
            <w:r w:rsidRPr="00C05B9E">
              <w:rPr>
                <w:rFonts w:ascii="Garamond" w:hAnsi="Garamond"/>
                <w:color w:val="000000"/>
                <w:sz w:val="22"/>
                <w:szCs w:val="22"/>
              </w:rPr>
              <w:t xml:space="preserve">[МВт] </w:t>
            </w:r>
            <w:r w:rsidRPr="00C05B9E">
              <w:rPr>
                <w:rFonts w:ascii="Garamond" w:hAnsi="Garamond"/>
                <w:sz w:val="22"/>
                <w:szCs w:val="22"/>
              </w:rPr>
              <w:t xml:space="preserve">- величина установленной мощности ГТП генерации </w:t>
            </w:r>
            <w:r w:rsidRPr="00C05B9E">
              <w:rPr>
                <w:rFonts w:ascii="Garamond" w:hAnsi="Garamond"/>
                <w:i/>
                <w:sz w:val="22"/>
                <w:szCs w:val="22"/>
                <w:lang w:val="en-US"/>
              </w:rPr>
              <w:t>p</w:t>
            </w:r>
            <w:r w:rsidRPr="00C05B9E">
              <w:rPr>
                <w:rFonts w:ascii="Garamond" w:hAnsi="Garamond"/>
                <w:sz w:val="22"/>
                <w:szCs w:val="22"/>
              </w:rPr>
              <w:t xml:space="preserve">, расположенной в ценовой зоне </w:t>
            </w:r>
            <w:r w:rsidRPr="00C05B9E">
              <w:rPr>
                <w:rFonts w:ascii="Garamond" w:hAnsi="Garamond"/>
                <w:i/>
                <w:sz w:val="22"/>
                <w:szCs w:val="22"/>
                <w:lang w:val="en-US"/>
              </w:rPr>
              <w:t>z</w:t>
            </w:r>
            <w:r w:rsidRPr="00C05B9E">
              <w:rPr>
                <w:rFonts w:ascii="Garamond" w:hAnsi="Garamond"/>
                <w:sz w:val="22"/>
                <w:szCs w:val="22"/>
              </w:rPr>
              <w:t xml:space="preserve">, по состоянию на </w:t>
            </w:r>
            <w:r w:rsidRPr="00924513">
              <w:rPr>
                <w:rFonts w:ascii="Garamond" w:hAnsi="Garamond"/>
                <w:sz w:val="22"/>
                <w:szCs w:val="22"/>
                <w:highlight w:val="yellow"/>
              </w:rPr>
              <w:t xml:space="preserve">1 число месяца, предшествующего месяцу, в котором начинается подача заявок на КОМ НГО для которой (-ых) участником оптового рынка </w:t>
            </w:r>
            <w:r w:rsidRPr="00E02856">
              <w:rPr>
                <w:rFonts w:ascii="Garamond" w:hAnsi="Garamond"/>
                <w:i/>
                <w:sz w:val="22"/>
                <w:szCs w:val="22"/>
                <w:highlight w:val="yellow"/>
                <w:lang w:val="en-US"/>
              </w:rPr>
              <w:t>i</w:t>
            </w:r>
            <w:r w:rsidRPr="00E02856">
              <w:rPr>
                <w:rFonts w:ascii="Garamond" w:hAnsi="Garamond"/>
                <w:i/>
                <w:sz w:val="22"/>
                <w:szCs w:val="22"/>
                <w:highlight w:val="yellow"/>
                <w:vertAlign w:val="superscript"/>
              </w:rPr>
              <w:t>*</w:t>
            </w:r>
            <w:r w:rsidRPr="00924513">
              <w:rPr>
                <w:rFonts w:ascii="Garamond" w:hAnsi="Garamond"/>
                <w:sz w:val="22"/>
                <w:szCs w:val="22"/>
                <w:highlight w:val="yellow"/>
              </w:rPr>
              <w:t xml:space="preserve"> получено право </w:t>
            </w:r>
            <w:r w:rsidRPr="00FF3F69">
              <w:rPr>
                <w:rFonts w:ascii="Garamond" w:hAnsi="Garamond"/>
                <w:sz w:val="22"/>
                <w:szCs w:val="22"/>
                <w:highlight w:val="yellow"/>
              </w:rPr>
              <w:t xml:space="preserve">покупки (продажи) электроэнергии и мощности на оптовом рынке электроэнергии и мощности (право на участие в торговле </w:t>
            </w:r>
            <w:r w:rsidRPr="00924513">
              <w:rPr>
                <w:rFonts w:ascii="Garamond" w:hAnsi="Garamond"/>
                <w:sz w:val="22"/>
                <w:szCs w:val="22"/>
                <w:highlight w:val="yellow"/>
              </w:rPr>
              <w:t>электрической энергией и мощностью на оптовом рынке);</w:t>
            </w:r>
          </w:p>
          <w:p w:rsidR="008A25B3" w:rsidRPr="00924513" w:rsidRDefault="008A25B3" w:rsidP="0071449B">
            <w:pPr>
              <w:spacing w:before="120" w:after="120"/>
              <w:ind w:left="426" w:hanging="23"/>
              <w:jc w:val="both"/>
              <w:rPr>
                <w:rFonts w:ascii="Garamond" w:hAnsi="Garamond"/>
              </w:rPr>
            </w:pPr>
            <w:r w:rsidRPr="00E02856">
              <w:rPr>
                <w:rFonts w:ascii="Garamond" w:hAnsi="Garamond"/>
                <w:i/>
                <w:sz w:val="22"/>
                <w:szCs w:val="22"/>
                <w:highlight w:val="yellow"/>
                <w:lang w:val="en-US"/>
              </w:rPr>
              <w:t>i</w:t>
            </w:r>
            <w:r w:rsidRPr="00E02856">
              <w:rPr>
                <w:rFonts w:ascii="Garamond" w:hAnsi="Garamond"/>
                <w:i/>
                <w:sz w:val="22"/>
                <w:szCs w:val="22"/>
                <w:highlight w:val="yellow"/>
                <w:vertAlign w:val="superscript"/>
              </w:rPr>
              <w:t>*</w:t>
            </w:r>
            <w:r w:rsidRPr="00924513">
              <w:rPr>
                <w:rFonts w:ascii="Garamond" w:hAnsi="Garamond"/>
                <w:sz w:val="22"/>
                <w:szCs w:val="22"/>
                <w:highlight w:val="yellow"/>
              </w:rPr>
              <w:t xml:space="preserve"> – участник оптового рынка </w:t>
            </w:r>
            <w:r w:rsidRPr="00E02856">
              <w:rPr>
                <w:rFonts w:ascii="Garamond" w:hAnsi="Garamond"/>
                <w:sz w:val="22"/>
                <w:szCs w:val="22"/>
                <w:highlight w:val="yellow"/>
              </w:rPr>
              <w:t xml:space="preserve">- </w:t>
            </w:r>
            <w:r w:rsidRPr="00924513">
              <w:rPr>
                <w:rFonts w:ascii="Garamond" w:hAnsi="Garamond"/>
                <w:sz w:val="22"/>
                <w:szCs w:val="22"/>
                <w:highlight w:val="yellow"/>
              </w:rPr>
              <w:t>поставщик, поручительство которого предоставляется;</w:t>
            </w:r>
          </w:p>
          <w:p w:rsidR="008A25B3" w:rsidRDefault="008A25B3" w:rsidP="0071449B">
            <w:pPr>
              <w:spacing w:before="120" w:after="120"/>
              <w:ind w:left="403"/>
              <w:jc w:val="both"/>
              <w:outlineLvl w:val="0"/>
              <w:rPr>
                <w:rFonts w:ascii="Garamond" w:hAnsi="Garamond"/>
              </w:rPr>
            </w:pPr>
            <w:r w:rsidRPr="00C05B9E">
              <w:rPr>
                <w:rFonts w:ascii="Garamond" w:hAnsi="Garamond"/>
                <w:position w:val="-10"/>
                <w:sz w:val="22"/>
                <w:szCs w:val="22"/>
              </w:rPr>
              <w:object w:dxaOrig="639" w:dyaOrig="360">
                <v:shape id="_x0000_i1093" type="#_x0000_t75" style="width:31.5pt;height:18.75pt" o:ole="">
                  <v:imagedata r:id="rId128" o:title=""/>
                </v:shape>
                <o:OLEObject Type="Embed" ProgID="Equation.3" ShapeID="_x0000_i1093" DrawAspect="Content" ObjectID="_1556526991" r:id="rId133"/>
              </w:object>
            </w:r>
            <w:r w:rsidRPr="00C05B9E">
              <w:rPr>
                <w:rFonts w:ascii="Garamond" w:hAnsi="Garamond"/>
                <w:color w:val="000000"/>
                <w:sz w:val="22"/>
                <w:szCs w:val="22"/>
              </w:rPr>
              <w:t xml:space="preserve">[руб./МВт] </w:t>
            </w:r>
            <w:r w:rsidRPr="00C05B9E">
              <w:rPr>
                <w:rFonts w:ascii="Garamond" w:hAnsi="Garamond"/>
                <w:sz w:val="22"/>
                <w:szCs w:val="22"/>
              </w:rPr>
              <w:t xml:space="preserve">- цена, определенная по итогам КОМ для ценовой зоны </w:t>
            </w:r>
            <w:r w:rsidRPr="00C05B9E">
              <w:rPr>
                <w:rFonts w:ascii="Garamond" w:hAnsi="Garamond"/>
                <w:i/>
                <w:sz w:val="22"/>
                <w:szCs w:val="22"/>
                <w:lang w:val="en-US"/>
              </w:rPr>
              <w:t>z</w:t>
            </w:r>
            <w:r w:rsidRPr="00C05B9E">
              <w:rPr>
                <w:rFonts w:ascii="Garamond" w:hAnsi="Garamond"/>
                <w:sz w:val="22"/>
                <w:szCs w:val="22"/>
              </w:rPr>
              <w:t xml:space="preserve"> на </w:t>
            </w:r>
            <w:r w:rsidRPr="00C05B9E">
              <w:rPr>
                <w:rFonts w:ascii="Garamond" w:hAnsi="Garamond"/>
                <w:sz w:val="22"/>
                <w:szCs w:val="22"/>
                <w:highlight w:val="yellow"/>
              </w:rPr>
              <w:t>201</w:t>
            </w:r>
            <w:r w:rsidRPr="00FF3F69">
              <w:rPr>
                <w:rFonts w:ascii="Garamond" w:hAnsi="Garamond"/>
                <w:sz w:val="22"/>
                <w:szCs w:val="22"/>
                <w:highlight w:val="yellow"/>
              </w:rPr>
              <w:t>8</w:t>
            </w:r>
            <w:r w:rsidRPr="00C05B9E">
              <w:rPr>
                <w:rFonts w:ascii="Garamond" w:hAnsi="Garamond"/>
                <w:sz w:val="22"/>
                <w:szCs w:val="22"/>
              </w:rPr>
              <w:t xml:space="preserve"> год.</w:t>
            </w:r>
          </w:p>
          <w:p w:rsidR="008A25B3" w:rsidRPr="007D763F" w:rsidRDefault="008A25B3" w:rsidP="00E02856">
            <w:pPr>
              <w:spacing w:before="120" w:after="120"/>
              <w:jc w:val="both"/>
              <w:outlineLvl w:val="0"/>
              <w:rPr>
                <w:rFonts w:ascii="Garamond" w:hAnsi="Garamond"/>
                <w:bCs/>
              </w:rPr>
            </w:pPr>
            <w:r w:rsidRPr="007D763F">
              <w:rPr>
                <w:rFonts w:ascii="Garamond" w:hAnsi="Garamond"/>
                <w:sz w:val="22"/>
                <w:szCs w:val="22"/>
                <w:highlight w:val="yellow"/>
              </w:rPr>
              <w:t xml:space="preserve">Величина </w:t>
            </w:r>
            <w:r w:rsidRPr="00634E95">
              <w:rPr>
                <w:rFonts w:ascii="Garamond" w:hAnsi="Garamond"/>
                <w:noProof/>
                <w:position w:val="-14"/>
              </w:rPr>
              <w:pict>
                <v:shape id="Рисунок 2" o:spid="_x0000_i1094" type="#_x0000_t75" style="width:39pt;height:19.5pt;visibility:visible">
                  <v:imagedata r:id="rId134" o:title=""/>
                </v:shape>
              </w:pict>
            </w:r>
            <w:r w:rsidRPr="007D763F">
              <w:rPr>
                <w:rFonts w:ascii="Garamond" w:hAnsi="Garamond"/>
                <w:sz w:val="22"/>
                <w:szCs w:val="22"/>
                <w:highlight w:val="yellow"/>
              </w:rPr>
              <w:t xml:space="preserve"> в отношении участника оптового рынка </w:t>
            </w:r>
            <w:r w:rsidRPr="007D763F">
              <w:rPr>
                <w:rFonts w:ascii="Garamond" w:hAnsi="Garamond"/>
                <w:i/>
                <w:iCs/>
                <w:sz w:val="22"/>
                <w:szCs w:val="22"/>
                <w:highlight w:val="yellow"/>
                <w:lang w:val="en-US"/>
              </w:rPr>
              <w:t>i</w:t>
            </w:r>
            <w:r w:rsidRPr="007D763F">
              <w:rPr>
                <w:rFonts w:ascii="Garamond" w:hAnsi="Garamond"/>
                <w:i/>
                <w:iCs/>
                <w:sz w:val="22"/>
                <w:szCs w:val="22"/>
                <w:highlight w:val="yellow"/>
              </w:rPr>
              <w:t>*</w:t>
            </w:r>
            <w:r w:rsidRPr="007D763F">
              <w:rPr>
                <w:rFonts w:ascii="Garamond" w:hAnsi="Garamond"/>
                <w:sz w:val="22"/>
                <w:szCs w:val="22"/>
                <w:highlight w:val="yellow"/>
              </w:rPr>
              <w:t xml:space="preserve"> – поставщика, поручительство которого предоставляется, рассчитывается в соответствии с алгоритмом расчета величины </w:t>
            </w:r>
            <w:r w:rsidRPr="00634E95">
              <w:rPr>
                <w:rFonts w:ascii="Garamond" w:hAnsi="Garamond"/>
                <w:noProof/>
                <w:position w:val="-12"/>
              </w:rPr>
              <w:pict>
                <v:shape id="Рисунок 1" o:spid="_x0000_i1095" type="#_x0000_t75" style="width:39pt;height:17.25pt;visibility:visible">
                  <v:imagedata r:id="rId135" o:title=""/>
                </v:shape>
              </w:pict>
            </w:r>
            <w:r w:rsidRPr="007D763F">
              <w:rPr>
                <w:rFonts w:ascii="Garamond" w:hAnsi="Garamond"/>
                <w:sz w:val="22"/>
                <w:szCs w:val="22"/>
                <w:highlight w:val="yellow"/>
              </w:rPr>
              <w:t xml:space="preserve">, определяемой в отношении участника КОМ НГО </w:t>
            </w:r>
            <w:r w:rsidRPr="007D763F">
              <w:rPr>
                <w:rFonts w:ascii="Garamond" w:hAnsi="Garamond"/>
                <w:i/>
                <w:iCs/>
                <w:sz w:val="22"/>
                <w:szCs w:val="22"/>
                <w:highlight w:val="yellow"/>
                <w:lang w:val="en-US"/>
              </w:rPr>
              <w:t>i</w:t>
            </w:r>
            <w:r w:rsidRPr="007D763F">
              <w:rPr>
                <w:rFonts w:ascii="Garamond" w:hAnsi="Garamond"/>
                <w:sz w:val="22"/>
                <w:szCs w:val="22"/>
                <w:highlight w:val="yellow"/>
              </w:rPr>
              <w:t>, приведенном, в пункте 1 настоящего Приложения.</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2.6</w:t>
            </w:r>
          </w:p>
        </w:tc>
        <w:tc>
          <w:tcPr>
            <w:tcW w:w="6860" w:type="dxa"/>
          </w:tcPr>
          <w:p w:rsidR="008A25B3" w:rsidRPr="00FB57BD" w:rsidRDefault="008A25B3" w:rsidP="0071449B">
            <w:pPr>
              <w:spacing w:before="120" w:after="120"/>
              <w:ind w:firstLine="720"/>
              <w:jc w:val="both"/>
              <w:rPr>
                <w:rFonts w:ascii="Garamond" w:hAnsi="Garamond"/>
              </w:rPr>
            </w:pPr>
            <w:r w:rsidRPr="00FB57BD">
              <w:rPr>
                <w:rFonts w:ascii="Garamond" w:hAnsi="Garamond"/>
                <w:sz w:val="22"/>
                <w:szCs w:val="22"/>
              </w:rPr>
              <w:t>ЦФР заключает договор коммерческого представительства для целей заключения договоров поручительства в случае соблюдения следующих условий:</w:t>
            </w:r>
          </w:p>
          <w:p w:rsidR="008A25B3" w:rsidRPr="00FB57BD" w:rsidRDefault="008A25B3" w:rsidP="0071449B">
            <w:pPr>
              <w:spacing w:before="120" w:after="120"/>
              <w:jc w:val="both"/>
              <w:rPr>
                <w:rFonts w:ascii="Garamond" w:hAnsi="Garamond"/>
              </w:rPr>
            </w:pPr>
            <w:r w:rsidRPr="00FB57BD">
              <w:rPr>
                <w:rFonts w:ascii="Garamond" w:hAnsi="Garamond"/>
                <w:sz w:val="22"/>
                <w:szCs w:val="22"/>
              </w:rPr>
              <w:t xml:space="preserve">         – уведомление, указанное в п. </w:t>
            </w:r>
            <w:r w:rsidRPr="00827400">
              <w:rPr>
                <w:rFonts w:ascii="Garamond" w:hAnsi="Garamond"/>
                <w:sz w:val="22"/>
                <w:szCs w:val="22"/>
                <w:highlight w:val="yellow"/>
              </w:rPr>
              <w:t>2.4</w:t>
            </w:r>
            <w:r w:rsidRPr="00FB57BD">
              <w:rPr>
                <w:rFonts w:ascii="Garamond" w:hAnsi="Garamond"/>
                <w:sz w:val="22"/>
                <w:szCs w:val="22"/>
              </w:rPr>
              <w:t xml:space="preserve"> настоящего Приложения, и все документы, предусмотренные п. 2.5 настоящего Приложения, предоставлены не позднее </w:t>
            </w:r>
            <w:r w:rsidRPr="00FB57BD">
              <w:rPr>
                <w:rFonts w:ascii="Garamond" w:hAnsi="Garamond"/>
                <w:sz w:val="22"/>
                <w:szCs w:val="22"/>
                <w:highlight w:val="yellow"/>
              </w:rPr>
              <w:t>31 мая 2016 года</w:t>
            </w:r>
            <w:r w:rsidRPr="00FB57BD">
              <w:rPr>
                <w:rFonts w:ascii="Garamond" w:hAnsi="Garamond"/>
                <w:sz w:val="22"/>
                <w:szCs w:val="22"/>
              </w:rPr>
              <w:t>;</w:t>
            </w:r>
          </w:p>
          <w:p w:rsidR="008A25B3" w:rsidRPr="00827400" w:rsidRDefault="008A25B3" w:rsidP="0071449B">
            <w:pPr>
              <w:spacing w:before="120" w:after="120"/>
              <w:jc w:val="both"/>
              <w:rPr>
                <w:rFonts w:ascii="Garamond" w:hAnsi="Garamond"/>
              </w:rPr>
            </w:pPr>
            <w:r w:rsidRPr="00827400">
              <w:rPr>
                <w:rFonts w:ascii="Garamond" w:hAnsi="Garamond"/>
                <w:sz w:val="22"/>
                <w:szCs w:val="22"/>
              </w:rPr>
              <w:t xml:space="preserve">         – ГТП, указанная в полученном в соответствии с </w:t>
            </w:r>
            <w:r w:rsidRPr="00827400">
              <w:rPr>
                <w:rFonts w:ascii="Garamond" w:hAnsi="Garamond"/>
                <w:sz w:val="22"/>
                <w:szCs w:val="22"/>
                <w:highlight w:val="yellow"/>
              </w:rPr>
              <w:t>п. 2.4</w:t>
            </w:r>
            <w:r w:rsidRPr="00827400">
              <w:rPr>
                <w:rFonts w:ascii="Garamond" w:hAnsi="Garamond"/>
                <w:sz w:val="22"/>
                <w:szCs w:val="22"/>
              </w:rPr>
              <w:t xml:space="preserve"> настоящего Приложения уведомлении, входит в перечень ГТП, зарегистрированных в отношении генерирующих объектов, строительство которых предполагается по итогам КОМ НГО</w:t>
            </w:r>
            <w:r w:rsidRPr="00827400">
              <w:rPr>
                <w:rFonts w:ascii="Garamond" w:hAnsi="Garamond"/>
                <w:sz w:val="22"/>
                <w:szCs w:val="22"/>
                <w:highlight w:val="yellow"/>
              </w:rPr>
              <w:t>, предоставленный КО в соответствии с п. 2.3 настоящего Приложения;</w:t>
            </w:r>
          </w:p>
          <w:p w:rsidR="008A25B3" w:rsidRPr="00827400" w:rsidRDefault="008A25B3" w:rsidP="0071449B">
            <w:pPr>
              <w:spacing w:before="120" w:after="120"/>
              <w:jc w:val="both"/>
              <w:rPr>
                <w:rFonts w:ascii="Garamond" w:hAnsi="Garamond"/>
              </w:rPr>
            </w:pPr>
            <w:r w:rsidRPr="00827400">
              <w:rPr>
                <w:rFonts w:ascii="Garamond" w:hAnsi="Garamond"/>
                <w:sz w:val="22"/>
                <w:szCs w:val="22"/>
              </w:rPr>
              <w:t xml:space="preserve">         – максимальный объем поручительства, рассчитанный </w:t>
            </w:r>
            <w:r w:rsidRPr="00827400">
              <w:rPr>
                <w:rFonts w:ascii="Garamond" w:hAnsi="Garamond"/>
                <w:sz w:val="22"/>
                <w:szCs w:val="22"/>
                <w:highlight w:val="yellow"/>
              </w:rPr>
              <w:t>Советом рынка</w:t>
            </w:r>
            <w:r w:rsidRPr="00827400">
              <w:rPr>
                <w:rFonts w:ascii="Garamond" w:hAnsi="Garamond"/>
                <w:sz w:val="22"/>
                <w:szCs w:val="22"/>
              </w:rPr>
              <w:t xml:space="preserve"> в отношении данного участника оптового рынка (поручителя), за вычетом объема предельной ответственности поручителя по уже заключенным данным участником оптового рынка договорам коммерческого представительства для целей заключения договоров поручительства в отношении генерирующих объектов, строительство которых предполагается по итогам КОМ НГО, составляет величину не менее объема обеспечения, указанного в совместном уведомлении поставщика мощности, намеренного принять участие в КОМ НГО, и поручителя, направленного в ЦФР в соответствии с п. 2.4 настоящего Приложения.</w:t>
            </w:r>
          </w:p>
          <w:p w:rsidR="008A25B3" w:rsidRPr="00FB57BD" w:rsidRDefault="008A25B3" w:rsidP="0071449B">
            <w:pPr>
              <w:spacing w:before="120" w:after="120"/>
              <w:jc w:val="both"/>
              <w:rPr>
                <w:rFonts w:ascii="Garamond" w:hAnsi="Garamond"/>
              </w:rPr>
            </w:pPr>
            <w:r w:rsidRPr="00827400">
              <w:rPr>
                <w:rFonts w:ascii="Garamond" w:hAnsi="Garamond"/>
                <w:sz w:val="22"/>
                <w:szCs w:val="22"/>
              </w:rPr>
              <w:t>В случае несоблюдения вышеуказанных условий договор коммерческого представительства для целей заключения договоров поручительства не заключается.</w:t>
            </w:r>
          </w:p>
        </w:tc>
        <w:tc>
          <w:tcPr>
            <w:tcW w:w="7165" w:type="dxa"/>
          </w:tcPr>
          <w:p w:rsidR="008A25B3" w:rsidRPr="00FB57BD" w:rsidRDefault="008A25B3" w:rsidP="0071449B">
            <w:pPr>
              <w:spacing w:before="120" w:after="120"/>
              <w:ind w:firstLine="720"/>
              <w:jc w:val="both"/>
              <w:rPr>
                <w:rFonts w:ascii="Garamond" w:hAnsi="Garamond"/>
              </w:rPr>
            </w:pPr>
            <w:r w:rsidRPr="00FB57BD">
              <w:rPr>
                <w:rFonts w:ascii="Garamond" w:hAnsi="Garamond"/>
                <w:sz w:val="22"/>
                <w:szCs w:val="22"/>
              </w:rPr>
              <w:t>ЦФР заключает договор коммерческого представительства для целей заключения договоров поручительства в случае соблюдения следующих условий:</w:t>
            </w:r>
          </w:p>
          <w:p w:rsidR="008A25B3" w:rsidRPr="00FB57BD" w:rsidRDefault="008A25B3" w:rsidP="0071449B">
            <w:pPr>
              <w:spacing w:before="120" w:after="120"/>
              <w:jc w:val="both"/>
              <w:rPr>
                <w:rFonts w:ascii="Garamond" w:hAnsi="Garamond"/>
              </w:rPr>
            </w:pPr>
            <w:r w:rsidRPr="00FB57BD">
              <w:rPr>
                <w:rFonts w:ascii="Garamond" w:hAnsi="Garamond"/>
                <w:sz w:val="22"/>
                <w:szCs w:val="22"/>
              </w:rPr>
              <w:t xml:space="preserve">         – уведомление, указанное в п. </w:t>
            </w:r>
            <w:r w:rsidRPr="00827400">
              <w:rPr>
                <w:rFonts w:ascii="Garamond" w:hAnsi="Garamond"/>
                <w:sz w:val="22"/>
                <w:szCs w:val="22"/>
                <w:highlight w:val="yellow"/>
              </w:rPr>
              <w:t>2.3</w:t>
            </w:r>
            <w:r w:rsidRPr="00FB57BD">
              <w:rPr>
                <w:rFonts w:ascii="Garamond" w:hAnsi="Garamond"/>
                <w:sz w:val="22"/>
                <w:szCs w:val="22"/>
              </w:rPr>
              <w:t xml:space="preserve"> настоящего Приложения, и все документы, предусмотренные п. 2.5 настоящего Приложения, предоставлены </w:t>
            </w:r>
            <w:r w:rsidRPr="00AC336C">
              <w:rPr>
                <w:rFonts w:ascii="Garamond" w:hAnsi="Garamond"/>
                <w:sz w:val="22"/>
                <w:szCs w:val="22"/>
                <w:highlight w:val="yellow"/>
              </w:rPr>
              <w:t xml:space="preserve">не позднее чем за 10 рабочих дней до </w:t>
            </w:r>
            <w:r w:rsidRPr="00011054">
              <w:rPr>
                <w:rFonts w:ascii="Garamond" w:hAnsi="Garamond"/>
                <w:sz w:val="22"/>
                <w:szCs w:val="22"/>
                <w:highlight w:val="yellow"/>
              </w:rPr>
              <w:t>даты начала приема заявок</w:t>
            </w:r>
            <w:r>
              <w:rPr>
                <w:rFonts w:ascii="Garamond" w:hAnsi="Garamond"/>
                <w:sz w:val="22"/>
                <w:szCs w:val="22"/>
                <w:highlight w:val="yellow"/>
              </w:rPr>
              <w:t xml:space="preserve"> на КОМ НГО</w:t>
            </w:r>
            <w:r w:rsidRPr="00011054">
              <w:rPr>
                <w:rFonts w:ascii="Garamond" w:hAnsi="Garamond"/>
                <w:sz w:val="22"/>
                <w:szCs w:val="22"/>
                <w:highlight w:val="yellow"/>
              </w:rPr>
              <w:t>;</w:t>
            </w:r>
          </w:p>
          <w:p w:rsidR="008A25B3" w:rsidRPr="00827400" w:rsidRDefault="008A25B3" w:rsidP="0071449B">
            <w:pPr>
              <w:spacing w:before="120" w:after="120"/>
              <w:jc w:val="both"/>
              <w:outlineLvl w:val="0"/>
              <w:rPr>
                <w:rFonts w:ascii="Garamond" w:hAnsi="Garamond"/>
              </w:rPr>
            </w:pPr>
            <w:r w:rsidRPr="00827400">
              <w:rPr>
                <w:rFonts w:ascii="Garamond" w:hAnsi="Garamond"/>
                <w:sz w:val="22"/>
                <w:szCs w:val="22"/>
              </w:rPr>
              <w:t xml:space="preserve">         – ГТП, указанная в полученном в соответствии с </w:t>
            </w:r>
            <w:r w:rsidRPr="00827400">
              <w:rPr>
                <w:rFonts w:ascii="Garamond" w:hAnsi="Garamond"/>
                <w:sz w:val="22"/>
                <w:szCs w:val="22"/>
                <w:highlight w:val="yellow"/>
              </w:rPr>
              <w:t>п. 2.3</w:t>
            </w:r>
            <w:r w:rsidRPr="00827400">
              <w:rPr>
                <w:rFonts w:ascii="Garamond" w:hAnsi="Garamond"/>
                <w:sz w:val="22"/>
                <w:szCs w:val="22"/>
              </w:rPr>
              <w:t xml:space="preserve"> настоящего Приложения уведомлении, входит в перечень ГТП, зарегистрированных в отношении генерирующих объектов, строительство которых предполагается по итогам КОМ НГО</w:t>
            </w:r>
            <w:r>
              <w:rPr>
                <w:rFonts w:ascii="Garamond" w:hAnsi="Garamond"/>
                <w:sz w:val="22"/>
                <w:szCs w:val="22"/>
              </w:rPr>
              <w:t>;</w:t>
            </w:r>
          </w:p>
          <w:p w:rsidR="008A25B3" w:rsidRPr="00827400" w:rsidRDefault="008A25B3" w:rsidP="0071449B">
            <w:pPr>
              <w:spacing w:before="120" w:after="120"/>
              <w:jc w:val="both"/>
              <w:outlineLvl w:val="0"/>
              <w:rPr>
                <w:rFonts w:ascii="Garamond" w:hAnsi="Garamond"/>
              </w:rPr>
            </w:pPr>
            <w:r w:rsidRPr="00827400">
              <w:rPr>
                <w:rFonts w:ascii="Garamond" w:hAnsi="Garamond"/>
                <w:sz w:val="22"/>
                <w:szCs w:val="22"/>
              </w:rPr>
              <w:t xml:space="preserve">         – максимальный объем поручительства, рассчитанный </w:t>
            </w:r>
            <w:r w:rsidRPr="007C302B">
              <w:rPr>
                <w:rFonts w:ascii="Garamond" w:hAnsi="Garamond"/>
                <w:sz w:val="22"/>
                <w:szCs w:val="22"/>
                <w:highlight w:val="yellow"/>
              </w:rPr>
              <w:t>КО</w:t>
            </w:r>
            <w:r w:rsidRPr="00827400">
              <w:rPr>
                <w:rFonts w:ascii="Garamond" w:hAnsi="Garamond"/>
                <w:sz w:val="22"/>
                <w:szCs w:val="22"/>
              </w:rPr>
              <w:t xml:space="preserve"> в отношении данного участника оптового рынка (поручителя), за вычетом объема предельной ответственности поручителя по уже заключенным данным участником оптового рынка договорам коммерческого представительства для целей заключения договоров поручительства в отношении генерирующих объектов, строительство которых предполагается по итогам КОМ НГО, составляет величину не менее объема обеспечения, указанного в совместном уведомлении поставщика мощности, намеренного принять участие в КОМ НГО, и поручителя, направленного в ЦФР в соответствии с п. </w:t>
            </w:r>
            <w:r w:rsidRPr="007C302B">
              <w:rPr>
                <w:rFonts w:ascii="Garamond" w:hAnsi="Garamond"/>
                <w:sz w:val="22"/>
                <w:szCs w:val="22"/>
                <w:highlight w:val="yellow"/>
              </w:rPr>
              <w:t>2.3</w:t>
            </w:r>
            <w:r w:rsidRPr="00827400">
              <w:rPr>
                <w:rFonts w:ascii="Garamond" w:hAnsi="Garamond"/>
                <w:sz w:val="22"/>
                <w:szCs w:val="22"/>
              </w:rPr>
              <w:t xml:space="preserve"> настоящего Приложения.</w:t>
            </w:r>
          </w:p>
          <w:p w:rsidR="008A25B3" w:rsidRPr="00FB57BD" w:rsidRDefault="008A25B3" w:rsidP="0071449B">
            <w:pPr>
              <w:spacing w:before="120" w:after="120"/>
              <w:jc w:val="both"/>
              <w:outlineLvl w:val="0"/>
              <w:rPr>
                <w:rFonts w:ascii="Garamond" w:hAnsi="Garamond"/>
                <w:bCs/>
              </w:rPr>
            </w:pPr>
            <w:r w:rsidRPr="00827400">
              <w:rPr>
                <w:rFonts w:ascii="Garamond" w:hAnsi="Garamond"/>
                <w:sz w:val="22"/>
                <w:szCs w:val="22"/>
              </w:rPr>
              <w:t>В случае несоблюдения вышеуказанных условий договор коммерческого представительства для целей заключения договоров поручительства не заключается.</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2.7</w:t>
            </w:r>
          </w:p>
        </w:tc>
        <w:tc>
          <w:tcPr>
            <w:tcW w:w="6860" w:type="dxa"/>
          </w:tcPr>
          <w:p w:rsidR="008A25B3" w:rsidRPr="00FB57BD" w:rsidRDefault="008A25B3" w:rsidP="0071449B">
            <w:pPr>
              <w:tabs>
                <w:tab w:val="left" w:pos="1236"/>
              </w:tabs>
              <w:spacing w:before="120" w:after="120"/>
              <w:jc w:val="both"/>
              <w:outlineLvl w:val="0"/>
              <w:rPr>
                <w:rFonts w:ascii="Garamond" w:hAnsi="Garamond"/>
                <w:bCs/>
              </w:rPr>
            </w:pPr>
            <w:r w:rsidRPr="00FB57BD">
              <w:rPr>
                <w:rFonts w:ascii="Garamond" w:hAnsi="Garamond"/>
                <w:sz w:val="22"/>
                <w:szCs w:val="22"/>
              </w:rPr>
              <w:t xml:space="preserve">ЦФР не позднее </w:t>
            </w:r>
            <w:r w:rsidRPr="00FB57BD">
              <w:rPr>
                <w:rFonts w:ascii="Garamond" w:hAnsi="Garamond"/>
                <w:sz w:val="22"/>
                <w:szCs w:val="22"/>
                <w:highlight w:val="yellow"/>
              </w:rPr>
              <w:t>10 июня 2016 года</w:t>
            </w:r>
            <w:r w:rsidRPr="00FB57BD">
              <w:rPr>
                <w:rFonts w:ascii="Garamond" w:hAnsi="Garamond"/>
                <w:sz w:val="22"/>
                <w:szCs w:val="22"/>
              </w:rPr>
              <w:t xml:space="preserve"> передает в КО </w:t>
            </w:r>
            <w:r w:rsidRPr="009729AF">
              <w:rPr>
                <w:rFonts w:ascii="Garamond" w:hAnsi="Garamond"/>
                <w:sz w:val="22"/>
                <w:szCs w:val="22"/>
                <w:highlight w:val="yellow"/>
              </w:rPr>
              <w:t>и Совет рынка</w:t>
            </w:r>
            <w:r w:rsidRPr="00FB57BD">
              <w:rPr>
                <w:rFonts w:ascii="Garamond" w:hAnsi="Garamond"/>
                <w:sz w:val="22"/>
                <w:szCs w:val="22"/>
              </w:rPr>
              <w:t xml:space="preserve"> Реестр заключенных договоров коммерческого представительства для целей заключения договоров поручительства. Реестр передается на бумажном носителе по форме приложения 1.3 к настоящему Регламенту.</w:t>
            </w:r>
          </w:p>
        </w:tc>
        <w:tc>
          <w:tcPr>
            <w:tcW w:w="7165" w:type="dxa"/>
          </w:tcPr>
          <w:p w:rsidR="008A25B3" w:rsidRPr="00FB57BD" w:rsidRDefault="008A25B3" w:rsidP="0071449B">
            <w:pPr>
              <w:spacing w:before="120" w:after="120"/>
              <w:jc w:val="both"/>
              <w:outlineLvl w:val="0"/>
              <w:rPr>
                <w:rFonts w:ascii="Garamond" w:hAnsi="Garamond"/>
                <w:bCs/>
              </w:rPr>
            </w:pPr>
            <w:r w:rsidRPr="00FB57BD">
              <w:rPr>
                <w:rFonts w:ascii="Garamond" w:hAnsi="Garamond"/>
                <w:sz w:val="22"/>
                <w:szCs w:val="22"/>
              </w:rPr>
              <w:t xml:space="preserve">ЦФР не позднее </w:t>
            </w:r>
            <w:r w:rsidRPr="009729AF">
              <w:rPr>
                <w:rFonts w:ascii="Garamond" w:hAnsi="Garamond"/>
                <w:sz w:val="22"/>
                <w:szCs w:val="22"/>
                <w:highlight w:val="yellow"/>
              </w:rPr>
              <w:t>чем за 3 рабочих дня до даты начала приема заявок на КОМ НГО</w:t>
            </w:r>
            <w:r>
              <w:rPr>
                <w:rFonts w:ascii="Garamond" w:hAnsi="Garamond"/>
                <w:sz w:val="22"/>
                <w:szCs w:val="22"/>
              </w:rPr>
              <w:t xml:space="preserve"> </w:t>
            </w:r>
            <w:r w:rsidRPr="00FB57BD">
              <w:rPr>
                <w:rFonts w:ascii="Garamond" w:hAnsi="Garamond"/>
                <w:sz w:val="22"/>
                <w:szCs w:val="22"/>
              </w:rPr>
              <w:t>передает в КО Реестр заключенных договоров коммерческого представительства для целей заключения договоров поручительства. Реестр передается на бумажном носителе по форме приложения 1.3 к настоящему Регламенту.</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2.8</w:t>
            </w:r>
          </w:p>
        </w:tc>
        <w:tc>
          <w:tcPr>
            <w:tcW w:w="6860" w:type="dxa"/>
          </w:tcPr>
          <w:p w:rsidR="008A25B3" w:rsidRPr="00FB57BD" w:rsidRDefault="008A25B3" w:rsidP="0071449B">
            <w:pPr>
              <w:tabs>
                <w:tab w:val="left" w:pos="1386"/>
              </w:tabs>
              <w:spacing w:before="120" w:after="120"/>
              <w:jc w:val="both"/>
              <w:outlineLvl w:val="0"/>
              <w:rPr>
                <w:rFonts w:ascii="Garamond" w:hAnsi="Garamond"/>
                <w:bCs/>
              </w:rPr>
            </w:pPr>
            <w:r w:rsidRPr="00FB57BD">
              <w:rPr>
                <w:rFonts w:ascii="Garamond" w:hAnsi="Garamond"/>
                <w:sz w:val="22"/>
                <w:szCs w:val="22"/>
              </w:rPr>
              <w:t xml:space="preserve">Если ЦФР в целях участия поставщиков мощности в КОМ НГО не был заключен ни один договор коммерческого представительства для целей заключения договоров поручительства, то ЦФР не позднее </w:t>
            </w:r>
            <w:r w:rsidRPr="00FB57BD">
              <w:rPr>
                <w:rFonts w:ascii="Garamond" w:hAnsi="Garamond"/>
                <w:sz w:val="22"/>
                <w:szCs w:val="22"/>
                <w:highlight w:val="yellow"/>
              </w:rPr>
              <w:t>10 июня 2016 года</w:t>
            </w:r>
            <w:r w:rsidRPr="00FB57BD">
              <w:rPr>
                <w:rFonts w:ascii="Garamond" w:hAnsi="Garamond"/>
                <w:sz w:val="22"/>
                <w:szCs w:val="22"/>
              </w:rPr>
              <w:t xml:space="preserve"> направляет на бумажном носителе в </w:t>
            </w:r>
            <w:r w:rsidRPr="00544AB2">
              <w:rPr>
                <w:rFonts w:ascii="Garamond" w:hAnsi="Garamond"/>
                <w:sz w:val="22"/>
                <w:szCs w:val="22"/>
                <w:highlight w:val="yellow"/>
              </w:rPr>
              <w:t>Совет рынка</w:t>
            </w:r>
            <w:r w:rsidRPr="00FB57BD">
              <w:rPr>
                <w:rFonts w:ascii="Garamond" w:hAnsi="Garamond"/>
                <w:sz w:val="22"/>
                <w:szCs w:val="22"/>
              </w:rPr>
              <w:t xml:space="preserve"> соответствующее уведомление.</w:t>
            </w:r>
          </w:p>
        </w:tc>
        <w:tc>
          <w:tcPr>
            <w:tcW w:w="7165" w:type="dxa"/>
          </w:tcPr>
          <w:p w:rsidR="008A25B3" w:rsidRPr="00FB57BD" w:rsidRDefault="008A25B3" w:rsidP="0071449B">
            <w:pPr>
              <w:spacing w:before="120" w:after="120"/>
              <w:jc w:val="both"/>
              <w:outlineLvl w:val="0"/>
              <w:rPr>
                <w:rFonts w:ascii="Garamond" w:hAnsi="Garamond"/>
                <w:bCs/>
              </w:rPr>
            </w:pPr>
            <w:r w:rsidRPr="00FB57BD">
              <w:rPr>
                <w:rFonts w:ascii="Garamond" w:hAnsi="Garamond"/>
                <w:sz w:val="22"/>
                <w:szCs w:val="22"/>
              </w:rPr>
              <w:t xml:space="preserve">Если ЦФР в целях участия поставщиков мощности в КОМ НГО не был заключен ни один договор коммерческого представительства для целей заключения договоров поручительства, то ЦФР не позднее </w:t>
            </w:r>
            <w:r w:rsidRPr="009729AF">
              <w:rPr>
                <w:rFonts w:ascii="Garamond" w:hAnsi="Garamond"/>
                <w:sz w:val="22"/>
                <w:szCs w:val="22"/>
                <w:highlight w:val="yellow"/>
              </w:rPr>
              <w:t>чем за 3 рабочих дня до даты начала приема заявок на КОМ НГО</w:t>
            </w:r>
            <w:r w:rsidRPr="00FB57BD">
              <w:rPr>
                <w:rFonts w:ascii="Garamond" w:hAnsi="Garamond"/>
                <w:sz w:val="22"/>
                <w:szCs w:val="22"/>
              </w:rPr>
              <w:t xml:space="preserve"> направляет на бумажном носителе </w:t>
            </w:r>
            <w:r w:rsidRPr="00D435F8">
              <w:rPr>
                <w:rFonts w:ascii="Garamond" w:hAnsi="Garamond"/>
                <w:sz w:val="22"/>
                <w:szCs w:val="22"/>
                <w:highlight w:val="yellow"/>
              </w:rPr>
              <w:t>в КО</w:t>
            </w:r>
            <w:r w:rsidRPr="00FB57BD">
              <w:rPr>
                <w:rFonts w:ascii="Garamond" w:hAnsi="Garamond"/>
                <w:sz w:val="22"/>
                <w:szCs w:val="22"/>
              </w:rPr>
              <w:t xml:space="preserve"> соответствующее уведомление.</w:t>
            </w:r>
          </w:p>
        </w:tc>
      </w:tr>
      <w:tr w:rsidR="008A25B3" w:rsidRPr="00873597" w:rsidTr="003A5EDF">
        <w:trPr>
          <w:trHeight w:val="305"/>
        </w:trPr>
        <w:tc>
          <w:tcPr>
            <w:tcW w:w="1022" w:type="dxa"/>
          </w:tcPr>
          <w:p w:rsidR="008A25B3" w:rsidRPr="00B5448F"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3.1</w:t>
            </w:r>
          </w:p>
        </w:tc>
        <w:tc>
          <w:tcPr>
            <w:tcW w:w="6860" w:type="dxa"/>
          </w:tcPr>
          <w:p w:rsidR="008A25B3" w:rsidRPr="008528D5" w:rsidRDefault="008A25B3" w:rsidP="0071449B">
            <w:pPr>
              <w:spacing w:before="120" w:after="120"/>
              <w:jc w:val="both"/>
              <w:rPr>
                <w:rFonts w:ascii="Garamond" w:hAnsi="Garamond"/>
              </w:rPr>
            </w:pPr>
            <w:r w:rsidRPr="008528D5">
              <w:rPr>
                <w:rFonts w:ascii="Garamond" w:hAnsi="Garamond"/>
                <w:sz w:val="22"/>
                <w:szCs w:val="22"/>
              </w:rPr>
              <w:t xml:space="preserve">Поставщик мощности вправе обеспечить исполнение своих обязательств, возникающих по результатам КОМ НГО, штрафом по соответствующему договору КОМ НГО и денежной суммой, выплачиваемой поставщиком мощности за отказ от исполнения договоров КОМ НГО (далее – штраф по договору КОМ НГО), оплата которого осуществляется по аккредитиву в соответствии с договором КОМ НГО и </w:t>
            </w:r>
            <w:r w:rsidRPr="008528D5">
              <w:rPr>
                <w:rFonts w:ascii="Garamond" w:hAnsi="Garamond"/>
                <w:i/>
                <w:sz w:val="22"/>
                <w:szCs w:val="22"/>
              </w:rPr>
              <w:t>Соглашением о порядке расчетов, связанных с уплатой продавцом штрафов по договорам купли-продажи мощности по результатам конкурентного отбора мощности</w:t>
            </w:r>
            <w:r w:rsidRPr="008528D5">
              <w:rPr>
                <w:rFonts w:ascii="Garamond" w:hAnsi="Garamond"/>
                <w:sz w:val="22"/>
                <w:szCs w:val="22"/>
              </w:rPr>
              <w:t xml:space="preserve"> </w:t>
            </w:r>
            <w:r w:rsidRPr="008528D5">
              <w:rPr>
                <w:rFonts w:ascii="Garamond" w:hAnsi="Garamond"/>
                <w:i/>
                <w:sz w:val="22"/>
                <w:szCs w:val="22"/>
              </w:rPr>
              <w:t xml:space="preserve">новых генерирующих объектов </w:t>
            </w:r>
            <w:r w:rsidRPr="008528D5">
              <w:rPr>
                <w:rFonts w:ascii="Garamond" w:hAnsi="Garamond"/>
                <w:sz w:val="22"/>
                <w:szCs w:val="22"/>
              </w:rPr>
              <w:t xml:space="preserve">(Приложение Д 18.8.1 к </w:t>
            </w:r>
            <w:r w:rsidRPr="008528D5">
              <w:rPr>
                <w:rFonts w:ascii="Garamond" w:hAnsi="Garamond"/>
                <w:i/>
                <w:sz w:val="22"/>
                <w:szCs w:val="22"/>
              </w:rPr>
              <w:t>Договору о присоединении к торговой системе оптового рынка</w:t>
            </w:r>
            <w:r w:rsidRPr="008528D5">
              <w:rPr>
                <w:rFonts w:ascii="Garamond" w:hAnsi="Garamond"/>
                <w:sz w:val="22"/>
                <w:szCs w:val="22"/>
              </w:rPr>
              <w:t>) (далее – Соглашение о порядке расчетов, связанных с уплатой штрафа по договору КОМ НГО; либо Соглашение).</w:t>
            </w:r>
          </w:p>
          <w:p w:rsidR="008A25B3" w:rsidRPr="008528D5" w:rsidRDefault="008A25B3" w:rsidP="0071449B">
            <w:pPr>
              <w:spacing w:before="120" w:after="120"/>
              <w:ind w:firstLine="720"/>
              <w:jc w:val="both"/>
              <w:rPr>
                <w:rFonts w:ascii="Garamond" w:hAnsi="Garamond"/>
              </w:rPr>
            </w:pPr>
            <w:r w:rsidRPr="008528D5">
              <w:rPr>
                <w:rFonts w:ascii="Garamond" w:hAnsi="Garamond"/>
                <w:sz w:val="22"/>
                <w:szCs w:val="22"/>
              </w:rPr>
              <w:t>Предоставлением вышеуказанного обеспечения является выполнение</w:t>
            </w:r>
            <w:r>
              <w:rPr>
                <w:rFonts w:ascii="Garamond" w:hAnsi="Garamond"/>
                <w:sz w:val="22"/>
                <w:szCs w:val="22"/>
              </w:rPr>
              <w:t xml:space="preserve"> не позднее </w:t>
            </w:r>
            <w:r w:rsidRPr="008528D5">
              <w:rPr>
                <w:rFonts w:ascii="Garamond" w:hAnsi="Garamond"/>
                <w:sz w:val="22"/>
                <w:szCs w:val="22"/>
                <w:highlight w:val="yellow"/>
              </w:rPr>
              <w:t>31 мая 2016 года</w:t>
            </w:r>
            <w:r w:rsidRPr="008528D5">
              <w:rPr>
                <w:rFonts w:ascii="Garamond" w:hAnsi="Garamond"/>
                <w:sz w:val="22"/>
                <w:szCs w:val="22"/>
              </w:rPr>
              <w:t xml:space="preserve"> следующих действий:</w:t>
            </w:r>
          </w:p>
          <w:p w:rsidR="008A25B3" w:rsidRPr="008528D5" w:rsidRDefault="008A25B3" w:rsidP="0071449B">
            <w:pPr>
              <w:spacing w:before="120" w:after="120"/>
              <w:jc w:val="both"/>
              <w:rPr>
                <w:rFonts w:ascii="Garamond" w:hAnsi="Garamond"/>
              </w:rPr>
            </w:pPr>
            <w:r w:rsidRPr="008528D5">
              <w:rPr>
                <w:rFonts w:ascii="Garamond" w:hAnsi="Garamond"/>
                <w:sz w:val="22"/>
                <w:szCs w:val="22"/>
              </w:rPr>
              <w:t xml:space="preserve">          – поставщиком мощности заключено Соглашение о порядке расчетов, связанных с уплатой штрафа по договору КОМ НГО;</w:t>
            </w:r>
          </w:p>
          <w:p w:rsidR="008A25B3" w:rsidRPr="008528D5" w:rsidRDefault="008A25B3" w:rsidP="0071449B">
            <w:pPr>
              <w:spacing w:before="120" w:after="120"/>
              <w:jc w:val="both"/>
              <w:rPr>
                <w:rFonts w:ascii="Garamond" w:hAnsi="Garamond"/>
              </w:rPr>
            </w:pPr>
            <w:r w:rsidRPr="008528D5">
              <w:rPr>
                <w:rFonts w:ascii="Garamond" w:hAnsi="Garamond"/>
                <w:sz w:val="22"/>
                <w:szCs w:val="22"/>
              </w:rPr>
              <w:t xml:space="preserve">          – ЦФР получено от банка получателя средств уведомление (извещение) об открытии аккредитива, соответствующего требованиям, указанным в п. 3.8 настоящего Приложения, на сумму не менее суммы аккредитива, указанной в Соглашении.</w:t>
            </w:r>
          </w:p>
          <w:p w:rsidR="008A25B3" w:rsidRPr="00FB57BD" w:rsidRDefault="008A25B3" w:rsidP="0071449B">
            <w:pPr>
              <w:spacing w:before="120" w:after="120"/>
              <w:ind w:firstLine="720"/>
              <w:jc w:val="both"/>
              <w:rPr>
                <w:rFonts w:ascii="Garamond" w:hAnsi="Garamond"/>
              </w:rPr>
            </w:pPr>
          </w:p>
        </w:tc>
        <w:tc>
          <w:tcPr>
            <w:tcW w:w="7165" w:type="dxa"/>
          </w:tcPr>
          <w:p w:rsidR="008A25B3" w:rsidRPr="008528D5" w:rsidRDefault="008A25B3" w:rsidP="0071449B">
            <w:pPr>
              <w:spacing w:before="120" w:after="120"/>
              <w:jc w:val="both"/>
              <w:rPr>
                <w:rFonts w:ascii="Garamond" w:hAnsi="Garamond"/>
              </w:rPr>
            </w:pPr>
            <w:r w:rsidRPr="008528D5">
              <w:rPr>
                <w:rFonts w:ascii="Garamond" w:hAnsi="Garamond"/>
                <w:sz w:val="22"/>
                <w:szCs w:val="22"/>
              </w:rPr>
              <w:t xml:space="preserve">Поставщик мощности вправе обеспечить исполнение своих обязательств, возникающих по результатам КОМ НГО, штрафом по соответствующему договору КОМ НГО и денежной суммой, выплачиваемой поставщиком мощности за отказ от исполнения договоров КОМ НГО (далее – штраф по договору КОМ НГО), оплата которого осуществляется по аккредитиву в соответствии с договором КОМ НГО и </w:t>
            </w:r>
            <w:r w:rsidRPr="008528D5">
              <w:rPr>
                <w:rFonts w:ascii="Garamond" w:hAnsi="Garamond"/>
                <w:i/>
                <w:sz w:val="22"/>
                <w:szCs w:val="22"/>
              </w:rPr>
              <w:t>Соглашением о порядке расчетов, связанных с уплатой продавцом штрафов по договорам купли-продажи мощности по результатам конкурентного отбора мощности</w:t>
            </w:r>
            <w:r w:rsidRPr="008528D5">
              <w:rPr>
                <w:rFonts w:ascii="Garamond" w:hAnsi="Garamond"/>
                <w:sz w:val="22"/>
                <w:szCs w:val="22"/>
              </w:rPr>
              <w:t xml:space="preserve"> </w:t>
            </w:r>
            <w:r w:rsidRPr="008528D5">
              <w:rPr>
                <w:rFonts w:ascii="Garamond" w:hAnsi="Garamond"/>
                <w:i/>
                <w:sz w:val="22"/>
                <w:szCs w:val="22"/>
              </w:rPr>
              <w:t xml:space="preserve">новых генерирующих объектов </w:t>
            </w:r>
            <w:r w:rsidRPr="008528D5">
              <w:rPr>
                <w:rFonts w:ascii="Garamond" w:hAnsi="Garamond"/>
                <w:sz w:val="22"/>
                <w:szCs w:val="22"/>
              </w:rPr>
              <w:t xml:space="preserve">(Приложение Д 18.8.1 к </w:t>
            </w:r>
            <w:r w:rsidRPr="008528D5">
              <w:rPr>
                <w:rFonts w:ascii="Garamond" w:hAnsi="Garamond"/>
                <w:i/>
                <w:sz w:val="22"/>
                <w:szCs w:val="22"/>
              </w:rPr>
              <w:t>Договору о присоединении к торговой системе оптового рынка</w:t>
            </w:r>
            <w:r w:rsidRPr="008528D5">
              <w:rPr>
                <w:rFonts w:ascii="Garamond" w:hAnsi="Garamond"/>
                <w:sz w:val="22"/>
                <w:szCs w:val="22"/>
              </w:rPr>
              <w:t>) (далее – Соглашение о порядке расчетов, связанных с уплатой штрафа по договору КОМ НГО; либо Соглашение).</w:t>
            </w:r>
          </w:p>
          <w:p w:rsidR="008A25B3" w:rsidRPr="008528D5" w:rsidRDefault="008A25B3" w:rsidP="0071449B">
            <w:pPr>
              <w:spacing w:before="120" w:after="120"/>
              <w:ind w:firstLine="720"/>
              <w:jc w:val="both"/>
              <w:rPr>
                <w:rFonts w:ascii="Garamond" w:hAnsi="Garamond"/>
              </w:rPr>
            </w:pPr>
            <w:r w:rsidRPr="008528D5">
              <w:rPr>
                <w:rFonts w:ascii="Garamond" w:hAnsi="Garamond"/>
                <w:sz w:val="22"/>
                <w:szCs w:val="22"/>
              </w:rPr>
              <w:t xml:space="preserve">Предоставлением вышеуказанного обеспечения является выполнение не позднее </w:t>
            </w:r>
            <w:r w:rsidRPr="009729AF">
              <w:rPr>
                <w:rFonts w:ascii="Garamond" w:hAnsi="Garamond"/>
                <w:sz w:val="22"/>
                <w:szCs w:val="22"/>
                <w:highlight w:val="yellow"/>
              </w:rPr>
              <w:t xml:space="preserve">чем за </w:t>
            </w:r>
            <w:r>
              <w:rPr>
                <w:rFonts w:ascii="Garamond" w:hAnsi="Garamond"/>
                <w:sz w:val="22"/>
                <w:szCs w:val="22"/>
                <w:highlight w:val="yellow"/>
              </w:rPr>
              <w:t xml:space="preserve">10 </w:t>
            </w:r>
            <w:r w:rsidRPr="009729AF">
              <w:rPr>
                <w:rFonts w:ascii="Garamond" w:hAnsi="Garamond"/>
                <w:sz w:val="22"/>
                <w:szCs w:val="22"/>
                <w:highlight w:val="yellow"/>
              </w:rPr>
              <w:t>рабочих дн</w:t>
            </w:r>
            <w:r>
              <w:rPr>
                <w:rFonts w:ascii="Garamond" w:hAnsi="Garamond"/>
                <w:sz w:val="22"/>
                <w:szCs w:val="22"/>
                <w:highlight w:val="yellow"/>
              </w:rPr>
              <w:t>ей</w:t>
            </w:r>
            <w:r w:rsidRPr="009729AF">
              <w:rPr>
                <w:rFonts w:ascii="Garamond" w:hAnsi="Garamond"/>
                <w:sz w:val="22"/>
                <w:szCs w:val="22"/>
                <w:highlight w:val="yellow"/>
              </w:rPr>
              <w:t xml:space="preserve"> до даты начала приема заявок на КОМ НГО</w:t>
            </w:r>
            <w:r w:rsidRPr="008528D5">
              <w:rPr>
                <w:rFonts w:ascii="Garamond" w:hAnsi="Garamond"/>
                <w:sz w:val="22"/>
                <w:szCs w:val="22"/>
              </w:rPr>
              <w:t xml:space="preserve"> следующих действий:</w:t>
            </w:r>
          </w:p>
          <w:p w:rsidR="008A25B3" w:rsidRPr="008528D5" w:rsidRDefault="008A25B3" w:rsidP="0071449B">
            <w:pPr>
              <w:spacing w:before="120" w:after="120"/>
              <w:jc w:val="both"/>
              <w:rPr>
                <w:rFonts w:ascii="Garamond" w:hAnsi="Garamond"/>
              </w:rPr>
            </w:pPr>
            <w:r w:rsidRPr="008528D5">
              <w:rPr>
                <w:rFonts w:ascii="Garamond" w:hAnsi="Garamond"/>
                <w:sz w:val="22"/>
                <w:szCs w:val="22"/>
              </w:rPr>
              <w:t xml:space="preserve">          – поставщиком мощности заключено Соглашение о порядке расчетов, связанных с уплатой штрафа по договору КОМ НГО;</w:t>
            </w:r>
          </w:p>
          <w:p w:rsidR="008A25B3" w:rsidRPr="008528D5" w:rsidRDefault="008A25B3" w:rsidP="0071449B">
            <w:pPr>
              <w:spacing w:before="120" w:after="120"/>
              <w:jc w:val="both"/>
              <w:rPr>
                <w:rFonts w:ascii="Garamond" w:hAnsi="Garamond"/>
              </w:rPr>
            </w:pPr>
            <w:r w:rsidRPr="008528D5">
              <w:rPr>
                <w:rFonts w:ascii="Garamond" w:hAnsi="Garamond"/>
                <w:sz w:val="22"/>
                <w:szCs w:val="22"/>
              </w:rPr>
              <w:t xml:space="preserve">          – ЦФР получено от банка получателя средств уведомление (извещение) об открытии аккредитива, соответствующего требованиям, указанным в п. 3.8 настоящего Приложения, на сумму не менее суммы аккредитива, указанной в Соглашении.</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3.2</w:t>
            </w:r>
          </w:p>
        </w:tc>
        <w:tc>
          <w:tcPr>
            <w:tcW w:w="6860" w:type="dxa"/>
          </w:tcPr>
          <w:p w:rsidR="008A25B3" w:rsidRPr="00FB57BD" w:rsidRDefault="008A25B3" w:rsidP="0071449B">
            <w:pPr>
              <w:spacing w:before="120" w:after="120"/>
              <w:ind w:firstLine="720"/>
              <w:jc w:val="both"/>
              <w:rPr>
                <w:rFonts w:ascii="Garamond" w:hAnsi="Garamond"/>
              </w:rPr>
            </w:pPr>
            <w:r w:rsidRPr="00FB57BD">
              <w:rPr>
                <w:rFonts w:ascii="Garamond" w:hAnsi="Garamond"/>
                <w:sz w:val="22"/>
                <w:szCs w:val="22"/>
              </w:rPr>
              <w:t xml:space="preserve">Соглашение о порядке расчетов, связанных с уплатой штрафа по договору КОМ, заключаются КО в период </w:t>
            </w:r>
            <w:r w:rsidRPr="00FB57BD">
              <w:rPr>
                <w:rFonts w:ascii="Garamond" w:hAnsi="Garamond"/>
                <w:sz w:val="22"/>
                <w:szCs w:val="22"/>
                <w:highlight w:val="yellow"/>
              </w:rPr>
              <w:t>с 10 мая 2016 года по 25 мая 2016</w:t>
            </w:r>
            <w:r w:rsidRPr="00FB57BD">
              <w:rPr>
                <w:rFonts w:ascii="Garamond" w:hAnsi="Garamond"/>
                <w:sz w:val="22"/>
                <w:szCs w:val="22"/>
              </w:rPr>
              <w:t xml:space="preserve"> года.</w:t>
            </w:r>
          </w:p>
          <w:p w:rsidR="008A25B3" w:rsidRPr="00FB57BD" w:rsidRDefault="008A25B3" w:rsidP="0071449B">
            <w:pPr>
              <w:spacing w:before="120" w:after="120"/>
              <w:ind w:firstLine="720"/>
              <w:jc w:val="both"/>
              <w:rPr>
                <w:rFonts w:ascii="Garamond" w:hAnsi="Garamond"/>
              </w:rPr>
            </w:pPr>
            <w:r w:rsidRPr="00FB57BD">
              <w:rPr>
                <w:rFonts w:ascii="Garamond" w:hAnsi="Garamond"/>
                <w:sz w:val="22"/>
                <w:szCs w:val="22"/>
              </w:rPr>
              <w:t xml:space="preserve">В целях подписания Соглашения о порядке расчетов, связанных с уплатой штрафа по договору КОМ НГО, поставщик мощности не позднее </w:t>
            </w:r>
            <w:r w:rsidRPr="00FB57BD">
              <w:rPr>
                <w:rFonts w:ascii="Garamond" w:hAnsi="Garamond"/>
                <w:sz w:val="22"/>
                <w:szCs w:val="22"/>
                <w:highlight w:val="yellow"/>
              </w:rPr>
              <w:t>20 мая 2016 года</w:t>
            </w:r>
            <w:r w:rsidRPr="00FB57BD">
              <w:rPr>
                <w:rFonts w:ascii="Garamond" w:hAnsi="Garamond"/>
                <w:sz w:val="22"/>
                <w:szCs w:val="22"/>
              </w:rPr>
              <w:t xml:space="preserve"> должен предоставить в КО на бумажном носителе заявление о заключении Соглашения по форме приложения 1.12 к настоящему Регламенту (далее – заявление о заключении Соглашения).</w:t>
            </w:r>
          </w:p>
          <w:p w:rsidR="008A25B3" w:rsidRPr="00FB57BD" w:rsidRDefault="008A25B3" w:rsidP="0071449B">
            <w:pPr>
              <w:spacing w:before="120" w:after="120"/>
              <w:ind w:firstLine="720"/>
              <w:jc w:val="both"/>
              <w:rPr>
                <w:rFonts w:ascii="Garamond" w:hAnsi="Garamond"/>
              </w:rPr>
            </w:pPr>
            <w:r w:rsidRPr="00FB57BD">
              <w:rPr>
                <w:rFonts w:ascii="Garamond" w:hAnsi="Garamond"/>
                <w:sz w:val="22"/>
                <w:szCs w:val="22"/>
              </w:rPr>
              <w:t xml:space="preserve">Реестр заключенных Соглашений о порядке расчетов, связанных с уплатой штрафа по договору КОМ НГО, КО направляет в ЦФР в электронном виде с электронной подписью по форме приложения 1.6 к настоящему Регламенту не позднее </w:t>
            </w:r>
            <w:r w:rsidRPr="00FB57BD">
              <w:rPr>
                <w:rFonts w:ascii="Garamond" w:hAnsi="Garamond"/>
                <w:sz w:val="22"/>
                <w:szCs w:val="22"/>
                <w:highlight w:val="yellow"/>
              </w:rPr>
              <w:t>27 мая 2016 года</w:t>
            </w:r>
            <w:r w:rsidRPr="00FB57BD">
              <w:rPr>
                <w:rFonts w:ascii="Garamond" w:hAnsi="Garamond"/>
                <w:sz w:val="22"/>
                <w:szCs w:val="22"/>
              </w:rPr>
              <w:t>.</w:t>
            </w:r>
          </w:p>
        </w:tc>
        <w:tc>
          <w:tcPr>
            <w:tcW w:w="7165" w:type="dxa"/>
          </w:tcPr>
          <w:p w:rsidR="008A25B3" w:rsidRPr="00FB57BD" w:rsidRDefault="008A25B3" w:rsidP="0071449B">
            <w:pPr>
              <w:spacing w:before="120" w:after="120"/>
              <w:ind w:firstLine="720"/>
              <w:jc w:val="both"/>
              <w:rPr>
                <w:rFonts w:ascii="Garamond" w:hAnsi="Garamond"/>
              </w:rPr>
            </w:pPr>
            <w:r w:rsidRPr="00FB57BD">
              <w:rPr>
                <w:rFonts w:ascii="Garamond" w:hAnsi="Garamond"/>
                <w:sz w:val="22"/>
                <w:szCs w:val="22"/>
              </w:rPr>
              <w:t xml:space="preserve">Соглашение о порядке расчетов, связанных с уплатой штрафа по договору КОМ, заключаются КО </w:t>
            </w:r>
            <w:r w:rsidRPr="00AC336C">
              <w:rPr>
                <w:rFonts w:ascii="Garamond" w:hAnsi="Garamond"/>
                <w:sz w:val="22"/>
                <w:szCs w:val="22"/>
                <w:highlight w:val="yellow"/>
              </w:rPr>
              <w:t xml:space="preserve">не позднее чем за 10 рабочих дней до </w:t>
            </w:r>
            <w:r w:rsidRPr="00011054">
              <w:rPr>
                <w:rFonts w:ascii="Garamond" w:hAnsi="Garamond"/>
                <w:sz w:val="22"/>
                <w:szCs w:val="22"/>
                <w:highlight w:val="yellow"/>
              </w:rPr>
              <w:t>даты начала приема заявок</w:t>
            </w:r>
            <w:r>
              <w:rPr>
                <w:rFonts w:ascii="Garamond" w:hAnsi="Garamond"/>
                <w:sz w:val="22"/>
                <w:szCs w:val="22"/>
                <w:highlight w:val="yellow"/>
              </w:rPr>
              <w:t xml:space="preserve"> на КОМ НГО</w:t>
            </w:r>
            <w:r w:rsidRPr="00FB57BD">
              <w:rPr>
                <w:rFonts w:ascii="Garamond" w:hAnsi="Garamond"/>
                <w:sz w:val="22"/>
                <w:szCs w:val="22"/>
              </w:rPr>
              <w:t>.</w:t>
            </w:r>
          </w:p>
          <w:p w:rsidR="008A25B3" w:rsidRPr="00FB57BD" w:rsidRDefault="008A25B3" w:rsidP="0071449B">
            <w:pPr>
              <w:spacing w:before="120" w:after="120"/>
              <w:ind w:firstLine="720"/>
              <w:jc w:val="both"/>
              <w:rPr>
                <w:rFonts w:ascii="Garamond" w:hAnsi="Garamond"/>
              </w:rPr>
            </w:pPr>
            <w:r w:rsidRPr="00FB57BD">
              <w:rPr>
                <w:rFonts w:ascii="Garamond" w:hAnsi="Garamond"/>
                <w:sz w:val="22"/>
                <w:szCs w:val="22"/>
              </w:rPr>
              <w:t xml:space="preserve">В целях подписания Соглашения о порядке расчетов, связанных с уплатой штрафа по договору КОМ НГО, поставщик мощности не позднее </w:t>
            </w:r>
            <w:r w:rsidRPr="00AC336C">
              <w:rPr>
                <w:rFonts w:ascii="Garamond" w:hAnsi="Garamond"/>
                <w:sz w:val="22"/>
                <w:szCs w:val="22"/>
                <w:highlight w:val="yellow"/>
              </w:rPr>
              <w:t>не позднее чем за 1</w:t>
            </w:r>
            <w:r>
              <w:rPr>
                <w:rFonts w:ascii="Garamond" w:hAnsi="Garamond"/>
                <w:sz w:val="22"/>
                <w:szCs w:val="22"/>
                <w:highlight w:val="yellow"/>
              </w:rPr>
              <w:t>4</w:t>
            </w:r>
            <w:r w:rsidRPr="00AC336C">
              <w:rPr>
                <w:rFonts w:ascii="Garamond" w:hAnsi="Garamond"/>
                <w:sz w:val="22"/>
                <w:szCs w:val="22"/>
                <w:highlight w:val="yellow"/>
              </w:rPr>
              <w:t xml:space="preserve"> рабочих дней до </w:t>
            </w:r>
            <w:r w:rsidRPr="00011054">
              <w:rPr>
                <w:rFonts w:ascii="Garamond" w:hAnsi="Garamond"/>
                <w:sz w:val="22"/>
                <w:szCs w:val="22"/>
                <w:highlight w:val="yellow"/>
              </w:rPr>
              <w:t>даты начала приема заявок</w:t>
            </w:r>
            <w:r>
              <w:rPr>
                <w:rFonts w:ascii="Garamond" w:hAnsi="Garamond"/>
                <w:sz w:val="22"/>
                <w:szCs w:val="22"/>
                <w:highlight w:val="yellow"/>
              </w:rPr>
              <w:t xml:space="preserve"> на КОМ НГО</w:t>
            </w:r>
            <w:r w:rsidRPr="00FB57BD">
              <w:rPr>
                <w:rFonts w:ascii="Garamond" w:hAnsi="Garamond"/>
                <w:sz w:val="22"/>
                <w:szCs w:val="22"/>
              </w:rPr>
              <w:t xml:space="preserve"> должен предоставить в КО на бумажном носителе заявление о заключении Соглашения по форме приложения 1.12 к настоящему Регламенту (далее – заявление о заключении Соглашения).</w:t>
            </w:r>
          </w:p>
          <w:p w:rsidR="008A25B3" w:rsidRPr="00FB57BD" w:rsidRDefault="008A25B3" w:rsidP="0071449B">
            <w:pPr>
              <w:spacing w:before="120" w:after="120"/>
              <w:jc w:val="both"/>
              <w:outlineLvl w:val="0"/>
              <w:rPr>
                <w:rFonts w:ascii="Garamond" w:hAnsi="Garamond"/>
                <w:bCs/>
              </w:rPr>
            </w:pPr>
            <w:r w:rsidRPr="00FB57BD">
              <w:rPr>
                <w:rFonts w:ascii="Garamond" w:hAnsi="Garamond"/>
                <w:sz w:val="22"/>
                <w:szCs w:val="22"/>
              </w:rPr>
              <w:t xml:space="preserve">Реестр заключенных Соглашений о порядке расчетов, связанных с уплатой штрафа по договору КОМ НГО, КО направляет в ЦФР в электронном виде с электронной подписью по форме приложения 1.6 к настоящему Регламенту </w:t>
            </w:r>
            <w:r w:rsidRPr="00AC336C">
              <w:rPr>
                <w:rFonts w:ascii="Garamond" w:hAnsi="Garamond"/>
                <w:sz w:val="22"/>
                <w:szCs w:val="22"/>
                <w:highlight w:val="yellow"/>
              </w:rPr>
              <w:t xml:space="preserve">не позднее чем за 10 рабочих дней до </w:t>
            </w:r>
            <w:r w:rsidRPr="00011054">
              <w:rPr>
                <w:rFonts w:ascii="Garamond" w:hAnsi="Garamond"/>
                <w:sz w:val="22"/>
                <w:szCs w:val="22"/>
                <w:highlight w:val="yellow"/>
              </w:rPr>
              <w:t>даты начала приема заявок</w:t>
            </w:r>
            <w:r>
              <w:rPr>
                <w:rFonts w:ascii="Garamond" w:hAnsi="Garamond"/>
                <w:sz w:val="22"/>
                <w:szCs w:val="22"/>
                <w:highlight w:val="yellow"/>
              </w:rPr>
              <w:t xml:space="preserve"> на КОМ НГО</w:t>
            </w:r>
            <w:r w:rsidRPr="00FB57BD">
              <w:rPr>
                <w:rFonts w:ascii="Garamond" w:hAnsi="Garamond"/>
                <w:sz w:val="22"/>
                <w:szCs w:val="22"/>
              </w:rPr>
              <w:t>.</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B5448F">
              <w:rPr>
                <w:rFonts w:ascii="Garamond" w:hAnsi="Garamond"/>
                <w:b/>
                <w:sz w:val="22"/>
                <w:szCs w:val="22"/>
              </w:rPr>
              <w:t xml:space="preserve">Приложение 1 </w:t>
            </w:r>
          </w:p>
        </w:tc>
        <w:tc>
          <w:tcPr>
            <w:tcW w:w="6860" w:type="dxa"/>
          </w:tcPr>
          <w:p w:rsidR="008A25B3" w:rsidRPr="009C737F" w:rsidRDefault="008A25B3" w:rsidP="0071449B">
            <w:pPr>
              <w:spacing w:before="120" w:after="120"/>
              <w:jc w:val="both"/>
              <w:rPr>
                <w:rFonts w:ascii="Garamond" w:hAnsi="Garamond"/>
                <w:b/>
              </w:rPr>
            </w:pPr>
            <w:r w:rsidRPr="009C737F">
              <w:rPr>
                <w:rFonts w:ascii="Garamond" w:hAnsi="Garamond"/>
                <w:b/>
                <w:sz w:val="22"/>
                <w:szCs w:val="22"/>
              </w:rPr>
              <w:t>Удалить пункт</w:t>
            </w:r>
            <w:r>
              <w:rPr>
                <w:rFonts w:ascii="Garamond" w:hAnsi="Garamond"/>
                <w:b/>
                <w:sz w:val="22"/>
                <w:szCs w:val="22"/>
              </w:rPr>
              <w:t>ы 3.3 – 3.5</w:t>
            </w:r>
            <w:r w:rsidRPr="009C737F">
              <w:rPr>
                <w:rFonts w:ascii="Garamond" w:hAnsi="Garamond"/>
                <w:b/>
                <w:sz w:val="22"/>
                <w:szCs w:val="22"/>
              </w:rPr>
              <w:t xml:space="preserve"> </w:t>
            </w:r>
          </w:p>
        </w:tc>
        <w:tc>
          <w:tcPr>
            <w:tcW w:w="7165" w:type="dxa"/>
          </w:tcPr>
          <w:p w:rsidR="008A25B3" w:rsidRPr="00FB57BD" w:rsidRDefault="008A25B3" w:rsidP="0071449B">
            <w:pPr>
              <w:spacing w:before="120" w:after="120"/>
              <w:jc w:val="both"/>
              <w:outlineLvl w:val="0"/>
              <w:rPr>
                <w:rFonts w:ascii="Garamond" w:hAnsi="Garamond"/>
                <w:bCs/>
              </w:rPr>
            </w:pP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3.6</w:t>
            </w:r>
          </w:p>
        </w:tc>
        <w:tc>
          <w:tcPr>
            <w:tcW w:w="6860" w:type="dxa"/>
          </w:tcPr>
          <w:p w:rsidR="008A25B3" w:rsidRPr="009C737F" w:rsidRDefault="008A25B3" w:rsidP="0071449B">
            <w:pPr>
              <w:spacing w:before="120" w:after="120"/>
              <w:jc w:val="both"/>
              <w:rPr>
                <w:rFonts w:ascii="Garamond" w:hAnsi="Garamond"/>
                <w:highlight w:val="yellow"/>
              </w:rPr>
            </w:pPr>
            <w:r>
              <w:rPr>
                <w:rFonts w:ascii="Garamond" w:hAnsi="Garamond"/>
                <w:sz w:val="22"/>
                <w:szCs w:val="22"/>
              </w:rPr>
              <w:t>3.</w:t>
            </w:r>
            <w:r w:rsidRPr="009C737F">
              <w:rPr>
                <w:rFonts w:ascii="Garamond" w:hAnsi="Garamond"/>
                <w:sz w:val="22"/>
                <w:szCs w:val="22"/>
                <w:highlight w:val="yellow"/>
              </w:rPr>
              <w:t>6</w:t>
            </w:r>
            <w:r>
              <w:rPr>
                <w:rFonts w:ascii="Garamond" w:hAnsi="Garamond"/>
                <w:sz w:val="22"/>
                <w:szCs w:val="22"/>
              </w:rPr>
              <w:t xml:space="preserve"> </w:t>
            </w:r>
            <w:r w:rsidRPr="008A5C10">
              <w:rPr>
                <w:rFonts w:ascii="Garamond" w:hAnsi="Garamond"/>
                <w:sz w:val="22"/>
                <w:szCs w:val="22"/>
              </w:rPr>
              <w:t xml:space="preserve">ЦФР принимает аккредитив, предоставляемый поставщиком мощности в соответствии с заключенным Соглашением о порядке расчетов, связанных с уплатой штрафа по договору КОМ НГО, при </w:t>
            </w:r>
            <w:r w:rsidRPr="009C737F">
              <w:rPr>
                <w:rFonts w:ascii="Garamond" w:hAnsi="Garamond"/>
                <w:sz w:val="22"/>
                <w:szCs w:val="22"/>
                <w:highlight w:val="yellow"/>
              </w:rPr>
              <w:t>соблюдении условий:</w:t>
            </w:r>
          </w:p>
          <w:p w:rsidR="008A25B3" w:rsidRPr="009C737F" w:rsidRDefault="008A25B3" w:rsidP="0071449B">
            <w:pPr>
              <w:spacing w:before="120" w:after="120"/>
              <w:jc w:val="both"/>
              <w:rPr>
                <w:rFonts w:ascii="Garamond" w:hAnsi="Garamond"/>
                <w:highlight w:val="yellow"/>
              </w:rPr>
            </w:pPr>
            <w:r w:rsidRPr="009C737F">
              <w:rPr>
                <w:rFonts w:ascii="Garamond" w:hAnsi="Garamond"/>
                <w:sz w:val="22"/>
                <w:szCs w:val="22"/>
                <w:highlight w:val="yellow"/>
              </w:rPr>
              <w:t xml:space="preserve">           – полученный ЦФР аккредитив соответствует требованиям, указанным в п. 3.8 настоящего Приложения; </w:t>
            </w:r>
          </w:p>
          <w:p w:rsidR="008A25B3" w:rsidRPr="008A5C10" w:rsidRDefault="008A25B3" w:rsidP="0071449B">
            <w:pPr>
              <w:spacing w:before="120" w:after="120"/>
              <w:jc w:val="both"/>
              <w:outlineLvl w:val="0"/>
              <w:rPr>
                <w:rFonts w:ascii="Garamond" w:hAnsi="Garamond"/>
                <w:bCs/>
              </w:rPr>
            </w:pPr>
            <w:r w:rsidRPr="009C737F">
              <w:rPr>
                <w:rFonts w:ascii="Garamond" w:hAnsi="Garamond"/>
                <w:sz w:val="22"/>
                <w:szCs w:val="22"/>
                <w:highlight w:val="yellow"/>
              </w:rPr>
              <w:t xml:space="preserve">           – уведомление (извещение) об открытии аккредитива получено ЦФР от банка получателя средств по аккредитиву не позднее 31 мая 2016 года.</w:t>
            </w:r>
          </w:p>
        </w:tc>
        <w:tc>
          <w:tcPr>
            <w:tcW w:w="7165" w:type="dxa"/>
          </w:tcPr>
          <w:p w:rsidR="008A25B3" w:rsidRPr="00FB57BD" w:rsidRDefault="008A25B3" w:rsidP="0071449B">
            <w:pPr>
              <w:spacing w:before="120" w:after="120"/>
              <w:jc w:val="both"/>
              <w:rPr>
                <w:rFonts w:ascii="Garamond" w:hAnsi="Garamond"/>
                <w:bCs/>
              </w:rPr>
            </w:pPr>
            <w:r>
              <w:rPr>
                <w:rFonts w:ascii="Garamond" w:hAnsi="Garamond"/>
                <w:sz w:val="22"/>
                <w:szCs w:val="22"/>
              </w:rPr>
              <w:t>3.</w:t>
            </w:r>
            <w:r w:rsidRPr="009C737F">
              <w:rPr>
                <w:rFonts w:ascii="Garamond" w:hAnsi="Garamond"/>
                <w:sz w:val="22"/>
                <w:szCs w:val="22"/>
                <w:highlight w:val="yellow"/>
              </w:rPr>
              <w:t>3</w:t>
            </w:r>
            <w:r>
              <w:rPr>
                <w:rFonts w:ascii="Garamond" w:hAnsi="Garamond"/>
                <w:sz w:val="22"/>
                <w:szCs w:val="22"/>
              </w:rPr>
              <w:t xml:space="preserve"> </w:t>
            </w:r>
            <w:r w:rsidRPr="008A5C10">
              <w:rPr>
                <w:rFonts w:ascii="Garamond" w:hAnsi="Garamond"/>
                <w:sz w:val="22"/>
                <w:szCs w:val="22"/>
              </w:rPr>
              <w:t xml:space="preserve">ЦФР принимает аккредитив, предоставляемый поставщиком мощности в соответствии с заключенным Соглашением о порядке расчетов, связанных с уплатой штрафа по договору КОМ НГО, при </w:t>
            </w:r>
            <w:r w:rsidRPr="009C737F">
              <w:rPr>
                <w:rFonts w:ascii="Garamond" w:hAnsi="Garamond"/>
                <w:sz w:val="22"/>
                <w:szCs w:val="22"/>
                <w:highlight w:val="yellow"/>
              </w:rPr>
              <w:t>условии, что уведомление (извещение) об открытии аккредитива получено ЦФР от банка получателя средств по аккредитиву не позднее чем за 10 рабочих дней до даты начала приема заявок на КОМ НГО.</w:t>
            </w:r>
          </w:p>
        </w:tc>
      </w:tr>
      <w:tr w:rsidR="008A25B3" w:rsidRPr="00873597" w:rsidTr="003A5EDF">
        <w:trPr>
          <w:trHeight w:val="305"/>
        </w:trPr>
        <w:tc>
          <w:tcPr>
            <w:tcW w:w="1022" w:type="dxa"/>
          </w:tcPr>
          <w:p w:rsidR="008A25B3" w:rsidRPr="00B5448F"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3.7</w:t>
            </w:r>
          </w:p>
        </w:tc>
        <w:tc>
          <w:tcPr>
            <w:tcW w:w="6860" w:type="dxa"/>
          </w:tcPr>
          <w:p w:rsidR="008A25B3" w:rsidRDefault="008A25B3" w:rsidP="0071449B">
            <w:pPr>
              <w:spacing w:before="120" w:after="120"/>
              <w:jc w:val="both"/>
              <w:rPr>
                <w:rFonts w:ascii="Garamond" w:hAnsi="Garamond"/>
                <w:bCs/>
              </w:rPr>
            </w:pPr>
            <w:r w:rsidRPr="009C737F">
              <w:rPr>
                <w:rFonts w:ascii="Garamond" w:hAnsi="Garamond"/>
                <w:b/>
                <w:sz w:val="22"/>
                <w:szCs w:val="22"/>
              </w:rPr>
              <w:t>Удалить пункт</w:t>
            </w:r>
          </w:p>
        </w:tc>
        <w:tc>
          <w:tcPr>
            <w:tcW w:w="7165" w:type="dxa"/>
          </w:tcPr>
          <w:p w:rsidR="008A25B3" w:rsidRDefault="008A25B3" w:rsidP="0071449B">
            <w:pPr>
              <w:spacing w:before="120" w:after="120"/>
              <w:jc w:val="both"/>
              <w:rPr>
                <w:rFonts w:ascii="Garamond" w:hAnsi="Garamond"/>
                <w:bCs/>
              </w:rPr>
            </w:pP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3.8</w:t>
            </w:r>
          </w:p>
        </w:tc>
        <w:tc>
          <w:tcPr>
            <w:tcW w:w="6860" w:type="dxa"/>
          </w:tcPr>
          <w:p w:rsidR="008A25B3" w:rsidRPr="00C90857" w:rsidRDefault="008A25B3" w:rsidP="0071449B">
            <w:pPr>
              <w:spacing w:after="120"/>
              <w:jc w:val="both"/>
              <w:rPr>
                <w:rFonts w:ascii="Garamond" w:hAnsi="Garamond"/>
              </w:rPr>
            </w:pPr>
            <w:r w:rsidRPr="003455C8">
              <w:rPr>
                <w:rFonts w:ascii="Garamond" w:hAnsi="Garamond"/>
                <w:sz w:val="22"/>
                <w:szCs w:val="22"/>
                <w:highlight w:val="yellow"/>
              </w:rPr>
              <w:t>3.</w:t>
            </w:r>
            <w:r w:rsidRPr="00C90857">
              <w:rPr>
                <w:rFonts w:ascii="Garamond" w:hAnsi="Garamond"/>
                <w:sz w:val="22"/>
                <w:szCs w:val="22"/>
                <w:highlight w:val="yellow"/>
              </w:rPr>
              <w:t>8</w:t>
            </w:r>
            <w:r w:rsidRPr="00C90857">
              <w:rPr>
                <w:rFonts w:ascii="Garamond" w:hAnsi="Garamond"/>
                <w:sz w:val="22"/>
                <w:szCs w:val="22"/>
              </w:rPr>
              <w:t>. 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8A25B3" w:rsidRPr="00C90857" w:rsidRDefault="008A25B3" w:rsidP="0071449B">
            <w:pPr>
              <w:spacing w:after="120"/>
              <w:ind w:firstLine="550"/>
              <w:jc w:val="both"/>
              <w:rPr>
                <w:rFonts w:ascii="Garamond" w:hAnsi="Garamond"/>
              </w:rPr>
            </w:pPr>
            <w:r w:rsidRPr="00C90857">
              <w:rPr>
                <w:rFonts w:ascii="Garamond" w:hAnsi="Garamond"/>
                <w:sz w:val="22"/>
                <w:szCs w:val="22"/>
              </w:rPr>
              <w:tab/>
              <w:t>– сумма, указанная в аккредитиве, по которому осуществляется оплата штрафов, должна быть указана в российских рублях и быть не менее суммы, указанной в соответствующем Соглашении о порядке расчетов, связанных с уплатой штрафа по договору КОМ НГО;</w:t>
            </w:r>
          </w:p>
          <w:p w:rsidR="008A25B3" w:rsidRPr="00C90857" w:rsidRDefault="008A25B3" w:rsidP="0071449B">
            <w:pPr>
              <w:spacing w:after="120"/>
              <w:ind w:firstLine="550"/>
              <w:jc w:val="both"/>
              <w:rPr>
                <w:rFonts w:ascii="Garamond" w:hAnsi="Garamond"/>
              </w:rPr>
            </w:pPr>
            <w:r w:rsidRPr="00C90857">
              <w:rPr>
                <w:rFonts w:ascii="Garamond" w:hAnsi="Garamond"/>
                <w:sz w:val="22"/>
                <w:szCs w:val="22"/>
              </w:rPr>
              <w:tab/>
              <w:t>– в качестве плательщика по аккредитиву указан поставщик мощности, намеренный принять участие в КОМ НГО в отношении генерирующего объекта (с указанием соответствующего ИНН);</w:t>
            </w:r>
          </w:p>
          <w:p w:rsidR="008A25B3" w:rsidRPr="00C90857" w:rsidRDefault="008A25B3" w:rsidP="0071449B">
            <w:pPr>
              <w:spacing w:after="120"/>
              <w:ind w:firstLine="550"/>
              <w:jc w:val="both"/>
              <w:rPr>
                <w:rFonts w:ascii="Garamond" w:hAnsi="Garamond"/>
              </w:rPr>
            </w:pPr>
            <w:r w:rsidRPr="00C90857">
              <w:rPr>
                <w:rFonts w:ascii="Garamond" w:hAnsi="Garamond"/>
                <w:sz w:val="22"/>
                <w:szCs w:val="22"/>
              </w:rPr>
              <w:tab/>
              <w:t>– в качестве получателя средств по аккредитиву указан ЦФР (указаны соответствующие ИНН и номер расчетного счета, опубликованные на официальном сайте ЦФР);</w:t>
            </w:r>
          </w:p>
          <w:p w:rsidR="008A25B3" w:rsidRPr="00C90857" w:rsidRDefault="008A25B3" w:rsidP="0071449B">
            <w:pPr>
              <w:spacing w:after="120"/>
              <w:ind w:firstLine="550"/>
              <w:jc w:val="both"/>
              <w:rPr>
                <w:rFonts w:ascii="Garamond" w:hAnsi="Garamond"/>
              </w:rPr>
            </w:pPr>
            <w:r w:rsidRPr="00C90857">
              <w:rPr>
                <w:rFonts w:ascii="Garamond" w:hAnsi="Garamond"/>
                <w:sz w:val="22"/>
                <w:szCs w:val="22"/>
              </w:rPr>
              <w:tab/>
              <w:t>– в качестве банка-эмитента указан банк (указание в качестве банка-эмитента филиала, представительства или иного обособленного подразделения данного банка не допускается);</w:t>
            </w:r>
          </w:p>
          <w:p w:rsidR="008A25B3" w:rsidRPr="00C90857" w:rsidRDefault="008A25B3" w:rsidP="0071449B">
            <w:pPr>
              <w:spacing w:after="120"/>
              <w:jc w:val="both"/>
              <w:rPr>
                <w:rFonts w:ascii="Garamond" w:hAnsi="Garamond"/>
              </w:rPr>
            </w:pPr>
            <w:r w:rsidRPr="00C90857">
              <w:rPr>
                <w:rFonts w:ascii="Garamond" w:hAnsi="Garamond"/>
                <w:sz w:val="22"/>
                <w:szCs w:val="22"/>
              </w:rPr>
              <w:tab/>
              <w:t xml:space="preserve">– в качестве исполняющего банка указана уполномоченная кредитная организация, определенная в соответствии с </w:t>
            </w:r>
            <w:r w:rsidRPr="00C90857">
              <w:rPr>
                <w:rFonts w:ascii="Garamond" w:hAnsi="Garamond"/>
                <w:i/>
                <w:sz w:val="22"/>
                <w:szCs w:val="22"/>
              </w:rPr>
              <w:t>Договором о присоединении к торговой системе оптового рынка</w:t>
            </w:r>
            <w:r w:rsidRPr="00C90857">
              <w:rPr>
                <w:rFonts w:ascii="Garamond" w:hAnsi="Garamond"/>
                <w:sz w:val="22"/>
                <w:szCs w:val="22"/>
              </w:rPr>
              <w:t xml:space="preserve">, либо указан банк, включенный в перечень аккредитованных организаций в системе финансовых гарантий на оптовом рынке в порядке, определенном </w:t>
            </w:r>
            <w:r w:rsidRPr="00C90857">
              <w:rPr>
                <w:rFonts w:ascii="Garamond" w:hAnsi="Garamond"/>
                <w:i/>
                <w:sz w:val="22"/>
                <w:szCs w:val="22"/>
              </w:rPr>
              <w:t>Договором о присоединении к торговой системе оптового рынка</w:t>
            </w:r>
            <w:r w:rsidRPr="00C90857">
              <w:rPr>
                <w:rFonts w:ascii="Garamond" w:hAnsi="Garamond"/>
                <w:sz w:val="22"/>
                <w:szCs w:val="22"/>
              </w:rPr>
              <w:t>,</w:t>
            </w:r>
            <w:r w:rsidRPr="00C90857">
              <w:rPr>
                <w:rFonts w:ascii="Garamond" w:hAnsi="Garamond"/>
                <w:i/>
                <w:sz w:val="22"/>
                <w:szCs w:val="22"/>
              </w:rPr>
              <w:t xml:space="preserve"> </w:t>
            </w:r>
            <w:r w:rsidRPr="00C90857">
              <w:rPr>
                <w:rFonts w:ascii="Garamond" w:hAnsi="Garamond"/>
                <w:sz w:val="22"/>
                <w:szCs w:val="22"/>
              </w:rPr>
              <w:t>и имеющий на момент получения ЦФР от банка получателя средств по аккредитиву уведомлений (извещений) об открытии аккредитива международный рейтинг долгосрочной кредитоспособности не ниже уровня «B+» по классификации международных рейтинговых агентств «Фитч Рейтингс» (Fitch Ratings) или «Стандарт энд Пурс» (Standard &amp; Poor's) либо не ниже уровня «В1» по классификации рейтингового агентства «Мудис Инвесторс Сервис» (Moody's Investors Service);</w:t>
            </w:r>
          </w:p>
          <w:p w:rsidR="008A25B3" w:rsidRPr="00C90857" w:rsidRDefault="008A25B3" w:rsidP="0071449B">
            <w:pPr>
              <w:tabs>
                <w:tab w:val="left" w:pos="607"/>
              </w:tabs>
              <w:spacing w:after="120"/>
              <w:ind w:left="37" w:firstLine="513"/>
              <w:jc w:val="both"/>
              <w:rPr>
                <w:rFonts w:ascii="Garamond" w:hAnsi="Garamond"/>
              </w:rPr>
            </w:pPr>
            <w:r w:rsidRPr="00C90857">
              <w:rPr>
                <w:rFonts w:ascii="Garamond" w:hAnsi="Garamond"/>
                <w:sz w:val="22"/>
                <w:szCs w:val="22"/>
              </w:rPr>
              <w:t xml:space="preserve">  – размер собственных средств (капитала) исполняющего банка должен быть более 4 млрд руб. в течение предыдущего календарного года, а также в течение всех месяцев текущего года на момент получения ЦФР уведомления об открытии аккредитива;</w:t>
            </w:r>
          </w:p>
          <w:p w:rsidR="008A25B3" w:rsidRPr="00C90857" w:rsidRDefault="008A25B3" w:rsidP="0071449B">
            <w:pPr>
              <w:spacing w:after="120"/>
              <w:ind w:firstLine="550"/>
              <w:jc w:val="both"/>
              <w:rPr>
                <w:rFonts w:ascii="Garamond" w:hAnsi="Garamond"/>
              </w:rPr>
            </w:pPr>
            <w:r w:rsidRPr="00C90857">
              <w:rPr>
                <w:rFonts w:ascii="Garamond" w:hAnsi="Garamond"/>
                <w:sz w:val="22"/>
                <w:szCs w:val="22"/>
              </w:rPr>
              <w:t xml:space="preserve">  – в качестве банка получателя средств по аккредитиву указана уполномоченная кредитная организация, определенная в соответствии с </w:t>
            </w:r>
            <w:r w:rsidRPr="00C90857">
              <w:rPr>
                <w:rFonts w:ascii="Garamond" w:hAnsi="Garamond"/>
                <w:i/>
                <w:sz w:val="22"/>
                <w:szCs w:val="22"/>
              </w:rPr>
              <w:t>Договором о присоединении к торговой системе оптового рынка</w:t>
            </w:r>
            <w:r w:rsidRPr="00C90857">
              <w:rPr>
                <w:rFonts w:ascii="Garamond" w:hAnsi="Garamond"/>
                <w:sz w:val="22"/>
                <w:szCs w:val="22"/>
              </w:rPr>
              <w:t>;</w:t>
            </w:r>
          </w:p>
          <w:p w:rsidR="008A25B3" w:rsidRPr="00C90857" w:rsidRDefault="008A25B3" w:rsidP="0071449B">
            <w:pPr>
              <w:spacing w:after="120"/>
              <w:jc w:val="both"/>
              <w:rPr>
                <w:rFonts w:ascii="Garamond" w:hAnsi="Garamond"/>
              </w:rPr>
            </w:pPr>
            <w:r w:rsidRPr="00C90857">
              <w:rPr>
                <w:rFonts w:ascii="Garamond" w:hAnsi="Garamond"/>
                <w:sz w:val="22"/>
                <w:szCs w:val="22"/>
              </w:rPr>
              <w:tab/>
              <w:t>– аккредитив является безотзывным;</w:t>
            </w:r>
          </w:p>
          <w:p w:rsidR="008A25B3" w:rsidRPr="00C90857" w:rsidRDefault="008A25B3" w:rsidP="0071449B">
            <w:pPr>
              <w:spacing w:after="120"/>
              <w:jc w:val="both"/>
              <w:rPr>
                <w:rFonts w:ascii="Garamond" w:hAnsi="Garamond"/>
              </w:rPr>
            </w:pPr>
            <w:r w:rsidRPr="00C90857">
              <w:rPr>
                <w:rFonts w:ascii="Garamond" w:hAnsi="Garamond"/>
                <w:sz w:val="22"/>
                <w:szCs w:val="22"/>
              </w:rPr>
              <w:tab/>
              <w:t xml:space="preserve">– в случае если банк-эмитент включен в порядке, определенном </w:t>
            </w:r>
            <w:r w:rsidRPr="00C90857">
              <w:rPr>
                <w:rFonts w:ascii="Garamond" w:hAnsi="Garamond"/>
                <w:i/>
                <w:sz w:val="22"/>
                <w:szCs w:val="22"/>
              </w:rPr>
              <w:t>Договором о присоединении к торговой системе оптового рынка</w:t>
            </w:r>
            <w:r w:rsidRPr="00C90857">
              <w:rPr>
                <w:rFonts w:ascii="Garamond" w:hAnsi="Garamond"/>
                <w:sz w:val="22"/>
                <w:szCs w:val="22"/>
              </w:rPr>
              <w:t>, в перечень аккредитованных организаций в системе финансовых гарантий на оптовом рынке электрической энергии и мощности и соответствует требованиям, предъявляемым настоящим Регламентом к исполняющему банку, не требуется подтверждение аккредитива исполняющим банком, при этом исполняющим банком может являться банк-эмитент;</w:t>
            </w:r>
          </w:p>
          <w:p w:rsidR="008A25B3" w:rsidRPr="00C90857" w:rsidRDefault="008A25B3" w:rsidP="0071449B">
            <w:pPr>
              <w:spacing w:after="120"/>
              <w:jc w:val="both"/>
              <w:rPr>
                <w:rFonts w:ascii="Garamond" w:hAnsi="Garamond"/>
              </w:rPr>
            </w:pPr>
            <w:r w:rsidRPr="00C90857">
              <w:rPr>
                <w:rFonts w:ascii="Garamond" w:hAnsi="Garamond"/>
                <w:sz w:val="22"/>
                <w:szCs w:val="22"/>
              </w:rPr>
              <w:tab/>
              <w:t xml:space="preserve">– в случае если банк-эмитент не включен в порядке, определенном </w:t>
            </w:r>
            <w:r w:rsidRPr="00C90857">
              <w:rPr>
                <w:rFonts w:ascii="Garamond" w:hAnsi="Garamond"/>
                <w:i/>
                <w:sz w:val="22"/>
                <w:szCs w:val="22"/>
              </w:rPr>
              <w:t>Договором о присоединении к торговой системе оптового рынка</w:t>
            </w:r>
            <w:r w:rsidRPr="00C90857">
              <w:rPr>
                <w:rFonts w:ascii="Garamond" w:hAnsi="Garamond"/>
                <w:sz w:val="22"/>
                <w:szCs w:val="22"/>
              </w:rPr>
              <w:t>, в перечень аккредитованных организаций в системе финансовых гарантий на оптовом рынке электрической энергии и мощности, аккредитив должен быть подтвержден исполняющим банком;</w:t>
            </w:r>
          </w:p>
          <w:p w:rsidR="008A25B3" w:rsidRPr="00C90857" w:rsidRDefault="008A25B3" w:rsidP="0071449B">
            <w:pPr>
              <w:spacing w:after="120"/>
              <w:jc w:val="both"/>
              <w:rPr>
                <w:rFonts w:ascii="Garamond" w:hAnsi="Garamond"/>
              </w:rPr>
            </w:pPr>
            <w:r w:rsidRPr="00C90857">
              <w:rPr>
                <w:rFonts w:ascii="Garamond" w:hAnsi="Garamond"/>
                <w:sz w:val="22"/>
                <w:szCs w:val="22"/>
              </w:rPr>
              <w:tab/>
              <w:t xml:space="preserve">– срок окончания действия аккредитива </w:t>
            </w:r>
            <w:r w:rsidRPr="004443CC">
              <w:rPr>
                <w:rFonts w:ascii="Garamond" w:hAnsi="Garamond"/>
                <w:sz w:val="22"/>
                <w:szCs w:val="22"/>
                <w:highlight w:val="yellow"/>
              </w:rPr>
              <w:t>– не ранее 1 января 2023 года;</w:t>
            </w:r>
          </w:p>
          <w:p w:rsidR="008A25B3" w:rsidRPr="00C90857" w:rsidRDefault="008A25B3" w:rsidP="0071449B">
            <w:pPr>
              <w:spacing w:after="120"/>
              <w:jc w:val="both"/>
              <w:rPr>
                <w:rFonts w:ascii="Garamond" w:hAnsi="Garamond"/>
              </w:rPr>
            </w:pPr>
            <w:r w:rsidRPr="00C90857">
              <w:rPr>
                <w:rFonts w:ascii="Garamond" w:hAnsi="Garamond"/>
                <w:sz w:val="22"/>
                <w:szCs w:val="22"/>
              </w:rPr>
              <w:tab/>
              <w:t>– способ исполнения аккредитива – непосредственно по представлении документов;</w:t>
            </w:r>
          </w:p>
          <w:p w:rsidR="008A25B3" w:rsidRPr="00C90857" w:rsidRDefault="008A25B3" w:rsidP="0071449B">
            <w:pPr>
              <w:spacing w:after="120"/>
              <w:jc w:val="both"/>
              <w:rPr>
                <w:rFonts w:ascii="Garamond" w:hAnsi="Garamond"/>
              </w:rPr>
            </w:pPr>
            <w:r w:rsidRPr="00C90857">
              <w:rPr>
                <w:rFonts w:ascii="Garamond" w:hAnsi="Garamond"/>
                <w:sz w:val="22"/>
                <w:szCs w:val="22"/>
              </w:rPr>
              <w:tab/>
              <w:t>– частичные платежи по аккредитиву разрешены;</w:t>
            </w:r>
          </w:p>
          <w:p w:rsidR="008A25B3" w:rsidRPr="009B4581" w:rsidRDefault="008A25B3" w:rsidP="0071449B">
            <w:pPr>
              <w:spacing w:before="120" w:after="120"/>
              <w:jc w:val="both"/>
              <w:rPr>
                <w:rFonts w:ascii="Garamond" w:hAnsi="Garamond"/>
                <w:bCs/>
              </w:rPr>
            </w:pPr>
            <w:r>
              <w:rPr>
                <w:rFonts w:ascii="Garamond" w:hAnsi="Garamond"/>
                <w:bCs/>
                <w:sz w:val="22"/>
                <w:szCs w:val="22"/>
              </w:rPr>
              <w:t>…</w:t>
            </w:r>
          </w:p>
        </w:tc>
        <w:tc>
          <w:tcPr>
            <w:tcW w:w="7165" w:type="dxa"/>
          </w:tcPr>
          <w:p w:rsidR="008A25B3" w:rsidRPr="00C90857" w:rsidRDefault="008A25B3" w:rsidP="0071449B">
            <w:pPr>
              <w:spacing w:after="120"/>
              <w:jc w:val="both"/>
              <w:rPr>
                <w:rFonts w:ascii="Garamond" w:hAnsi="Garamond"/>
              </w:rPr>
            </w:pPr>
            <w:r w:rsidRPr="003455C8">
              <w:rPr>
                <w:rFonts w:ascii="Garamond" w:hAnsi="Garamond"/>
                <w:sz w:val="22"/>
                <w:szCs w:val="22"/>
                <w:highlight w:val="yellow"/>
              </w:rPr>
              <w:t>3.</w:t>
            </w:r>
            <w:r w:rsidRPr="00C90857">
              <w:rPr>
                <w:rFonts w:ascii="Garamond" w:hAnsi="Garamond"/>
                <w:sz w:val="22"/>
                <w:szCs w:val="22"/>
                <w:highlight w:val="yellow"/>
              </w:rPr>
              <w:t>4</w:t>
            </w:r>
            <w:r w:rsidRPr="00C90857">
              <w:rPr>
                <w:rFonts w:ascii="Garamond" w:hAnsi="Garamond"/>
                <w:sz w:val="22"/>
                <w:szCs w:val="22"/>
              </w:rPr>
              <w:t>. 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8A25B3" w:rsidRPr="00C90857" w:rsidRDefault="008A25B3" w:rsidP="0071449B">
            <w:pPr>
              <w:spacing w:after="120"/>
              <w:ind w:firstLine="550"/>
              <w:jc w:val="both"/>
              <w:rPr>
                <w:rFonts w:ascii="Garamond" w:hAnsi="Garamond"/>
              </w:rPr>
            </w:pPr>
            <w:r w:rsidRPr="00C90857">
              <w:rPr>
                <w:rFonts w:ascii="Garamond" w:hAnsi="Garamond"/>
                <w:sz w:val="22"/>
                <w:szCs w:val="22"/>
              </w:rPr>
              <w:tab/>
              <w:t>– сумма, указанная в аккредитиве, по которому осуществляется оплата штрафов, должна быть указана в российских рублях и быть не менее суммы, указанной в соответствующем Соглашении о порядке расчетов, связанных с уплатой штрафа по договору КОМ НГО;</w:t>
            </w:r>
          </w:p>
          <w:p w:rsidR="008A25B3" w:rsidRPr="00C90857" w:rsidRDefault="008A25B3" w:rsidP="0071449B">
            <w:pPr>
              <w:spacing w:after="120"/>
              <w:ind w:firstLine="550"/>
              <w:jc w:val="both"/>
              <w:rPr>
                <w:rFonts w:ascii="Garamond" w:hAnsi="Garamond"/>
              </w:rPr>
            </w:pPr>
            <w:r w:rsidRPr="00C90857">
              <w:rPr>
                <w:rFonts w:ascii="Garamond" w:hAnsi="Garamond"/>
                <w:sz w:val="22"/>
                <w:szCs w:val="22"/>
              </w:rPr>
              <w:tab/>
              <w:t>– в качестве плательщика по аккредитиву указан поставщик мощности, намеренный принять участие в КОМ НГО в отношении генерирующего объекта (с указанием соответствующего ИНН);</w:t>
            </w:r>
          </w:p>
          <w:p w:rsidR="008A25B3" w:rsidRPr="00C90857" w:rsidRDefault="008A25B3" w:rsidP="0071449B">
            <w:pPr>
              <w:spacing w:after="120"/>
              <w:ind w:firstLine="550"/>
              <w:jc w:val="both"/>
              <w:rPr>
                <w:rFonts w:ascii="Garamond" w:hAnsi="Garamond"/>
              </w:rPr>
            </w:pPr>
            <w:r w:rsidRPr="00C90857">
              <w:rPr>
                <w:rFonts w:ascii="Garamond" w:hAnsi="Garamond"/>
                <w:sz w:val="22"/>
                <w:szCs w:val="22"/>
              </w:rPr>
              <w:tab/>
              <w:t>– в качестве получателя средств по аккредитиву указан ЦФР (указаны соответствующие ИНН и номер расчетного счета, опубликованные на официальном сайте ЦФР);</w:t>
            </w:r>
          </w:p>
          <w:p w:rsidR="008A25B3" w:rsidRPr="00C90857" w:rsidRDefault="008A25B3" w:rsidP="0071449B">
            <w:pPr>
              <w:spacing w:after="120"/>
              <w:ind w:firstLine="550"/>
              <w:jc w:val="both"/>
              <w:rPr>
                <w:rFonts w:ascii="Garamond" w:hAnsi="Garamond"/>
              </w:rPr>
            </w:pPr>
            <w:r w:rsidRPr="00C90857">
              <w:rPr>
                <w:rFonts w:ascii="Garamond" w:hAnsi="Garamond"/>
                <w:sz w:val="22"/>
                <w:szCs w:val="22"/>
              </w:rPr>
              <w:tab/>
              <w:t>– в качестве банка-эмитента указан банк (указание в качестве банка-эмитента филиала, представительства или иного обособленного подразделения данного банка не допускается);</w:t>
            </w:r>
          </w:p>
          <w:p w:rsidR="008A25B3" w:rsidRPr="00C90857" w:rsidRDefault="008A25B3" w:rsidP="0071449B">
            <w:pPr>
              <w:spacing w:after="120"/>
              <w:jc w:val="both"/>
              <w:rPr>
                <w:rFonts w:ascii="Garamond" w:hAnsi="Garamond"/>
              </w:rPr>
            </w:pPr>
            <w:r w:rsidRPr="00C90857">
              <w:rPr>
                <w:rFonts w:ascii="Garamond" w:hAnsi="Garamond"/>
                <w:sz w:val="22"/>
                <w:szCs w:val="22"/>
              </w:rPr>
              <w:tab/>
              <w:t xml:space="preserve">– в качестве исполняющего банка указана уполномоченная кредитная организация, определенная в соответствии с </w:t>
            </w:r>
            <w:r w:rsidRPr="00C90857">
              <w:rPr>
                <w:rFonts w:ascii="Garamond" w:hAnsi="Garamond"/>
                <w:i/>
                <w:sz w:val="22"/>
                <w:szCs w:val="22"/>
              </w:rPr>
              <w:t>Договором о присоединении к торговой системе оптового рынка</w:t>
            </w:r>
            <w:r w:rsidRPr="00C90857">
              <w:rPr>
                <w:rFonts w:ascii="Garamond" w:hAnsi="Garamond"/>
                <w:sz w:val="22"/>
                <w:szCs w:val="22"/>
              </w:rPr>
              <w:t xml:space="preserve">, либо указан банк, включенный в перечень аккредитованных организаций в системе финансовых гарантий на оптовом рынке в порядке, определенном </w:t>
            </w:r>
            <w:r w:rsidRPr="00C90857">
              <w:rPr>
                <w:rFonts w:ascii="Garamond" w:hAnsi="Garamond"/>
                <w:i/>
                <w:sz w:val="22"/>
                <w:szCs w:val="22"/>
              </w:rPr>
              <w:t>Договором о присоединении к торговой системе оптового рынка</w:t>
            </w:r>
            <w:r w:rsidRPr="00C90857">
              <w:rPr>
                <w:rFonts w:ascii="Garamond" w:hAnsi="Garamond"/>
                <w:sz w:val="22"/>
                <w:szCs w:val="22"/>
              </w:rPr>
              <w:t>,</w:t>
            </w:r>
            <w:r w:rsidRPr="00C90857">
              <w:rPr>
                <w:rFonts w:ascii="Garamond" w:hAnsi="Garamond"/>
                <w:i/>
                <w:sz w:val="22"/>
                <w:szCs w:val="22"/>
              </w:rPr>
              <w:t xml:space="preserve"> </w:t>
            </w:r>
            <w:r w:rsidRPr="00C90857">
              <w:rPr>
                <w:rFonts w:ascii="Garamond" w:hAnsi="Garamond"/>
                <w:sz w:val="22"/>
                <w:szCs w:val="22"/>
              </w:rPr>
              <w:t>и имеющий на момент получения ЦФР от банка получателя средств по аккредитиву уведомлений (извещений) об открытии аккредитива международный рейтинг долгосрочной кредитоспособности не ниже уровня «B+» по классификации международных рейтинговых агентств «Фитч Рейтингс» (Fitch Ratings) или «Стандарт энд Пурс» (Standard &amp; Poor's) либо не ниже уровня «В1» по классификации рейтингового агентства «Мудис Инвесторс Сервис» (Moody's Investors Service);</w:t>
            </w:r>
          </w:p>
          <w:p w:rsidR="008A25B3" w:rsidRPr="00C90857" w:rsidRDefault="008A25B3" w:rsidP="0071449B">
            <w:pPr>
              <w:tabs>
                <w:tab w:val="left" w:pos="607"/>
              </w:tabs>
              <w:spacing w:after="120"/>
              <w:ind w:left="37" w:firstLine="513"/>
              <w:jc w:val="both"/>
              <w:rPr>
                <w:rFonts w:ascii="Garamond" w:hAnsi="Garamond"/>
              </w:rPr>
            </w:pPr>
            <w:r w:rsidRPr="00C90857">
              <w:rPr>
                <w:rFonts w:ascii="Garamond" w:hAnsi="Garamond"/>
                <w:sz w:val="22"/>
                <w:szCs w:val="22"/>
              </w:rPr>
              <w:t xml:space="preserve">  – размер собственных средств (капитала) исполняющего банка должен быть более 4 млрд руб. в течение предыдущего календарного года, а также в течение всех месяцев текущего года на момент получения ЦФР уведомления об открытии аккредитива;</w:t>
            </w:r>
          </w:p>
          <w:p w:rsidR="008A25B3" w:rsidRPr="00C90857" w:rsidRDefault="008A25B3" w:rsidP="0071449B">
            <w:pPr>
              <w:spacing w:after="120"/>
              <w:ind w:firstLine="550"/>
              <w:jc w:val="both"/>
              <w:rPr>
                <w:rFonts w:ascii="Garamond" w:hAnsi="Garamond"/>
              </w:rPr>
            </w:pPr>
            <w:r w:rsidRPr="00C90857">
              <w:rPr>
                <w:rFonts w:ascii="Garamond" w:hAnsi="Garamond"/>
                <w:sz w:val="22"/>
                <w:szCs w:val="22"/>
              </w:rPr>
              <w:t xml:space="preserve">  – в качестве банка получателя средств по аккредитиву указана уполномоченная кредитная организация, определенная в соответствии с </w:t>
            </w:r>
            <w:r w:rsidRPr="00C90857">
              <w:rPr>
                <w:rFonts w:ascii="Garamond" w:hAnsi="Garamond"/>
                <w:i/>
                <w:sz w:val="22"/>
                <w:szCs w:val="22"/>
              </w:rPr>
              <w:t>Договором о присоединении к торговой системе оптового рынка</w:t>
            </w:r>
            <w:r w:rsidRPr="00C90857">
              <w:rPr>
                <w:rFonts w:ascii="Garamond" w:hAnsi="Garamond"/>
                <w:sz w:val="22"/>
                <w:szCs w:val="22"/>
              </w:rPr>
              <w:t>;</w:t>
            </w:r>
          </w:p>
          <w:p w:rsidR="008A25B3" w:rsidRPr="00C90857" w:rsidRDefault="008A25B3" w:rsidP="0071449B">
            <w:pPr>
              <w:spacing w:after="120"/>
              <w:jc w:val="both"/>
              <w:rPr>
                <w:rFonts w:ascii="Garamond" w:hAnsi="Garamond"/>
              </w:rPr>
            </w:pPr>
            <w:r w:rsidRPr="00C90857">
              <w:rPr>
                <w:rFonts w:ascii="Garamond" w:hAnsi="Garamond"/>
                <w:sz w:val="22"/>
                <w:szCs w:val="22"/>
              </w:rPr>
              <w:tab/>
              <w:t>– аккредитив является безотзывным;</w:t>
            </w:r>
          </w:p>
          <w:p w:rsidR="008A25B3" w:rsidRPr="00C90857" w:rsidRDefault="008A25B3" w:rsidP="0071449B">
            <w:pPr>
              <w:spacing w:after="120"/>
              <w:jc w:val="both"/>
              <w:rPr>
                <w:rFonts w:ascii="Garamond" w:hAnsi="Garamond"/>
              </w:rPr>
            </w:pPr>
            <w:r w:rsidRPr="00C90857">
              <w:rPr>
                <w:rFonts w:ascii="Garamond" w:hAnsi="Garamond"/>
                <w:sz w:val="22"/>
                <w:szCs w:val="22"/>
              </w:rPr>
              <w:tab/>
              <w:t xml:space="preserve">– в случае если банк-эмитент включен в порядке, определенном </w:t>
            </w:r>
            <w:r w:rsidRPr="00C90857">
              <w:rPr>
                <w:rFonts w:ascii="Garamond" w:hAnsi="Garamond"/>
                <w:i/>
                <w:sz w:val="22"/>
                <w:szCs w:val="22"/>
              </w:rPr>
              <w:t>Договором о присоединении к торговой системе оптового рынка</w:t>
            </w:r>
            <w:r w:rsidRPr="00C90857">
              <w:rPr>
                <w:rFonts w:ascii="Garamond" w:hAnsi="Garamond"/>
                <w:sz w:val="22"/>
                <w:szCs w:val="22"/>
              </w:rPr>
              <w:t>, в перечень аккредитованных организаций в системе финансовых гарантий на оптовом рынке электрической энергии и мощности и соответствует требованиям, предъявляемым настоящим Регламентом к исполняющему банку, не требуется подтверждение аккредитива исполняющим банком, при этом исполняющим банком может являться банк-эмитент;</w:t>
            </w:r>
          </w:p>
          <w:p w:rsidR="008A25B3" w:rsidRPr="00C90857" w:rsidRDefault="008A25B3" w:rsidP="0071449B">
            <w:pPr>
              <w:spacing w:after="120"/>
              <w:jc w:val="both"/>
              <w:rPr>
                <w:rFonts w:ascii="Garamond" w:hAnsi="Garamond"/>
              </w:rPr>
            </w:pPr>
            <w:r w:rsidRPr="00C90857">
              <w:rPr>
                <w:rFonts w:ascii="Garamond" w:hAnsi="Garamond"/>
                <w:sz w:val="22"/>
                <w:szCs w:val="22"/>
              </w:rPr>
              <w:tab/>
              <w:t xml:space="preserve">– в случае если банк-эмитент не включен в порядке, определенном </w:t>
            </w:r>
            <w:r w:rsidRPr="00C90857">
              <w:rPr>
                <w:rFonts w:ascii="Garamond" w:hAnsi="Garamond"/>
                <w:i/>
                <w:sz w:val="22"/>
                <w:szCs w:val="22"/>
              </w:rPr>
              <w:t>Договором о присоединении к торговой системе оптового рынка</w:t>
            </w:r>
            <w:r w:rsidRPr="00C90857">
              <w:rPr>
                <w:rFonts w:ascii="Garamond" w:hAnsi="Garamond"/>
                <w:sz w:val="22"/>
                <w:szCs w:val="22"/>
              </w:rPr>
              <w:t>, в перечень аккредитованных организаций в системе финансовых гарантий на оптовом рынке электрической энергии и мощности, аккредитив должен быть подтвержден исполняющим банком;</w:t>
            </w:r>
          </w:p>
          <w:p w:rsidR="008A25B3" w:rsidRPr="00C90857" w:rsidRDefault="008A25B3" w:rsidP="0071449B">
            <w:pPr>
              <w:spacing w:after="120"/>
              <w:jc w:val="both"/>
              <w:rPr>
                <w:rFonts w:ascii="Garamond" w:hAnsi="Garamond"/>
              </w:rPr>
            </w:pPr>
            <w:r w:rsidRPr="00C90857">
              <w:rPr>
                <w:rFonts w:ascii="Garamond" w:hAnsi="Garamond"/>
                <w:sz w:val="22"/>
                <w:szCs w:val="22"/>
              </w:rPr>
              <w:tab/>
              <w:t xml:space="preserve">– срок окончания действия аккредитива – </w:t>
            </w:r>
            <w:r w:rsidRPr="004443CC">
              <w:rPr>
                <w:rFonts w:ascii="Garamond" w:hAnsi="Garamond"/>
                <w:sz w:val="22"/>
                <w:szCs w:val="22"/>
                <w:highlight w:val="yellow"/>
              </w:rPr>
              <w:t xml:space="preserve">не ранее 1 </w:t>
            </w:r>
            <w:r>
              <w:rPr>
                <w:rFonts w:ascii="Garamond" w:hAnsi="Garamond"/>
                <w:sz w:val="22"/>
                <w:szCs w:val="22"/>
                <w:highlight w:val="yellow"/>
              </w:rPr>
              <w:t>ноября</w:t>
            </w:r>
            <w:r w:rsidRPr="004443CC">
              <w:rPr>
                <w:rFonts w:ascii="Garamond" w:hAnsi="Garamond"/>
                <w:sz w:val="22"/>
                <w:szCs w:val="22"/>
                <w:highlight w:val="yellow"/>
              </w:rPr>
              <w:t xml:space="preserve"> 2019 года;</w:t>
            </w:r>
          </w:p>
          <w:p w:rsidR="008A25B3" w:rsidRPr="00C90857" w:rsidRDefault="008A25B3" w:rsidP="0071449B">
            <w:pPr>
              <w:spacing w:after="120"/>
              <w:jc w:val="both"/>
              <w:rPr>
                <w:rFonts w:ascii="Garamond" w:hAnsi="Garamond"/>
              </w:rPr>
            </w:pPr>
            <w:r w:rsidRPr="00C90857">
              <w:rPr>
                <w:rFonts w:ascii="Garamond" w:hAnsi="Garamond"/>
                <w:sz w:val="22"/>
                <w:szCs w:val="22"/>
              </w:rPr>
              <w:tab/>
              <w:t>– способ исполнения аккредитива – непосредственно по представлении документов;</w:t>
            </w:r>
          </w:p>
          <w:p w:rsidR="008A25B3" w:rsidRPr="00C90857" w:rsidRDefault="008A25B3" w:rsidP="0071449B">
            <w:pPr>
              <w:spacing w:after="120"/>
              <w:jc w:val="both"/>
              <w:rPr>
                <w:rFonts w:ascii="Garamond" w:hAnsi="Garamond"/>
              </w:rPr>
            </w:pPr>
            <w:r w:rsidRPr="00C90857">
              <w:rPr>
                <w:rFonts w:ascii="Garamond" w:hAnsi="Garamond"/>
                <w:sz w:val="22"/>
                <w:szCs w:val="22"/>
              </w:rPr>
              <w:tab/>
              <w:t>– частичные платежи по аккредитиву разрешены;</w:t>
            </w:r>
          </w:p>
          <w:p w:rsidR="008A25B3" w:rsidRPr="00FB57BD" w:rsidRDefault="008A25B3" w:rsidP="0071449B">
            <w:pPr>
              <w:spacing w:before="120" w:after="120"/>
              <w:jc w:val="both"/>
              <w:outlineLvl w:val="0"/>
              <w:rPr>
                <w:rFonts w:ascii="Garamond" w:hAnsi="Garamond"/>
                <w:bCs/>
              </w:rPr>
            </w:pPr>
            <w:r>
              <w:rPr>
                <w:rFonts w:ascii="Garamond" w:hAnsi="Garamond"/>
                <w:bCs/>
                <w:sz w:val="22"/>
                <w:szCs w:val="22"/>
              </w:rPr>
              <w:t>…</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3.9</w:t>
            </w:r>
          </w:p>
        </w:tc>
        <w:tc>
          <w:tcPr>
            <w:tcW w:w="6860" w:type="dxa"/>
          </w:tcPr>
          <w:p w:rsidR="008A25B3" w:rsidRPr="009B4581" w:rsidRDefault="008A25B3" w:rsidP="0071449B">
            <w:pPr>
              <w:spacing w:before="120" w:after="120"/>
              <w:jc w:val="both"/>
              <w:rPr>
                <w:rFonts w:ascii="Garamond" w:hAnsi="Garamond"/>
              </w:rPr>
            </w:pPr>
            <w:r w:rsidRPr="003455C8">
              <w:rPr>
                <w:rFonts w:ascii="Garamond" w:hAnsi="Garamond"/>
                <w:sz w:val="22"/>
                <w:szCs w:val="22"/>
                <w:highlight w:val="yellow"/>
              </w:rPr>
              <w:t>3.9.</w:t>
            </w:r>
            <w:r>
              <w:rPr>
                <w:rFonts w:ascii="Garamond" w:hAnsi="Garamond"/>
                <w:sz w:val="22"/>
                <w:szCs w:val="22"/>
              </w:rPr>
              <w:t xml:space="preserve"> </w:t>
            </w:r>
            <w:r w:rsidRPr="009B4581">
              <w:rPr>
                <w:rFonts w:ascii="Garamond" w:hAnsi="Garamond"/>
                <w:sz w:val="22"/>
                <w:szCs w:val="22"/>
              </w:rPr>
              <w:t xml:space="preserve">ЦФР не позднее </w:t>
            </w:r>
            <w:r w:rsidRPr="005403B7">
              <w:rPr>
                <w:rFonts w:ascii="Garamond" w:hAnsi="Garamond"/>
                <w:sz w:val="22"/>
                <w:szCs w:val="22"/>
                <w:highlight w:val="yellow"/>
              </w:rPr>
              <w:t>10 июня 2016 года</w:t>
            </w:r>
            <w:r w:rsidRPr="009B4581">
              <w:rPr>
                <w:rFonts w:ascii="Garamond" w:hAnsi="Garamond"/>
                <w:sz w:val="22"/>
                <w:szCs w:val="22"/>
              </w:rPr>
              <w:t xml:space="preserve"> направляет в КО </w:t>
            </w:r>
            <w:r w:rsidRPr="005403B7">
              <w:rPr>
                <w:rFonts w:ascii="Garamond" w:hAnsi="Garamond"/>
                <w:sz w:val="22"/>
                <w:szCs w:val="22"/>
                <w:highlight w:val="yellow"/>
              </w:rPr>
              <w:t>и Совет рынка</w:t>
            </w:r>
            <w:r w:rsidRPr="009B4581">
              <w:rPr>
                <w:rFonts w:ascii="Garamond" w:hAnsi="Garamond"/>
                <w:sz w:val="22"/>
                <w:szCs w:val="22"/>
              </w:rPr>
              <w:t xml:space="preserve"> Реестр аккредитивов, уведомление об открытии которых получено ЦФР в соответствии с Соглашениями о порядке расчетов, связанных с уплатой штрафа по договору КОМ НГО.</w:t>
            </w:r>
          </w:p>
          <w:p w:rsidR="008A25B3" w:rsidRPr="009B4581" w:rsidRDefault="008A25B3" w:rsidP="0071449B">
            <w:pPr>
              <w:spacing w:before="120" w:after="120"/>
              <w:ind w:firstLine="720"/>
              <w:jc w:val="both"/>
              <w:rPr>
                <w:rFonts w:ascii="Garamond" w:hAnsi="Garamond"/>
              </w:rPr>
            </w:pPr>
            <w:r w:rsidRPr="009B4581">
              <w:rPr>
                <w:rFonts w:ascii="Garamond" w:hAnsi="Garamond"/>
                <w:sz w:val="22"/>
                <w:szCs w:val="22"/>
              </w:rPr>
              <w:t>Вышеуказанный реестр в КО направляется в электронном виде с электронной подписью по форме приложения 1.5 к настоящему Регламенту</w:t>
            </w:r>
            <w:r w:rsidRPr="005403B7">
              <w:rPr>
                <w:rFonts w:ascii="Garamond" w:hAnsi="Garamond"/>
                <w:sz w:val="22"/>
                <w:szCs w:val="22"/>
                <w:highlight w:val="yellow"/>
              </w:rPr>
              <w:t>, в Совет рынка – на бумажном носителе</w:t>
            </w:r>
            <w:r w:rsidRPr="009B4581">
              <w:rPr>
                <w:rFonts w:ascii="Garamond" w:hAnsi="Garamond"/>
                <w:sz w:val="22"/>
                <w:szCs w:val="22"/>
              </w:rPr>
              <w:t>.</w:t>
            </w:r>
          </w:p>
        </w:tc>
        <w:tc>
          <w:tcPr>
            <w:tcW w:w="7165" w:type="dxa"/>
          </w:tcPr>
          <w:p w:rsidR="008A25B3" w:rsidRPr="009B4581" w:rsidRDefault="008A25B3" w:rsidP="0071449B">
            <w:pPr>
              <w:spacing w:before="120" w:after="120"/>
              <w:jc w:val="both"/>
              <w:rPr>
                <w:rFonts w:ascii="Garamond" w:hAnsi="Garamond"/>
              </w:rPr>
            </w:pPr>
            <w:r w:rsidRPr="003455C8">
              <w:rPr>
                <w:rFonts w:ascii="Garamond" w:hAnsi="Garamond"/>
                <w:sz w:val="22"/>
                <w:szCs w:val="22"/>
                <w:highlight w:val="yellow"/>
              </w:rPr>
              <w:t>3.5.</w:t>
            </w:r>
            <w:r>
              <w:rPr>
                <w:rFonts w:ascii="Garamond" w:hAnsi="Garamond"/>
                <w:sz w:val="22"/>
                <w:szCs w:val="22"/>
              </w:rPr>
              <w:t xml:space="preserve"> </w:t>
            </w:r>
            <w:r w:rsidRPr="009B4581">
              <w:rPr>
                <w:rFonts w:ascii="Garamond" w:hAnsi="Garamond"/>
                <w:sz w:val="22"/>
                <w:szCs w:val="22"/>
              </w:rPr>
              <w:t xml:space="preserve">ЦФР не позднее </w:t>
            </w:r>
            <w:r w:rsidRPr="009729AF">
              <w:rPr>
                <w:rFonts w:ascii="Garamond" w:hAnsi="Garamond"/>
                <w:sz w:val="22"/>
                <w:szCs w:val="22"/>
                <w:highlight w:val="yellow"/>
              </w:rPr>
              <w:t>чем за 3 рабочих дня до даты начала приема заявок на КОМ НГО</w:t>
            </w:r>
            <w:r w:rsidRPr="009B4581">
              <w:rPr>
                <w:rFonts w:ascii="Garamond" w:hAnsi="Garamond"/>
                <w:sz w:val="22"/>
                <w:szCs w:val="22"/>
              </w:rPr>
              <w:t xml:space="preserve"> направляет в КО Реестр аккредитивов, уведомление об открытии которых получено ЦФР в соответствии с Соглашениями о порядке расчетов, связанных с уплатой штрафа по договору КОМ НГО.</w:t>
            </w:r>
          </w:p>
          <w:p w:rsidR="008A25B3" w:rsidRPr="00FB57BD" w:rsidRDefault="008A25B3" w:rsidP="0071449B">
            <w:pPr>
              <w:spacing w:before="120" w:after="120"/>
              <w:jc w:val="both"/>
              <w:outlineLvl w:val="0"/>
              <w:rPr>
                <w:rFonts w:ascii="Garamond" w:hAnsi="Garamond"/>
                <w:bCs/>
              </w:rPr>
            </w:pPr>
            <w:r w:rsidRPr="009B4581">
              <w:rPr>
                <w:rFonts w:ascii="Garamond" w:hAnsi="Garamond"/>
                <w:sz w:val="22"/>
                <w:szCs w:val="22"/>
              </w:rPr>
              <w:t>Вышеуказанный реестр в КО направляется в электронном виде с электронной подписью по форме приложе</w:t>
            </w:r>
            <w:r>
              <w:rPr>
                <w:rFonts w:ascii="Garamond" w:hAnsi="Garamond"/>
                <w:sz w:val="22"/>
                <w:szCs w:val="22"/>
              </w:rPr>
              <w:t>ния 1.5 к настоящему Регламенту</w:t>
            </w:r>
            <w:r w:rsidRPr="009B4581">
              <w:rPr>
                <w:rFonts w:ascii="Garamond" w:hAnsi="Garamond"/>
                <w:sz w:val="22"/>
                <w:szCs w:val="22"/>
              </w:rPr>
              <w:t>.</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3.10</w:t>
            </w:r>
          </w:p>
        </w:tc>
        <w:tc>
          <w:tcPr>
            <w:tcW w:w="6860" w:type="dxa"/>
          </w:tcPr>
          <w:p w:rsidR="008A25B3" w:rsidRPr="009B4581" w:rsidRDefault="008A25B3" w:rsidP="0071449B">
            <w:pPr>
              <w:spacing w:before="120" w:after="120"/>
              <w:jc w:val="both"/>
              <w:rPr>
                <w:rFonts w:ascii="Garamond" w:hAnsi="Garamond"/>
                <w:bCs/>
              </w:rPr>
            </w:pPr>
            <w:r w:rsidRPr="0019366D">
              <w:rPr>
                <w:rFonts w:ascii="Garamond" w:hAnsi="Garamond"/>
                <w:sz w:val="22"/>
                <w:szCs w:val="22"/>
                <w:highlight w:val="yellow"/>
              </w:rPr>
              <w:t>3.10</w:t>
            </w:r>
            <w:r>
              <w:rPr>
                <w:rFonts w:ascii="Garamond" w:hAnsi="Garamond"/>
                <w:sz w:val="22"/>
                <w:szCs w:val="22"/>
              </w:rPr>
              <w:t xml:space="preserve"> </w:t>
            </w:r>
            <w:r w:rsidRPr="009B4581">
              <w:rPr>
                <w:rFonts w:ascii="Garamond" w:hAnsi="Garamond"/>
                <w:sz w:val="22"/>
                <w:szCs w:val="22"/>
              </w:rPr>
              <w:t xml:space="preserve">Если ЦФР от поставщиков мощности через банк получателя средств не был принят ни один аккредитив в целях участия в КОМ НГО, то ЦФР не позднее </w:t>
            </w:r>
            <w:r w:rsidRPr="005403B7">
              <w:rPr>
                <w:rFonts w:ascii="Garamond" w:hAnsi="Garamond"/>
                <w:sz w:val="22"/>
                <w:szCs w:val="22"/>
                <w:highlight w:val="yellow"/>
              </w:rPr>
              <w:t>10 июня 2016 года</w:t>
            </w:r>
            <w:r w:rsidRPr="009B4581">
              <w:rPr>
                <w:rFonts w:ascii="Garamond" w:hAnsi="Garamond"/>
                <w:sz w:val="22"/>
                <w:szCs w:val="22"/>
              </w:rPr>
              <w:t xml:space="preserve"> направляет на бумажном носителе в </w:t>
            </w:r>
            <w:r w:rsidRPr="005403B7">
              <w:rPr>
                <w:rFonts w:ascii="Garamond" w:hAnsi="Garamond"/>
                <w:sz w:val="22"/>
                <w:szCs w:val="22"/>
                <w:highlight w:val="yellow"/>
              </w:rPr>
              <w:t>Совет рынка</w:t>
            </w:r>
            <w:r w:rsidRPr="009B4581">
              <w:rPr>
                <w:rFonts w:ascii="Garamond" w:hAnsi="Garamond"/>
                <w:sz w:val="22"/>
                <w:szCs w:val="22"/>
              </w:rPr>
              <w:t xml:space="preserve"> соответствующее уведомление. </w:t>
            </w:r>
          </w:p>
        </w:tc>
        <w:tc>
          <w:tcPr>
            <w:tcW w:w="7165" w:type="dxa"/>
          </w:tcPr>
          <w:p w:rsidR="008A25B3" w:rsidRPr="00FB57BD" w:rsidRDefault="008A25B3" w:rsidP="0071449B">
            <w:pPr>
              <w:spacing w:before="120" w:after="120"/>
              <w:jc w:val="both"/>
              <w:outlineLvl w:val="0"/>
              <w:rPr>
                <w:rFonts w:ascii="Garamond" w:hAnsi="Garamond"/>
                <w:bCs/>
              </w:rPr>
            </w:pPr>
            <w:r w:rsidRPr="0019366D">
              <w:rPr>
                <w:rFonts w:ascii="Garamond" w:hAnsi="Garamond"/>
                <w:sz w:val="22"/>
                <w:szCs w:val="22"/>
                <w:highlight w:val="yellow"/>
              </w:rPr>
              <w:t>3.6.</w:t>
            </w:r>
            <w:r>
              <w:rPr>
                <w:rFonts w:ascii="Garamond" w:hAnsi="Garamond"/>
                <w:sz w:val="22"/>
                <w:szCs w:val="22"/>
              </w:rPr>
              <w:t xml:space="preserve"> </w:t>
            </w:r>
            <w:r w:rsidRPr="009B4581">
              <w:rPr>
                <w:rFonts w:ascii="Garamond" w:hAnsi="Garamond"/>
                <w:sz w:val="22"/>
                <w:szCs w:val="22"/>
              </w:rPr>
              <w:t xml:space="preserve">Если ЦФР от поставщиков мощности через банк получателя средств не был принят ни один аккредитив в целях участия в КОМ НГО, то ЦФР не позднее </w:t>
            </w:r>
            <w:r w:rsidRPr="009729AF">
              <w:rPr>
                <w:rFonts w:ascii="Garamond" w:hAnsi="Garamond"/>
                <w:sz w:val="22"/>
                <w:szCs w:val="22"/>
                <w:highlight w:val="yellow"/>
              </w:rPr>
              <w:t>чем за 3 рабочих дня до даты начала приема заявок на КОМ НГО</w:t>
            </w:r>
            <w:r w:rsidRPr="009B4581">
              <w:rPr>
                <w:rFonts w:ascii="Garamond" w:hAnsi="Garamond"/>
                <w:sz w:val="22"/>
                <w:szCs w:val="22"/>
              </w:rPr>
              <w:t xml:space="preserve"> направляет на бумажном носителе </w:t>
            </w:r>
            <w:r w:rsidRPr="004D0AE8">
              <w:rPr>
                <w:rFonts w:ascii="Garamond" w:hAnsi="Garamond"/>
                <w:sz w:val="22"/>
                <w:szCs w:val="22"/>
                <w:highlight w:val="yellow"/>
              </w:rPr>
              <w:t>в КО</w:t>
            </w:r>
            <w:r w:rsidRPr="009B4581">
              <w:rPr>
                <w:rFonts w:ascii="Garamond" w:hAnsi="Garamond"/>
                <w:sz w:val="22"/>
                <w:szCs w:val="22"/>
              </w:rPr>
              <w:t xml:space="preserve"> соответствующее уведомление. </w:t>
            </w:r>
          </w:p>
        </w:tc>
      </w:tr>
      <w:tr w:rsidR="008A25B3" w:rsidRPr="00873597" w:rsidTr="003A5EDF">
        <w:trPr>
          <w:trHeight w:val="305"/>
        </w:trPr>
        <w:tc>
          <w:tcPr>
            <w:tcW w:w="1022" w:type="dxa"/>
          </w:tcPr>
          <w:p w:rsidR="008A25B3" w:rsidRPr="00B5448F"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3.11</w:t>
            </w:r>
          </w:p>
        </w:tc>
        <w:tc>
          <w:tcPr>
            <w:tcW w:w="6860" w:type="dxa"/>
          </w:tcPr>
          <w:p w:rsidR="008A25B3" w:rsidRPr="0019366D" w:rsidRDefault="008A25B3" w:rsidP="0071449B">
            <w:pPr>
              <w:spacing w:before="120" w:after="120"/>
              <w:jc w:val="both"/>
              <w:rPr>
                <w:rFonts w:ascii="Garamond" w:hAnsi="Garamond"/>
                <w:highlight w:val="yellow"/>
              </w:rPr>
            </w:pPr>
            <w:r w:rsidRPr="006C1C8D">
              <w:rPr>
                <w:rFonts w:ascii="Garamond" w:hAnsi="Garamond"/>
                <w:sz w:val="22"/>
                <w:szCs w:val="22"/>
                <w:highlight w:val="yellow"/>
              </w:rPr>
              <w:t>3.11.</w:t>
            </w:r>
            <w:r w:rsidRPr="006C1C8D">
              <w:rPr>
                <w:rFonts w:ascii="Garamond" w:hAnsi="Garamond"/>
                <w:sz w:val="22"/>
                <w:szCs w:val="22"/>
              </w:rPr>
              <w:t xml:space="preserve"> КО в течение 3 (трех) рабочих дней с даты, следующей за датой получения от СО Реестра результатов КОМ НГО, направляет в ЦФР в электронном виде с использованием ЭП Реестр ГТП генерирующих объектов, отобранных по итогам КОМ НГО, по форме приложения 1.7 к настоящему Регламенту.</w:t>
            </w:r>
          </w:p>
        </w:tc>
        <w:tc>
          <w:tcPr>
            <w:tcW w:w="7165" w:type="dxa"/>
          </w:tcPr>
          <w:p w:rsidR="008A25B3" w:rsidRPr="0019366D" w:rsidRDefault="008A25B3" w:rsidP="0071449B">
            <w:pPr>
              <w:spacing w:before="120" w:after="120"/>
              <w:jc w:val="both"/>
              <w:outlineLvl w:val="0"/>
              <w:rPr>
                <w:rFonts w:ascii="Garamond" w:hAnsi="Garamond"/>
                <w:highlight w:val="yellow"/>
              </w:rPr>
            </w:pPr>
            <w:r w:rsidRPr="006C1C8D">
              <w:rPr>
                <w:rFonts w:ascii="Garamond" w:hAnsi="Garamond"/>
                <w:sz w:val="22"/>
                <w:szCs w:val="22"/>
                <w:highlight w:val="yellow"/>
              </w:rPr>
              <w:t>3.7.</w:t>
            </w:r>
            <w:r w:rsidRPr="006C1C8D">
              <w:rPr>
                <w:rFonts w:ascii="Garamond" w:hAnsi="Garamond"/>
                <w:sz w:val="22"/>
                <w:szCs w:val="22"/>
              </w:rPr>
              <w:t xml:space="preserve"> КО в течение 3 (трех) рабочих дней с даты, следующей за датой получения от СО Реестра результатов КОМ НГО, направляет в ЦФР в электронном виде с использованием ЭП Реестр ГТП генерирующих объектов, отобранных по итогам КОМ НГО, по форме приложения 1.7 к настоящему Регламенту.</w:t>
            </w:r>
          </w:p>
        </w:tc>
      </w:tr>
      <w:tr w:rsidR="008A25B3" w:rsidRPr="00873597" w:rsidTr="003A5EDF">
        <w:trPr>
          <w:trHeight w:val="305"/>
        </w:trPr>
        <w:tc>
          <w:tcPr>
            <w:tcW w:w="1022" w:type="dxa"/>
          </w:tcPr>
          <w:p w:rsidR="008A25B3" w:rsidRPr="00B5448F"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3.12</w:t>
            </w:r>
          </w:p>
        </w:tc>
        <w:tc>
          <w:tcPr>
            <w:tcW w:w="6860" w:type="dxa"/>
          </w:tcPr>
          <w:p w:rsidR="008A25B3" w:rsidRPr="006C1C8D" w:rsidRDefault="008A25B3" w:rsidP="0071449B">
            <w:pPr>
              <w:spacing w:before="120" w:after="120"/>
              <w:jc w:val="both"/>
              <w:rPr>
                <w:rFonts w:ascii="Garamond" w:hAnsi="Garamond"/>
                <w:highlight w:val="yellow"/>
              </w:rPr>
            </w:pPr>
            <w:r w:rsidRPr="006C1C8D">
              <w:rPr>
                <w:rFonts w:ascii="Garamond" w:hAnsi="Garamond"/>
                <w:sz w:val="22"/>
                <w:szCs w:val="22"/>
                <w:highlight w:val="yellow"/>
              </w:rPr>
              <w:t>3.12</w:t>
            </w:r>
            <w:r w:rsidRPr="006C1C8D">
              <w:rPr>
                <w:rFonts w:ascii="Garamond" w:hAnsi="Garamond"/>
                <w:sz w:val="22"/>
                <w:szCs w:val="22"/>
              </w:rPr>
              <w:t>. В случае если генерирующий объект, в отношении ГТП которого было заключено Соглашение о порядке расчетов, связанных с уплатой штрафа по договору КОМ НГО, и открыт аккредитив, не был отобран по итогам КОМ НГО, то ЦФР направляет исполняющему банку через банк получателя средств по аккредитиву заявление об отказе от исполнения аккредитива.</w:t>
            </w:r>
          </w:p>
        </w:tc>
        <w:tc>
          <w:tcPr>
            <w:tcW w:w="7165" w:type="dxa"/>
          </w:tcPr>
          <w:p w:rsidR="008A25B3" w:rsidRPr="006C1C8D" w:rsidRDefault="008A25B3" w:rsidP="0071449B">
            <w:pPr>
              <w:spacing w:before="120" w:after="120"/>
              <w:jc w:val="both"/>
              <w:outlineLvl w:val="0"/>
              <w:rPr>
                <w:rFonts w:ascii="Garamond" w:hAnsi="Garamond"/>
                <w:highlight w:val="yellow"/>
              </w:rPr>
            </w:pPr>
            <w:r w:rsidRPr="006C1C8D">
              <w:rPr>
                <w:rFonts w:ascii="Garamond" w:hAnsi="Garamond"/>
                <w:sz w:val="22"/>
                <w:szCs w:val="22"/>
                <w:highlight w:val="yellow"/>
              </w:rPr>
              <w:t>3.8.</w:t>
            </w:r>
            <w:r w:rsidRPr="006C1C8D">
              <w:rPr>
                <w:rFonts w:ascii="Garamond" w:hAnsi="Garamond"/>
                <w:sz w:val="22"/>
                <w:szCs w:val="22"/>
              </w:rPr>
              <w:t xml:space="preserve"> В случае если генерирующий объект, в отношении ГТП которого было заключено Соглашение о порядке расчетов, связанных с уплатой штрафа по договору КОМ НГО, и открыт аккредитив, не был отобран по итогам КОМ НГО, то ЦФР направляет исполняющему банку через банк получателя средств по аккредитиву заявление об отказе от исполнения аккредитива.</w:t>
            </w: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 xml:space="preserve"> 4.1</w:t>
            </w:r>
          </w:p>
        </w:tc>
        <w:tc>
          <w:tcPr>
            <w:tcW w:w="6860" w:type="dxa"/>
          </w:tcPr>
          <w:p w:rsidR="008A25B3" w:rsidRPr="00EF7111" w:rsidRDefault="008A25B3" w:rsidP="0071449B">
            <w:pPr>
              <w:spacing w:before="120" w:after="120"/>
              <w:ind w:firstLine="720"/>
              <w:jc w:val="both"/>
              <w:rPr>
                <w:rFonts w:ascii="Garamond" w:hAnsi="Garamond"/>
                <w:highlight w:val="yellow"/>
              </w:rPr>
            </w:pPr>
            <w:r w:rsidRPr="00EF7111">
              <w:rPr>
                <w:rFonts w:ascii="Garamond" w:hAnsi="Garamond"/>
                <w:bCs/>
                <w:sz w:val="22"/>
                <w:szCs w:val="22"/>
                <w:highlight w:val="yellow"/>
              </w:rPr>
              <w:t xml:space="preserve">ЦФР ежемесячно, начиная с 1 февраля 2019 года, не позднее третьего рабочего дня месяца </w:t>
            </w:r>
            <w:r w:rsidRPr="00EF7111">
              <w:rPr>
                <w:rFonts w:ascii="Garamond" w:hAnsi="Garamond"/>
                <w:bCs/>
                <w:i/>
                <w:sz w:val="22"/>
                <w:szCs w:val="22"/>
                <w:highlight w:val="yellow"/>
              </w:rPr>
              <w:t>m</w:t>
            </w:r>
            <w:r w:rsidRPr="00EF7111">
              <w:rPr>
                <w:rFonts w:ascii="Garamond" w:hAnsi="Garamond"/>
                <w:bCs/>
                <w:sz w:val="22"/>
                <w:szCs w:val="22"/>
                <w:highlight w:val="yellow"/>
              </w:rPr>
              <w:t xml:space="preserve"> направляет КО реестр по форме приложения 1.8 к настоящему Регламенту с указанием информации по задолженности по оплате штрафов и по выплате денежной суммы за отказ от исполнения обязательств по договорам КОМ НГО в электронном виде с применением электронной подписи.</w:t>
            </w:r>
          </w:p>
          <w:p w:rsidR="008A25B3" w:rsidRPr="00EF7111" w:rsidRDefault="008A25B3" w:rsidP="0071449B">
            <w:pPr>
              <w:spacing w:before="120" w:after="120"/>
              <w:ind w:firstLine="720"/>
              <w:jc w:val="both"/>
              <w:rPr>
                <w:rFonts w:ascii="Garamond" w:hAnsi="Garamond"/>
                <w:highlight w:val="yellow"/>
              </w:rPr>
            </w:pPr>
            <w:r w:rsidRPr="00EF7111">
              <w:rPr>
                <w:rFonts w:ascii="Garamond" w:hAnsi="Garamond"/>
                <w:sz w:val="22"/>
                <w:szCs w:val="22"/>
                <w:highlight w:val="yellow"/>
              </w:rPr>
              <w:t xml:space="preserve">В направляемом реестре задолженность указывается по состоянию на последний рабочий день месяца </w:t>
            </w:r>
            <w:r w:rsidRPr="00EF7111">
              <w:rPr>
                <w:rFonts w:ascii="Garamond" w:hAnsi="Garamond"/>
                <w:i/>
                <w:sz w:val="22"/>
                <w:szCs w:val="22"/>
                <w:highlight w:val="yellow"/>
              </w:rPr>
              <w:t>m</w:t>
            </w:r>
            <w:r w:rsidRPr="00EF7111">
              <w:rPr>
                <w:rFonts w:ascii="Garamond" w:hAnsi="Garamond"/>
                <w:sz w:val="22"/>
                <w:szCs w:val="22"/>
                <w:highlight w:val="yellow"/>
              </w:rPr>
              <w:t xml:space="preserve">–1 (включительно). </w:t>
            </w:r>
          </w:p>
          <w:p w:rsidR="008A25B3" w:rsidRPr="00EF7111" w:rsidRDefault="008A25B3" w:rsidP="0071449B">
            <w:pPr>
              <w:spacing w:before="120" w:after="120"/>
              <w:ind w:firstLine="720"/>
              <w:jc w:val="both"/>
              <w:rPr>
                <w:rFonts w:ascii="Garamond" w:hAnsi="Garamond"/>
                <w:highlight w:val="yellow"/>
              </w:rPr>
            </w:pPr>
            <w:r w:rsidRPr="00EF7111">
              <w:rPr>
                <w:rFonts w:ascii="Garamond" w:hAnsi="Garamond"/>
                <w:sz w:val="22"/>
                <w:szCs w:val="22"/>
                <w:highlight w:val="yellow"/>
              </w:rPr>
              <w:t>КО в течение 10 рабочих дней с даты, следующей за датой получения вышеуказанного реестра, по ГТП Генерирующего объекта, в отношении которой предоставлено обеспечение, проверяет выполнение условий:</w:t>
            </w:r>
          </w:p>
          <w:p w:rsidR="008A25B3" w:rsidRPr="00EF7111" w:rsidRDefault="008A25B3" w:rsidP="0071449B">
            <w:pPr>
              <w:spacing w:before="120" w:after="120"/>
              <w:ind w:firstLine="720"/>
              <w:jc w:val="both"/>
              <w:rPr>
                <w:rFonts w:ascii="Garamond" w:hAnsi="Garamond"/>
                <w:highlight w:val="yellow"/>
              </w:rPr>
            </w:pPr>
            <w:r w:rsidRPr="00EF7111">
              <w:rPr>
                <w:rFonts w:ascii="Garamond" w:hAnsi="Garamond"/>
                <w:sz w:val="22"/>
                <w:szCs w:val="22"/>
                <w:highlight w:val="yellow"/>
              </w:rPr>
              <w:t xml:space="preserve">а) </w:t>
            </w:r>
            <w:r w:rsidRPr="009B4108">
              <w:rPr>
                <w:rFonts w:ascii="Garamond" w:hAnsi="Garamond"/>
                <w:sz w:val="22"/>
                <w:szCs w:val="22"/>
              </w:rPr>
              <w:t xml:space="preserve">предельный объем поставки мощности на оптовый рынок с использованием объектов генерации, входящих в ГТП </w:t>
            </w:r>
            <w:r w:rsidRPr="009B4108">
              <w:rPr>
                <w:rFonts w:ascii="Garamond" w:hAnsi="Garamond"/>
                <w:sz w:val="22"/>
                <w:szCs w:val="22"/>
                <w:highlight w:val="yellow"/>
              </w:rPr>
              <w:t>Г</w:t>
            </w:r>
            <w:r w:rsidRPr="009B4108">
              <w:rPr>
                <w:rFonts w:ascii="Garamond" w:hAnsi="Garamond"/>
                <w:sz w:val="22"/>
                <w:szCs w:val="22"/>
              </w:rPr>
              <w:t>енерирующего объекта, определенный СО,</w:t>
            </w:r>
            <w:r w:rsidRPr="00EF7111">
              <w:rPr>
                <w:rFonts w:ascii="Garamond" w:hAnsi="Garamond"/>
                <w:sz w:val="22"/>
                <w:szCs w:val="22"/>
                <w:highlight w:val="yellow"/>
              </w:rPr>
              <w:t xml:space="preserve"> равен или больше объема мощности, указанного поставщиком мощности в заявке на КОМ НГО;</w:t>
            </w:r>
          </w:p>
          <w:p w:rsidR="008A25B3" w:rsidRPr="0092383E" w:rsidRDefault="008A25B3" w:rsidP="0071449B">
            <w:pPr>
              <w:spacing w:before="120" w:after="120"/>
              <w:ind w:firstLine="720"/>
              <w:jc w:val="both"/>
              <w:rPr>
                <w:rFonts w:ascii="Garamond" w:hAnsi="Garamond"/>
              </w:rPr>
            </w:pPr>
            <w:r w:rsidRPr="0092383E">
              <w:rPr>
                <w:rFonts w:ascii="Garamond" w:hAnsi="Garamond"/>
                <w:sz w:val="22"/>
                <w:szCs w:val="22"/>
              </w:rPr>
              <w:t>б) в отношении данной ГТП поставщиком мощности получено право на участие в торговле электрической энергией и мощностью на оптовом рынке;</w:t>
            </w:r>
          </w:p>
          <w:p w:rsidR="008A25B3" w:rsidRPr="0092383E" w:rsidRDefault="008A25B3" w:rsidP="0071449B">
            <w:pPr>
              <w:spacing w:before="120" w:after="120"/>
              <w:ind w:firstLine="720"/>
              <w:jc w:val="both"/>
              <w:rPr>
                <w:rFonts w:ascii="Garamond" w:hAnsi="Garamond"/>
              </w:rPr>
            </w:pPr>
            <w:r w:rsidRPr="0092383E">
              <w:rPr>
                <w:rFonts w:ascii="Garamond" w:hAnsi="Garamond"/>
                <w:sz w:val="22"/>
                <w:szCs w:val="22"/>
              </w:rPr>
              <w:t>в) поставщик мощности не имеет задолженности по оплате штрафов и по выплате денежной суммы за отказ от исполнения обязательств по договору (-ам) КОМ НГО, заключенному (-ым) в отношении данной ГТП (в том числе не имеет заблокированных обязательств по оплате штрафов);</w:t>
            </w:r>
          </w:p>
          <w:p w:rsidR="008A25B3" w:rsidRPr="00C61BF8" w:rsidRDefault="008A25B3" w:rsidP="0071449B">
            <w:pPr>
              <w:spacing w:before="120" w:after="120"/>
              <w:ind w:firstLine="720"/>
              <w:jc w:val="both"/>
              <w:rPr>
                <w:rFonts w:ascii="Garamond" w:hAnsi="Garamond"/>
              </w:rPr>
            </w:pPr>
            <w:r w:rsidRPr="00C61BF8">
              <w:rPr>
                <w:rFonts w:ascii="Garamond" w:hAnsi="Garamond"/>
                <w:sz w:val="22"/>
                <w:szCs w:val="22"/>
              </w:rPr>
              <w:t xml:space="preserve">г) в отношении объекта генерации имеется обеспечение исполнения обязательств по договору КОМ НГ, предусмотренное </w:t>
            </w:r>
            <w:r w:rsidRPr="008561DB">
              <w:rPr>
                <w:rFonts w:ascii="Garamond" w:hAnsi="Garamond"/>
                <w:sz w:val="22"/>
                <w:szCs w:val="22"/>
                <w:highlight w:val="yellow"/>
              </w:rPr>
              <w:t>настоящим Регламентом</w:t>
            </w:r>
            <w:r w:rsidRPr="00C61BF8">
              <w:rPr>
                <w:rFonts w:ascii="Garamond" w:hAnsi="Garamond"/>
                <w:sz w:val="22"/>
                <w:szCs w:val="22"/>
              </w:rPr>
              <w:t>,</w:t>
            </w:r>
          </w:p>
          <w:p w:rsidR="008A25B3" w:rsidRPr="00EF7111" w:rsidRDefault="008A25B3" w:rsidP="0071449B">
            <w:pPr>
              <w:spacing w:before="120" w:after="120"/>
              <w:jc w:val="both"/>
              <w:rPr>
                <w:rFonts w:ascii="Garamond" w:hAnsi="Garamond"/>
                <w:highlight w:val="yellow"/>
              </w:rPr>
            </w:pPr>
            <w:r w:rsidRPr="00EF7111">
              <w:rPr>
                <w:rFonts w:ascii="Garamond" w:hAnsi="Garamond"/>
                <w:bCs/>
                <w:sz w:val="22"/>
                <w:szCs w:val="22"/>
                <w:highlight w:val="yellow"/>
              </w:rPr>
              <w:t>и в случае единовременного выполнения вышеуказанных условий выполняет следующие действия:</w:t>
            </w:r>
          </w:p>
          <w:p w:rsidR="008A25B3" w:rsidRPr="008561DB" w:rsidRDefault="008A25B3" w:rsidP="0071449B">
            <w:pPr>
              <w:numPr>
                <w:ilvl w:val="0"/>
                <w:numId w:val="33"/>
              </w:numPr>
              <w:suppressAutoHyphens/>
              <w:spacing w:before="120" w:after="120"/>
              <w:ind w:left="0" w:firstLine="709"/>
              <w:jc w:val="both"/>
              <w:rPr>
                <w:rFonts w:ascii="Garamond" w:hAnsi="Garamond"/>
              </w:rPr>
            </w:pPr>
            <w:r w:rsidRPr="008561DB">
              <w:rPr>
                <w:rFonts w:ascii="Garamond" w:hAnsi="Garamond"/>
                <w:bCs/>
                <w:sz w:val="22"/>
                <w:szCs w:val="22"/>
              </w:rPr>
              <w:t>если обеспечением исполнения обязательств по договору КОМ является поручительство участника оптового рынка – поставщика, то КО расторгает договоры поручительства и направляет в ЦФР реестр расторгнутых договоров поручительства по форме приложения 1.9 к настоящему Регламенту в электронном виде с использованием ЭП;</w:t>
            </w:r>
          </w:p>
          <w:p w:rsidR="008A25B3" w:rsidRPr="00EF7111" w:rsidRDefault="008A25B3" w:rsidP="0071449B">
            <w:pPr>
              <w:numPr>
                <w:ilvl w:val="0"/>
                <w:numId w:val="33"/>
              </w:numPr>
              <w:suppressAutoHyphens/>
              <w:spacing w:before="120" w:after="120"/>
              <w:ind w:left="0" w:firstLine="709"/>
              <w:jc w:val="both"/>
              <w:rPr>
                <w:rFonts w:ascii="Garamond" w:hAnsi="Garamond"/>
                <w:bCs/>
                <w:highlight w:val="yellow"/>
              </w:rPr>
            </w:pPr>
            <w:r w:rsidRPr="008561DB">
              <w:rPr>
                <w:rFonts w:ascii="Garamond" w:hAnsi="Garamond"/>
                <w:bCs/>
                <w:sz w:val="22"/>
                <w:szCs w:val="22"/>
              </w:rPr>
              <w:t>если обеспечением исполнения обязательств по договору КОМ НГО является штраф, оплата которого производится по аккредитиву, то КО расторгает Соглашения о порядке расчетов, заключенные в отношении соответствующего объекта генерации, и направляет ЦФР реестр расторгнутых Соглашений по форме приложения 1.10 к настоящему Регламенту в электронном виде с использованием ЭП.</w:t>
            </w:r>
          </w:p>
        </w:tc>
        <w:tc>
          <w:tcPr>
            <w:tcW w:w="7165" w:type="dxa"/>
          </w:tcPr>
          <w:p w:rsidR="008A25B3" w:rsidRPr="00EF7111" w:rsidRDefault="008A25B3" w:rsidP="0071449B">
            <w:pPr>
              <w:spacing w:before="120" w:after="120"/>
              <w:ind w:firstLine="720"/>
              <w:jc w:val="both"/>
              <w:rPr>
                <w:rFonts w:ascii="Garamond" w:hAnsi="Garamond"/>
              </w:rPr>
            </w:pPr>
            <w:r w:rsidRPr="009B4108">
              <w:rPr>
                <w:rFonts w:ascii="Garamond" w:hAnsi="Garamond"/>
                <w:bCs/>
                <w:sz w:val="22"/>
                <w:szCs w:val="22"/>
                <w:highlight w:val="yellow"/>
              </w:rPr>
              <w:t>В случае если по ГТП генерирующего объекта, в отношении которого поставщиком мощности для участия в КОМ НГО предоставлено обеспечение исполнения обязательств по оплате штрафов и по выплате денежной суммы за отказ от исполнения обязательств по договорам купли-продажи мощности по результатам КОМ НГО, одновременно выполняются условия:</w:t>
            </w:r>
          </w:p>
          <w:p w:rsidR="008A25B3" w:rsidRPr="00EF7111" w:rsidRDefault="008A25B3" w:rsidP="0071449B">
            <w:pPr>
              <w:tabs>
                <w:tab w:val="left" w:pos="1134"/>
              </w:tabs>
              <w:spacing w:before="120" w:after="120"/>
              <w:ind w:firstLine="720"/>
              <w:jc w:val="both"/>
              <w:rPr>
                <w:rFonts w:ascii="Garamond" w:hAnsi="Garamond"/>
              </w:rPr>
            </w:pPr>
            <w:r w:rsidRPr="00EF7111">
              <w:rPr>
                <w:rFonts w:ascii="Garamond" w:hAnsi="Garamond"/>
                <w:sz w:val="22"/>
                <w:szCs w:val="22"/>
              </w:rPr>
              <w:t>а)</w:t>
            </w:r>
            <w:r w:rsidRPr="00EF7111">
              <w:rPr>
                <w:rFonts w:ascii="Garamond" w:hAnsi="Garamond"/>
                <w:sz w:val="22"/>
                <w:szCs w:val="22"/>
              </w:rPr>
              <w:tab/>
              <w:t>предельный объем поставки мощности на оптовый рынок с использованием объектов генерации, входящих в ГТП</w:t>
            </w:r>
            <w:r>
              <w:rPr>
                <w:rFonts w:ascii="Garamond" w:hAnsi="Garamond"/>
                <w:sz w:val="22"/>
                <w:szCs w:val="22"/>
              </w:rPr>
              <w:t xml:space="preserve"> </w:t>
            </w:r>
            <w:r w:rsidRPr="009B4108">
              <w:rPr>
                <w:rFonts w:ascii="Garamond" w:hAnsi="Garamond"/>
                <w:sz w:val="22"/>
                <w:szCs w:val="22"/>
                <w:highlight w:val="yellow"/>
              </w:rPr>
              <w:t>г</w:t>
            </w:r>
            <w:r w:rsidRPr="009B4108">
              <w:rPr>
                <w:rFonts w:ascii="Garamond" w:hAnsi="Garamond"/>
                <w:sz w:val="22"/>
                <w:szCs w:val="22"/>
              </w:rPr>
              <w:t>енерирующего объекта</w:t>
            </w:r>
            <w:r w:rsidRPr="00EF7111">
              <w:rPr>
                <w:rFonts w:ascii="Garamond" w:hAnsi="Garamond"/>
                <w:sz w:val="22"/>
                <w:szCs w:val="22"/>
              </w:rPr>
              <w:t>, определенный СО</w:t>
            </w:r>
            <w:r w:rsidRPr="00EF7111">
              <w:rPr>
                <w:rFonts w:ascii="Garamond" w:hAnsi="Garamond"/>
                <w:bCs/>
                <w:sz w:val="22"/>
                <w:szCs w:val="22"/>
              </w:rPr>
              <w:t xml:space="preserve"> в соответствии с </w:t>
            </w:r>
            <w:r w:rsidRPr="00EF7111">
              <w:rPr>
                <w:rFonts w:ascii="Garamond" w:hAnsi="Garamond"/>
                <w:bCs/>
                <w:i/>
                <w:sz w:val="22"/>
                <w:szCs w:val="22"/>
              </w:rPr>
              <w:t>Регламентом аттестации генерирующего оборудования</w:t>
            </w:r>
            <w:r w:rsidRPr="00EF7111">
              <w:rPr>
                <w:rFonts w:ascii="Garamond" w:hAnsi="Garamond"/>
                <w:bCs/>
                <w:sz w:val="22"/>
                <w:szCs w:val="22"/>
              </w:rPr>
              <w:t xml:space="preserve"> (Приложение № 19.2 к </w:t>
            </w:r>
            <w:r w:rsidRPr="00EF7111">
              <w:rPr>
                <w:rFonts w:ascii="Garamond" w:hAnsi="Garamond"/>
                <w:bCs/>
                <w:i/>
                <w:sz w:val="22"/>
                <w:szCs w:val="22"/>
              </w:rPr>
              <w:t>Договору о присоединении к торговой системе оптового рынка</w:t>
            </w:r>
            <w:r w:rsidRPr="00EF7111">
              <w:rPr>
                <w:rFonts w:ascii="Garamond" w:hAnsi="Garamond"/>
                <w:bCs/>
                <w:sz w:val="22"/>
                <w:szCs w:val="22"/>
              </w:rPr>
              <w:t>)</w:t>
            </w:r>
            <w:r w:rsidRPr="00EF7111">
              <w:rPr>
                <w:rFonts w:ascii="Garamond" w:hAnsi="Garamond"/>
                <w:sz w:val="22"/>
                <w:szCs w:val="22"/>
              </w:rPr>
              <w:t xml:space="preserve">, </w:t>
            </w:r>
            <w:r w:rsidRPr="009B4108">
              <w:rPr>
                <w:rFonts w:ascii="Garamond" w:hAnsi="Garamond"/>
                <w:sz w:val="22"/>
                <w:szCs w:val="22"/>
                <w:highlight w:val="yellow"/>
              </w:rPr>
              <w:t xml:space="preserve">не менее 90% объема </w:t>
            </w:r>
            <w:r>
              <w:rPr>
                <w:rFonts w:ascii="Garamond" w:hAnsi="Garamond"/>
                <w:sz w:val="22"/>
                <w:szCs w:val="22"/>
                <w:highlight w:val="yellow"/>
              </w:rPr>
              <w:t xml:space="preserve">мощности, отобранного по итогам </w:t>
            </w:r>
            <w:r w:rsidRPr="009B4108">
              <w:rPr>
                <w:rFonts w:ascii="Garamond" w:hAnsi="Garamond"/>
                <w:sz w:val="22"/>
                <w:szCs w:val="22"/>
                <w:highlight w:val="yellow"/>
              </w:rPr>
              <w:t xml:space="preserve"> КОМ НГО в отношении генерирующего объекта;</w:t>
            </w:r>
          </w:p>
          <w:p w:rsidR="008A25B3" w:rsidRPr="00EF7111" w:rsidRDefault="008A25B3" w:rsidP="0071449B">
            <w:pPr>
              <w:tabs>
                <w:tab w:val="left" w:pos="1134"/>
              </w:tabs>
              <w:spacing w:before="120" w:after="120"/>
              <w:ind w:firstLine="720"/>
              <w:jc w:val="both"/>
              <w:rPr>
                <w:rFonts w:ascii="Garamond" w:hAnsi="Garamond"/>
              </w:rPr>
            </w:pPr>
            <w:r w:rsidRPr="00EF7111">
              <w:rPr>
                <w:rFonts w:ascii="Garamond" w:hAnsi="Garamond"/>
                <w:sz w:val="22"/>
                <w:szCs w:val="22"/>
              </w:rPr>
              <w:t>б)</w:t>
            </w:r>
            <w:r w:rsidRPr="00EF7111">
              <w:rPr>
                <w:rFonts w:ascii="Garamond" w:hAnsi="Garamond"/>
                <w:sz w:val="22"/>
                <w:szCs w:val="22"/>
              </w:rPr>
              <w:tab/>
              <w:t>в отношении данной ГТП поставщиком мощности получено право на участие в торговле электрической энергией и мощностью на оптовом рынке;</w:t>
            </w:r>
          </w:p>
          <w:p w:rsidR="008A25B3" w:rsidRPr="00EF7111" w:rsidRDefault="008A25B3" w:rsidP="0071449B">
            <w:pPr>
              <w:tabs>
                <w:tab w:val="left" w:pos="1134"/>
              </w:tabs>
              <w:spacing w:before="120" w:after="120"/>
              <w:ind w:firstLine="720"/>
              <w:jc w:val="both"/>
              <w:rPr>
                <w:rFonts w:ascii="Garamond" w:hAnsi="Garamond"/>
              </w:rPr>
            </w:pPr>
            <w:r w:rsidRPr="00EF7111">
              <w:rPr>
                <w:rFonts w:ascii="Garamond" w:hAnsi="Garamond"/>
                <w:sz w:val="22"/>
                <w:szCs w:val="22"/>
              </w:rPr>
              <w:t>в)</w:t>
            </w:r>
            <w:r w:rsidRPr="00EF7111">
              <w:rPr>
                <w:rFonts w:ascii="Garamond" w:hAnsi="Garamond"/>
                <w:sz w:val="22"/>
                <w:szCs w:val="22"/>
              </w:rPr>
              <w:tab/>
              <w:t>поставщик мощности не имеет задолженности по оплате штрафов и по выплате денежной суммы за отказ от исполнения обязательств по договору (-ам) КОМ</w:t>
            </w:r>
            <w:r>
              <w:rPr>
                <w:rFonts w:ascii="Garamond" w:hAnsi="Garamond"/>
                <w:sz w:val="22"/>
                <w:szCs w:val="22"/>
              </w:rPr>
              <w:t xml:space="preserve"> НГО</w:t>
            </w:r>
            <w:r w:rsidRPr="00EF7111">
              <w:rPr>
                <w:rFonts w:ascii="Garamond" w:hAnsi="Garamond"/>
                <w:sz w:val="22"/>
                <w:szCs w:val="22"/>
              </w:rPr>
              <w:t>, заключенному (-ым) в отношении данной ГТП (в том числе не имеет заблокированных обязательств по оплате штрафов);</w:t>
            </w:r>
          </w:p>
          <w:p w:rsidR="008A25B3" w:rsidRPr="00A365FA" w:rsidRDefault="008A25B3" w:rsidP="0071449B">
            <w:pPr>
              <w:pStyle w:val="BodyText"/>
              <w:tabs>
                <w:tab w:val="left" w:pos="1134"/>
              </w:tabs>
              <w:ind w:firstLine="720"/>
              <w:rPr>
                <w:rFonts w:ascii="Garamond" w:hAnsi="Garamond"/>
                <w:bCs/>
                <w:sz w:val="22"/>
                <w:szCs w:val="22"/>
                <w:highlight w:val="yellow"/>
                <w:lang w:val="ru-RU"/>
              </w:rPr>
            </w:pPr>
            <w:r w:rsidRPr="00A365FA">
              <w:rPr>
                <w:rFonts w:ascii="Garamond" w:hAnsi="Garamond"/>
                <w:sz w:val="22"/>
                <w:szCs w:val="22"/>
                <w:lang w:val="ru-RU"/>
              </w:rPr>
              <w:t>г)</w:t>
            </w:r>
            <w:r w:rsidRPr="00A365FA">
              <w:rPr>
                <w:rFonts w:ascii="Garamond" w:hAnsi="Garamond"/>
                <w:sz w:val="22"/>
                <w:szCs w:val="22"/>
                <w:lang w:val="ru-RU"/>
              </w:rPr>
              <w:tab/>
              <w:t xml:space="preserve">в отношении </w:t>
            </w:r>
            <w:r w:rsidRPr="00A365FA">
              <w:rPr>
                <w:rFonts w:ascii="Garamond" w:hAnsi="Garamond"/>
                <w:bCs/>
                <w:sz w:val="22"/>
                <w:szCs w:val="22"/>
                <w:lang w:val="ru-RU"/>
              </w:rPr>
              <w:t>данной ГТП</w:t>
            </w:r>
            <w:r w:rsidRPr="00A365FA">
              <w:rPr>
                <w:rFonts w:ascii="Garamond" w:hAnsi="Garamond"/>
                <w:sz w:val="22"/>
                <w:szCs w:val="22"/>
                <w:lang w:val="ru-RU"/>
              </w:rPr>
              <w:t xml:space="preserve"> имеется обеспечение исполнения обязательств по договору КОМ НГ</w:t>
            </w:r>
            <w:r w:rsidRPr="00A365FA">
              <w:rPr>
                <w:rFonts w:ascii="Garamond" w:hAnsi="Garamond"/>
                <w:sz w:val="22"/>
                <w:szCs w:val="22"/>
                <w:highlight w:val="yellow"/>
                <w:lang w:val="ru-RU"/>
              </w:rPr>
              <w:t>О</w:t>
            </w:r>
            <w:r w:rsidRPr="00A365FA">
              <w:rPr>
                <w:rFonts w:ascii="Garamond" w:hAnsi="Garamond"/>
                <w:sz w:val="22"/>
                <w:szCs w:val="22"/>
                <w:lang w:val="ru-RU"/>
              </w:rPr>
              <w:t xml:space="preserve">, предусмотренное </w:t>
            </w:r>
            <w:r w:rsidRPr="00A365FA">
              <w:rPr>
                <w:rFonts w:ascii="Garamond" w:hAnsi="Garamond"/>
                <w:bCs/>
                <w:sz w:val="22"/>
                <w:szCs w:val="22"/>
                <w:highlight w:val="yellow"/>
                <w:lang w:val="ru-RU"/>
              </w:rPr>
              <w:t>пунктом 2 либо пунктом 3 настоящего приложения</w:t>
            </w:r>
            <w:r w:rsidRPr="00A365FA">
              <w:rPr>
                <w:rFonts w:ascii="Garamond" w:hAnsi="Garamond"/>
                <w:bCs/>
                <w:sz w:val="22"/>
                <w:szCs w:val="22"/>
                <w:lang w:val="ru-RU"/>
              </w:rPr>
              <w:t>, –</w:t>
            </w:r>
          </w:p>
          <w:p w:rsidR="008A25B3" w:rsidRPr="00A365FA" w:rsidRDefault="008A25B3" w:rsidP="0071449B">
            <w:pPr>
              <w:pStyle w:val="BodyText"/>
              <w:rPr>
                <w:rFonts w:ascii="Garamond" w:hAnsi="Garamond"/>
                <w:bCs/>
                <w:sz w:val="22"/>
                <w:szCs w:val="22"/>
                <w:lang w:val="ru-RU"/>
              </w:rPr>
            </w:pPr>
            <w:r w:rsidRPr="00A365FA">
              <w:rPr>
                <w:rFonts w:ascii="Garamond" w:hAnsi="Garamond"/>
                <w:bCs/>
                <w:sz w:val="22"/>
                <w:szCs w:val="22"/>
                <w:highlight w:val="yellow"/>
                <w:lang w:val="ru-RU"/>
              </w:rPr>
              <w:t>то поставщик мощности имеет право направить в КО уведомление о выполнении вышеуказанных условий. Уведомление направляется на бумажном носителе по форме согласно приложению 1.8 к настоящему Регламенту</w:t>
            </w:r>
            <w:r w:rsidRPr="00A365FA">
              <w:rPr>
                <w:rFonts w:ascii="Garamond" w:hAnsi="Garamond"/>
                <w:sz w:val="22"/>
                <w:szCs w:val="22"/>
                <w:highlight w:val="yellow"/>
                <w:lang w:val="ru-RU"/>
              </w:rPr>
              <w:t xml:space="preserve"> за подписью уполномоченного лица поставщика мощности.</w:t>
            </w:r>
          </w:p>
          <w:p w:rsidR="008A25B3" w:rsidRPr="00A365FA" w:rsidRDefault="008A25B3" w:rsidP="0071449B">
            <w:pPr>
              <w:pStyle w:val="BodyText"/>
              <w:ind w:firstLine="594"/>
              <w:rPr>
                <w:rFonts w:ascii="Garamond" w:hAnsi="Garamond"/>
                <w:bCs/>
                <w:sz w:val="22"/>
                <w:szCs w:val="22"/>
                <w:lang w:val="ru-RU"/>
              </w:rPr>
            </w:pPr>
            <w:r w:rsidRPr="00A365FA">
              <w:rPr>
                <w:rFonts w:ascii="Garamond" w:hAnsi="Garamond"/>
                <w:bCs/>
                <w:sz w:val="22"/>
                <w:szCs w:val="22"/>
                <w:highlight w:val="yellow"/>
                <w:lang w:val="ru-RU"/>
              </w:rPr>
              <w:t>КО при получении вышеуказанного уведомления в течении 30 рабочих дней с 1-го числа месяца, следующего за месяцем, в котором получено уведомление, проверяет выполнение условий подпунктов «а»–«г» настоящего пункта и, в случае их выполнения, а также если в отношении месяца, предшествующего месяцу, в котором предоставлено Уведомление, нет оснований для расчета штрафа по соответствующему договору(-ам) КОМ НГО:</w:t>
            </w:r>
          </w:p>
          <w:p w:rsidR="008A25B3" w:rsidRPr="00EF7111" w:rsidRDefault="008A25B3" w:rsidP="0071449B">
            <w:pPr>
              <w:numPr>
                <w:ilvl w:val="0"/>
                <w:numId w:val="33"/>
              </w:numPr>
              <w:suppressAutoHyphens/>
              <w:spacing w:before="120" w:after="120"/>
              <w:ind w:left="0" w:firstLine="709"/>
              <w:jc w:val="both"/>
              <w:rPr>
                <w:rFonts w:ascii="Garamond" w:hAnsi="Garamond"/>
              </w:rPr>
            </w:pPr>
            <w:r w:rsidRPr="00EF7111">
              <w:rPr>
                <w:rFonts w:ascii="Garamond" w:hAnsi="Garamond"/>
                <w:bCs/>
                <w:sz w:val="22"/>
                <w:szCs w:val="22"/>
              </w:rPr>
              <w:t>если обеспечением исполнения обязательств по договору КОМ является поручительство участника оптового рынка – поставщика, то КО расторгает договоры поручительства и направляет в ЦФР реестр расторгнутых договоров пору</w:t>
            </w:r>
            <w:r>
              <w:rPr>
                <w:rFonts w:ascii="Garamond" w:hAnsi="Garamond"/>
                <w:bCs/>
                <w:sz w:val="22"/>
                <w:szCs w:val="22"/>
              </w:rPr>
              <w:t>чительства по форме приложения 1</w:t>
            </w:r>
            <w:r w:rsidRPr="00EF7111">
              <w:rPr>
                <w:rFonts w:ascii="Garamond" w:hAnsi="Garamond"/>
                <w:bCs/>
                <w:sz w:val="22"/>
                <w:szCs w:val="22"/>
              </w:rPr>
              <w:t>.9 к настоящему Регламенту в электронном виде с использованием ЭП;</w:t>
            </w:r>
          </w:p>
          <w:p w:rsidR="008A25B3" w:rsidRPr="00EF7111" w:rsidRDefault="008A25B3" w:rsidP="0071449B">
            <w:pPr>
              <w:numPr>
                <w:ilvl w:val="0"/>
                <w:numId w:val="33"/>
              </w:numPr>
              <w:suppressAutoHyphens/>
              <w:spacing w:before="120" w:after="120"/>
              <w:ind w:left="0" w:firstLine="709"/>
              <w:jc w:val="both"/>
              <w:rPr>
                <w:rFonts w:ascii="Garamond" w:hAnsi="Garamond"/>
              </w:rPr>
            </w:pPr>
            <w:r w:rsidRPr="00EF7111">
              <w:rPr>
                <w:rFonts w:ascii="Garamond" w:hAnsi="Garamond"/>
                <w:bCs/>
                <w:sz w:val="22"/>
                <w:szCs w:val="22"/>
              </w:rPr>
              <w:t xml:space="preserve">если обеспечением исполнения обязательств по договору КОМ является штраф, оплата которого производится по аккредитиву, то КО расторгает Соглашения о порядке расчетов, заключенные в отношении соответствующего объекта генерации, и направляет ЦФР реестр расторгнутых Соглашений по форме приложения </w:t>
            </w:r>
            <w:r>
              <w:rPr>
                <w:rFonts w:ascii="Garamond" w:hAnsi="Garamond"/>
                <w:bCs/>
                <w:sz w:val="22"/>
                <w:szCs w:val="22"/>
              </w:rPr>
              <w:t>1</w:t>
            </w:r>
            <w:r w:rsidRPr="00EF7111">
              <w:rPr>
                <w:rFonts w:ascii="Garamond" w:hAnsi="Garamond"/>
                <w:bCs/>
                <w:sz w:val="22"/>
                <w:szCs w:val="22"/>
              </w:rPr>
              <w:t>.10 к настоящему Регламенту в электронном виде с использованием ЭП.</w:t>
            </w:r>
          </w:p>
          <w:p w:rsidR="008A25B3" w:rsidRPr="00A365FA" w:rsidRDefault="008A25B3" w:rsidP="0071449B">
            <w:pPr>
              <w:pStyle w:val="BodyText"/>
              <w:ind w:firstLine="567"/>
              <w:rPr>
                <w:rFonts w:ascii="Garamond" w:hAnsi="Garamond"/>
                <w:bCs/>
                <w:sz w:val="22"/>
                <w:szCs w:val="22"/>
              </w:rPr>
            </w:pPr>
            <w:r w:rsidRPr="00A365FA">
              <w:rPr>
                <w:rFonts w:ascii="Garamond" w:hAnsi="Garamond"/>
                <w:bCs/>
                <w:sz w:val="22"/>
                <w:szCs w:val="22"/>
                <w:highlight w:val="yellow"/>
                <w:lang w:val="ru-RU"/>
              </w:rPr>
              <w:t>В целях проверки выполнения критерия по отсутствию задолженности по оплате штрафов и по выплате денежной суммы за отказ от исполнения обязательств по договору (-ам) КОМ НГО КО направляет в ЦФР запрос о предоставлении соответствующей информации. Запрос направляется на бумажном носителе по форме согласно приложению 1.14 к настоящему Регламенту.</w:t>
            </w:r>
            <w:r w:rsidRPr="00A365FA">
              <w:rPr>
                <w:rFonts w:ascii="Garamond" w:hAnsi="Garamond"/>
                <w:sz w:val="22"/>
                <w:szCs w:val="22"/>
                <w:highlight w:val="yellow"/>
                <w:lang w:val="ru-RU"/>
              </w:rPr>
              <w:t xml:space="preserve"> </w:t>
            </w:r>
            <w:r w:rsidRPr="00A365FA">
              <w:rPr>
                <w:rFonts w:ascii="Garamond" w:hAnsi="Garamond"/>
                <w:bCs/>
                <w:sz w:val="22"/>
                <w:szCs w:val="22"/>
                <w:highlight w:val="yellow"/>
                <w:lang w:val="ru-RU"/>
              </w:rPr>
              <w:t>ЦФР в течение трех рабочих дней с даты, следующей за датой получения запроса, предоставляет запрашиваемые данные на бумажном носителе по форме согласно приложению 1.15 к настоящему Регламенту.</w:t>
            </w:r>
          </w:p>
        </w:tc>
      </w:tr>
      <w:tr w:rsidR="008A25B3" w:rsidRPr="00873597" w:rsidTr="003A5EDF">
        <w:trPr>
          <w:trHeight w:val="305"/>
        </w:trPr>
        <w:tc>
          <w:tcPr>
            <w:tcW w:w="1022" w:type="dxa"/>
          </w:tcPr>
          <w:p w:rsidR="008A25B3" w:rsidRPr="00B5448F" w:rsidRDefault="008A25B3" w:rsidP="0071449B">
            <w:pPr>
              <w:widowControl w:val="0"/>
              <w:spacing w:before="120" w:after="120"/>
              <w:jc w:val="center"/>
              <w:rPr>
                <w:rFonts w:ascii="Garamond" w:hAnsi="Garamond"/>
                <w:b/>
              </w:rPr>
            </w:pPr>
            <w:r w:rsidRPr="00B5448F">
              <w:rPr>
                <w:rFonts w:ascii="Garamond" w:hAnsi="Garamond"/>
                <w:b/>
                <w:sz w:val="22"/>
                <w:szCs w:val="22"/>
              </w:rPr>
              <w:t>Приложение 1</w:t>
            </w:r>
            <w:r>
              <w:rPr>
                <w:rFonts w:ascii="Garamond" w:hAnsi="Garamond"/>
                <w:b/>
                <w:sz w:val="22"/>
                <w:szCs w:val="22"/>
              </w:rPr>
              <w:t>,</w:t>
            </w:r>
            <w:r w:rsidRPr="00B5448F">
              <w:rPr>
                <w:rFonts w:ascii="Garamond" w:hAnsi="Garamond"/>
                <w:b/>
                <w:sz w:val="22"/>
                <w:szCs w:val="22"/>
              </w:rPr>
              <w:t xml:space="preserve"> п.</w:t>
            </w:r>
            <w:r>
              <w:rPr>
                <w:rFonts w:ascii="Garamond" w:hAnsi="Garamond"/>
                <w:b/>
                <w:sz w:val="22"/>
                <w:szCs w:val="22"/>
              </w:rPr>
              <w:t>4.2</w:t>
            </w:r>
          </w:p>
        </w:tc>
        <w:tc>
          <w:tcPr>
            <w:tcW w:w="6860" w:type="dxa"/>
          </w:tcPr>
          <w:p w:rsidR="008A25B3" w:rsidRPr="009B2941" w:rsidRDefault="008A25B3" w:rsidP="0071449B">
            <w:pPr>
              <w:spacing w:before="120" w:after="120"/>
              <w:ind w:firstLine="720"/>
              <w:jc w:val="both"/>
              <w:rPr>
                <w:rFonts w:ascii="Garamond" w:hAnsi="Garamond"/>
                <w:bCs/>
                <w:highlight w:val="yellow"/>
              </w:rPr>
            </w:pPr>
            <w:r w:rsidRPr="009B2941">
              <w:rPr>
                <w:rFonts w:ascii="Garamond" w:hAnsi="Garamond"/>
                <w:sz w:val="22"/>
                <w:szCs w:val="22"/>
              </w:rPr>
              <w:t>ЦФР в течение 5 рабочих дней с даты получения реестра расторгнутых Соглашений о порядке расчетов, связанных с уплатой поставщиком мощности штрафов по договору КОМ НГО, направляет исполняющему банку по открытому в рамках расторгнутого Соглашения аккредитиву через банк получателя средств заявление об отказе от исполнения открытого аккредитива.</w:t>
            </w:r>
          </w:p>
        </w:tc>
        <w:tc>
          <w:tcPr>
            <w:tcW w:w="7165" w:type="dxa"/>
          </w:tcPr>
          <w:p w:rsidR="008A25B3" w:rsidRPr="00FB57BD" w:rsidRDefault="008A25B3" w:rsidP="0071449B">
            <w:pPr>
              <w:spacing w:before="120" w:after="120"/>
              <w:jc w:val="both"/>
              <w:outlineLvl w:val="0"/>
              <w:rPr>
                <w:rFonts w:ascii="Garamond" w:hAnsi="Garamond"/>
                <w:bCs/>
              </w:rPr>
            </w:pPr>
            <w:r w:rsidRPr="009B2941">
              <w:rPr>
                <w:rFonts w:ascii="Garamond" w:hAnsi="Garamond"/>
                <w:sz w:val="22"/>
                <w:szCs w:val="22"/>
              </w:rPr>
              <w:t xml:space="preserve">ЦФР в течение 5 рабочих дней с </w:t>
            </w:r>
            <w:r w:rsidRPr="00B4168E">
              <w:rPr>
                <w:rFonts w:ascii="Garamond" w:hAnsi="Garamond"/>
                <w:sz w:val="22"/>
                <w:szCs w:val="22"/>
                <w:highlight w:val="yellow"/>
              </w:rPr>
              <w:t>даты наиболее поздней из</w:t>
            </w:r>
            <w:r>
              <w:rPr>
                <w:rFonts w:ascii="Garamond" w:hAnsi="Garamond"/>
                <w:sz w:val="22"/>
                <w:szCs w:val="22"/>
              </w:rPr>
              <w:t xml:space="preserve"> даты </w:t>
            </w:r>
            <w:r w:rsidRPr="009B2941">
              <w:rPr>
                <w:rFonts w:ascii="Garamond" w:hAnsi="Garamond"/>
                <w:sz w:val="22"/>
                <w:szCs w:val="22"/>
              </w:rPr>
              <w:t>получения реестра расторгнутых Соглашений о порядке расчетов, связанных с уплатой поставщиком мощности штрафов по договору КОМ НГО,</w:t>
            </w:r>
            <w:r>
              <w:rPr>
                <w:rFonts w:ascii="Garamond" w:hAnsi="Garamond"/>
                <w:sz w:val="22"/>
                <w:szCs w:val="22"/>
              </w:rPr>
              <w:t xml:space="preserve"> </w:t>
            </w:r>
            <w:r w:rsidRPr="00AA75B0">
              <w:rPr>
                <w:rFonts w:ascii="Garamond" w:hAnsi="Garamond"/>
                <w:sz w:val="22"/>
                <w:szCs w:val="22"/>
                <w:highlight w:val="yellow"/>
              </w:rPr>
              <w:t>и даты расторжения соответствующего Соглашения,</w:t>
            </w:r>
            <w:r w:rsidRPr="009B2941">
              <w:rPr>
                <w:rFonts w:ascii="Garamond" w:hAnsi="Garamond"/>
                <w:sz w:val="22"/>
                <w:szCs w:val="22"/>
              </w:rPr>
              <w:t xml:space="preserve"> направляет исполняющему банку по открытому в рамках расторгнутого Соглашения аккредитиву через банк получателя средств заявление об отказе от исполнения открытого аккредитива.</w:t>
            </w:r>
          </w:p>
        </w:tc>
      </w:tr>
      <w:tr w:rsidR="008A25B3" w:rsidRPr="00873597" w:rsidTr="003A5EDF">
        <w:trPr>
          <w:trHeight w:val="305"/>
        </w:trPr>
        <w:tc>
          <w:tcPr>
            <w:tcW w:w="1022" w:type="dxa"/>
          </w:tcPr>
          <w:p w:rsidR="008A25B3" w:rsidRDefault="008A25B3" w:rsidP="0071449B">
            <w:pPr>
              <w:widowControl w:val="0"/>
              <w:spacing w:before="120" w:after="120"/>
              <w:jc w:val="center"/>
              <w:rPr>
                <w:rFonts w:ascii="Garamond" w:hAnsi="Garamond"/>
                <w:b/>
              </w:rPr>
            </w:pPr>
            <w:r>
              <w:rPr>
                <w:rFonts w:ascii="Garamond" w:hAnsi="Garamond"/>
                <w:b/>
                <w:sz w:val="22"/>
                <w:szCs w:val="22"/>
              </w:rPr>
              <w:t>Приложение 1.1</w:t>
            </w:r>
          </w:p>
        </w:tc>
        <w:tc>
          <w:tcPr>
            <w:tcW w:w="6860" w:type="dxa"/>
          </w:tcPr>
          <w:p w:rsidR="008A25B3" w:rsidRPr="004D0AE8" w:rsidRDefault="008A25B3" w:rsidP="0071449B">
            <w:pPr>
              <w:tabs>
                <w:tab w:val="left" w:pos="7091"/>
              </w:tabs>
              <w:jc w:val="right"/>
              <w:rPr>
                <w:rFonts w:ascii="Garamond" w:hAnsi="Garamond"/>
                <w:b/>
              </w:rPr>
            </w:pPr>
          </w:p>
          <w:p w:rsidR="008A25B3" w:rsidRPr="00A365FA" w:rsidRDefault="008A25B3" w:rsidP="004D0AE8">
            <w:pPr>
              <w:pStyle w:val="BodyText"/>
              <w:spacing w:before="0" w:after="0"/>
              <w:jc w:val="right"/>
              <w:rPr>
                <w:rFonts w:ascii="Garamond" w:hAnsi="Garamond"/>
                <w:b/>
                <w:sz w:val="22"/>
                <w:szCs w:val="22"/>
                <w:lang w:val="ru-RU"/>
              </w:rPr>
            </w:pPr>
            <w:r w:rsidRPr="00615051">
              <w:rPr>
                <w:rFonts w:ascii="Garamond" w:hAnsi="Garamond"/>
                <w:sz w:val="22"/>
                <w:szCs w:val="22"/>
                <w:lang w:val="ru-RU"/>
              </w:rPr>
              <w:tab/>
            </w:r>
            <w:r w:rsidRPr="00A365FA">
              <w:rPr>
                <w:rFonts w:ascii="Garamond" w:hAnsi="Garamond"/>
                <w:b/>
                <w:sz w:val="22"/>
                <w:szCs w:val="22"/>
                <w:lang w:val="ru-RU"/>
              </w:rPr>
              <w:t>Приложение 1.1</w:t>
            </w:r>
          </w:p>
          <w:p w:rsidR="008A25B3" w:rsidRPr="00A365FA" w:rsidRDefault="008A25B3" w:rsidP="004D0AE8">
            <w:pPr>
              <w:pStyle w:val="BodyText"/>
              <w:spacing w:before="0" w:after="0"/>
              <w:jc w:val="right"/>
              <w:rPr>
                <w:rFonts w:ascii="Garamond" w:hAnsi="Garamond"/>
                <w:b/>
                <w:bCs/>
                <w:caps/>
                <w:sz w:val="22"/>
                <w:szCs w:val="22"/>
                <w:lang w:val="ru-RU" w:eastAsia="ru-RU"/>
              </w:rPr>
            </w:pPr>
          </w:p>
          <w:p w:rsidR="008A25B3" w:rsidRDefault="008A25B3" w:rsidP="004D0AE8">
            <w:pPr>
              <w:spacing w:after="120"/>
              <w:rPr>
                <w:rFonts w:ascii="Garamond" w:hAnsi="Garamond"/>
                <w:b/>
                <w:bCs/>
              </w:rPr>
            </w:pPr>
            <w:r w:rsidRPr="004D0AE8">
              <w:rPr>
                <w:rFonts w:ascii="Garamond" w:hAnsi="Garamond"/>
                <w:b/>
                <w:bCs/>
                <w:sz w:val="22"/>
                <w:szCs w:val="22"/>
              </w:rPr>
              <w:t>Реестр ГТП генерации, зарегистрированных в отношении генерирующих объектов</w:t>
            </w:r>
          </w:p>
          <w:p w:rsidR="008A25B3" w:rsidRPr="004D0AE8" w:rsidRDefault="008A25B3" w:rsidP="004D0AE8">
            <w:pPr>
              <w:spacing w:after="120"/>
              <w:rPr>
                <w:rFonts w:ascii="Garamond" w:hAnsi="Garamond"/>
              </w:rPr>
            </w:pPr>
            <w:r>
              <w:rPr>
                <w:rFonts w:ascii="Garamond" w:hAnsi="Garamond"/>
                <w:b/>
                <w:bCs/>
                <w:sz w:val="22"/>
                <w:szCs w:val="22"/>
              </w:rPr>
              <w:t>…</w:t>
            </w:r>
          </w:p>
        </w:tc>
        <w:tc>
          <w:tcPr>
            <w:tcW w:w="7165" w:type="dxa"/>
          </w:tcPr>
          <w:p w:rsidR="008A25B3" w:rsidRPr="00A365FA" w:rsidRDefault="008A25B3" w:rsidP="004D0AE8">
            <w:pPr>
              <w:pStyle w:val="BodyText"/>
              <w:spacing w:before="0" w:after="0"/>
              <w:jc w:val="right"/>
              <w:rPr>
                <w:rFonts w:ascii="Garamond" w:hAnsi="Garamond"/>
                <w:b/>
                <w:sz w:val="22"/>
                <w:szCs w:val="22"/>
                <w:lang w:val="ru-RU"/>
              </w:rPr>
            </w:pPr>
            <w:r w:rsidRPr="00A365FA">
              <w:rPr>
                <w:rFonts w:ascii="Garamond" w:hAnsi="Garamond"/>
                <w:b/>
                <w:sz w:val="22"/>
                <w:szCs w:val="22"/>
                <w:lang w:val="ru-RU"/>
              </w:rPr>
              <w:t>Приложение 1.1</w:t>
            </w:r>
          </w:p>
          <w:p w:rsidR="008A25B3" w:rsidRPr="00A365FA" w:rsidRDefault="008A25B3" w:rsidP="004D0AE8">
            <w:pPr>
              <w:pStyle w:val="BodyText"/>
              <w:spacing w:before="0" w:after="0"/>
              <w:jc w:val="right"/>
              <w:rPr>
                <w:rFonts w:ascii="Garamond" w:hAnsi="Garamond"/>
                <w:b/>
                <w:bCs/>
                <w:caps/>
                <w:sz w:val="22"/>
                <w:szCs w:val="22"/>
                <w:lang w:val="ru-RU" w:eastAsia="ru-RU"/>
              </w:rPr>
            </w:pPr>
          </w:p>
          <w:p w:rsidR="008A25B3" w:rsidRPr="004D0AE8" w:rsidRDefault="008A25B3" w:rsidP="004D0AE8">
            <w:pPr>
              <w:spacing w:after="120"/>
              <w:rPr>
                <w:rFonts w:ascii="Garamond" w:hAnsi="Garamond"/>
              </w:rPr>
            </w:pPr>
            <w:r w:rsidRPr="004D0AE8">
              <w:rPr>
                <w:rFonts w:ascii="Garamond" w:hAnsi="Garamond"/>
                <w:b/>
                <w:bCs/>
                <w:sz w:val="22"/>
                <w:szCs w:val="22"/>
              </w:rPr>
              <w:t>Реестр ГТП генерации, зарегистрированных в отношении генерирующих объектов</w:t>
            </w:r>
            <w:r>
              <w:rPr>
                <w:rFonts w:ascii="Garamond" w:hAnsi="Garamond"/>
                <w:b/>
                <w:bCs/>
                <w:sz w:val="22"/>
                <w:szCs w:val="22"/>
              </w:rPr>
              <w:t xml:space="preserve"> </w:t>
            </w:r>
            <w:r w:rsidRPr="004D0AE8">
              <w:rPr>
                <w:rFonts w:ascii="Garamond" w:hAnsi="Garamond"/>
                <w:b/>
                <w:bCs/>
                <w:sz w:val="22"/>
                <w:szCs w:val="22"/>
                <w:highlight w:val="yellow"/>
              </w:rPr>
              <w:t>КОМ НГО</w:t>
            </w:r>
          </w:p>
          <w:p w:rsidR="008A25B3" w:rsidRPr="004D0AE8" w:rsidRDefault="008A25B3" w:rsidP="004D0AE8">
            <w:pPr>
              <w:tabs>
                <w:tab w:val="left" w:pos="7091"/>
              </w:tabs>
              <w:rPr>
                <w:rFonts w:ascii="Garamond" w:hAnsi="Garamond"/>
                <w:b/>
              </w:rPr>
            </w:pPr>
            <w:r>
              <w:rPr>
                <w:rFonts w:ascii="Garamond" w:hAnsi="Garamond"/>
                <w:b/>
                <w:sz w:val="22"/>
                <w:szCs w:val="22"/>
              </w:rPr>
              <w:t>…</w:t>
            </w:r>
          </w:p>
        </w:tc>
      </w:tr>
      <w:tr w:rsidR="008A25B3" w:rsidRPr="00873597" w:rsidTr="003A5EDF">
        <w:trPr>
          <w:trHeight w:val="305"/>
        </w:trPr>
        <w:tc>
          <w:tcPr>
            <w:tcW w:w="1022" w:type="dxa"/>
          </w:tcPr>
          <w:p w:rsidR="008A25B3" w:rsidRDefault="008A25B3" w:rsidP="0071449B">
            <w:pPr>
              <w:widowControl w:val="0"/>
              <w:spacing w:before="120" w:after="120"/>
              <w:jc w:val="center"/>
              <w:rPr>
                <w:rFonts w:ascii="Garamond" w:hAnsi="Garamond"/>
                <w:b/>
              </w:rPr>
            </w:pPr>
            <w:r>
              <w:rPr>
                <w:rFonts w:ascii="Garamond" w:hAnsi="Garamond"/>
                <w:b/>
                <w:sz w:val="22"/>
                <w:szCs w:val="22"/>
              </w:rPr>
              <w:t>Приложение 1.2</w:t>
            </w:r>
          </w:p>
        </w:tc>
        <w:tc>
          <w:tcPr>
            <w:tcW w:w="6860" w:type="dxa"/>
          </w:tcPr>
          <w:p w:rsidR="008A25B3" w:rsidRPr="00410C76" w:rsidRDefault="008A25B3" w:rsidP="0071449B">
            <w:pPr>
              <w:tabs>
                <w:tab w:val="left" w:pos="7091"/>
              </w:tabs>
              <w:jc w:val="right"/>
              <w:rPr>
                <w:rFonts w:ascii="Garamond" w:hAnsi="Garamond" w:cs="Arial"/>
                <w:b/>
              </w:rPr>
            </w:pPr>
            <w:r w:rsidRPr="00410C76">
              <w:rPr>
                <w:rFonts w:ascii="Garamond" w:hAnsi="Garamond"/>
                <w:b/>
                <w:sz w:val="22"/>
                <w:szCs w:val="22"/>
              </w:rPr>
              <w:t>Приложение 1.2</w:t>
            </w:r>
          </w:p>
          <w:p w:rsidR="008A25B3" w:rsidRPr="00410C76" w:rsidRDefault="008A25B3" w:rsidP="0071449B">
            <w:pPr>
              <w:tabs>
                <w:tab w:val="left" w:pos="7091"/>
              </w:tabs>
              <w:jc w:val="right"/>
              <w:rPr>
                <w:rFonts w:ascii="Garamond" w:hAnsi="Garamond" w:cs="Arial"/>
              </w:rPr>
            </w:pPr>
          </w:p>
          <w:p w:rsidR="008A25B3" w:rsidRDefault="008A25B3" w:rsidP="0071449B">
            <w:pPr>
              <w:tabs>
                <w:tab w:val="left" w:pos="7091"/>
              </w:tabs>
              <w:jc w:val="right"/>
              <w:rPr>
                <w:rFonts w:ascii="Garamond" w:hAnsi="Garamond" w:cs="Arial"/>
              </w:rPr>
            </w:pPr>
            <w:r w:rsidRPr="00410C76">
              <w:rPr>
                <w:rFonts w:ascii="Garamond" w:hAnsi="Garamond" w:cs="Arial"/>
                <w:sz w:val="22"/>
                <w:szCs w:val="22"/>
              </w:rPr>
              <w:t>Председателю Правления</w:t>
            </w:r>
          </w:p>
          <w:p w:rsidR="008A25B3" w:rsidRPr="00410C76" w:rsidRDefault="008A25B3" w:rsidP="0071449B">
            <w:pPr>
              <w:tabs>
                <w:tab w:val="left" w:pos="7091"/>
              </w:tabs>
              <w:jc w:val="right"/>
              <w:rPr>
                <w:rFonts w:ascii="Garamond" w:hAnsi="Garamond" w:cs="Arial"/>
              </w:rPr>
            </w:pPr>
            <w:r w:rsidRPr="00410C76">
              <w:rPr>
                <w:rFonts w:ascii="Garamond" w:hAnsi="Garamond" w:cs="Arial"/>
                <w:sz w:val="22"/>
                <w:szCs w:val="22"/>
              </w:rPr>
              <w:t>АО «ЦФР»</w:t>
            </w:r>
          </w:p>
          <w:p w:rsidR="008A25B3" w:rsidRPr="00410C76" w:rsidRDefault="008A25B3" w:rsidP="0071449B">
            <w:pPr>
              <w:tabs>
                <w:tab w:val="left" w:pos="7091"/>
              </w:tabs>
              <w:jc w:val="right"/>
              <w:rPr>
                <w:rFonts w:ascii="Garamond" w:hAnsi="Garamond" w:cs="Arial"/>
              </w:rPr>
            </w:pPr>
            <w:r w:rsidRPr="00410C76">
              <w:rPr>
                <w:rFonts w:ascii="Garamond" w:hAnsi="Garamond" w:cs="Arial"/>
                <w:sz w:val="22"/>
                <w:szCs w:val="22"/>
              </w:rPr>
              <w:tab/>
            </w:r>
            <w:r w:rsidRPr="00410C76">
              <w:rPr>
                <w:rFonts w:ascii="Garamond" w:hAnsi="Garamond" w:cs="Arial"/>
                <w:sz w:val="22"/>
                <w:szCs w:val="22"/>
              </w:rPr>
              <w:tab/>
            </w:r>
            <w:r w:rsidRPr="00410C76">
              <w:rPr>
                <w:rFonts w:ascii="Garamond" w:hAnsi="Garamond" w:cs="Arial"/>
                <w:sz w:val="22"/>
                <w:szCs w:val="22"/>
              </w:rPr>
              <w:tab/>
            </w:r>
            <w:r w:rsidRPr="00410C76">
              <w:rPr>
                <w:rFonts w:ascii="Garamond" w:hAnsi="Garamond" w:cs="Arial"/>
                <w:sz w:val="22"/>
                <w:szCs w:val="22"/>
              </w:rPr>
              <w:tab/>
            </w:r>
            <w:r w:rsidRPr="00410C76">
              <w:rPr>
                <w:rFonts w:ascii="Garamond" w:hAnsi="Garamond" w:cs="Arial"/>
                <w:sz w:val="22"/>
                <w:szCs w:val="22"/>
              </w:rPr>
              <w:tab/>
              <w:t xml:space="preserve">              _____________________</w:t>
            </w:r>
          </w:p>
          <w:p w:rsidR="008A25B3" w:rsidRPr="00410C76" w:rsidRDefault="008A25B3" w:rsidP="0071449B">
            <w:pPr>
              <w:tabs>
                <w:tab w:val="left" w:pos="7091"/>
              </w:tabs>
              <w:rPr>
                <w:rFonts w:ascii="Garamond" w:hAnsi="Garamond" w:cs="Arial"/>
                <w:b/>
                <w:i/>
              </w:rPr>
            </w:pPr>
          </w:p>
          <w:p w:rsidR="008A25B3" w:rsidRPr="00410C76" w:rsidRDefault="008A25B3" w:rsidP="0071449B">
            <w:pPr>
              <w:tabs>
                <w:tab w:val="left" w:pos="7091"/>
              </w:tabs>
              <w:rPr>
                <w:rFonts w:ascii="Garamond" w:hAnsi="Garamond" w:cs="Arial"/>
                <w:b/>
                <w:i/>
              </w:rPr>
            </w:pPr>
            <w:r w:rsidRPr="00410C76">
              <w:rPr>
                <w:rFonts w:ascii="Garamond" w:hAnsi="Garamond" w:cs="Arial"/>
                <w:b/>
                <w:i/>
                <w:sz w:val="22"/>
                <w:szCs w:val="22"/>
              </w:rPr>
              <w:t xml:space="preserve">Уведомление о намерении заключить </w:t>
            </w:r>
          </w:p>
          <w:p w:rsidR="008A25B3" w:rsidRPr="00410C76" w:rsidRDefault="008A25B3" w:rsidP="0071449B">
            <w:pPr>
              <w:tabs>
                <w:tab w:val="left" w:pos="7091"/>
              </w:tabs>
              <w:rPr>
                <w:rFonts w:ascii="Garamond" w:hAnsi="Garamond" w:cs="Arial"/>
              </w:rPr>
            </w:pPr>
            <w:r w:rsidRPr="00410C76">
              <w:rPr>
                <w:rFonts w:ascii="Garamond" w:hAnsi="Garamond" w:cs="Arial"/>
                <w:b/>
                <w:i/>
                <w:sz w:val="22"/>
                <w:szCs w:val="22"/>
              </w:rPr>
              <w:t>договор поручительства для участия в КОМ НГО</w:t>
            </w:r>
          </w:p>
          <w:p w:rsidR="008A25B3" w:rsidRPr="00410C76" w:rsidRDefault="008A25B3" w:rsidP="0071449B">
            <w:pPr>
              <w:tabs>
                <w:tab w:val="left" w:pos="7091"/>
              </w:tabs>
              <w:rPr>
                <w:rFonts w:ascii="Garamond" w:hAnsi="Garamond" w:cs="Arial"/>
              </w:rPr>
            </w:pPr>
          </w:p>
          <w:p w:rsidR="008A25B3" w:rsidRPr="00410C76" w:rsidRDefault="008A25B3" w:rsidP="0071449B">
            <w:pPr>
              <w:spacing w:before="120" w:after="120"/>
              <w:jc w:val="both"/>
              <w:outlineLvl w:val="0"/>
              <w:rPr>
                <w:rFonts w:ascii="Garamond" w:hAnsi="Garamond"/>
                <w:b/>
                <w:bCs/>
              </w:rPr>
            </w:pPr>
          </w:p>
        </w:tc>
        <w:tc>
          <w:tcPr>
            <w:tcW w:w="7165" w:type="dxa"/>
          </w:tcPr>
          <w:p w:rsidR="008A25B3" w:rsidRPr="00410C76" w:rsidRDefault="008A25B3" w:rsidP="0071449B">
            <w:pPr>
              <w:tabs>
                <w:tab w:val="left" w:pos="7091"/>
              </w:tabs>
              <w:jc w:val="right"/>
              <w:rPr>
                <w:rFonts w:ascii="Garamond" w:hAnsi="Garamond" w:cs="Arial"/>
                <w:b/>
              </w:rPr>
            </w:pPr>
            <w:r w:rsidRPr="00410C76">
              <w:rPr>
                <w:rFonts w:ascii="Garamond" w:hAnsi="Garamond"/>
                <w:b/>
                <w:sz w:val="22"/>
                <w:szCs w:val="22"/>
              </w:rPr>
              <w:t>Приложение 1.2</w:t>
            </w:r>
          </w:p>
          <w:p w:rsidR="008A25B3" w:rsidRPr="00410C76" w:rsidRDefault="008A25B3" w:rsidP="0071449B">
            <w:pPr>
              <w:tabs>
                <w:tab w:val="left" w:pos="7091"/>
              </w:tabs>
              <w:jc w:val="right"/>
              <w:rPr>
                <w:rFonts w:ascii="Garamond" w:hAnsi="Garamond" w:cs="Arial"/>
              </w:rPr>
            </w:pPr>
          </w:p>
          <w:p w:rsidR="008A25B3" w:rsidRDefault="008A25B3" w:rsidP="0071449B">
            <w:pPr>
              <w:tabs>
                <w:tab w:val="left" w:pos="7091"/>
              </w:tabs>
              <w:jc w:val="right"/>
              <w:rPr>
                <w:rFonts w:ascii="Garamond" w:hAnsi="Garamond" w:cs="Arial"/>
              </w:rPr>
            </w:pPr>
            <w:r w:rsidRPr="00410C76">
              <w:rPr>
                <w:rFonts w:ascii="Garamond" w:hAnsi="Garamond" w:cs="Arial"/>
                <w:sz w:val="22"/>
                <w:szCs w:val="22"/>
              </w:rPr>
              <w:t>Председателю Правления</w:t>
            </w:r>
          </w:p>
          <w:p w:rsidR="008A25B3" w:rsidRPr="00410C76" w:rsidRDefault="008A25B3" w:rsidP="0071449B">
            <w:pPr>
              <w:tabs>
                <w:tab w:val="left" w:pos="7091"/>
              </w:tabs>
              <w:jc w:val="right"/>
              <w:rPr>
                <w:rFonts w:ascii="Garamond" w:hAnsi="Garamond" w:cs="Arial"/>
              </w:rPr>
            </w:pPr>
            <w:r w:rsidRPr="00410C76">
              <w:rPr>
                <w:rFonts w:ascii="Garamond" w:hAnsi="Garamond" w:cs="Arial"/>
                <w:sz w:val="22"/>
                <w:szCs w:val="22"/>
              </w:rPr>
              <w:t>АО «ЦФР»</w:t>
            </w:r>
          </w:p>
          <w:p w:rsidR="008A25B3" w:rsidRPr="00410C76" w:rsidRDefault="008A25B3" w:rsidP="0071449B">
            <w:pPr>
              <w:tabs>
                <w:tab w:val="left" w:pos="7091"/>
              </w:tabs>
              <w:jc w:val="right"/>
              <w:rPr>
                <w:rFonts w:ascii="Garamond" w:hAnsi="Garamond" w:cs="Arial"/>
              </w:rPr>
            </w:pPr>
            <w:r w:rsidRPr="00410C76">
              <w:rPr>
                <w:rFonts w:ascii="Garamond" w:hAnsi="Garamond" w:cs="Arial"/>
                <w:sz w:val="22"/>
                <w:szCs w:val="22"/>
              </w:rPr>
              <w:tab/>
              <w:t xml:space="preserve">            _____________________</w:t>
            </w:r>
          </w:p>
          <w:p w:rsidR="008A25B3" w:rsidRDefault="008A25B3" w:rsidP="0071449B">
            <w:pPr>
              <w:tabs>
                <w:tab w:val="left" w:pos="7091"/>
              </w:tabs>
              <w:rPr>
                <w:rFonts w:ascii="Garamond" w:hAnsi="Garamond" w:cs="Arial"/>
                <w:b/>
                <w:i/>
              </w:rPr>
            </w:pPr>
          </w:p>
          <w:p w:rsidR="008A25B3" w:rsidRPr="00410C76" w:rsidRDefault="008A25B3" w:rsidP="0071449B">
            <w:pPr>
              <w:tabs>
                <w:tab w:val="left" w:pos="7091"/>
              </w:tabs>
              <w:jc w:val="right"/>
              <w:rPr>
                <w:rFonts w:ascii="Garamond" w:hAnsi="Garamond" w:cs="Arial"/>
                <w:highlight w:val="yellow"/>
              </w:rPr>
            </w:pPr>
            <w:r w:rsidRPr="00410C76">
              <w:rPr>
                <w:rFonts w:ascii="Garamond" w:hAnsi="Garamond" w:cs="Arial"/>
                <w:sz w:val="22"/>
                <w:szCs w:val="22"/>
                <w:highlight w:val="yellow"/>
              </w:rPr>
              <w:t>Председателю Правления</w:t>
            </w:r>
          </w:p>
          <w:p w:rsidR="008A25B3" w:rsidRPr="00410C76" w:rsidRDefault="008A25B3" w:rsidP="0071449B">
            <w:pPr>
              <w:tabs>
                <w:tab w:val="left" w:pos="7091"/>
              </w:tabs>
              <w:jc w:val="right"/>
              <w:rPr>
                <w:rFonts w:ascii="Garamond" w:hAnsi="Garamond" w:cs="Arial"/>
                <w:highlight w:val="yellow"/>
              </w:rPr>
            </w:pPr>
            <w:r w:rsidRPr="00410C76">
              <w:rPr>
                <w:rFonts w:ascii="Garamond" w:hAnsi="Garamond" w:cs="Arial"/>
                <w:sz w:val="22"/>
                <w:szCs w:val="22"/>
                <w:highlight w:val="yellow"/>
              </w:rPr>
              <w:t>АО «АТС»</w:t>
            </w:r>
          </w:p>
          <w:p w:rsidR="008A25B3" w:rsidRPr="00410C76" w:rsidRDefault="008A25B3" w:rsidP="0071449B">
            <w:pPr>
              <w:tabs>
                <w:tab w:val="left" w:pos="7091"/>
              </w:tabs>
              <w:jc w:val="right"/>
              <w:rPr>
                <w:rFonts w:ascii="Garamond" w:hAnsi="Garamond" w:cs="Arial"/>
              </w:rPr>
            </w:pPr>
            <w:r w:rsidRPr="00410C76">
              <w:rPr>
                <w:rFonts w:ascii="Garamond" w:hAnsi="Garamond" w:cs="Arial"/>
                <w:sz w:val="22"/>
                <w:szCs w:val="22"/>
                <w:highlight w:val="yellow"/>
              </w:rPr>
              <w:t xml:space="preserve">            _____________________</w:t>
            </w:r>
          </w:p>
          <w:p w:rsidR="008A25B3" w:rsidRDefault="008A25B3" w:rsidP="0071449B">
            <w:pPr>
              <w:tabs>
                <w:tab w:val="left" w:pos="7091"/>
              </w:tabs>
              <w:rPr>
                <w:rFonts w:ascii="Garamond" w:hAnsi="Garamond" w:cs="Arial"/>
                <w:b/>
                <w:i/>
              </w:rPr>
            </w:pPr>
          </w:p>
          <w:p w:rsidR="008A25B3" w:rsidRPr="00410C76" w:rsidRDefault="008A25B3" w:rsidP="0071449B">
            <w:pPr>
              <w:tabs>
                <w:tab w:val="left" w:pos="7091"/>
              </w:tabs>
              <w:rPr>
                <w:rFonts w:ascii="Garamond" w:hAnsi="Garamond" w:cs="Arial"/>
                <w:b/>
                <w:i/>
              </w:rPr>
            </w:pPr>
          </w:p>
          <w:p w:rsidR="008A25B3" w:rsidRPr="00410C76" w:rsidRDefault="008A25B3" w:rsidP="0071449B">
            <w:pPr>
              <w:tabs>
                <w:tab w:val="left" w:pos="7091"/>
              </w:tabs>
              <w:rPr>
                <w:rFonts w:ascii="Garamond" w:hAnsi="Garamond" w:cs="Arial"/>
                <w:b/>
                <w:i/>
              </w:rPr>
            </w:pPr>
            <w:r w:rsidRPr="00410C76">
              <w:rPr>
                <w:rFonts w:ascii="Garamond" w:hAnsi="Garamond" w:cs="Arial"/>
                <w:b/>
                <w:i/>
                <w:sz w:val="22"/>
                <w:szCs w:val="22"/>
              </w:rPr>
              <w:t xml:space="preserve">Уведомление о намерении заключить </w:t>
            </w:r>
          </w:p>
          <w:p w:rsidR="008A25B3" w:rsidRPr="00410C76" w:rsidRDefault="008A25B3" w:rsidP="0071449B">
            <w:pPr>
              <w:tabs>
                <w:tab w:val="left" w:pos="7091"/>
              </w:tabs>
              <w:rPr>
                <w:rFonts w:ascii="Garamond" w:hAnsi="Garamond" w:cs="Arial"/>
              </w:rPr>
            </w:pPr>
            <w:r w:rsidRPr="00410C76">
              <w:rPr>
                <w:rFonts w:ascii="Garamond" w:hAnsi="Garamond" w:cs="Arial"/>
                <w:b/>
                <w:i/>
                <w:sz w:val="22"/>
                <w:szCs w:val="22"/>
              </w:rPr>
              <w:t>договор поручительства для участия в КОМ НГО</w:t>
            </w:r>
          </w:p>
          <w:p w:rsidR="008A25B3" w:rsidRPr="00410C76" w:rsidRDefault="008A25B3" w:rsidP="0071449B">
            <w:pPr>
              <w:tabs>
                <w:tab w:val="left" w:pos="7091"/>
              </w:tabs>
              <w:rPr>
                <w:rFonts w:ascii="Garamond" w:hAnsi="Garamond" w:cs="Arial"/>
              </w:rPr>
            </w:pPr>
          </w:p>
          <w:p w:rsidR="008A25B3" w:rsidRPr="00410C76" w:rsidRDefault="008A25B3" w:rsidP="0071449B">
            <w:pPr>
              <w:spacing w:before="120" w:after="120"/>
              <w:jc w:val="both"/>
              <w:outlineLvl w:val="0"/>
              <w:rPr>
                <w:rFonts w:ascii="Garamond" w:hAnsi="Garamond"/>
                <w:bCs/>
              </w:rPr>
            </w:pPr>
          </w:p>
        </w:tc>
      </w:tr>
      <w:tr w:rsidR="008A25B3" w:rsidRPr="00873597" w:rsidTr="003A5EDF">
        <w:trPr>
          <w:trHeight w:val="305"/>
        </w:trPr>
        <w:tc>
          <w:tcPr>
            <w:tcW w:w="1022" w:type="dxa"/>
          </w:tcPr>
          <w:p w:rsidR="008A25B3" w:rsidRPr="00873597" w:rsidRDefault="008A25B3" w:rsidP="0071449B">
            <w:pPr>
              <w:widowControl w:val="0"/>
              <w:spacing w:before="120" w:after="120"/>
              <w:jc w:val="center"/>
              <w:rPr>
                <w:rFonts w:ascii="Garamond" w:hAnsi="Garamond"/>
                <w:b/>
              </w:rPr>
            </w:pPr>
            <w:r>
              <w:rPr>
                <w:rFonts w:ascii="Garamond" w:hAnsi="Garamond"/>
                <w:b/>
                <w:sz w:val="22"/>
                <w:szCs w:val="22"/>
              </w:rPr>
              <w:t>Приложение 1.8</w:t>
            </w:r>
          </w:p>
        </w:tc>
        <w:tc>
          <w:tcPr>
            <w:tcW w:w="6860" w:type="dxa"/>
          </w:tcPr>
          <w:p w:rsidR="008A25B3" w:rsidRPr="00B4168E" w:rsidRDefault="008A25B3" w:rsidP="00360D24">
            <w:pPr>
              <w:tabs>
                <w:tab w:val="center" w:pos="3322"/>
              </w:tabs>
              <w:spacing w:before="120" w:after="120"/>
              <w:jc w:val="both"/>
              <w:outlineLvl w:val="0"/>
              <w:rPr>
                <w:rFonts w:ascii="Garamond" w:hAnsi="Garamond"/>
                <w:b/>
                <w:bCs/>
              </w:rPr>
            </w:pPr>
            <w:r w:rsidRPr="00B4168E">
              <w:rPr>
                <w:rFonts w:ascii="Garamond" w:hAnsi="Garamond"/>
                <w:b/>
                <w:bCs/>
                <w:sz w:val="22"/>
                <w:szCs w:val="22"/>
              </w:rPr>
              <w:t>Удалить приложение</w:t>
            </w:r>
            <w:r>
              <w:rPr>
                <w:rFonts w:ascii="Garamond" w:hAnsi="Garamond"/>
                <w:b/>
                <w:bCs/>
                <w:sz w:val="22"/>
                <w:szCs w:val="22"/>
              </w:rPr>
              <w:tab/>
            </w:r>
          </w:p>
        </w:tc>
        <w:tc>
          <w:tcPr>
            <w:tcW w:w="7165" w:type="dxa"/>
          </w:tcPr>
          <w:p w:rsidR="008A25B3" w:rsidRPr="00FB57BD" w:rsidRDefault="008A25B3" w:rsidP="0071449B">
            <w:pPr>
              <w:spacing w:before="120" w:after="120"/>
              <w:jc w:val="both"/>
              <w:outlineLvl w:val="0"/>
              <w:rPr>
                <w:rFonts w:ascii="Garamond" w:hAnsi="Garamond"/>
                <w:bCs/>
              </w:rPr>
            </w:pPr>
          </w:p>
        </w:tc>
      </w:tr>
      <w:tr w:rsidR="008A25B3" w:rsidRPr="00873597" w:rsidTr="003A5EDF">
        <w:trPr>
          <w:trHeight w:val="305"/>
        </w:trPr>
        <w:tc>
          <w:tcPr>
            <w:tcW w:w="1022" w:type="dxa"/>
          </w:tcPr>
          <w:p w:rsidR="008A25B3" w:rsidRDefault="008A25B3" w:rsidP="0071449B">
            <w:pPr>
              <w:widowControl w:val="0"/>
              <w:spacing w:before="120" w:after="120"/>
              <w:jc w:val="center"/>
              <w:rPr>
                <w:rFonts w:ascii="Garamond" w:hAnsi="Garamond"/>
                <w:b/>
              </w:rPr>
            </w:pPr>
            <w:r>
              <w:rPr>
                <w:rFonts w:ascii="Garamond" w:hAnsi="Garamond"/>
                <w:b/>
                <w:sz w:val="22"/>
                <w:szCs w:val="22"/>
              </w:rPr>
              <w:t>Приложение 1.11</w:t>
            </w:r>
          </w:p>
        </w:tc>
        <w:tc>
          <w:tcPr>
            <w:tcW w:w="6860" w:type="dxa"/>
          </w:tcPr>
          <w:p w:rsidR="008A25B3" w:rsidRPr="00B4168E" w:rsidRDefault="008A25B3" w:rsidP="0071449B">
            <w:pPr>
              <w:spacing w:before="120" w:after="120"/>
              <w:jc w:val="both"/>
              <w:outlineLvl w:val="0"/>
              <w:rPr>
                <w:rFonts w:ascii="Garamond" w:hAnsi="Garamond"/>
                <w:b/>
                <w:bCs/>
              </w:rPr>
            </w:pPr>
            <w:r w:rsidRPr="00B4168E">
              <w:rPr>
                <w:rFonts w:ascii="Garamond" w:hAnsi="Garamond"/>
                <w:b/>
                <w:bCs/>
                <w:sz w:val="22"/>
                <w:szCs w:val="22"/>
              </w:rPr>
              <w:t>Удалить приложение</w:t>
            </w:r>
          </w:p>
        </w:tc>
        <w:tc>
          <w:tcPr>
            <w:tcW w:w="7165" w:type="dxa"/>
          </w:tcPr>
          <w:p w:rsidR="008A25B3" w:rsidRPr="00FB57BD" w:rsidRDefault="008A25B3" w:rsidP="0071449B">
            <w:pPr>
              <w:spacing w:before="120" w:after="120"/>
              <w:jc w:val="both"/>
              <w:outlineLvl w:val="0"/>
              <w:rPr>
                <w:rFonts w:ascii="Garamond" w:hAnsi="Garamond"/>
                <w:bCs/>
              </w:rPr>
            </w:pPr>
          </w:p>
        </w:tc>
      </w:tr>
      <w:tr w:rsidR="008A25B3" w:rsidRPr="00873597" w:rsidTr="003A5EDF">
        <w:trPr>
          <w:trHeight w:val="305"/>
        </w:trPr>
        <w:tc>
          <w:tcPr>
            <w:tcW w:w="1022" w:type="dxa"/>
          </w:tcPr>
          <w:p w:rsidR="008A25B3" w:rsidRDefault="008A25B3" w:rsidP="0071449B">
            <w:pPr>
              <w:widowControl w:val="0"/>
              <w:spacing w:before="120" w:after="120"/>
              <w:jc w:val="center"/>
              <w:rPr>
                <w:rFonts w:ascii="Garamond" w:hAnsi="Garamond"/>
                <w:b/>
              </w:rPr>
            </w:pPr>
            <w:r>
              <w:rPr>
                <w:rFonts w:ascii="Garamond" w:hAnsi="Garamond"/>
                <w:b/>
                <w:sz w:val="22"/>
                <w:szCs w:val="22"/>
              </w:rPr>
              <w:t>Приложение 1.13</w:t>
            </w:r>
          </w:p>
        </w:tc>
        <w:tc>
          <w:tcPr>
            <w:tcW w:w="6860" w:type="dxa"/>
          </w:tcPr>
          <w:p w:rsidR="008A25B3" w:rsidRPr="00BB4EFB" w:rsidRDefault="008A25B3" w:rsidP="0071449B">
            <w:pPr>
              <w:tabs>
                <w:tab w:val="left" w:pos="7091"/>
              </w:tabs>
              <w:spacing w:before="120" w:after="120"/>
              <w:jc w:val="right"/>
              <w:rPr>
                <w:rFonts w:ascii="Garamond" w:hAnsi="Garamond" w:cs="Arial"/>
                <w:b/>
              </w:rPr>
            </w:pPr>
            <w:r w:rsidRPr="00BB4EFB">
              <w:rPr>
                <w:rFonts w:ascii="Garamond" w:hAnsi="Garamond"/>
                <w:b/>
                <w:sz w:val="22"/>
                <w:szCs w:val="22"/>
              </w:rPr>
              <w:t>Приложение 1.13</w:t>
            </w:r>
          </w:p>
          <w:p w:rsidR="008A25B3" w:rsidRPr="00BB4EFB" w:rsidRDefault="008A25B3" w:rsidP="0071449B">
            <w:pPr>
              <w:tabs>
                <w:tab w:val="left" w:pos="7091"/>
              </w:tabs>
              <w:spacing w:before="120" w:after="120"/>
              <w:jc w:val="right"/>
              <w:rPr>
                <w:rFonts w:ascii="Garamond" w:hAnsi="Garamond" w:cs="Arial"/>
              </w:rPr>
            </w:pPr>
          </w:p>
          <w:p w:rsidR="008A25B3" w:rsidRPr="00BB4EFB" w:rsidRDefault="008A25B3" w:rsidP="0071449B">
            <w:pPr>
              <w:tabs>
                <w:tab w:val="left" w:pos="6237"/>
              </w:tabs>
              <w:spacing w:before="120" w:after="120"/>
              <w:jc w:val="right"/>
              <w:rPr>
                <w:rFonts w:ascii="Garamond" w:hAnsi="Garamond" w:cs="Arial"/>
              </w:rPr>
            </w:pPr>
            <w:r w:rsidRPr="00BB4EFB">
              <w:rPr>
                <w:rFonts w:ascii="Garamond" w:hAnsi="Garamond" w:cs="Arial"/>
                <w:sz w:val="22"/>
                <w:szCs w:val="22"/>
              </w:rPr>
              <w:t>Председателю Правления</w:t>
            </w:r>
          </w:p>
          <w:p w:rsidR="008A25B3" w:rsidRPr="00BB4EFB" w:rsidRDefault="008A25B3" w:rsidP="0071449B">
            <w:pPr>
              <w:tabs>
                <w:tab w:val="left" w:pos="3577"/>
              </w:tabs>
              <w:spacing w:before="120" w:after="120"/>
              <w:jc w:val="right"/>
              <w:rPr>
                <w:rFonts w:ascii="Garamond" w:hAnsi="Garamond" w:cs="Arial"/>
              </w:rPr>
            </w:pPr>
            <w:r w:rsidRPr="00BB4EFB">
              <w:rPr>
                <w:rFonts w:ascii="Garamond" w:hAnsi="Garamond" w:cs="Arial"/>
                <w:sz w:val="22"/>
                <w:szCs w:val="22"/>
              </w:rPr>
              <w:tab/>
            </w:r>
            <w:r w:rsidRPr="00410C76">
              <w:rPr>
                <w:rFonts w:ascii="Garamond" w:hAnsi="Garamond" w:cs="Arial"/>
                <w:sz w:val="22"/>
                <w:szCs w:val="22"/>
                <w:highlight w:val="yellow"/>
              </w:rPr>
              <w:t>Ассоциации «НП Совет рынка»</w:t>
            </w:r>
          </w:p>
          <w:p w:rsidR="008A25B3" w:rsidRPr="00BB4EFB" w:rsidRDefault="008A25B3" w:rsidP="0071449B">
            <w:pPr>
              <w:tabs>
                <w:tab w:val="left" w:pos="7091"/>
              </w:tabs>
              <w:spacing w:before="120" w:after="120"/>
              <w:jc w:val="right"/>
              <w:rPr>
                <w:rFonts w:ascii="Garamond" w:hAnsi="Garamond" w:cs="Arial"/>
              </w:rPr>
            </w:pPr>
            <w:r w:rsidRPr="00BB4EFB">
              <w:rPr>
                <w:rFonts w:ascii="Garamond" w:hAnsi="Garamond" w:cs="Arial"/>
                <w:sz w:val="22"/>
                <w:szCs w:val="22"/>
              </w:rPr>
              <w:tab/>
            </w:r>
            <w:r w:rsidRPr="00BB4EFB">
              <w:rPr>
                <w:rFonts w:ascii="Garamond" w:hAnsi="Garamond" w:cs="Arial"/>
                <w:sz w:val="22"/>
                <w:szCs w:val="22"/>
              </w:rPr>
              <w:tab/>
              <w:t xml:space="preserve">             _____________________</w:t>
            </w:r>
          </w:p>
          <w:p w:rsidR="008A25B3" w:rsidRPr="00BB4EFB" w:rsidRDefault="008A25B3" w:rsidP="0071449B">
            <w:pPr>
              <w:tabs>
                <w:tab w:val="left" w:pos="7091"/>
              </w:tabs>
              <w:spacing w:before="120" w:after="120"/>
              <w:rPr>
                <w:rFonts w:ascii="Garamond" w:hAnsi="Garamond" w:cs="Arial"/>
                <w:b/>
                <w:i/>
              </w:rPr>
            </w:pPr>
          </w:p>
          <w:p w:rsidR="008A25B3" w:rsidRPr="00BB4EFB" w:rsidRDefault="008A25B3" w:rsidP="0071449B">
            <w:pPr>
              <w:tabs>
                <w:tab w:val="left" w:pos="7091"/>
              </w:tabs>
              <w:spacing w:before="120" w:after="120"/>
              <w:rPr>
                <w:rFonts w:ascii="Garamond" w:hAnsi="Garamond" w:cs="Arial"/>
                <w:b/>
                <w:i/>
              </w:rPr>
            </w:pPr>
          </w:p>
          <w:p w:rsidR="008A25B3" w:rsidRPr="00BB4EFB" w:rsidRDefault="008A25B3" w:rsidP="0071449B">
            <w:pPr>
              <w:tabs>
                <w:tab w:val="left" w:pos="7091"/>
              </w:tabs>
              <w:spacing w:before="120" w:after="120"/>
              <w:rPr>
                <w:rFonts w:ascii="Garamond" w:hAnsi="Garamond" w:cs="Arial"/>
                <w:b/>
                <w:i/>
              </w:rPr>
            </w:pPr>
          </w:p>
          <w:p w:rsidR="008A25B3" w:rsidRPr="00BB4EFB" w:rsidRDefault="008A25B3" w:rsidP="0071449B">
            <w:pPr>
              <w:tabs>
                <w:tab w:val="left" w:pos="7091"/>
              </w:tabs>
              <w:spacing w:before="120" w:after="120"/>
              <w:rPr>
                <w:rFonts w:ascii="Garamond" w:hAnsi="Garamond" w:cs="Arial"/>
                <w:b/>
                <w:i/>
              </w:rPr>
            </w:pPr>
            <w:r w:rsidRPr="00BB4EFB">
              <w:rPr>
                <w:rFonts w:ascii="Garamond" w:hAnsi="Garamond" w:cs="Arial"/>
                <w:b/>
                <w:i/>
                <w:sz w:val="22"/>
                <w:szCs w:val="22"/>
              </w:rPr>
              <w:t xml:space="preserve">Уведомление об очередности </w:t>
            </w:r>
          </w:p>
          <w:p w:rsidR="008A25B3" w:rsidRPr="00BB4EFB" w:rsidRDefault="008A25B3" w:rsidP="0071449B">
            <w:pPr>
              <w:tabs>
                <w:tab w:val="left" w:pos="7091"/>
              </w:tabs>
              <w:spacing w:before="120" w:after="120"/>
              <w:rPr>
                <w:rFonts w:ascii="Garamond" w:hAnsi="Garamond" w:cs="Arial"/>
              </w:rPr>
            </w:pPr>
            <w:r w:rsidRPr="00BB4EFB">
              <w:rPr>
                <w:rFonts w:ascii="Garamond" w:hAnsi="Garamond" w:cs="Arial"/>
                <w:b/>
                <w:i/>
                <w:sz w:val="22"/>
                <w:szCs w:val="22"/>
              </w:rPr>
              <w:t xml:space="preserve">рассмотрения </w:t>
            </w:r>
            <w:r w:rsidRPr="00BB4EFB">
              <w:rPr>
                <w:rFonts w:ascii="Garamond" w:hAnsi="Garamond" w:cs="Arial"/>
                <w:b/>
                <w:i/>
                <w:sz w:val="22"/>
                <w:szCs w:val="22"/>
                <w:highlight w:val="yellow"/>
              </w:rPr>
              <w:t>заявок</w:t>
            </w:r>
            <w:r w:rsidRPr="00BB4EFB">
              <w:rPr>
                <w:rFonts w:ascii="Garamond" w:hAnsi="Garamond" w:cs="Arial"/>
                <w:b/>
                <w:i/>
                <w:sz w:val="22"/>
                <w:szCs w:val="22"/>
              </w:rPr>
              <w:t xml:space="preserve"> КОМ НГО </w:t>
            </w:r>
          </w:p>
          <w:p w:rsidR="008A25B3" w:rsidRPr="00BB4EFB" w:rsidRDefault="008A25B3" w:rsidP="0071449B">
            <w:pPr>
              <w:tabs>
                <w:tab w:val="left" w:pos="7091"/>
              </w:tabs>
              <w:spacing w:before="120" w:after="120"/>
              <w:rPr>
                <w:rFonts w:ascii="Garamond" w:hAnsi="Garamond" w:cs="Arial"/>
              </w:rPr>
            </w:pPr>
          </w:p>
          <w:p w:rsidR="008A25B3" w:rsidRPr="00BB4EFB" w:rsidRDefault="008A25B3" w:rsidP="0071449B">
            <w:pPr>
              <w:tabs>
                <w:tab w:val="left" w:pos="851"/>
              </w:tabs>
              <w:spacing w:before="120" w:after="120"/>
              <w:jc w:val="both"/>
              <w:rPr>
                <w:rFonts w:ascii="Garamond" w:hAnsi="Garamond" w:cs="Arial"/>
              </w:rPr>
            </w:pPr>
            <w:r w:rsidRPr="00BB4EFB">
              <w:rPr>
                <w:rFonts w:ascii="Garamond" w:hAnsi="Garamond" w:cs="Arial"/>
                <w:sz w:val="22"/>
                <w:szCs w:val="22"/>
              </w:rPr>
              <w:tab/>
              <w:t>Настоящим письмом _______________________ (</w:t>
            </w:r>
            <w:r w:rsidRPr="00BB4EFB">
              <w:rPr>
                <w:rFonts w:ascii="Garamond" w:hAnsi="Garamond" w:cs="Arial"/>
                <w:i/>
                <w:sz w:val="22"/>
                <w:szCs w:val="22"/>
              </w:rPr>
              <w:t>наименование и ИНН поставщика мощности</w:t>
            </w:r>
            <w:r w:rsidRPr="00BB4EFB">
              <w:rPr>
                <w:rFonts w:ascii="Garamond" w:hAnsi="Garamond" w:cs="Arial"/>
                <w:sz w:val="22"/>
                <w:szCs w:val="22"/>
              </w:rPr>
              <w:t>) просит Вас при определении достаточности обеспечения, предоставленного _______________________ (</w:t>
            </w:r>
            <w:r w:rsidRPr="00BB4EFB">
              <w:rPr>
                <w:rFonts w:ascii="Garamond" w:hAnsi="Garamond" w:cs="Arial"/>
                <w:i/>
                <w:sz w:val="22"/>
                <w:szCs w:val="22"/>
              </w:rPr>
              <w:t>наименование поставщика мощности</w:t>
            </w:r>
            <w:r w:rsidRPr="00BB4EFB">
              <w:rPr>
                <w:rFonts w:ascii="Garamond" w:hAnsi="Garamond" w:cs="Arial"/>
                <w:sz w:val="22"/>
                <w:szCs w:val="22"/>
              </w:rPr>
              <w:t xml:space="preserve">) в целях участия в конкурентном отборе мощности новых генерирующих объектов, использовать следующую очередность генерирующих объектов: </w:t>
            </w:r>
          </w:p>
          <w:p w:rsidR="008A25B3" w:rsidRPr="00BB4EFB" w:rsidRDefault="008A25B3" w:rsidP="0071449B">
            <w:pPr>
              <w:tabs>
                <w:tab w:val="left" w:pos="851"/>
              </w:tabs>
              <w:spacing w:before="120" w:after="120"/>
              <w:jc w:val="both"/>
              <w:rPr>
                <w:rFonts w:ascii="Garamond" w:hAnsi="Garamond" w:cs="Arial"/>
              </w:rPr>
            </w:pPr>
          </w:p>
          <w:p w:rsidR="008A25B3" w:rsidRPr="00BB4EFB" w:rsidRDefault="008A25B3" w:rsidP="0071449B">
            <w:pPr>
              <w:spacing w:before="120" w:after="120"/>
              <w:jc w:val="both"/>
              <w:outlineLvl w:val="0"/>
              <w:rPr>
                <w:rFonts w:ascii="Garamond" w:hAnsi="Garamond"/>
                <w:b/>
                <w:bCs/>
              </w:rPr>
            </w:pPr>
          </w:p>
        </w:tc>
        <w:tc>
          <w:tcPr>
            <w:tcW w:w="7165" w:type="dxa"/>
          </w:tcPr>
          <w:p w:rsidR="008A25B3" w:rsidRPr="00BB4EFB" w:rsidRDefault="008A25B3" w:rsidP="0071449B">
            <w:pPr>
              <w:tabs>
                <w:tab w:val="left" w:pos="7091"/>
              </w:tabs>
              <w:spacing w:before="120" w:after="120"/>
              <w:jc w:val="right"/>
              <w:rPr>
                <w:rFonts w:ascii="Garamond" w:hAnsi="Garamond" w:cs="Arial"/>
                <w:b/>
              </w:rPr>
            </w:pPr>
            <w:r w:rsidRPr="00BB4EFB">
              <w:rPr>
                <w:rFonts w:ascii="Garamond" w:hAnsi="Garamond"/>
                <w:b/>
                <w:sz w:val="22"/>
                <w:szCs w:val="22"/>
              </w:rPr>
              <w:t>Приложение 1.13</w:t>
            </w:r>
          </w:p>
          <w:p w:rsidR="008A25B3" w:rsidRPr="00BB4EFB" w:rsidRDefault="008A25B3" w:rsidP="0071449B">
            <w:pPr>
              <w:tabs>
                <w:tab w:val="left" w:pos="7091"/>
              </w:tabs>
              <w:spacing w:before="120" w:after="120"/>
              <w:jc w:val="right"/>
              <w:rPr>
                <w:rFonts w:ascii="Garamond" w:hAnsi="Garamond" w:cs="Arial"/>
              </w:rPr>
            </w:pPr>
          </w:p>
          <w:p w:rsidR="008A25B3" w:rsidRPr="00BB4EFB" w:rsidRDefault="008A25B3" w:rsidP="0071449B">
            <w:pPr>
              <w:tabs>
                <w:tab w:val="left" w:pos="6237"/>
              </w:tabs>
              <w:spacing w:before="120" w:after="120"/>
              <w:jc w:val="right"/>
              <w:rPr>
                <w:rFonts w:ascii="Garamond" w:hAnsi="Garamond" w:cs="Arial"/>
              </w:rPr>
            </w:pPr>
            <w:r w:rsidRPr="00BB4EFB">
              <w:rPr>
                <w:rFonts w:ascii="Garamond" w:hAnsi="Garamond" w:cs="Arial"/>
                <w:sz w:val="22"/>
                <w:szCs w:val="22"/>
              </w:rPr>
              <w:t>Председателю Правления</w:t>
            </w:r>
          </w:p>
          <w:p w:rsidR="008A25B3" w:rsidRPr="00BB4EFB" w:rsidRDefault="008A25B3" w:rsidP="0071449B">
            <w:pPr>
              <w:tabs>
                <w:tab w:val="left" w:pos="5364"/>
              </w:tabs>
              <w:spacing w:before="120" w:after="120"/>
              <w:jc w:val="right"/>
              <w:rPr>
                <w:rFonts w:ascii="Garamond" w:hAnsi="Garamond" w:cs="Arial"/>
              </w:rPr>
            </w:pPr>
            <w:r w:rsidRPr="00BB4EFB">
              <w:rPr>
                <w:rFonts w:ascii="Garamond" w:hAnsi="Garamond" w:cs="Arial"/>
                <w:sz w:val="22"/>
                <w:szCs w:val="22"/>
              </w:rPr>
              <w:tab/>
            </w:r>
            <w:r w:rsidRPr="00410C76">
              <w:rPr>
                <w:rFonts w:ascii="Garamond" w:hAnsi="Garamond" w:cs="Arial"/>
                <w:sz w:val="22"/>
                <w:szCs w:val="22"/>
                <w:highlight w:val="yellow"/>
              </w:rPr>
              <w:t>АО «АТС»</w:t>
            </w:r>
          </w:p>
          <w:p w:rsidR="008A25B3" w:rsidRPr="00BB4EFB" w:rsidRDefault="008A25B3" w:rsidP="0071449B">
            <w:pPr>
              <w:tabs>
                <w:tab w:val="left" w:pos="7091"/>
              </w:tabs>
              <w:spacing w:before="120" w:after="120"/>
              <w:jc w:val="right"/>
              <w:rPr>
                <w:rFonts w:ascii="Garamond" w:hAnsi="Garamond" w:cs="Arial"/>
              </w:rPr>
            </w:pPr>
            <w:r w:rsidRPr="00BB4EFB">
              <w:rPr>
                <w:rFonts w:ascii="Garamond" w:hAnsi="Garamond" w:cs="Arial"/>
                <w:sz w:val="22"/>
                <w:szCs w:val="22"/>
              </w:rPr>
              <w:tab/>
            </w:r>
            <w:r w:rsidRPr="00BB4EFB">
              <w:rPr>
                <w:rFonts w:ascii="Garamond" w:hAnsi="Garamond" w:cs="Arial"/>
                <w:sz w:val="22"/>
                <w:szCs w:val="22"/>
              </w:rPr>
              <w:tab/>
              <w:t xml:space="preserve">             _____________________</w:t>
            </w:r>
          </w:p>
          <w:p w:rsidR="008A25B3" w:rsidRPr="00BB4EFB" w:rsidRDefault="008A25B3" w:rsidP="0071449B">
            <w:pPr>
              <w:tabs>
                <w:tab w:val="left" w:pos="7091"/>
              </w:tabs>
              <w:spacing w:before="120" w:after="120"/>
              <w:rPr>
                <w:rFonts w:ascii="Garamond" w:hAnsi="Garamond" w:cs="Arial"/>
                <w:b/>
                <w:i/>
              </w:rPr>
            </w:pPr>
          </w:p>
          <w:p w:rsidR="008A25B3" w:rsidRPr="00BB4EFB" w:rsidRDefault="008A25B3" w:rsidP="0071449B">
            <w:pPr>
              <w:tabs>
                <w:tab w:val="left" w:pos="7091"/>
              </w:tabs>
              <w:spacing w:before="120" w:after="120"/>
              <w:rPr>
                <w:rFonts w:ascii="Garamond" w:hAnsi="Garamond" w:cs="Arial"/>
                <w:b/>
                <w:i/>
              </w:rPr>
            </w:pPr>
          </w:p>
          <w:p w:rsidR="008A25B3" w:rsidRPr="00BB4EFB" w:rsidRDefault="008A25B3" w:rsidP="0071449B">
            <w:pPr>
              <w:tabs>
                <w:tab w:val="left" w:pos="7091"/>
              </w:tabs>
              <w:spacing w:before="120" w:after="120"/>
              <w:rPr>
                <w:rFonts w:ascii="Garamond" w:hAnsi="Garamond" w:cs="Arial"/>
                <w:b/>
                <w:i/>
              </w:rPr>
            </w:pPr>
          </w:p>
          <w:p w:rsidR="008A25B3" w:rsidRPr="00BB4EFB" w:rsidRDefault="008A25B3" w:rsidP="0071449B">
            <w:pPr>
              <w:tabs>
                <w:tab w:val="left" w:pos="7091"/>
              </w:tabs>
              <w:spacing w:before="120" w:after="120"/>
              <w:rPr>
                <w:rFonts w:ascii="Garamond" w:hAnsi="Garamond" w:cs="Arial"/>
                <w:b/>
                <w:i/>
              </w:rPr>
            </w:pPr>
            <w:r w:rsidRPr="00BB4EFB">
              <w:rPr>
                <w:rFonts w:ascii="Garamond" w:hAnsi="Garamond" w:cs="Arial"/>
                <w:b/>
                <w:i/>
                <w:sz w:val="22"/>
                <w:szCs w:val="22"/>
              </w:rPr>
              <w:t xml:space="preserve">Уведомление об очередности </w:t>
            </w:r>
          </w:p>
          <w:p w:rsidR="008A25B3" w:rsidRPr="00BB4EFB" w:rsidRDefault="008A25B3" w:rsidP="0071449B">
            <w:pPr>
              <w:tabs>
                <w:tab w:val="left" w:pos="7091"/>
              </w:tabs>
              <w:spacing w:before="120" w:after="120"/>
              <w:rPr>
                <w:rFonts w:ascii="Garamond" w:hAnsi="Garamond" w:cs="Arial"/>
              </w:rPr>
            </w:pPr>
            <w:r w:rsidRPr="00BB4EFB">
              <w:rPr>
                <w:rFonts w:ascii="Garamond" w:hAnsi="Garamond" w:cs="Arial"/>
                <w:b/>
                <w:i/>
                <w:sz w:val="22"/>
                <w:szCs w:val="22"/>
              </w:rPr>
              <w:t xml:space="preserve">рассмотрения </w:t>
            </w:r>
            <w:r w:rsidRPr="00BB4EFB">
              <w:rPr>
                <w:rFonts w:ascii="Garamond" w:hAnsi="Garamond" w:cs="Arial"/>
                <w:b/>
                <w:i/>
                <w:sz w:val="22"/>
                <w:szCs w:val="22"/>
                <w:highlight w:val="yellow"/>
              </w:rPr>
              <w:t>объектов генерации</w:t>
            </w:r>
            <w:r w:rsidRPr="00BB4EFB">
              <w:rPr>
                <w:rFonts w:ascii="Garamond" w:hAnsi="Garamond" w:cs="Arial"/>
                <w:b/>
                <w:i/>
                <w:sz w:val="22"/>
                <w:szCs w:val="22"/>
              </w:rPr>
              <w:t xml:space="preserve"> КОМ НГО </w:t>
            </w:r>
          </w:p>
          <w:p w:rsidR="008A25B3" w:rsidRPr="00BB4EFB" w:rsidRDefault="008A25B3" w:rsidP="0071449B">
            <w:pPr>
              <w:tabs>
                <w:tab w:val="left" w:pos="7091"/>
              </w:tabs>
              <w:spacing w:before="120" w:after="120"/>
              <w:rPr>
                <w:rFonts w:ascii="Garamond" w:hAnsi="Garamond" w:cs="Arial"/>
              </w:rPr>
            </w:pPr>
          </w:p>
          <w:p w:rsidR="008A25B3" w:rsidRPr="00BB4EFB" w:rsidRDefault="008A25B3" w:rsidP="0071449B">
            <w:pPr>
              <w:tabs>
                <w:tab w:val="left" w:pos="851"/>
              </w:tabs>
              <w:spacing w:before="120" w:after="120"/>
              <w:jc w:val="both"/>
              <w:rPr>
                <w:rFonts w:ascii="Garamond" w:hAnsi="Garamond" w:cs="Arial"/>
              </w:rPr>
            </w:pPr>
            <w:r w:rsidRPr="00BB4EFB">
              <w:rPr>
                <w:rFonts w:ascii="Garamond" w:hAnsi="Garamond" w:cs="Arial"/>
                <w:sz w:val="22"/>
                <w:szCs w:val="22"/>
              </w:rPr>
              <w:tab/>
              <w:t>Настоящим письмом _______________________ (</w:t>
            </w:r>
            <w:r w:rsidRPr="00BB4EFB">
              <w:rPr>
                <w:rFonts w:ascii="Garamond" w:hAnsi="Garamond" w:cs="Arial"/>
                <w:i/>
                <w:sz w:val="22"/>
                <w:szCs w:val="22"/>
              </w:rPr>
              <w:t>наименование и ИНН поставщика мощности</w:t>
            </w:r>
            <w:r w:rsidRPr="00BB4EFB">
              <w:rPr>
                <w:rFonts w:ascii="Garamond" w:hAnsi="Garamond" w:cs="Arial"/>
                <w:sz w:val="22"/>
                <w:szCs w:val="22"/>
              </w:rPr>
              <w:t>) просит Вас при определении достаточности обеспечения, предоставленного _______________________ (</w:t>
            </w:r>
            <w:r w:rsidRPr="00BB4EFB">
              <w:rPr>
                <w:rFonts w:ascii="Garamond" w:hAnsi="Garamond" w:cs="Arial"/>
                <w:i/>
                <w:sz w:val="22"/>
                <w:szCs w:val="22"/>
              </w:rPr>
              <w:t>наименование поставщика мощности</w:t>
            </w:r>
            <w:r w:rsidRPr="00BB4EFB">
              <w:rPr>
                <w:rFonts w:ascii="Garamond" w:hAnsi="Garamond" w:cs="Arial"/>
                <w:sz w:val="22"/>
                <w:szCs w:val="22"/>
              </w:rPr>
              <w:t xml:space="preserve">) в целях участия в конкурентном отборе мощности новых генерирующих объектов, использовать следующую очередность генерирующих объектов: </w:t>
            </w:r>
          </w:p>
          <w:p w:rsidR="008A25B3" w:rsidRPr="00BB4EFB" w:rsidRDefault="008A25B3" w:rsidP="0071449B">
            <w:pPr>
              <w:tabs>
                <w:tab w:val="left" w:pos="851"/>
              </w:tabs>
              <w:spacing w:before="120" w:after="120"/>
              <w:jc w:val="both"/>
              <w:rPr>
                <w:rFonts w:ascii="Garamond" w:hAnsi="Garamond" w:cs="Arial"/>
              </w:rPr>
            </w:pPr>
          </w:p>
          <w:p w:rsidR="008A25B3" w:rsidRPr="00BB4EFB" w:rsidRDefault="008A25B3" w:rsidP="0071449B">
            <w:pPr>
              <w:spacing w:before="120" w:after="120"/>
              <w:jc w:val="both"/>
              <w:outlineLvl w:val="0"/>
              <w:rPr>
                <w:rFonts w:ascii="Garamond" w:hAnsi="Garamond"/>
                <w:bCs/>
              </w:rPr>
            </w:pPr>
          </w:p>
        </w:tc>
      </w:tr>
      <w:tr w:rsidR="008A25B3" w:rsidRPr="00873597" w:rsidTr="003A5EDF">
        <w:trPr>
          <w:trHeight w:val="305"/>
        </w:trPr>
        <w:tc>
          <w:tcPr>
            <w:tcW w:w="1022" w:type="dxa"/>
          </w:tcPr>
          <w:p w:rsidR="008A25B3" w:rsidRDefault="008A25B3" w:rsidP="0071449B">
            <w:pPr>
              <w:widowControl w:val="0"/>
              <w:spacing w:before="120" w:after="120"/>
              <w:jc w:val="center"/>
              <w:rPr>
                <w:rFonts w:ascii="Garamond" w:hAnsi="Garamond"/>
                <w:b/>
              </w:rPr>
            </w:pPr>
            <w:r>
              <w:rPr>
                <w:rFonts w:ascii="Garamond" w:hAnsi="Garamond"/>
                <w:b/>
                <w:sz w:val="22"/>
                <w:szCs w:val="22"/>
              </w:rPr>
              <w:t>Приложение 4</w:t>
            </w:r>
          </w:p>
        </w:tc>
        <w:tc>
          <w:tcPr>
            <w:tcW w:w="6860" w:type="dxa"/>
          </w:tcPr>
          <w:p w:rsidR="008A25B3" w:rsidRPr="00B4168E" w:rsidRDefault="008A25B3" w:rsidP="0071449B">
            <w:pPr>
              <w:spacing w:before="120" w:after="120"/>
              <w:jc w:val="both"/>
              <w:outlineLvl w:val="0"/>
              <w:rPr>
                <w:rFonts w:ascii="Garamond" w:hAnsi="Garamond"/>
                <w:b/>
                <w:bCs/>
              </w:rPr>
            </w:pPr>
            <w:r>
              <w:rPr>
                <w:rFonts w:ascii="Garamond" w:hAnsi="Garamond"/>
                <w:b/>
                <w:bCs/>
                <w:sz w:val="22"/>
                <w:szCs w:val="22"/>
              </w:rPr>
              <w:t xml:space="preserve">Удалить приложение </w:t>
            </w:r>
          </w:p>
        </w:tc>
        <w:tc>
          <w:tcPr>
            <w:tcW w:w="7165" w:type="dxa"/>
          </w:tcPr>
          <w:p w:rsidR="008A25B3" w:rsidRPr="00FB57BD" w:rsidRDefault="008A25B3" w:rsidP="0071449B">
            <w:pPr>
              <w:spacing w:after="120"/>
              <w:jc w:val="both"/>
              <w:outlineLvl w:val="0"/>
              <w:rPr>
                <w:rFonts w:ascii="Garamond" w:hAnsi="Garamond"/>
                <w:bCs/>
              </w:rPr>
            </w:pPr>
          </w:p>
        </w:tc>
      </w:tr>
    </w:tbl>
    <w:p w:rsidR="008A25B3" w:rsidRDefault="008A25B3" w:rsidP="00B4168E">
      <w:pPr>
        <w:pStyle w:val="a0"/>
        <w:jc w:val="left"/>
      </w:pPr>
    </w:p>
    <w:p w:rsidR="008A25B3" w:rsidRDefault="008A25B3" w:rsidP="00B4168E">
      <w:pPr>
        <w:pStyle w:val="a0"/>
        <w:jc w:val="left"/>
        <w:sectPr w:rsidR="008A25B3" w:rsidSect="00C112F7">
          <w:pgSz w:w="16838" w:h="11906" w:orient="landscape"/>
          <w:pgMar w:top="1134" w:right="1134" w:bottom="850" w:left="1134" w:header="708" w:footer="708" w:gutter="0"/>
          <w:cols w:space="708"/>
          <w:docGrid w:linePitch="360"/>
        </w:sectPr>
      </w:pPr>
    </w:p>
    <w:p w:rsidR="008A25B3" w:rsidRDefault="008A25B3" w:rsidP="00B4168E">
      <w:pPr>
        <w:pStyle w:val="a0"/>
        <w:jc w:val="left"/>
      </w:pPr>
      <w:r>
        <w:t>Добавить приложение</w:t>
      </w:r>
    </w:p>
    <w:p w:rsidR="008A25B3" w:rsidRPr="0091063B" w:rsidRDefault="008A25B3" w:rsidP="00B4168E">
      <w:pPr>
        <w:pStyle w:val="a0"/>
      </w:pPr>
      <w:r w:rsidRPr="0091063B">
        <w:t xml:space="preserve">Приложение </w:t>
      </w:r>
      <w:r>
        <w:t>1</w:t>
      </w:r>
      <w:r w:rsidRPr="0091063B">
        <w:t>.</w:t>
      </w:r>
      <w:r>
        <w:t>8</w:t>
      </w:r>
    </w:p>
    <w:p w:rsidR="008A25B3" w:rsidRPr="0091063B" w:rsidRDefault="008A25B3" w:rsidP="00B4168E">
      <w:pPr>
        <w:widowControl w:val="0"/>
        <w:jc w:val="right"/>
        <w:rPr>
          <w:rFonts w:ascii="Garamond" w:hAnsi="Garamond"/>
          <w:sz w:val="22"/>
          <w:szCs w:val="22"/>
        </w:rPr>
      </w:pPr>
    </w:p>
    <w:p w:rsidR="008A25B3" w:rsidRPr="0091063B" w:rsidRDefault="008A25B3" w:rsidP="00B4168E">
      <w:pPr>
        <w:widowControl w:val="0"/>
        <w:jc w:val="right"/>
        <w:rPr>
          <w:rFonts w:ascii="Garamond" w:hAnsi="Garamond"/>
          <w:sz w:val="22"/>
          <w:szCs w:val="22"/>
        </w:rPr>
      </w:pPr>
      <w:r w:rsidRPr="0091063B">
        <w:rPr>
          <w:rFonts w:ascii="Garamond" w:hAnsi="Garamond"/>
          <w:sz w:val="22"/>
          <w:szCs w:val="22"/>
        </w:rPr>
        <w:t>Руководителю</w:t>
      </w:r>
    </w:p>
    <w:p w:rsidR="008A25B3" w:rsidRPr="0091063B" w:rsidRDefault="008A25B3" w:rsidP="00B4168E">
      <w:pPr>
        <w:widowControl w:val="0"/>
        <w:jc w:val="right"/>
        <w:rPr>
          <w:rFonts w:ascii="Garamond" w:hAnsi="Garamond"/>
          <w:sz w:val="22"/>
          <w:szCs w:val="22"/>
        </w:rPr>
      </w:pPr>
      <w:r w:rsidRPr="0091063B">
        <w:rPr>
          <w:rFonts w:ascii="Garamond" w:hAnsi="Garamond"/>
          <w:sz w:val="22"/>
          <w:szCs w:val="22"/>
        </w:rPr>
        <w:t>АО «АТС»</w:t>
      </w:r>
    </w:p>
    <w:p w:rsidR="008A25B3" w:rsidRPr="0091063B" w:rsidRDefault="008A25B3" w:rsidP="00B4168E">
      <w:pPr>
        <w:ind w:firstLine="708"/>
        <w:jc w:val="right"/>
        <w:rPr>
          <w:rFonts w:ascii="Garamond" w:hAnsi="Garamond"/>
          <w:b/>
          <w:bCs/>
          <w:sz w:val="22"/>
          <w:szCs w:val="22"/>
        </w:rPr>
      </w:pPr>
    </w:p>
    <w:p w:rsidR="008A25B3" w:rsidRPr="0091063B" w:rsidRDefault="008A25B3" w:rsidP="00B4168E">
      <w:pPr>
        <w:rPr>
          <w:rFonts w:ascii="Garamond" w:hAnsi="Garamond"/>
          <w:b/>
          <w:bCs/>
          <w:sz w:val="22"/>
          <w:szCs w:val="22"/>
        </w:rPr>
      </w:pPr>
    </w:p>
    <w:p w:rsidR="008A25B3" w:rsidRPr="0091063B" w:rsidRDefault="008A25B3" w:rsidP="00B4168E">
      <w:pPr>
        <w:ind w:firstLine="708"/>
        <w:jc w:val="center"/>
        <w:rPr>
          <w:rFonts w:ascii="Garamond" w:hAnsi="Garamond"/>
          <w:b/>
          <w:bCs/>
          <w:sz w:val="22"/>
          <w:szCs w:val="22"/>
        </w:rPr>
      </w:pPr>
      <w:r w:rsidRPr="0091063B">
        <w:rPr>
          <w:rFonts w:ascii="Garamond" w:hAnsi="Garamond"/>
          <w:b/>
          <w:bCs/>
          <w:sz w:val="22"/>
          <w:szCs w:val="22"/>
        </w:rPr>
        <w:t>Уведомление о выполнении условий</w:t>
      </w:r>
    </w:p>
    <w:p w:rsidR="008A25B3" w:rsidRPr="0091063B" w:rsidRDefault="008A25B3" w:rsidP="00B4168E">
      <w:pPr>
        <w:ind w:firstLine="708"/>
        <w:jc w:val="right"/>
        <w:rPr>
          <w:rFonts w:ascii="Garamond" w:hAnsi="Garamond"/>
          <w:b/>
          <w:bCs/>
          <w:sz w:val="22"/>
          <w:szCs w:val="22"/>
        </w:rPr>
      </w:pPr>
    </w:p>
    <w:p w:rsidR="008A25B3" w:rsidRPr="0091063B" w:rsidRDefault="008A25B3" w:rsidP="00B4168E">
      <w:pPr>
        <w:rPr>
          <w:rFonts w:ascii="Garamond" w:hAnsi="Garamond"/>
          <w:b/>
          <w:bCs/>
          <w:sz w:val="22"/>
          <w:szCs w:val="22"/>
        </w:rPr>
      </w:pPr>
    </w:p>
    <w:p w:rsidR="008A25B3" w:rsidRPr="0091063B" w:rsidRDefault="008A25B3" w:rsidP="00B4168E">
      <w:pPr>
        <w:widowControl w:val="0"/>
        <w:jc w:val="both"/>
        <w:rPr>
          <w:rFonts w:ascii="Garamond" w:hAnsi="Garamond"/>
          <w:b/>
          <w:i/>
          <w:sz w:val="22"/>
          <w:szCs w:val="22"/>
          <w:u w:val="single"/>
        </w:rPr>
      </w:pPr>
      <w:r w:rsidRPr="0091063B">
        <w:rPr>
          <w:rFonts w:ascii="Garamond" w:hAnsi="Garamond"/>
          <w:b/>
          <w:i/>
          <w:sz w:val="22"/>
          <w:szCs w:val="22"/>
          <w:u w:val="single"/>
        </w:rPr>
        <w:t>Вариант 1:</w:t>
      </w:r>
    </w:p>
    <w:p w:rsidR="008A25B3" w:rsidRPr="0091063B" w:rsidRDefault="008A25B3" w:rsidP="00B4168E">
      <w:pPr>
        <w:widowControl w:val="0"/>
        <w:rPr>
          <w:rFonts w:ascii="Garamond" w:hAnsi="Garamond"/>
          <w:b/>
          <w:sz w:val="22"/>
          <w:szCs w:val="22"/>
        </w:rPr>
      </w:pPr>
    </w:p>
    <w:p w:rsidR="008A25B3" w:rsidRPr="00B4168E" w:rsidRDefault="008A25B3" w:rsidP="00B4168E">
      <w:pPr>
        <w:widowControl w:val="0"/>
        <w:jc w:val="both"/>
        <w:rPr>
          <w:rFonts w:ascii="Garamond" w:hAnsi="Garamond"/>
          <w:sz w:val="22"/>
          <w:szCs w:val="22"/>
        </w:rPr>
      </w:pPr>
      <w:r w:rsidRPr="0091063B">
        <w:rPr>
          <w:rFonts w:ascii="Garamond" w:hAnsi="Garamond"/>
          <w:sz w:val="22"/>
          <w:szCs w:val="22"/>
        </w:rPr>
        <w:t xml:space="preserve">          Настоящим _____________________________________ </w:t>
      </w:r>
      <w:r w:rsidRPr="0091063B">
        <w:rPr>
          <w:rFonts w:ascii="Garamond" w:hAnsi="Garamond"/>
          <w:i/>
          <w:sz w:val="22"/>
          <w:szCs w:val="22"/>
        </w:rPr>
        <w:t>(полное наименование участника оптового рынка)</w:t>
      </w:r>
      <w:r w:rsidRPr="0091063B">
        <w:rPr>
          <w:rFonts w:ascii="Garamond" w:hAnsi="Garamond"/>
          <w:sz w:val="22"/>
          <w:szCs w:val="22"/>
        </w:rPr>
        <w:t xml:space="preserve"> уведомляет</w:t>
      </w:r>
      <w:r w:rsidRPr="00B4168E">
        <w:rPr>
          <w:rFonts w:ascii="Garamond" w:hAnsi="Garamond"/>
          <w:sz w:val="22"/>
          <w:szCs w:val="22"/>
        </w:rPr>
        <w:t>, что начиная с _______ (</w:t>
      </w:r>
      <w:r w:rsidRPr="00B4168E">
        <w:rPr>
          <w:rFonts w:ascii="Garamond" w:hAnsi="Garamond"/>
          <w:i/>
          <w:sz w:val="22"/>
          <w:szCs w:val="22"/>
        </w:rPr>
        <w:t>месяц, год</w:t>
      </w:r>
      <w:r w:rsidRPr="00B4168E">
        <w:rPr>
          <w:rFonts w:ascii="Garamond" w:hAnsi="Garamond"/>
          <w:sz w:val="22"/>
          <w:szCs w:val="22"/>
        </w:rPr>
        <w:t>) выполняются условия для одностороннего отказа КО от договора, предусмотренных Договором поручительства для обеспечения исполнения обязательств поставщика мощности по договорам купли-продажи мощности по результатам КОМ</w:t>
      </w:r>
      <w:r>
        <w:rPr>
          <w:rFonts w:ascii="Garamond" w:hAnsi="Garamond"/>
          <w:sz w:val="22"/>
          <w:szCs w:val="22"/>
        </w:rPr>
        <w:t xml:space="preserve"> НГО</w:t>
      </w:r>
      <w:r w:rsidRPr="00B4168E">
        <w:rPr>
          <w:rFonts w:ascii="Garamond" w:hAnsi="Garamond"/>
          <w:sz w:val="22"/>
          <w:szCs w:val="22"/>
        </w:rPr>
        <w:t xml:space="preserve">, заключенным в отношении ГТП ___________ </w:t>
      </w:r>
      <w:r w:rsidRPr="00B4168E">
        <w:rPr>
          <w:rFonts w:ascii="Garamond" w:hAnsi="Garamond"/>
          <w:i/>
          <w:sz w:val="22"/>
          <w:szCs w:val="22"/>
        </w:rPr>
        <w:t>(код ГТП)</w:t>
      </w:r>
      <w:r w:rsidRPr="00B4168E">
        <w:rPr>
          <w:rFonts w:ascii="Garamond" w:hAnsi="Garamond"/>
          <w:sz w:val="22"/>
          <w:szCs w:val="22"/>
        </w:rPr>
        <w:t>.</w:t>
      </w:r>
    </w:p>
    <w:p w:rsidR="008A25B3" w:rsidRPr="00B4168E" w:rsidRDefault="008A25B3" w:rsidP="00B4168E">
      <w:pPr>
        <w:widowControl w:val="0"/>
        <w:jc w:val="both"/>
        <w:rPr>
          <w:rFonts w:ascii="Garamond" w:hAnsi="Garamond"/>
          <w:sz w:val="22"/>
          <w:szCs w:val="22"/>
        </w:rPr>
      </w:pPr>
    </w:p>
    <w:p w:rsidR="008A25B3" w:rsidRPr="00B4168E" w:rsidRDefault="008A25B3" w:rsidP="00B4168E">
      <w:pPr>
        <w:widowControl w:val="0"/>
        <w:jc w:val="both"/>
        <w:rPr>
          <w:rFonts w:ascii="Garamond" w:hAnsi="Garamond"/>
          <w:sz w:val="22"/>
          <w:szCs w:val="22"/>
        </w:rPr>
      </w:pPr>
    </w:p>
    <w:p w:rsidR="008A25B3" w:rsidRPr="00B4168E" w:rsidRDefault="008A25B3" w:rsidP="00B4168E">
      <w:pPr>
        <w:widowControl w:val="0"/>
        <w:jc w:val="both"/>
        <w:rPr>
          <w:rFonts w:ascii="Garamond" w:hAnsi="Garamond"/>
          <w:b/>
          <w:i/>
          <w:sz w:val="22"/>
          <w:szCs w:val="22"/>
          <w:u w:val="single"/>
        </w:rPr>
      </w:pPr>
      <w:r w:rsidRPr="00B4168E">
        <w:rPr>
          <w:rFonts w:ascii="Garamond" w:hAnsi="Garamond"/>
          <w:b/>
          <w:i/>
          <w:sz w:val="22"/>
          <w:szCs w:val="22"/>
          <w:u w:val="single"/>
        </w:rPr>
        <w:t>Вариант 2:</w:t>
      </w:r>
    </w:p>
    <w:p w:rsidR="008A25B3" w:rsidRPr="00B4168E" w:rsidRDefault="008A25B3" w:rsidP="00B4168E">
      <w:pPr>
        <w:widowControl w:val="0"/>
        <w:rPr>
          <w:rFonts w:ascii="Garamond" w:hAnsi="Garamond"/>
          <w:b/>
          <w:sz w:val="22"/>
          <w:szCs w:val="22"/>
        </w:rPr>
      </w:pPr>
    </w:p>
    <w:p w:rsidR="008A25B3" w:rsidRPr="0091063B" w:rsidRDefault="008A25B3" w:rsidP="00B4168E">
      <w:pPr>
        <w:widowControl w:val="0"/>
        <w:jc w:val="both"/>
        <w:rPr>
          <w:rFonts w:ascii="Garamond" w:hAnsi="Garamond"/>
          <w:sz w:val="22"/>
          <w:szCs w:val="22"/>
        </w:rPr>
      </w:pPr>
      <w:r w:rsidRPr="00B4168E">
        <w:rPr>
          <w:rFonts w:ascii="Garamond" w:hAnsi="Garamond"/>
          <w:sz w:val="22"/>
          <w:szCs w:val="22"/>
        </w:rPr>
        <w:t xml:space="preserve">          Настоящим _____________________________________ </w:t>
      </w:r>
      <w:r w:rsidRPr="00B4168E">
        <w:rPr>
          <w:rFonts w:ascii="Garamond" w:hAnsi="Garamond"/>
          <w:i/>
          <w:sz w:val="22"/>
          <w:szCs w:val="22"/>
        </w:rPr>
        <w:t>(полное наименование участника оптового рынка)</w:t>
      </w:r>
      <w:r w:rsidRPr="00B4168E">
        <w:rPr>
          <w:rFonts w:ascii="Garamond" w:hAnsi="Garamond"/>
          <w:sz w:val="22"/>
          <w:szCs w:val="22"/>
        </w:rPr>
        <w:t xml:space="preserve"> уведомляет, что начиная с _______ (</w:t>
      </w:r>
      <w:r w:rsidRPr="00B4168E">
        <w:rPr>
          <w:rFonts w:ascii="Garamond" w:hAnsi="Garamond"/>
          <w:i/>
          <w:sz w:val="22"/>
          <w:szCs w:val="22"/>
        </w:rPr>
        <w:t>месяц, год</w:t>
      </w:r>
      <w:r w:rsidRPr="00B4168E">
        <w:rPr>
          <w:rFonts w:ascii="Garamond" w:hAnsi="Garamond"/>
          <w:sz w:val="22"/>
          <w:szCs w:val="22"/>
        </w:rPr>
        <w:t>) выполняются условия для одностороннего отказа КО от Соглашения, предусмотренных Соглашением №______ о порядке расчетов, связанных с уплатой</w:t>
      </w:r>
      <w:r w:rsidRPr="0091063B">
        <w:rPr>
          <w:rFonts w:ascii="Garamond" w:hAnsi="Garamond"/>
          <w:sz w:val="22"/>
          <w:szCs w:val="22"/>
        </w:rPr>
        <w:t xml:space="preserve"> продавцом штрафов по договорам купли-продажи мощности по результатам КОМ</w:t>
      </w:r>
      <w:r>
        <w:rPr>
          <w:rFonts w:ascii="Garamond" w:hAnsi="Garamond"/>
          <w:sz w:val="22"/>
          <w:szCs w:val="22"/>
        </w:rPr>
        <w:t xml:space="preserve"> НГО</w:t>
      </w:r>
      <w:r w:rsidRPr="0091063B">
        <w:rPr>
          <w:rFonts w:ascii="Garamond" w:hAnsi="Garamond"/>
          <w:sz w:val="22"/>
          <w:szCs w:val="22"/>
        </w:rPr>
        <w:t xml:space="preserve">, заключенным в отношении ГТП ___________ </w:t>
      </w:r>
      <w:r w:rsidRPr="0091063B">
        <w:rPr>
          <w:rFonts w:ascii="Garamond" w:hAnsi="Garamond"/>
          <w:i/>
          <w:sz w:val="22"/>
          <w:szCs w:val="22"/>
        </w:rPr>
        <w:t>(код ГТП)</w:t>
      </w:r>
      <w:r w:rsidRPr="0091063B">
        <w:rPr>
          <w:rFonts w:ascii="Garamond" w:hAnsi="Garamond"/>
          <w:sz w:val="22"/>
          <w:szCs w:val="22"/>
        </w:rPr>
        <w:t>.</w:t>
      </w:r>
    </w:p>
    <w:p w:rsidR="008A25B3" w:rsidRPr="0091063B" w:rsidRDefault="008A25B3" w:rsidP="00B4168E">
      <w:pPr>
        <w:widowControl w:val="0"/>
        <w:jc w:val="both"/>
        <w:rPr>
          <w:rFonts w:ascii="Garamond" w:hAnsi="Garamond"/>
          <w:sz w:val="22"/>
          <w:szCs w:val="22"/>
        </w:rPr>
      </w:pPr>
    </w:p>
    <w:p w:rsidR="008A25B3" w:rsidRPr="0091063B" w:rsidRDefault="008A25B3" w:rsidP="00B4168E">
      <w:pPr>
        <w:widowControl w:val="0"/>
        <w:rPr>
          <w:rFonts w:ascii="Garamond" w:hAnsi="Garamond"/>
          <w:b/>
          <w:sz w:val="22"/>
          <w:szCs w:val="22"/>
        </w:rPr>
      </w:pPr>
    </w:p>
    <w:p w:rsidR="008A25B3" w:rsidRPr="0091063B" w:rsidRDefault="008A25B3" w:rsidP="00B4168E">
      <w:pPr>
        <w:jc w:val="center"/>
        <w:rPr>
          <w:rFonts w:ascii="Garamond" w:hAnsi="Garamond"/>
          <w:bCs/>
          <w:sz w:val="22"/>
          <w:szCs w:val="22"/>
        </w:rPr>
      </w:pPr>
      <w:r w:rsidRPr="0091063B">
        <w:rPr>
          <w:rFonts w:ascii="Garamond" w:hAnsi="Garamond"/>
          <w:bCs/>
          <w:sz w:val="22"/>
          <w:szCs w:val="22"/>
        </w:rPr>
        <w:t xml:space="preserve">        _____________________                                   _________________________</w:t>
      </w:r>
    </w:p>
    <w:p w:rsidR="008A25B3" w:rsidRPr="0091063B" w:rsidRDefault="008A25B3" w:rsidP="00B4168E">
      <w:pPr>
        <w:jc w:val="center"/>
        <w:rPr>
          <w:rFonts w:ascii="Garamond" w:hAnsi="Garamond"/>
          <w:i/>
          <w:sz w:val="22"/>
          <w:szCs w:val="22"/>
        </w:rPr>
      </w:pPr>
      <w:r w:rsidRPr="0091063B">
        <w:rPr>
          <w:rFonts w:ascii="Garamond" w:hAnsi="Garamond"/>
          <w:i/>
          <w:sz w:val="22"/>
          <w:szCs w:val="22"/>
        </w:rPr>
        <w:t xml:space="preserve">           (подпись)</w:t>
      </w:r>
      <w:r w:rsidRPr="0091063B">
        <w:rPr>
          <w:rFonts w:ascii="Garamond" w:hAnsi="Garamond"/>
          <w:i/>
          <w:sz w:val="22"/>
          <w:szCs w:val="22"/>
        </w:rPr>
        <w:tab/>
        <w:t xml:space="preserve">   </w:t>
      </w:r>
      <w:r w:rsidRPr="0091063B">
        <w:rPr>
          <w:rFonts w:ascii="Garamond" w:hAnsi="Garamond"/>
          <w:i/>
          <w:sz w:val="22"/>
          <w:szCs w:val="22"/>
        </w:rPr>
        <w:tab/>
        <w:t xml:space="preserve">                          </w:t>
      </w:r>
      <w:r w:rsidRPr="0091063B">
        <w:rPr>
          <w:rFonts w:ascii="Garamond" w:hAnsi="Garamond"/>
          <w:i/>
          <w:sz w:val="22"/>
          <w:szCs w:val="22"/>
        </w:rPr>
        <w:tab/>
        <w:t xml:space="preserve">  (расшифровка подписи)</w:t>
      </w:r>
    </w:p>
    <w:p w:rsidR="008A25B3" w:rsidRDefault="008A25B3" w:rsidP="00D12F05">
      <w:pPr>
        <w:widowControl w:val="0"/>
        <w:ind w:right="-331"/>
        <w:jc w:val="both"/>
        <w:rPr>
          <w:rFonts w:ascii="Garamond" w:hAnsi="Garamond" w:cs="Garamond"/>
          <w:b/>
          <w:bCs/>
          <w:sz w:val="26"/>
          <w:szCs w:val="26"/>
        </w:rPr>
      </w:pPr>
    </w:p>
    <w:p w:rsidR="008A25B3" w:rsidRDefault="008A25B3" w:rsidP="00D12F05">
      <w:pPr>
        <w:widowControl w:val="0"/>
        <w:ind w:right="-331"/>
        <w:jc w:val="both"/>
        <w:rPr>
          <w:rFonts w:ascii="Garamond" w:hAnsi="Garamond" w:cs="Garamond"/>
          <w:b/>
          <w:bCs/>
          <w:sz w:val="26"/>
          <w:szCs w:val="26"/>
        </w:rPr>
      </w:pPr>
    </w:p>
    <w:p w:rsidR="008A25B3" w:rsidRDefault="008A25B3" w:rsidP="00D12F05">
      <w:pPr>
        <w:widowControl w:val="0"/>
        <w:ind w:right="-331"/>
        <w:jc w:val="both"/>
        <w:rPr>
          <w:rFonts w:ascii="Garamond" w:hAnsi="Garamond" w:cs="Garamond"/>
          <w:b/>
          <w:bCs/>
          <w:sz w:val="26"/>
          <w:szCs w:val="26"/>
        </w:rPr>
      </w:pPr>
    </w:p>
    <w:p w:rsidR="008A25B3" w:rsidRDefault="008A25B3" w:rsidP="00F609F3">
      <w:pPr>
        <w:pStyle w:val="a0"/>
        <w:jc w:val="left"/>
      </w:pPr>
      <w:r>
        <w:t>Добавить приложение</w:t>
      </w:r>
    </w:p>
    <w:p w:rsidR="008A25B3" w:rsidRDefault="008A25B3" w:rsidP="00D12F05">
      <w:pPr>
        <w:widowControl w:val="0"/>
        <w:ind w:right="-331"/>
        <w:jc w:val="both"/>
        <w:rPr>
          <w:rFonts w:ascii="Garamond" w:hAnsi="Garamond" w:cs="Garamond"/>
          <w:b/>
          <w:bCs/>
          <w:sz w:val="26"/>
          <w:szCs w:val="26"/>
        </w:rPr>
      </w:pPr>
    </w:p>
    <w:p w:rsidR="008A25B3" w:rsidRPr="001A27A7" w:rsidRDefault="008A25B3" w:rsidP="001A27A7">
      <w:pPr>
        <w:ind w:firstLine="708"/>
        <w:jc w:val="right"/>
        <w:rPr>
          <w:rFonts w:ascii="Garamond" w:hAnsi="Garamond"/>
          <w:b/>
          <w:bCs/>
          <w:sz w:val="22"/>
          <w:szCs w:val="22"/>
        </w:rPr>
      </w:pPr>
      <w:r w:rsidRPr="001A27A7">
        <w:rPr>
          <w:rFonts w:ascii="Garamond" w:hAnsi="Garamond"/>
          <w:b/>
          <w:bCs/>
          <w:sz w:val="22"/>
          <w:szCs w:val="22"/>
        </w:rPr>
        <w:t xml:space="preserve">Приложение </w:t>
      </w:r>
      <w:r>
        <w:rPr>
          <w:rFonts w:ascii="Garamond" w:hAnsi="Garamond"/>
          <w:b/>
          <w:bCs/>
          <w:sz w:val="22"/>
          <w:szCs w:val="22"/>
        </w:rPr>
        <w:t>1.14</w:t>
      </w:r>
    </w:p>
    <w:p w:rsidR="008A25B3" w:rsidRPr="001A27A7" w:rsidRDefault="008A25B3" w:rsidP="001A27A7">
      <w:pPr>
        <w:ind w:firstLine="708"/>
        <w:jc w:val="right"/>
        <w:rPr>
          <w:rFonts w:ascii="Garamond" w:hAnsi="Garamond"/>
          <w:b/>
          <w:bCs/>
          <w:sz w:val="22"/>
          <w:szCs w:val="22"/>
        </w:rPr>
      </w:pPr>
    </w:p>
    <w:p w:rsidR="008A25B3" w:rsidRPr="001A27A7" w:rsidRDefault="008A25B3" w:rsidP="001A27A7">
      <w:pPr>
        <w:widowControl w:val="0"/>
        <w:jc w:val="right"/>
        <w:rPr>
          <w:rFonts w:ascii="Garamond" w:hAnsi="Garamond"/>
          <w:sz w:val="22"/>
          <w:szCs w:val="22"/>
        </w:rPr>
      </w:pPr>
      <w:r w:rsidRPr="001A27A7">
        <w:rPr>
          <w:rFonts w:ascii="Garamond" w:hAnsi="Garamond"/>
          <w:sz w:val="22"/>
          <w:szCs w:val="22"/>
        </w:rPr>
        <w:t>Уполномоченному лицу</w:t>
      </w:r>
    </w:p>
    <w:p w:rsidR="008A25B3" w:rsidRPr="001A27A7" w:rsidRDefault="008A25B3" w:rsidP="001A27A7">
      <w:pPr>
        <w:widowControl w:val="0"/>
        <w:jc w:val="right"/>
        <w:rPr>
          <w:rFonts w:ascii="Garamond" w:hAnsi="Garamond"/>
          <w:sz w:val="22"/>
          <w:szCs w:val="22"/>
        </w:rPr>
      </w:pPr>
      <w:r w:rsidRPr="001A27A7">
        <w:rPr>
          <w:rFonts w:ascii="Garamond" w:hAnsi="Garamond"/>
          <w:sz w:val="22"/>
          <w:szCs w:val="22"/>
        </w:rPr>
        <w:t>АО «ЦФР»</w:t>
      </w:r>
    </w:p>
    <w:p w:rsidR="008A25B3" w:rsidRPr="001A27A7" w:rsidRDefault="008A25B3" w:rsidP="001A27A7">
      <w:pPr>
        <w:widowControl w:val="0"/>
        <w:rPr>
          <w:rFonts w:ascii="Garamond" w:hAnsi="Garamond"/>
          <w:b/>
          <w:sz w:val="22"/>
          <w:szCs w:val="22"/>
        </w:rPr>
      </w:pPr>
    </w:p>
    <w:p w:rsidR="008A25B3" w:rsidRPr="001A27A7" w:rsidRDefault="008A25B3" w:rsidP="001A27A7">
      <w:pPr>
        <w:widowControl w:val="0"/>
        <w:rPr>
          <w:rFonts w:ascii="Garamond" w:hAnsi="Garamond"/>
          <w:b/>
          <w:sz w:val="22"/>
          <w:szCs w:val="22"/>
        </w:rPr>
      </w:pPr>
    </w:p>
    <w:p w:rsidR="008A25B3" w:rsidRPr="001A27A7" w:rsidRDefault="008A25B3" w:rsidP="001A27A7">
      <w:pPr>
        <w:widowControl w:val="0"/>
        <w:ind w:firstLine="708"/>
        <w:jc w:val="both"/>
        <w:rPr>
          <w:rFonts w:ascii="Garamond" w:hAnsi="Garamond"/>
          <w:sz w:val="22"/>
          <w:szCs w:val="22"/>
        </w:rPr>
      </w:pPr>
      <w:r w:rsidRPr="001A27A7">
        <w:rPr>
          <w:rFonts w:ascii="Garamond" w:hAnsi="Garamond"/>
          <w:sz w:val="22"/>
          <w:szCs w:val="22"/>
        </w:rPr>
        <w:t xml:space="preserve">В целях отказа от обеспечения исполнения обязательств по </w:t>
      </w:r>
      <w:r>
        <w:rPr>
          <w:rFonts w:ascii="Garamond" w:hAnsi="Garamond"/>
          <w:sz w:val="22"/>
          <w:szCs w:val="22"/>
        </w:rPr>
        <w:t>договорам КОМ НГО</w:t>
      </w:r>
      <w:r w:rsidRPr="001A27A7">
        <w:rPr>
          <w:rFonts w:ascii="Garamond" w:hAnsi="Garamond"/>
          <w:sz w:val="22"/>
          <w:szCs w:val="22"/>
        </w:rPr>
        <w:t xml:space="preserve"> просим Вас сообщить о наличии на дату получения запроса задолженности (в том числе заблокированных обязательств) по оплате </w:t>
      </w:r>
      <w:r w:rsidRPr="001A27A7">
        <w:rPr>
          <w:rFonts w:ascii="Garamond" w:hAnsi="Garamond"/>
          <w:bCs/>
          <w:sz w:val="22"/>
          <w:szCs w:val="22"/>
        </w:rPr>
        <w:t xml:space="preserve">штрафов </w:t>
      </w:r>
      <w:r>
        <w:rPr>
          <w:rFonts w:ascii="Garamond" w:hAnsi="Garamond"/>
          <w:bCs/>
          <w:sz w:val="22"/>
          <w:szCs w:val="22"/>
        </w:rPr>
        <w:t xml:space="preserve">(в т.ч. выплате денежной суммы) </w:t>
      </w:r>
      <w:r w:rsidRPr="001A27A7">
        <w:rPr>
          <w:rFonts w:ascii="Garamond" w:hAnsi="Garamond"/>
          <w:bCs/>
          <w:sz w:val="22"/>
          <w:szCs w:val="22"/>
        </w:rPr>
        <w:t xml:space="preserve">по совокупности </w:t>
      </w:r>
      <w:r>
        <w:rPr>
          <w:rFonts w:ascii="Garamond" w:hAnsi="Garamond"/>
          <w:bCs/>
          <w:sz w:val="22"/>
          <w:szCs w:val="22"/>
        </w:rPr>
        <w:t>договоров КОМ НГО</w:t>
      </w:r>
      <w:r w:rsidRPr="001A27A7">
        <w:rPr>
          <w:rFonts w:ascii="Garamond" w:hAnsi="Garamond"/>
          <w:bCs/>
          <w:sz w:val="22"/>
          <w:szCs w:val="22"/>
        </w:rPr>
        <w:t xml:space="preserve">, заключенных в отношении </w:t>
      </w:r>
      <w:r w:rsidRPr="001A27A7">
        <w:rPr>
          <w:rFonts w:ascii="Garamond" w:hAnsi="Garamond"/>
          <w:sz w:val="22"/>
          <w:szCs w:val="22"/>
        </w:rPr>
        <w:t xml:space="preserve">объекта генерации с кодом ГТП генерации ___________ </w:t>
      </w:r>
      <w:r w:rsidRPr="001A27A7">
        <w:rPr>
          <w:rFonts w:ascii="Garamond" w:hAnsi="Garamond"/>
          <w:i/>
          <w:sz w:val="22"/>
          <w:szCs w:val="22"/>
        </w:rPr>
        <w:t>(код ГТП)</w:t>
      </w:r>
      <w:r w:rsidRPr="001A27A7">
        <w:rPr>
          <w:rFonts w:ascii="Garamond" w:hAnsi="Garamond"/>
          <w:sz w:val="22"/>
          <w:szCs w:val="22"/>
        </w:rPr>
        <w:t>.</w:t>
      </w:r>
    </w:p>
    <w:p w:rsidR="008A25B3" w:rsidRPr="001A27A7" w:rsidRDefault="008A25B3" w:rsidP="001A27A7">
      <w:pPr>
        <w:widowControl w:val="0"/>
        <w:rPr>
          <w:rFonts w:ascii="Garamond" w:hAnsi="Garamond"/>
          <w:b/>
          <w:sz w:val="22"/>
          <w:szCs w:val="22"/>
        </w:rPr>
      </w:pPr>
    </w:p>
    <w:p w:rsidR="008A25B3" w:rsidRPr="001A27A7" w:rsidRDefault="008A25B3" w:rsidP="001A27A7">
      <w:pPr>
        <w:widowControl w:val="0"/>
        <w:rPr>
          <w:rFonts w:ascii="Garamond" w:hAnsi="Garamond"/>
          <w:b/>
          <w:sz w:val="22"/>
          <w:szCs w:val="22"/>
        </w:rPr>
      </w:pPr>
    </w:p>
    <w:p w:rsidR="008A25B3" w:rsidRPr="001A27A7" w:rsidRDefault="008A25B3" w:rsidP="001A27A7">
      <w:pPr>
        <w:jc w:val="center"/>
        <w:rPr>
          <w:rFonts w:ascii="Garamond" w:hAnsi="Garamond"/>
          <w:bCs/>
          <w:sz w:val="22"/>
          <w:szCs w:val="22"/>
        </w:rPr>
      </w:pPr>
      <w:r w:rsidRPr="001A27A7">
        <w:rPr>
          <w:rFonts w:ascii="Garamond" w:hAnsi="Garamond"/>
          <w:bCs/>
          <w:sz w:val="22"/>
          <w:szCs w:val="22"/>
        </w:rPr>
        <w:t xml:space="preserve">        _____________________                                   _________________________</w:t>
      </w:r>
    </w:p>
    <w:p w:rsidR="008A25B3" w:rsidRPr="001A27A7" w:rsidRDefault="008A25B3" w:rsidP="001A27A7">
      <w:pPr>
        <w:jc w:val="center"/>
        <w:rPr>
          <w:rFonts w:ascii="Garamond" w:hAnsi="Garamond"/>
          <w:i/>
          <w:sz w:val="22"/>
          <w:szCs w:val="22"/>
        </w:rPr>
      </w:pPr>
      <w:r w:rsidRPr="001A27A7">
        <w:rPr>
          <w:rFonts w:ascii="Garamond" w:hAnsi="Garamond"/>
          <w:i/>
          <w:sz w:val="22"/>
          <w:szCs w:val="22"/>
        </w:rPr>
        <w:t xml:space="preserve">           (подпись)</w:t>
      </w:r>
      <w:r w:rsidRPr="001A27A7">
        <w:rPr>
          <w:rFonts w:ascii="Garamond" w:hAnsi="Garamond"/>
          <w:i/>
          <w:sz w:val="22"/>
          <w:szCs w:val="22"/>
        </w:rPr>
        <w:tab/>
        <w:t xml:space="preserve">   </w:t>
      </w:r>
      <w:r w:rsidRPr="001A27A7">
        <w:rPr>
          <w:rFonts w:ascii="Garamond" w:hAnsi="Garamond"/>
          <w:i/>
          <w:sz w:val="22"/>
          <w:szCs w:val="22"/>
        </w:rPr>
        <w:tab/>
        <w:t xml:space="preserve">                          </w:t>
      </w:r>
      <w:r w:rsidRPr="001A27A7">
        <w:rPr>
          <w:rFonts w:ascii="Garamond" w:hAnsi="Garamond"/>
          <w:i/>
          <w:sz w:val="22"/>
          <w:szCs w:val="22"/>
        </w:rPr>
        <w:tab/>
        <w:t xml:space="preserve">   (расшифровка подписи)</w:t>
      </w:r>
    </w:p>
    <w:p w:rsidR="008A25B3" w:rsidRPr="001A27A7" w:rsidRDefault="008A25B3" w:rsidP="001A27A7">
      <w:pPr>
        <w:widowControl w:val="0"/>
        <w:rPr>
          <w:rFonts w:ascii="Garamond" w:hAnsi="Garamond"/>
          <w:b/>
          <w:sz w:val="22"/>
          <w:szCs w:val="22"/>
        </w:rPr>
      </w:pPr>
    </w:p>
    <w:p w:rsidR="008A25B3" w:rsidRDefault="008A25B3" w:rsidP="001A27A7">
      <w:pPr>
        <w:widowControl w:val="0"/>
        <w:rPr>
          <w:rFonts w:ascii="Garamond" w:hAnsi="Garamond"/>
          <w:b/>
          <w:sz w:val="22"/>
          <w:szCs w:val="22"/>
        </w:rPr>
      </w:pPr>
      <w:r w:rsidRPr="001A27A7">
        <w:rPr>
          <w:rFonts w:ascii="Garamond" w:hAnsi="Garamond"/>
          <w:b/>
          <w:sz w:val="22"/>
          <w:szCs w:val="22"/>
        </w:rPr>
        <w:t xml:space="preserve">             </w:t>
      </w:r>
    </w:p>
    <w:p w:rsidR="008A25B3" w:rsidRDefault="008A25B3" w:rsidP="001A27A7">
      <w:pPr>
        <w:widowControl w:val="0"/>
        <w:rPr>
          <w:rFonts w:ascii="Garamond" w:hAnsi="Garamond"/>
          <w:b/>
          <w:sz w:val="22"/>
          <w:szCs w:val="22"/>
        </w:rPr>
      </w:pPr>
    </w:p>
    <w:p w:rsidR="008A25B3" w:rsidRPr="001A27A7" w:rsidRDefault="008A25B3" w:rsidP="001A27A7">
      <w:pPr>
        <w:widowControl w:val="0"/>
        <w:rPr>
          <w:rFonts w:ascii="Garamond" w:hAnsi="Garamond"/>
          <w:b/>
          <w:sz w:val="22"/>
          <w:szCs w:val="22"/>
        </w:rPr>
      </w:pPr>
    </w:p>
    <w:p w:rsidR="008A25B3" w:rsidRPr="001A27A7" w:rsidRDefault="008A25B3" w:rsidP="001A27A7">
      <w:pPr>
        <w:widowControl w:val="0"/>
        <w:rPr>
          <w:rFonts w:ascii="Garamond" w:hAnsi="Garamond"/>
          <w:b/>
          <w:sz w:val="22"/>
          <w:szCs w:val="22"/>
        </w:rPr>
      </w:pPr>
    </w:p>
    <w:p w:rsidR="008A25B3" w:rsidRDefault="008A25B3" w:rsidP="00F609F3">
      <w:pPr>
        <w:pStyle w:val="a0"/>
        <w:jc w:val="left"/>
      </w:pPr>
      <w:r>
        <w:t>Добавить приложение</w:t>
      </w:r>
    </w:p>
    <w:p w:rsidR="008A25B3" w:rsidRPr="001A27A7" w:rsidRDefault="008A25B3" w:rsidP="001A27A7">
      <w:pPr>
        <w:widowControl w:val="0"/>
        <w:rPr>
          <w:rFonts w:ascii="Garamond" w:hAnsi="Garamond"/>
          <w:b/>
          <w:sz w:val="22"/>
          <w:szCs w:val="22"/>
        </w:rPr>
      </w:pPr>
    </w:p>
    <w:p w:rsidR="008A25B3" w:rsidRPr="001A27A7" w:rsidRDefault="008A25B3" w:rsidP="001A27A7">
      <w:pPr>
        <w:ind w:firstLine="708"/>
        <w:jc w:val="right"/>
        <w:rPr>
          <w:rFonts w:ascii="Garamond" w:hAnsi="Garamond"/>
          <w:b/>
          <w:bCs/>
          <w:sz w:val="22"/>
          <w:szCs w:val="22"/>
        </w:rPr>
      </w:pPr>
      <w:r w:rsidRPr="001A27A7">
        <w:rPr>
          <w:rFonts w:ascii="Garamond" w:hAnsi="Garamond"/>
          <w:b/>
          <w:bCs/>
          <w:sz w:val="22"/>
          <w:szCs w:val="22"/>
        </w:rPr>
        <w:t xml:space="preserve">Приложение </w:t>
      </w:r>
      <w:r>
        <w:rPr>
          <w:rFonts w:ascii="Garamond" w:hAnsi="Garamond"/>
          <w:b/>
          <w:bCs/>
          <w:sz w:val="22"/>
          <w:szCs w:val="22"/>
        </w:rPr>
        <w:t>1.11</w:t>
      </w:r>
    </w:p>
    <w:p w:rsidR="008A25B3" w:rsidRPr="001A27A7" w:rsidRDefault="008A25B3" w:rsidP="001A27A7">
      <w:pPr>
        <w:ind w:firstLine="708"/>
        <w:jc w:val="right"/>
        <w:rPr>
          <w:rFonts w:ascii="Garamond" w:hAnsi="Garamond"/>
          <w:b/>
          <w:bCs/>
          <w:sz w:val="22"/>
          <w:szCs w:val="22"/>
        </w:rPr>
      </w:pPr>
    </w:p>
    <w:p w:rsidR="008A25B3" w:rsidRPr="001A27A7" w:rsidRDefault="008A25B3" w:rsidP="001A27A7">
      <w:pPr>
        <w:widowControl w:val="0"/>
        <w:jc w:val="right"/>
        <w:rPr>
          <w:rFonts w:ascii="Garamond" w:hAnsi="Garamond"/>
          <w:sz w:val="22"/>
          <w:szCs w:val="22"/>
        </w:rPr>
      </w:pPr>
      <w:r w:rsidRPr="001A27A7">
        <w:rPr>
          <w:rFonts w:ascii="Garamond" w:hAnsi="Garamond"/>
          <w:sz w:val="22"/>
          <w:szCs w:val="22"/>
        </w:rPr>
        <w:t>Уполномоченному лицу</w:t>
      </w:r>
    </w:p>
    <w:p w:rsidR="008A25B3" w:rsidRPr="001A27A7" w:rsidRDefault="008A25B3" w:rsidP="001A27A7">
      <w:pPr>
        <w:widowControl w:val="0"/>
        <w:jc w:val="right"/>
        <w:rPr>
          <w:rFonts w:ascii="Garamond" w:hAnsi="Garamond"/>
          <w:sz w:val="22"/>
          <w:szCs w:val="22"/>
        </w:rPr>
      </w:pPr>
      <w:r w:rsidRPr="001A27A7">
        <w:rPr>
          <w:rFonts w:ascii="Garamond" w:hAnsi="Garamond"/>
          <w:sz w:val="22"/>
          <w:szCs w:val="22"/>
        </w:rPr>
        <w:t>АО «АТС»</w:t>
      </w:r>
    </w:p>
    <w:p w:rsidR="008A25B3" w:rsidRPr="001A27A7" w:rsidRDefault="008A25B3" w:rsidP="001A27A7">
      <w:pPr>
        <w:ind w:firstLine="708"/>
        <w:jc w:val="right"/>
        <w:rPr>
          <w:rFonts w:ascii="Garamond" w:hAnsi="Garamond"/>
          <w:b/>
          <w:bCs/>
          <w:sz w:val="22"/>
          <w:szCs w:val="22"/>
        </w:rPr>
      </w:pPr>
    </w:p>
    <w:p w:rsidR="008A25B3" w:rsidRPr="001A27A7" w:rsidRDefault="008A25B3" w:rsidP="001A27A7">
      <w:pPr>
        <w:widowControl w:val="0"/>
        <w:ind w:firstLine="708"/>
        <w:jc w:val="both"/>
        <w:rPr>
          <w:rFonts w:ascii="Garamond" w:hAnsi="Garamond"/>
          <w:sz w:val="22"/>
          <w:szCs w:val="22"/>
        </w:rPr>
      </w:pPr>
      <w:r w:rsidRPr="001A27A7">
        <w:rPr>
          <w:rFonts w:ascii="Garamond" w:hAnsi="Garamond"/>
          <w:sz w:val="22"/>
          <w:szCs w:val="22"/>
        </w:rPr>
        <w:t xml:space="preserve">В ответ на Ваш запрос сообщаем, что в отношении </w:t>
      </w:r>
      <w:r w:rsidRPr="001A27A7">
        <w:rPr>
          <w:rFonts w:ascii="Garamond" w:hAnsi="Garamond"/>
          <w:bCs/>
          <w:sz w:val="22"/>
          <w:szCs w:val="22"/>
        </w:rPr>
        <w:t xml:space="preserve">совокупности </w:t>
      </w:r>
      <w:r>
        <w:rPr>
          <w:rFonts w:ascii="Garamond" w:hAnsi="Garamond"/>
          <w:bCs/>
          <w:sz w:val="22"/>
          <w:szCs w:val="22"/>
        </w:rPr>
        <w:t>договоров КОМ НГО</w:t>
      </w:r>
      <w:r w:rsidRPr="001A27A7">
        <w:rPr>
          <w:rFonts w:ascii="Garamond" w:hAnsi="Garamond"/>
          <w:bCs/>
          <w:sz w:val="22"/>
          <w:szCs w:val="22"/>
        </w:rPr>
        <w:t xml:space="preserve"> по </w:t>
      </w:r>
      <w:r w:rsidRPr="001A27A7">
        <w:rPr>
          <w:rFonts w:ascii="Garamond" w:hAnsi="Garamond"/>
          <w:sz w:val="22"/>
          <w:szCs w:val="22"/>
        </w:rPr>
        <w:t xml:space="preserve">объекту генерации с кодом ГТП генерации ___________ </w:t>
      </w:r>
      <w:r w:rsidRPr="001A27A7">
        <w:rPr>
          <w:rFonts w:ascii="Garamond" w:hAnsi="Garamond"/>
          <w:i/>
          <w:sz w:val="22"/>
          <w:szCs w:val="22"/>
        </w:rPr>
        <w:t>(код ГТП)</w:t>
      </w:r>
      <w:r w:rsidRPr="001A27A7">
        <w:rPr>
          <w:rFonts w:ascii="Garamond" w:hAnsi="Garamond"/>
          <w:bCs/>
          <w:sz w:val="22"/>
          <w:szCs w:val="22"/>
        </w:rPr>
        <w:t xml:space="preserve"> по состоянию на ___________ </w:t>
      </w:r>
      <w:r w:rsidRPr="001A27A7">
        <w:rPr>
          <w:rFonts w:ascii="Garamond" w:hAnsi="Garamond"/>
          <w:bCs/>
          <w:i/>
          <w:sz w:val="22"/>
          <w:szCs w:val="22"/>
        </w:rPr>
        <w:t>(дд.мм.гггг)</w:t>
      </w:r>
      <w:r w:rsidRPr="001A27A7">
        <w:rPr>
          <w:rFonts w:ascii="Garamond" w:hAnsi="Garamond"/>
          <w:bCs/>
          <w:sz w:val="22"/>
          <w:szCs w:val="22"/>
        </w:rPr>
        <w:t xml:space="preserve"> </w:t>
      </w:r>
      <w:r w:rsidRPr="001A27A7">
        <w:rPr>
          <w:rFonts w:ascii="Garamond" w:hAnsi="Garamond"/>
          <w:b/>
          <w:bCs/>
          <w:sz w:val="22"/>
          <w:szCs w:val="22"/>
        </w:rPr>
        <w:t xml:space="preserve">имеется задолженность (в том числе заблокированные обязательства) / не имеется задолженность (в том числе заблокированные обязательства) </w:t>
      </w:r>
      <w:r w:rsidRPr="001A27A7">
        <w:rPr>
          <w:rFonts w:ascii="Garamond" w:hAnsi="Garamond"/>
          <w:bCs/>
          <w:sz w:val="22"/>
          <w:szCs w:val="22"/>
        </w:rPr>
        <w:t xml:space="preserve">по </w:t>
      </w:r>
      <w:r w:rsidRPr="001A27A7">
        <w:rPr>
          <w:rFonts w:ascii="Garamond" w:hAnsi="Garamond"/>
          <w:sz w:val="22"/>
          <w:szCs w:val="22"/>
        </w:rPr>
        <w:t xml:space="preserve">оплате </w:t>
      </w:r>
      <w:r w:rsidRPr="001A27A7">
        <w:rPr>
          <w:rFonts w:ascii="Garamond" w:hAnsi="Garamond"/>
          <w:bCs/>
          <w:sz w:val="22"/>
          <w:szCs w:val="22"/>
        </w:rPr>
        <w:t>штрафов</w:t>
      </w:r>
      <w:r>
        <w:rPr>
          <w:rFonts w:ascii="Garamond" w:hAnsi="Garamond"/>
          <w:bCs/>
          <w:sz w:val="22"/>
          <w:szCs w:val="22"/>
        </w:rPr>
        <w:t xml:space="preserve"> / выплате денежной суммы</w:t>
      </w:r>
      <w:r w:rsidRPr="001A27A7">
        <w:rPr>
          <w:rFonts w:ascii="Garamond" w:hAnsi="Garamond"/>
          <w:bCs/>
          <w:sz w:val="22"/>
          <w:szCs w:val="22"/>
        </w:rPr>
        <w:t>.</w:t>
      </w:r>
    </w:p>
    <w:p w:rsidR="008A25B3" w:rsidRPr="001A27A7" w:rsidRDefault="008A25B3" w:rsidP="001A27A7">
      <w:pPr>
        <w:widowControl w:val="0"/>
        <w:jc w:val="both"/>
        <w:rPr>
          <w:rFonts w:ascii="Garamond" w:hAnsi="Garamond"/>
          <w:b/>
          <w:sz w:val="22"/>
          <w:szCs w:val="22"/>
        </w:rPr>
      </w:pPr>
    </w:p>
    <w:p w:rsidR="008A25B3" w:rsidRPr="001A27A7" w:rsidRDefault="008A25B3" w:rsidP="001A27A7">
      <w:pPr>
        <w:widowControl w:val="0"/>
        <w:rPr>
          <w:rFonts w:ascii="Garamond" w:hAnsi="Garamond"/>
          <w:b/>
          <w:sz w:val="22"/>
          <w:szCs w:val="22"/>
        </w:rPr>
      </w:pPr>
    </w:p>
    <w:p w:rsidR="008A25B3" w:rsidRPr="001A27A7" w:rsidRDefault="008A25B3" w:rsidP="001A27A7">
      <w:pPr>
        <w:jc w:val="center"/>
        <w:rPr>
          <w:rFonts w:ascii="Garamond" w:hAnsi="Garamond"/>
          <w:bCs/>
          <w:sz w:val="22"/>
          <w:szCs w:val="22"/>
        </w:rPr>
      </w:pPr>
      <w:r w:rsidRPr="001A27A7">
        <w:rPr>
          <w:rFonts w:ascii="Garamond" w:hAnsi="Garamond"/>
          <w:bCs/>
          <w:sz w:val="22"/>
          <w:szCs w:val="22"/>
        </w:rPr>
        <w:t xml:space="preserve">        _____________________                                   _________________________</w:t>
      </w:r>
    </w:p>
    <w:p w:rsidR="008A25B3" w:rsidRPr="001A27A7" w:rsidRDefault="008A25B3" w:rsidP="001A27A7">
      <w:pPr>
        <w:jc w:val="center"/>
        <w:rPr>
          <w:rFonts w:ascii="Garamond" w:hAnsi="Garamond"/>
          <w:i/>
          <w:sz w:val="22"/>
          <w:szCs w:val="22"/>
        </w:rPr>
      </w:pPr>
      <w:r w:rsidRPr="001A27A7">
        <w:rPr>
          <w:rFonts w:ascii="Garamond" w:hAnsi="Garamond"/>
          <w:i/>
          <w:sz w:val="22"/>
          <w:szCs w:val="22"/>
        </w:rPr>
        <w:t xml:space="preserve">           (подпись)</w:t>
      </w:r>
      <w:r w:rsidRPr="001A27A7">
        <w:rPr>
          <w:rFonts w:ascii="Garamond" w:hAnsi="Garamond"/>
          <w:i/>
          <w:sz w:val="22"/>
          <w:szCs w:val="22"/>
        </w:rPr>
        <w:tab/>
        <w:t xml:space="preserve">   </w:t>
      </w:r>
      <w:r w:rsidRPr="001A27A7">
        <w:rPr>
          <w:rFonts w:ascii="Garamond" w:hAnsi="Garamond"/>
          <w:i/>
          <w:sz w:val="22"/>
          <w:szCs w:val="22"/>
        </w:rPr>
        <w:tab/>
        <w:t xml:space="preserve">                          </w:t>
      </w:r>
      <w:r w:rsidRPr="001A27A7">
        <w:rPr>
          <w:rFonts w:ascii="Garamond" w:hAnsi="Garamond"/>
          <w:i/>
          <w:sz w:val="22"/>
          <w:szCs w:val="22"/>
        </w:rPr>
        <w:tab/>
        <w:t xml:space="preserve">   (расшифровка подписи)</w:t>
      </w:r>
    </w:p>
    <w:p w:rsidR="008A25B3" w:rsidRDefault="008A25B3" w:rsidP="00D12F05">
      <w:pPr>
        <w:widowControl w:val="0"/>
        <w:ind w:right="-331"/>
        <w:jc w:val="both"/>
        <w:rPr>
          <w:rFonts w:ascii="Garamond" w:hAnsi="Garamond" w:cs="Garamond"/>
          <w:b/>
          <w:bCs/>
          <w:sz w:val="22"/>
          <w:szCs w:val="22"/>
        </w:rPr>
      </w:pPr>
    </w:p>
    <w:p w:rsidR="008A25B3" w:rsidRDefault="008A25B3" w:rsidP="00D12F05">
      <w:pPr>
        <w:widowControl w:val="0"/>
        <w:ind w:right="-331"/>
        <w:jc w:val="both"/>
        <w:rPr>
          <w:rFonts w:ascii="Garamond" w:hAnsi="Garamond" w:cs="Garamond"/>
          <w:b/>
          <w:bCs/>
          <w:sz w:val="22"/>
          <w:szCs w:val="22"/>
        </w:rPr>
      </w:pPr>
    </w:p>
    <w:p w:rsidR="008A25B3" w:rsidRDefault="008A25B3" w:rsidP="00D12F05">
      <w:pPr>
        <w:widowControl w:val="0"/>
        <w:ind w:right="-331"/>
        <w:jc w:val="both"/>
        <w:rPr>
          <w:rFonts w:ascii="Garamond" w:hAnsi="Garamond" w:cs="Garamond"/>
          <w:b/>
          <w:bCs/>
          <w:sz w:val="22"/>
          <w:szCs w:val="22"/>
        </w:rPr>
        <w:sectPr w:rsidR="008A25B3" w:rsidSect="00C112F7">
          <w:pgSz w:w="16838" w:h="11906" w:orient="landscape"/>
          <w:pgMar w:top="1134" w:right="1134" w:bottom="850" w:left="1134" w:header="708" w:footer="708" w:gutter="0"/>
          <w:cols w:space="708"/>
          <w:docGrid w:linePitch="360"/>
        </w:sectPr>
      </w:pPr>
    </w:p>
    <w:p w:rsidR="008A25B3" w:rsidRDefault="008A25B3" w:rsidP="00D12F05">
      <w:pPr>
        <w:widowControl w:val="0"/>
        <w:ind w:right="-331"/>
        <w:jc w:val="both"/>
        <w:rPr>
          <w:rFonts w:ascii="Garamond" w:hAnsi="Garamond" w:cs="Garamond"/>
          <w:b/>
          <w:bCs/>
          <w:sz w:val="22"/>
          <w:szCs w:val="22"/>
        </w:rPr>
      </w:pPr>
    </w:p>
    <w:p w:rsidR="008A25B3" w:rsidRDefault="008A25B3" w:rsidP="00D12F05">
      <w:pPr>
        <w:widowControl w:val="0"/>
        <w:ind w:right="-331"/>
        <w:jc w:val="both"/>
        <w:rPr>
          <w:rFonts w:ascii="Garamond" w:hAnsi="Garamond" w:cs="Garamond"/>
          <w:b/>
          <w:bCs/>
          <w:sz w:val="22"/>
          <w:szCs w:val="22"/>
        </w:rPr>
      </w:pPr>
      <w:r>
        <w:rPr>
          <w:rFonts w:ascii="Garamond" w:hAnsi="Garamond" w:cs="Garamond"/>
          <w:b/>
          <w:bCs/>
          <w:sz w:val="22"/>
          <w:szCs w:val="22"/>
        </w:rPr>
        <w:t>Действующая редакция</w:t>
      </w:r>
    </w:p>
    <w:p w:rsidR="008A25B3" w:rsidRPr="003B13B2" w:rsidRDefault="008A25B3" w:rsidP="003B13B2">
      <w:pPr>
        <w:tabs>
          <w:tab w:val="left" w:pos="8505"/>
        </w:tabs>
        <w:jc w:val="right"/>
        <w:rPr>
          <w:rFonts w:ascii="Garamond" w:hAnsi="Garamond"/>
          <w:i/>
          <w:sz w:val="22"/>
          <w:szCs w:val="22"/>
        </w:rPr>
      </w:pPr>
      <w:r w:rsidRPr="003B13B2">
        <w:rPr>
          <w:rFonts w:ascii="Garamond" w:hAnsi="Garamond"/>
          <w:b/>
          <w:bCs/>
          <w:sz w:val="22"/>
          <w:szCs w:val="22"/>
        </w:rPr>
        <w:t>Приложение 2</w:t>
      </w:r>
    </w:p>
    <w:p w:rsidR="008A25B3" w:rsidRPr="003B13B2" w:rsidRDefault="008A25B3" w:rsidP="003B13B2">
      <w:pPr>
        <w:tabs>
          <w:tab w:val="left" w:pos="8505"/>
        </w:tabs>
        <w:jc w:val="center"/>
        <w:rPr>
          <w:rFonts w:ascii="Garamond" w:hAnsi="Garamond"/>
          <w:b/>
          <w:sz w:val="22"/>
          <w:szCs w:val="22"/>
        </w:rPr>
      </w:pPr>
    </w:p>
    <w:p w:rsidR="008A25B3" w:rsidRPr="003B13B2" w:rsidRDefault="008A25B3" w:rsidP="003B13B2">
      <w:pPr>
        <w:tabs>
          <w:tab w:val="left" w:pos="8505"/>
        </w:tabs>
        <w:jc w:val="center"/>
        <w:rPr>
          <w:rFonts w:ascii="Garamond" w:hAnsi="Garamond"/>
          <w:b/>
          <w:sz w:val="22"/>
          <w:szCs w:val="22"/>
        </w:rPr>
      </w:pPr>
      <w:r w:rsidRPr="003B13B2">
        <w:rPr>
          <w:rFonts w:ascii="Garamond" w:hAnsi="Garamond"/>
          <w:b/>
          <w:sz w:val="22"/>
          <w:szCs w:val="22"/>
        </w:rPr>
        <w:t>Форма 1</w:t>
      </w:r>
    </w:p>
    <w:p w:rsidR="008A25B3" w:rsidRPr="003B13B2" w:rsidRDefault="008A25B3" w:rsidP="003B13B2">
      <w:pPr>
        <w:tabs>
          <w:tab w:val="left" w:pos="8505"/>
        </w:tabs>
        <w:jc w:val="center"/>
        <w:rPr>
          <w:rFonts w:ascii="Garamond" w:hAnsi="Garamond"/>
          <w:b/>
          <w:sz w:val="22"/>
          <w:szCs w:val="22"/>
        </w:rPr>
      </w:pPr>
    </w:p>
    <w:p w:rsidR="008A25B3" w:rsidRPr="003B13B2" w:rsidRDefault="008A25B3" w:rsidP="003B13B2">
      <w:pPr>
        <w:tabs>
          <w:tab w:val="left" w:pos="8505"/>
        </w:tabs>
        <w:jc w:val="center"/>
        <w:rPr>
          <w:rFonts w:ascii="Garamond" w:hAnsi="Garamond"/>
          <w:b/>
          <w:sz w:val="22"/>
          <w:szCs w:val="22"/>
        </w:rPr>
      </w:pPr>
      <w:r w:rsidRPr="003B13B2">
        <w:rPr>
          <w:rFonts w:ascii="Garamond" w:hAnsi="Garamond"/>
          <w:b/>
          <w:sz w:val="22"/>
          <w:szCs w:val="22"/>
        </w:rPr>
        <w:t>Форма ценовой заявки на продажу мощности нового генерирующего оборудования, подлежащего строительству</w:t>
      </w:r>
    </w:p>
    <w:p w:rsidR="008A25B3" w:rsidRPr="003B13B2" w:rsidRDefault="008A25B3" w:rsidP="003B13B2">
      <w:pPr>
        <w:tabs>
          <w:tab w:val="left" w:pos="8505"/>
        </w:tabs>
        <w:jc w:val="center"/>
        <w:rPr>
          <w:rFonts w:ascii="Garamond" w:hAnsi="Garamond"/>
          <w:sz w:val="22"/>
          <w:szCs w:val="22"/>
        </w:rPr>
      </w:pPr>
    </w:p>
    <w:tbl>
      <w:tblPr>
        <w:tblW w:w="0" w:type="auto"/>
        <w:tblCellSpacing w:w="0" w:type="dxa"/>
        <w:tblCellMar>
          <w:left w:w="0" w:type="dxa"/>
          <w:right w:w="0" w:type="dxa"/>
        </w:tblCellMar>
        <w:tblLook w:val="0000"/>
      </w:tblPr>
      <w:tblGrid>
        <w:gridCol w:w="4834"/>
        <w:gridCol w:w="20"/>
        <w:gridCol w:w="20"/>
      </w:tblGrid>
      <w:tr w:rsidR="008A25B3" w:rsidRPr="003B13B2" w:rsidTr="00F36240">
        <w:trPr>
          <w:tblCellSpacing w:w="0" w:type="dxa"/>
        </w:trPr>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p>
          <w:p w:rsidR="008A25B3" w:rsidRPr="003B13B2" w:rsidRDefault="008A25B3" w:rsidP="00F36240">
            <w:pPr>
              <w:tabs>
                <w:tab w:val="left" w:pos="8505"/>
              </w:tabs>
              <w:rPr>
                <w:rFonts w:ascii="Garamond" w:hAnsi="Garamond"/>
              </w:rPr>
            </w:pPr>
            <w:r w:rsidRPr="003B13B2">
              <w:rPr>
                <w:rFonts w:ascii="Garamond" w:hAnsi="Garamond"/>
                <w:sz w:val="22"/>
                <w:szCs w:val="22"/>
              </w:rPr>
              <w:t xml:space="preserve">ИНН организации: </w:t>
            </w:r>
          </w:p>
        </w:tc>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c>
          <w:tcPr>
            <w:tcW w:w="20" w:type="dxa"/>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r>
      <w:tr w:rsidR="008A25B3" w:rsidRPr="003B13B2" w:rsidTr="00F36240">
        <w:trPr>
          <w:tblCellSpacing w:w="0" w:type="dxa"/>
        </w:trPr>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r w:rsidRPr="003B13B2">
              <w:rPr>
                <w:rFonts w:ascii="Garamond" w:hAnsi="Garamond"/>
                <w:sz w:val="22"/>
                <w:szCs w:val="22"/>
              </w:rPr>
              <w:t xml:space="preserve">Название организации: </w:t>
            </w:r>
          </w:p>
        </w:tc>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c>
          <w:tcPr>
            <w:tcW w:w="20" w:type="dxa"/>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r>
      <w:tr w:rsidR="008A25B3" w:rsidRPr="003B13B2" w:rsidTr="00F36240">
        <w:trPr>
          <w:tblCellSpacing w:w="0" w:type="dxa"/>
        </w:trPr>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r w:rsidRPr="003B13B2">
              <w:rPr>
                <w:rFonts w:ascii="Garamond" w:hAnsi="Garamond"/>
                <w:sz w:val="22"/>
                <w:szCs w:val="22"/>
              </w:rPr>
              <w:t xml:space="preserve">Код генерирующего объекта – электростанции: </w:t>
            </w:r>
          </w:p>
        </w:tc>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c>
          <w:tcPr>
            <w:tcW w:w="20" w:type="dxa"/>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r>
      <w:tr w:rsidR="008A25B3" w:rsidRPr="003B13B2" w:rsidTr="00F36240">
        <w:trPr>
          <w:tblCellSpacing w:w="0" w:type="dxa"/>
        </w:trPr>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r w:rsidRPr="003B13B2">
              <w:rPr>
                <w:rFonts w:ascii="Garamond" w:hAnsi="Garamond"/>
                <w:sz w:val="22"/>
                <w:szCs w:val="22"/>
              </w:rPr>
              <w:t>Название генерирующего объекта – электростанции:</w:t>
            </w:r>
          </w:p>
          <w:p w:rsidR="008A25B3" w:rsidRPr="003B13B2" w:rsidRDefault="008A25B3" w:rsidP="00F36240">
            <w:pPr>
              <w:tabs>
                <w:tab w:val="left" w:pos="8505"/>
              </w:tabs>
              <w:rPr>
                <w:rFonts w:ascii="Garamond" w:hAnsi="Garamond"/>
              </w:rPr>
            </w:pPr>
            <w:r w:rsidRPr="003B13B2">
              <w:rPr>
                <w:rFonts w:ascii="Garamond" w:hAnsi="Garamond"/>
                <w:sz w:val="22"/>
                <w:szCs w:val="22"/>
              </w:rPr>
              <w:t>Порядковый номер заявки:</w:t>
            </w:r>
          </w:p>
        </w:tc>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c>
          <w:tcPr>
            <w:tcW w:w="20" w:type="dxa"/>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r>
      <w:tr w:rsidR="008A25B3" w:rsidRPr="003B13B2" w:rsidTr="00F36240">
        <w:trPr>
          <w:tblCellSpacing w:w="0" w:type="dxa"/>
        </w:trPr>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c>
          <w:tcPr>
            <w:tcW w:w="20" w:type="dxa"/>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r>
    </w:tbl>
    <w:p w:rsidR="008A25B3" w:rsidRPr="003B13B2" w:rsidRDefault="008A25B3" w:rsidP="003B13B2">
      <w:pPr>
        <w:tabs>
          <w:tab w:val="left" w:pos="8505"/>
        </w:tabs>
        <w:rPr>
          <w:rFonts w:ascii="Garamond" w:hAnsi="Garamond"/>
          <w:b/>
          <w:bCs/>
          <w:sz w:val="22"/>
          <w:szCs w:val="22"/>
        </w:rPr>
      </w:pPr>
      <w:r w:rsidRPr="003B13B2">
        <w:rPr>
          <w:rFonts w:ascii="Garamond" w:hAnsi="Garamond"/>
          <w:b/>
          <w:bCs/>
          <w:sz w:val="22"/>
          <w:szCs w:val="22"/>
        </w:rPr>
        <w:t>Данные заявки</w:t>
      </w:r>
    </w:p>
    <w:tbl>
      <w:tblPr>
        <w:tblW w:w="9320" w:type="dxa"/>
        <w:tblCellSpacing w:w="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90"/>
        <w:gridCol w:w="3118"/>
        <w:gridCol w:w="3112"/>
      </w:tblGrid>
      <w:tr w:rsidR="008A25B3" w:rsidRPr="003B13B2" w:rsidTr="003B13B2">
        <w:trPr>
          <w:tblCellSpacing w:w="7" w:type="dxa"/>
        </w:trPr>
        <w:tc>
          <w:tcPr>
            <w:tcW w:w="6187" w:type="dxa"/>
            <w:gridSpan w:val="2"/>
            <w:vAlign w:val="center"/>
          </w:tcPr>
          <w:p w:rsidR="008A25B3" w:rsidRPr="003B13B2" w:rsidRDefault="008A25B3" w:rsidP="00F36240">
            <w:pPr>
              <w:tabs>
                <w:tab w:val="left" w:pos="8505"/>
              </w:tabs>
              <w:ind w:firstLine="3119"/>
              <w:rPr>
                <w:rFonts w:ascii="Garamond" w:hAnsi="Garamond"/>
              </w:rPr>
            </w:pPr>
            <w:r w:rsidRPr="003B13B2">
              <w:rPr>
                <w:rFonts w:ascii="Garamond" w:hAnsi="Garamond"/>
                <w:sz w:val="22"/>
                <w:szCs w:val="22"/>
              </w:rPr>
              <w:t>Параметры</w:t>
            </w:r>
          </w:p>
        </w:tc>
        <w:tc>
          <w:tcPr>
            <w:tcW w:w="3091" w:type="dxa"/>
            <w:vAlign w:val="center"/>
          </w:tcPr>
          <w:p w:rsidR="008A25B3" w:rsidRPr="003B13B2" w:rsidRDefault="008A25B3" w:rsidP="00F36240">
            <w:pPr>
              <w:tabs>
                <w:tab w:val="left" w:pos="8505"/>
              </w:tabs>
              <w:ind w:firstLine="3119"/>
              <w:jc w:val="center"/>
              <w:rPr>
                <w:rFonts w:ascii="Garamond" w:hAnsi="Garamond"/>
              </w:rPr>
            </w:pPr>
            <w:r w:rsidRPr="003B13B2">
              <w:rPr>
                <w:rFonts w:ascii="Garamond" w:hAnsi="Garamond"/>
                <w:sz w:val="22"/>
                <w:szCs w:val="22"/>
              </w:rPr>
              <w:t>зЗаявка</w:t>
            </w:r>
          </w:p>
        </w:tc>
      </w:tr>
      <w:tr w:rsidR="008A25B3" w:rsidRPr="003B13B2" w:rsidTr="003B13B2">
        <w:trPr>
          <w:tblCellSpacing w:w="7" w:type="dxa"/>
        </w:trPr>
        <w:tc>
          <w:tcPr>
            <w:tcW w:w="6187" w:type="dxa"/>
            <w:gridSpan w:val="2"/>
            <w:vAlign w:val="center"/>
          </w:tcPr>
          <w:p w:rsidR="008A25B3" w:rsidRPr="003B13B2" w:rsidRDefault="008A25B3" w:rsidP="00F36240">
            <w:pPr>
              <w:tabs>
                <w:tab w:val="left" w:pos="8505"/>
              </w:tabs>
              <w:rPr>
                <w:rFonts w:ascii="Garamond" w:hAnsi="Garamond"/>
              </w:rPr>
            </w:pPr>
            <w:r w:rsidRPr="003B13B2">
              <w:rPr>
                <w:rFonts w:ascii="Garamond" w:hAnsi="Garamond"/>
                <w:sz w:val="22"/>
                <w:szCs w:val="22"/>
              </w:rPr>
              <w:t>Объем мощности, предлагаемый участником отбора к продаже, МВт</w:t>
            </w:r>
          </w:p>
        </w:tc>
        <w:tc>
          <w:tcPr>
            <w:tcW w:w="3091" w:type="dxa"/>
            <w:shd w:val="clear" w:color="auto" w:fill="9CC2E5"/>
            <w:vAlign w:val="center"/>
          </w:tcPr>
          <w:p w:rsidR="008A25B3" w:rsidRPr="003B13B2" w:rsidRDefault="008A25B3" w:rsidP="00F36240">
            <w:pPr>
              <w:tabs>
                <w:tab w:val="left" w:pos="8505"/>
              </w:tabs>
              <w:ind w:firstLine="3119"/>
              <w:jc w:val="right"/>
              <w:rPr>
                <w:rFonts w:ascii="Garamond" w:hAnsi="Garamond"/>
              </w:rPr>
            </w:pPr>
          </w:p>
        </w:tc>
      </w:tr>
      <w:tr w:rsidR="008A25B3" w:rsidRPr="003B13B2" w:rsidTr="003B13B2">
        <w:trPr>
          <w:tblCellSpacing w:w="7" w:type="dxa"/>
        </w:trPr>
        <w:tc>
          <w:tcPr>
            <w:tcW w:w="3069" w:type="dxa"/>
            <w:vMerge w:val="restart"/>
            <w:vAlign w:val="center"/>
          </w:tcPr>
          <w:p w:rsidR="008A25B3" w:rsidRPr="003B13B2" w:rsidRDefault="008A25B3" w:rsidP="003B13B2">
            <w:pPr>
              <w:tabs>
                <w:tab w:val="left" w:pos="8505"/>
              </w:tabs>
              <w:ind w:firstLine="3119"/>
              <w:rPr>
                <w:rFonts w:ascii="Garamond" w:hAnsi="Garamond"/>
                <w:highlight w:val="yellow"/>
              </w:rPr>
            </w:pPr>
            <w:r w:rsidRPr="003B13B2">
              <w:rPr>
                <w:rFonts w:ascii="Garamond" w:hAnsi="Garamond"/>
                <w:sz w:val="22"/>
                <w:szCs w:val="22"/>
                <w:highlight w:val="yellow"/>
              </w:rPr>
              <w:t>ССтоимостные параметры</w:t>
            </w:r>
          </w:p>
        </w:tc>
        <w:tc>
          <w:tcPr>
            <w:tcW w:w="3104" w:type="dxa"/>
            <w:vAlign w:val="center"/>
          </w:tcPr>
          <w:p w:rsidR="008A25B3" w:rsidRPr="003B13B2" w:rsidRDefault="008A25B3" w:rsidP="00F36240">
            <w:pPr>
              <w:tabs>
                <w:tab w:val="left" w:pos="8505"/>
              </w:tabs>
              <w:ind w:firstLine="3119"/>
              <w:jc w:val="center"/>
              <w:rPr>
                <w:rFonts w:ascii="Garamond" w:hAnsi="Garamond"/>
                <w:highlight w:val="yellow"/>
              </w:rPr>
            </w:pPr>
            <w:r w:rsidRPr="003B13B2">
              <w:rPr>
                <w:rFonts w:ascii="Garamond" w:hAnsi="Garamond"/>
                <w:sz w:val="22"/>
                <w:szCs w:val="22"/>
                <w:highlight w:val="yellow"/>
              </w:rPr>
              <w:t>зЗначение удельных капитальных затрат, руб./МВт</w:t>
            </w:r>
          </w:p>
        </w:tc>
        <w:tc>
          <w:tcPr>
            <w:tcW w:w="3091" w:type="dxa"/>
            <w:vAlign w:val="center"/>
          </w:tcPr>
          <w:p w:rsidR="008A25B3" w:rsidRPr="003B13B2" w:rsidRDefault="008A25B3" w:rsidP="00F36240">
            <w:pPr>
              <w:tabs>
                <w:tab w:val="left" w:pos="8505"/>
              </w:tabs>
              <w:ind w:firstLine="3119"/>
              <w:jc w:val="right"/>
              <w:rPr>
                <w:rFonts w:ascii="Garamond" w:hAnsi="Garamond"/>
                <w:highlight w:val="yellow"/>
              </w:rPr>
            </w:pPr>
          </w:p>
        </w:tc>
      </w:tr>
      <w:tr w:rsidR="008A25B3" w:rsidRPr="003B13B2" w:rsidTr="003B13B2">
        <w:trPr>
          <w:tblCellSpacing w:w="7" w:type="dxa"/>
        </w:trPr>
        <w:tc>
          <w:tcPr>
            <w:tcW w:w="3069" w:type="dxa"/>
            <w:vMerge/>
            <w:vAlign w:val="center"/>
          </w:tcPr>
          <w:p w:rsidR="008A25B3" w:rsidRPr="003B13B2" w:rsidRDefault="008A25B3" w:rsidP="00F36240">
            <w:pPr>
              <w:widowControl w:val="0"/>
              <w:tabs>
                <w:tab w:val="left" w:pos="8505"/>
              </w:tabs>
              <w:ind w:firstLine="3119"/>
              <w:jc w:val="center"/>
              <w:rPr>
                <w:rFonts w:ascii="Garamond" w:hAnsi="Garamond"/>
                <w:highlight w:val="yellow"/>
              </w:rPr>
            </w:pPr>
          </w:p>
        </w:tc>
        <w:tc>
          <w:tcPr>
            <w:tcW w:w="3104" w:type="dxa"/>
            <w:vAlign w:val="center"/>
          </w:tcPr>
          <w:p w:rsidR="008A25B3" w:rsidRPr="003B13B2" w:rsidRDefault="008A25B3" w:rsidP="00F36240">
            <w:pPr>
              <w:tabs>
                <w:tab w:val="left" w:pos="8505"/>
              </w:tabs>
              <w:ind w:firstLine="3119"/>
              <w:jc w:val="center"/>
              <w:rPr>
                <w:rFonts w:ascii="Garamond" w:hAnsi="Garamond"/>
                <w:highlight w:val="yellow"/>
              </w:rPr>
            </w:pPr>
            <w:r w:rsidRPr="003B13B2">
              <w:rPr>
                <w:rFonts w:ascii="Garamond" w:hAnsi="Garamond"/>
                <w:sz w:val="22"/>
                <w:szCs w:val="22"/>
                <w:highlight w:val="yellow"/>
              </w:rPr>
              <w:t>сСтоимость технологического присоединения, руб.</w:t>
            </w:r>
          </w:p>
        </w:tc>
        <w:tc>
          <w:tcPr>
            <w:tcW w:w="3091" w:type="dxa"/>
            <w:vAlign w:val="center"/>
          </w:tcPr>
          <w:p w:rsidR="008A25B3" w:rsidRPr="003B13B2" w:rsidRDefault="008A25B3" w:rsidP="00F36240">
            <w:pPr>
              <w:tabs>
                <w:tab w:val="left" w:pos="8505"/>
              </w:tabs>
              <w:ind w:firstLine="3119"/>
              <w:jc w:val="right"/>
              <w:rPr>
                <w:rFonts w:ascii="Garamond" w:hAnsi="Garamond"/>
                <w:highlight w:val="yellow"/>
              </w:rPr>
            </w:pPr>
          </w:p>
        </w:tc>
      </w:tr>
      <w:tr w:rsidR="008A25B3" w:rsidRPr="003B13B2" w:rsidTr="003B13B2">
        <w:trPr>
          <w:tblCellSpacing w:w="7" w:type="dxa"/>
        </w:trPr>
        <w:tc>
          <w:tcPr>
            <w:tcW w:w="3069" w:type="dxa"/>
            <w:vAlign w:val="center"/>
          </w:tcPr>
          <w:p w:rsidR="008A25B3" w:rsidRPr="003B13B2" w:rsidRDefault="008A25B3" w:rsidP="00F36240">
            <w:pPr>
              <w:widowControl w:val="0"/>
              <w:tabs>
                <w:tab w:val="left" w:pos="8505"/>
              </w:tabs>
              <w:ind w:firstLine="3119"/>
              <w:jc w:val="center"/>
              <w:rPr>
                <w:rFonts w:ascii="Garamond" w:hAnsi="Garamond"/>
                <w:highlight w:val="yellow"/>
              </w:rPr>
            </w:pPr>
          </w:p>
        </w:tc>
        <w:tc>
          <w:tcPr>
            <w:tcW w:w="3104" w:type="dxa"/>
            <w:vAlign w:val="center"/>
          </w:tcPr>
          <w:p w:rsidR="008A25B3" w:rsidRPr="003B13B2" w:rsidRDefault="008A25B3" w:rsidP="00F36240">
            <w:pPr>
              <w:tabs>
                <w:tab w:val="left" w:pos="8505"/>
              </w:tabs>
              <w:ind w:firstLine="3119"/>
              <w:jc w:val="center"/>
              <w:rPr>
                <w:rFonts w:ascii="Garamond" w:hAnsi="Garamond"/>
                <w:highlight w:val="yellow"/>
              </w:rPr>
            </w:pPr>
            <w:r w:rsidRPr="003B13B2">
              <w:rPr>
                <w:rFonts w:ascii="Garamond" w:hAnsi="Garamond"/>
                <w:sz w:val="22"/>
                <w:szCs w:val="22"/>
                <w:highlight w:val="yellow"/>
              </w:rPr>
              <w:t>ППризнак связанных заявок</w:t>
            </w:r>
          </w:p>
        </w:tc>
        <w:tc>
          <w:tcPr>
            <w:tcW w:w="3091" w:type="dxa"/>
            <w:vAlign w:val="center"/>
          </w:tcPr>
          <w:p w:rsidR="008A25B3" w:rsidRPr="003B13B2" w:rsidRDefault="008A25B3" w:rsidP="00F36240">
            <w:pPr>
              <w:tabs>
                <w:tab w:val="left" w:pos="8505"/>
              </w:tabs>
              <w:ind w:firstLine="3119"/>
              <w:jc w:val="right"/>
              <w:rPr>
                <w:rFonts w:ascii="Garamond" w:hAnsi="Garamond"/>
                <w:highlight w:val="yellow"/>
              </w:rPr>
            </w:pPr>
          </w:p>
        </w:tc>
      </w:tr>
    </w:tbl>
    <w:p w:rsidR="008A25B3" w:rsidRPr="003B13B2" w:rsidRDefault="008A25B3" w:rsidP="003B13B2">
      <w:pPr>
        <w:tabs>
          <w:tab w:val="left" w:pos="8505"/>
        </w:tabs>
        <w:rPr>
          <w:rFonts w:ascii="Garamond" w:hAnsi="Garamond"/>
          <w:i/>
          <w:sz w:val="22"/>
          <w:szCs w:val="22"/>
        </w:rPr>
      </w:pPr>
    </w:p>
    <w:p w:rsidR="008A25B3" w:rsidRPr="003B13B2" w:rsidRDefault="008A25B3" w:rsidP="003B13B2">
      <w:pPr>
        <w:jc w:val="center"/>
        <w:rPr>
          <w:rFonts w:ascii="Garamond" w:hAnsi="Garamond"/>
          <w:b/>
          <w:bCs/>
          <w:iCs/>
          <w:sz w:val="22"/>
          <w:szCs w:val="22"/>
        </w:rPr>
      </w:pPr>
      <w:r w:rsidRPr="003B13B2">
        <w:rPr>
          <w:rFonts w:ascii="Garamond" w:hAnsi="Garamond"/>
          <w:b/>
          <w:bCs/>
          <w:iCs/>
          <w:sz w:val="22"/>
          <w:szCs w:val="22"/>
        </w:rPr>
        <w:t>Форма 2</w:t>
      </w:r>
    </w:p>
    <w:p w:rsidR="008A25B3" w:rsidRPr="003B13B2" w:rsidRDefault="008A25B3" w:rsidP="003B13B2">
      <w:pPr>
        <w:tabs>
          <w:tab w:val="left" w:pos="8505"/>
        </w:tabs>
        <w:jc w:val="center"/>
        <w:rPr>
          <w:rFonts w:ascii="Garamond" w:hAnsi="Garamond"/>
          <w:b/>
          <w:sz w:val="22"/>
          <w:szCs w:val="22"/>
        </w:rPr>
      </w:pPr>
    </w:p>
    <w:p w:rsidR="008A25B3" w:rsidRPr="003B13B2" w:rsidRDefault="008A25B3" w:rsidP="003B13B2">
      <w:pPr>
        <w:tabs>
          <w:tab w:val="left" w:pos="8505"/>
        </w:tabs>
        <w:jc w:val="center"/>
        <w:rPr>
          <w:rFonts w:ascii="Garamond" w:hAnsi="Garamond"/>
          <w:b/>
          <w:sz w:val="22"/>
          <w:szCs w:val="22"/>
        </w:rPr>
      </w:pPr>
      <w:bookmarkStart w:id="4" w:name="_Toc435540102"/>
      <w:r w:rsidRPr="003B13B2">
        <w:rPr>
          <w:rFonts w:ascii="Garamond" w:hAnsi="Garamond"/>
          <w:b/>
          <w:sz w:val="22"/>
          <w:szCs w:val="22"/>
        </w:rPr>
        <w:t>Технологические характеристики генерирующего оборудования и</w:t>
      </w:r>
      <w:bookmarkEnd w:id="4"/>
    </w:p>
    <w:p w:rsidR="008A25B3" w:rsidRPr="003B13B2" w:rsidRDefault="008A25B3" w:rsidP="003B13B2">
      <w:pPr>
        <w:tabs>
          <w:tab w:val="left" w:pos="8505"/>
        </w:tabs>
        <w:jc w:val="center"/>
        <w:rPr>
          <w:rFonts w:ascii="Garamond" w:hAnsi="Garamond"/>
          <w:b/>
          <w:sz w:val="22"/>
          <w:szCs w:val="22"/>
        </w:rPr>
      </w:pPr>
      <w:r w:rsidRPr="003B13B2">
        <w:rPr>
          <w:rFonts w:ascii="Garamond" w:hAnsi="Garamond"/>
          <w:b/>
          <w:sz w:val="22"/>
          <w:szCs w:val="22"/>
        </w:rPr>
        <w:t>генерирующего объекта, заявляемых в ценовой заявке на продажу мощности нового генерирующего оборудования, подлежащего строительству</w:t>
      </w:r>
    </w:p>
    <w:p w:rsidR="008A25B3" w:rsidRPr="003B13B2" w:rsidRDefault="008A25B3" w:rsidP="003B13B2">
      <w:pPr>
        <w:jc w:val="center"/>
        <w:rPr>
          <w:rFonts w:ascii="Garamond" w:hAnsi="Garamond"/>
          <w:sz w:val="22"/>
          <w:szCs w:val="22"/>
        </w:rPr>
      </w:pPr>
    </w:p>
    <w:p w:rsidR="008A25B3" w:rsidRPr="003B13B2" w:rsidRDefault="008A25B3" w:rsidP="003B13B2">
      <w:pPr>
        <w:pStyle w:val="Header"/>
        <w:pBdr>
          <w:bottom w:val="single" w:sz="12" w:space="1" w:color="auto"/>
        </w:pBdr>
        <w:outlineLvl w:val="0"/>
        <w:rPr>
          <w:sz w:val="22"/>
          <w:szCs w:val="22"/>
        </w:rPr>
      </w:pPr>
      <w:bookmarkStart w:id="5" w:name="_Toc435541353"/>
      <w:bookmarkStart w:id="6" w:name="_Toc437008738"/>
      <w:r w:rsidRPr="003B13B2">
        <w:rPr>
          <w:sz w:val="22"/>
          <w:szCs w:val="22"/>
        </w:rPr>
        <w:t>Наименование условной группы точек поставки генерации (условной ГТПг)</w:t>
      </w:r>
      <w:bookmarkEnd w:id="5"/>
      <w:bookmarkEnd w:id="6"/>
    </w:p>
    <w:p w:rsidR="008A25B3" w:rsidRPr="003B13B2" w:rsidRDefault="008A25B3" w:rsidP="003B13B2">
      <w:pPr>
        <w:pStyle w:val="Header"/>
        <w:outlineLvl w:val="0"/>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3"/>
        <w:gridCol w:w="1608"/>
        <w:gridCol w:w="4878"/>
        <w:gridCol w:w="754"/>
        <w:gridCol w:w="351"/>
      </w:tblGrid>
      <w:tr w:rsidR="008A25B3" w:rsidRPr="003B13B2" w:rsidTr="00F36240">
        <w:trPr>
          <w:cantSplit/>
        </w:trPr>
        <w:tc>
          <w:tcPr>
            <w:tcW w:w="9493" w:type="dxa"/>
            <w:gridSpan w:val="6"/>
          </w:tcPr>
          <w:p w:rsidR="008A25B3" w:rsidRPr="003B13B2" w:rsidRDefault="008A25B3" w:rsidP="00F36240">
            <w:pPr>
              <w:pStyle w:val="a2"/>
              <w:rPr>
                <w:rFonts w:ascii="Garamond" w:hAnsi="Garamond"/>
                <w:b/>
                <w:sz w:val="22"/>
                <w:szCs w:val="22"/>
              </w:rPr>
            </w:pPr>
            <w:r w:rsidRPr="003B13B2">
              <w:rPr>
                <w:rFonts w:ascii="Garamond" w:hAnsi="Garamond"/>
                <w:b/>
                <w:sz w:val="22"/>
                <w:szCs w:val="22"/>
              </w:rPr>
              <w:t>Общие характеристики условной ГТПг</w:t>
            </w:r>
          </w:p>
        </w:tc>
      </w:tr>
      <w:tr w:rsidR="008A25B3" w:rsidRPr="003B13B2" w:rsidTr="00F36240">
        <w:tc>
          <w:tcPr>
            <w:tcW w:w="3510" w:type="dxa"/>
            <w:gridSpan w:val="3"/>
          </w:tcPr>
          <w:p w:rsidR="008A25B3" w:rsidRPr="003B13B2" w:rsidRDefault="008A25B3" w:rsidP="00F36240">
            <w:pPr>
              <w:pStyle w:val="a2"/>
              <w:spacing w:before="80"/>
              <w:rPr>
                <w:rFonts w:ascii="Garamond" w:eastAsia="MS Mincho" w:hAnsi="Garamond"/>
                <w:spacing w:val="0"/>
                <w:sz w:val="22"/>
                <w:szCs w:val="22"/>
              </w:rPr>
            </w:pPr>
            <w:r w:rsidRPr="003B13B2">
              <w:rPr>
                <w:rFonts w:ascii="Garamond" w:eastAsia="MS Mincho" w:hAnsi="Garamond"/>
                <w:spacing w:val="0"/>
                <w:sz w:val="22"/>
                <w:szCs w:val="22"/>
              </w:rPr>
              <w:t>Состав условной ГТПг</w:t>
            </w:r>
          </w:p>
        </w:tc>
        <w:tc>
          <w:tcPr>
            <w:tcW w:w="5983" w:type="dxa"/>
            <w:gridSpan w:val="3"/>
          </w:tcPr>
          <w:p w:rsidR="008A25B3" w:rsidRPr="003B13B2" w:rsidRDefault="008A25B3" w:rsidP="00F36240">
            <w:pPr>
              <w:pStyle w:val="a2"/>
              <w:spacing w:before="80"/>
              <w:rPr>
                <w:rFonts w:ascii="Garamond" w:eastAsia="MS Mincho" w:hAnsi="Garamond"/>
                <w:spacing w:val="0"/>
                <w:sz w:val="22"/>
                <w:szCs w:val="22"/>
              </w:rPr>
            </w:pPr>
            <w:r w:rsidRPr="003B13B2">
              <w:rPr>
                <w:rFonts w:ascii="Garamond" w:eastAsia="MS Mincho" w:hAnsi="Garamond"/>
                <w:spacing w:val="0"/>
                <w:sz w:val="22"/>
                <w:szCs w:val="22"/>
              </w:rPr>
              <w:t>Наименование электростанции</w:t>
            </w: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Тип генерирующего объекта – электростанции</w:t>
            </w:r>
          </w:p>
        </w:tc>
        <w:tc>
          <w:tcPr>
            <w:tcW w:w="5983"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Указывается один из следующих типов:</w:t>
            </w:r>
          </w:p>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а) генерирующие объекты на базе газотурбинных установок;</w:t>
            </w:r>
          </w:p>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б) генерирующие объекты на базе парогазовых установок и иные типы, не предусмотренные настоящим пунктом;</w:t>
            </w:r>
          </w:p>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в) генерирующие объекты на базе паросиловых установок, использующих в качестве основного топлива природный газ;</w:t>
            </w:r>
          </w:p>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г) генерирующие объекты на базе газопоршневых агрегатов;</w:t>
            </w:r>
          </w:p>
          <w:p w:rsidR="008A25B3" w:rsidRPr="00A365FA" w:rsidRDefault="008A25B3" w:rsidP="00F36240">
            <w:pPr>
              <w:pStyle w:val="Heading4"/>
              <w:tabs>
                <w:tab w:val="left" w:pos="185"/>
              </w:tabs>
              <w:spacing w:before="0" w:after="0"/>
              <w:rPr>
                <w:rFonts w:ascii="Garamond" w:hAnsi="Garamond"/>
                <w:sz w:val="22"/>
                <w:szCs w:val="22"/>
                <w:lang w:eastAsia="en-US"/>
              </w:rPr>
            </w:pPr>
            <w:r w:rsidRPr="00A365FA">
              <w:rPr>
                <w:rFonts w:ascii="Garamond" w:eastAsia="MS Mincho" w:hAnsi="Garamond"/>
                <w:sz w:val="22"/>
                <w:szCs w:val="22"/>
                <w:lang w:eastAsia="en-US"/>
              </w:rPr>
              <w:t>д) генерирующие объекты на базе паросиловых установок, использующих в качестве основного топлива уголь.</w:t>
            </w: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Суммарная установленная мощность условной ГТПг, МВт</w:t>
            </w:r>
          </w:p>
        </w:tc>
        <w:tc>
          <w:tcPr>
            <w:tcW w:w="5983"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Суммарная величина установленной мощности всего генерирующего оборудования, включенного в условную ГТПг (должна быть равна сумме установленных мощностей нижеуказанных единиц генерирующего оборудования, включенных в данную условную ГТПг)</w:t>
            </w: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hAnsi="Garamond"/>
                <w:sz w:val="22"/>
                <w:szCs w:val="22"/>
              </w:rPr>
              <w:t xml:space="preserve">Месторасположение </w:t>
            </w:r>
            <w:r w:rsidRPr="003B13B2">
              <w:rPr>
                <w:rFonts w:ascii="Garamond" w:eastAsia="MS Mincho" w:hAnsi="Garamond"/>
                <w:sz w:val="22"/>
                <w:szCs w:val="22"/>
              </w:rPr>
              <w:t>генерирующего оборудования</w:t>
            </w:r>
          </w:p>
        </w:tc>
        <w:tc>
          <w:tcPr>
            <w:tcW w:w="5983" w:type="dxa"/>
            <w:gridSpan w:val="3"/>
          </w:tcPr>
          <w:p w:rsidR="008A25B3" w:rsidRPr="003B13B2" w:rsidRDefault="008A25B3" w:rsidP="00F36240">
            <w:pPr>
              <w:tabs>
                <w:tab w:val="num" w:pos="567"/>
              </w:tabs>
              <w:jc w:val="both"/>
              <w:rPr>
                <w:rFonts w:ascii="Garamond" w:eastAsia="MS Mincho" w:hAnsi="Garamond"/>
              </w:rPr>
            </w:pPr>
            <w:r w:rsidRPr="003B13B2">
              <w:rPr>
                <w:rFonts w:ascii="Garamond" w:hAnsi="Garamond"/>
                <w:sz w:val="22"/>
                <w:szCs w:val="22"/>
              </w:rPr>
              <w:t>Территория технологически необходимой генерации; наименование подстанции (подстанций), к которой (-ым) планируется технологическое присоединение, относящейся (-ихся) к территории технологически необходимой генерации</w:t>
            </w:r>
          </w:p>
        </w:tc>
      </w:tr>
      <w:tr w:rsidR="008A25B3" w:rsidRPr="003B13B2" w:rsidTr="00F36240">
        <w:tc>
          <w:tcPr>
            <w:tcW w:w="3510" w:type="dxa"/>
            <w:gridSpan w:val="3"/>
          </w:tcPr>
          <w:p w:rsidR="008A25B3" w:rsidRPr="003B13B2" w:rsidRDefault="008A25B3" w:rsidP="00F36240">
            <w:pPr>
              <w:pStyle w:val="a2"/>
              <w:spacing w:before="80"/>
              <w:rPr>
                <w:rFonts w:ascii="Garamond" w:hAnsi="Garamond"/>
                <w:sz w:val="22"/>
                <w:szCs w:val="22"/>
              </w:rPr>
            </w:pPr>
            <w:r w:rsidRPr="003B13B2">
              <w:rPr>
                <w:rFonts w:ascii="Garamond" w:hAnsi="Garamond"/>
                <w:sz w:val="22"/>
                <w:szCs w:val="22"/>
              </w:rPr>
              <w:t>Основной вид топлива</w:t>
            </w:r>
          </w:p>
        </w:tc>
        <w:tc>
          <w:tcPr>
            <w:tcW w:w="5983" w:type="dxa"/>
            <w:gridSpan w:val="3"/>
          </w:tcPr>
          <w:p w:rsidR="008A25B3" w:rsidRPr="003B13B2" w:rsidRDefault="008A25B3" w:rsidP="00F36240">
            <w:pPr>
              <w:tabs>
                <w:tab w:val="num" w:pos="567"/>
              </w:tabs>
              <w:jc w:val="both"/>
              <w:rPr>
                <w:rFonts w:ascii="Garamond" w:hAnsi="Garamond"/>
              </w:rPr>
            </w:pPr>
            <w:r w:rsidRPr="003B13B2">
              <w:rPr>
                <w:rFonts w:ascii="Garamond" w:hAnsi="Garamond"/>
                <w:sz w:val="22"/>
                <w:szCs w:val="22"/>
              </w:rPr>
              <w:t>Указывается один из следующих видов топлива, используемых в качестве основного на данной электростанции:</w:t>
            </w:r>
          </w:p>
          <w:p w:rsidR="008A25B3" w:rsidRPr="003B13B2" w:rsidRDefault="008A25B3" w:rsidP="00F36240">
            <w:pPr>
              <w:tabs>
                <w:tab w:val="num" w:pos="567"/>
              </w:tabs>
              <w:jc w:val="both"/>
              <w:rPr>
                <w:rFonts w:ascii="Garamond" w:hAnsi="Garamond"/>
              </w:rPr>
            </w:pPr>
            <w:r w:rsidRPr="003B13B2">
              <w:rPr>
                <w:rFonts w:ascii="Garamond" w:hAnsi="Garamond"/>
                <w:sz w:val="22"/>
                <w:szCs w:val="22"/>
              </w:rPr>
              <w:t>а) газ;</w:t>
            </w:r>
          </w:p>
          <w:p w:rsidR="008A25B3" w:rsidRPr="003B13B2" w:rsidRDefault="008A25B3" w:rsidP="00F36240">
            <w:pPr>
              <w:tabs>
                <w:tab w:val="num" w:pos="567"/>
              </w:tabs>
              <w:jc w:val="both"/>
              <w:rPr>
                <w:rFonts w:ascii="Garamond" w:hAnsi="Garamond"/>
              </w:rPr>
            </w:pPr>
            <w:r w:rsidRPr="003B13B2">
              <w:rPr>
                <w:rFonts w:ascii="Garamond" w:hAnsi="Garamond"/>
                <w:sz w:val="22"/>
                <w:szCs w:val="22"/>
              </w:rPr>
              <w:t>б) уголь;</w:t>
            </w:r>
          </w:p>
          <w:p w:rsidR="008A25B3" w:rsidRPr="003B13B2" w:rsidRDefault="008A25B3" w:rsidP="00F36240">
            <w:pPr>
              <w:tabs>
                <w:tab w:val="num" w:pos="567"/>
              </w:tabs>
              <w:jc w:val="both"/>
              <w:rPr>
                <w:rFonts w:ascii="Garamond" w:hAnsi="Garamond"/>
              </w:rPr>
            </w:pPr>
            <w:r w:rsidRPr="003B13B2">
              <w:rPr>
                <w:rFonts w:ascii="Garamond" w:hAnsi="Garamond"/>
                <w:sz w:val="22"/>
                <w:szCs w:val="22"/>
              </w:rPr>
              <w:t>в) иное.</w:t>
            </w:r>
          </w:p>
        </w:tc>
      </w:tr>
      <w:tr w:rsidR="008A25B3" w:rsidRPr="003B13B2" w:rsidTr="00F36240">
        <w:tc>
          <w:tcPr>
            <w:tcW w:w="3510" w:type="dxa"/>
            <w:gridSpan w:val="3"/>
          </w:tcPr>
          <w:p w:rsidR="008A25B3" w:rsidRPr="003B13B2" w:rsidRDefault="008A25B3" w:rsidP="00F36240">
            <w:pPr>
              <w:pStyle w:val="a2"/>
              <w:spacing w:before="80"/>
              <w:rPr>
                <w:rFonts w:ascii="Garamond" w:hAnsi="Garamond"/>
                <w:sz w:val="22"/>
                <w:szCs w:val="22"/>
              </w:rPr>
            </w:pPr>
            <w:r w:rsidRPr="003B13B2">
              <w:rPr>
                <w:rFonts w:ascii="Garamond" w:hAnsi="Garamond"/>
                <w:sz w:val="22"/>
                <w:szCs w:val="22"/>
              </w:rPr>
              <w:t xml:space="preserve">Резервный вид топлива </w:t>
            </w:r>
          </w:p>
        </w:tc>
        <w:tc>
          <w:tcPr>
            <w:tcW w:w="5983" w:type="dxa"/>
            <w:gridSpan w:val="3"/>
          </w:tcPr>
          <w:p w:rsidR="008A25B3" w:rsidRPr="003B13B2" w:rsidRDefault="008A25B3" w:rsidP="00F36240">
            <w:pPr>
              <w:tabs>
                <w:tab w:val="num" w:pos="567"/>
              </w:tabs>
              <w:spacing w:after="120"/>
              <w:jc w:val="both"/>
              <w:rPr>
                <w:rFonts w:ascii="Garamond" w:hAnsi="Garamond"/>
              </w:rPr>
            </w:pPr>
            <w:r w:rsidRPr="003B13B2">
              <w:rPr>
                <w:rFonts w:ascii="Garamond" w:hAnsi="Garamond"/>
                <w:sz w:val="22"/>
                <w:szCs w:val="22"/>
              </w:rPr>
              <w:t xml:space="preserve">Указывается вид резервного топлива, обеспечивающего выдачу полной мощности генерирующего объекта – электростанции </w:t>
            </w:r>
          </w:p>
        </w:tc>
      </w:tr>
      <w:tr w:rsidR="008A25B3" w:rsidRPr="003B13B2" w:rsidTr="00F36240">
        <w:tc>
          <w:tcPr>
            <w:tcW w:w="3510" w:type="dxa"/>
            <w:gridSpan w:val="3"/>
          </w:tcPr>
          <w:p w:rsidR="008A25B3" w:rsidRPr="003B13B2" w:rsidRDefault="008A25B3" w:rsidP="00F36240">
            <w:pPr>
              <w:pStyle w:val="a2"/>
              <w:spacing w:before="0"/>
              <w:rPr>
                <w:rFonts w:ascii="Garamond" w:hAnsi="Garamond"/>
                <w:sz w:val="22"/>
                <w:szCs w:val="22"/>
              </w:rPr>
            </w:pPr>
            <w:r w:rsidRPr="003B13B2">
              <w:rPr>
                <w:rFonts w:ascii="Garamond" w:hAnsi="Garamond"/>
                <w:sz w:val="22"/>
                <w:szCs w:val="22"/>
              </w:rPr>
              <w:t>Продолжительность работы оборудования в случае выделения оборудования на собственные нужды</w:t>
            </w:r>
          </w:p>
        </w:tc>
        <w:tc>
          <w:tcPr>
            <w:tcW w:w="5983" w:type="dxa"/>
            <w:gridSpan w:val="3"/>
          </w:tcPr>
          <w:p w:rsidR="008A25B3" w:rsidRPr="003B13B2" w:rsidRDefault="008A25B3" w:rsidP="00F36240">
            <w:pPr>
              <w:tabs>
                <w:tab w:val="num" w:pos="567"/>
              </w:tabs>
              <w:jc w:val="both"/>
              <w:rPr>
                <w:rFonts w:ascii="Garamond" w:hAnsi="Garamond"/>
              </w:rPr>
            </w:pPr>
            <w:r w:rsidRPr="003B13B2">
              <w:rPr>
                <w:rFonts w:ascii="Garamond" w:hAnsi="Garamond"/>
                <w:sz w:val="22"/>
                <w:szCs w:val="22"/>
              </w:rPr>
              <w:t>Указывается продолжительность устойчивой работы оборудования (в минутах) в случае выделения оборудования на собственные нужды</w:t>
            </w:r>
          </w:p>
        </w:tc>
      </w:tr>
      <w:tr w:rsidR="008A25B3" w:rsidRPr="003B13B2" w:rsidTr="00F36240">
        <w:tc>
          <w:tcPr>
            <w:tcW w:w="3510" w:type="dxa"/>
            <w:gridSpan w:val="3"/>
          </w:tcPr>
          <w:p w:rsidR="008A25B3" w:rsidRPr="003B13B2" w:rsidRDefault="008A25B3" w:rsidP="00F36240">
            <w:pPr>
              <w:pStyle w:val="a2"/>
              <w:spacing w:before="0"/>
              <w:rPr>
                <w:rFonts w:ascii="Garamond" w:hAnsi="Garamond"/>
                <w:sz w:val="22"/>
                <w:szCs w:val="22"/>
              </w:rPr>
            </w:pPr>
            <w:r w:rsidRPr="003B13B2">
              <w:rPr>
                <w:rFonts w:ascii="Garamond" w:hAnsi="Garamond"/>
                <w:sz w:val="22"/>
                <w:szCs w:val="22"/>
              </w:rPr>
              <w:t>Основное оборудование (котел, турбина, генератор, газопоршневой двигатель), входящее в состав генерирующего объекта – электростанции, не использовалось ранее для производства электроэнергии на других генерирующих объектах (не было демонтировано)</w:t>
            </w:r>
          </w:p>
        </w:tc>
        <w:tc>
          <w:tcPr>
            <w:tcW w:w="5983" w:type="dxa"/>
            <w:gridSpan w:val="3"/>
          </w:tcPr>
          <w:p w:rsidR="008A25B3" w:rsidRPr="003B13B2" w:rsidRDefault="008A25B3" w:rsidP="00F36240">
            <w:pPr>
              <w:tabs>
                <w:tab w:val="num" w:pos="567"/>
              </w:tabs>
              <w:jc w:val="both"/>
              <w:rPr>
                <w:rFonts w:ascii="Garamond" w:hAnsi="Garamond"/>
              </w:rPr>
            </w:pPr>
            <w:r w:rsidRPr="003B13B2">
              <w:rPr>
                <w:rFonts w:ascii="Garamond" w:hAnsi="Garamond"/>
                <w:sz w:val="22"/>
                <w:szCs w:val="22"/>
              </w:rPr>
              <w:t>Указывается:</w:t>
            </w:r>
          </w:p>
          <w:p w:rsidR="008A25B3" w:rsidRPr="003B13B2" w:rsidRDefault="008A25B3" w:rsidP="00F36240">
            <w:pPr>
              <w:tabs>
                <w:tab w:val="num" w:pos="567"/>
              </w:tabs>
              <w:rPr>
                <w:rFonts w:ascii="Garamond" w:hAnsi="Garamond" w:cs="Arial"/>
              </w:rPr>
            </w:pPr>
            <w:r w:rsidRPr="003B13B2">
              <w:rPr>
                <w:rFonts w:ascii="Garamond" w:hAnsi="Garamond"/>
                <w:sz w:val="22"/>
                <w:szCs w:val="22"/>
              </w:rPr>
              <w:t xml:space="preserve">– «не использовалось» – если все основное </w:t>
            </w:r>
            <w:r w:rsidRPr="003B13B2">
              <w:rPr>
                <w:rFonts w:ascii="Garamond" w:hAnsi="Garamond" w:cs="Arial"/>
                <w:sz w:val="22"/>
                <w:szCs w:val="22"/>
              </w:rPr>
              <w:t>оборудование (котел, турбина, генератор, газопоршневой двигатель), входящее в состав генерирующего объекта – электростанции, не использовалось ранее для производства электроэнергии на других генерирующих объектах (не было демонтировано);</w:t>
            </w:r>
          </w:p>
          <w:p w:rsidR="008A25B3" w:rsidRPr="003B13B2" w:rsidRDefault="008A25B3" w:rsidP="00F36240">
            <w:pPr>
              <w:tabs>
                <w:tab w:val="num" w:pos="567"/>
              </w:tabs>
              <w:rPr>
                <w:rFonts w:ascii="Garamond" w:hAnsi="Garamond"/>
              </w:rPr>
            </w:pPr>
            <w:r w:rsidRPr="003B13B2">
              <w:rPr>
                <w:rFonts w:ascii="Garamond" w:hAnsi="Garamond" w:cs="Arial"/>
                <w:sz w:val="22"/>
                <w:szCs w:val="22"/>
              </w:rPr>
              <w:t>– указывается перечень основного оборудования, входящего в состав генерирующего объекта – электростанции, которое использовалось ранее для производства электроэнергии на других генерирующих объектах (было демонтировано).</w:t>
            </w:r>
          </w:p>
        </w:tc>
      </w:tr>
      <w:tr w:rsidR="008A25B3" w:rsidRPr="003B13B2" w:rsidTr="00F36240">
        <w:trPr>
          <w:cantSplit/>
        </w:trPr>
        <w:tc>
          <w:tcPr>
            <w:tcW w:w="9493" w:type="dxa"/>
            <w:gridSpan w:val="6"/>
          </w:tcPr>
          <w:p w:rsidR="008A25B3" w:rsidRPr="003B13B2" w:rsidRDefault="008A25B3" w:rsidP="00F36240">
            <w:pPr>
              <w:pStyle w:val="a2"/>
              <w:spacing w:before="0"/>
              <w:rPr>
                <w:rFonts w:ascii="Garamond" w:eastAsia="MS Mincho" w:hAnsi="Garamond"/>
                <w:b/>
                <w:spacing w:val="0"/>
                <w:sz w:val="22"/>
                <w:szCs w:val="22"/>
              </w:rPr>
            </w:pPr>
            <w:r w:rsidRPr="003B13B2">
              <w:rPr>
                <w:rFonts w:ascii="Garamond" w:eastAsia="MS Mincho" w:hAnsi="Garamond"/>
                <w:b/>
                <w:spacing w:val="0"/>
                <w:sz w:val="22"/>
                <w:szCs w:val="22"/>
              </w:rPr>
              <w:t>Характеристики генерирующего оборудования, включенного в условную ГТПг *</w:t>
            </w: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w:t>
            </w:r>
          </w:p>
        </w:tc>
        <w:tc>
          <w:tcPr>
            <w:tcW w:w="4878"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1</w:t>
            </w:r>
          </w:p>
        </w:tc>
        <w:tc>
          <w:tcPr>
            <w:tcW w:w="754"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2</w:t>
            </w:r>
          </w:p>
        </w:tc>
        <w:tc>
          <w:tcPr>
            <w:tcW w:w="351" w:type="dxa"/>
          </w:tcPr>
          <w:p w:rsidR="008A25B3" w:rsidRPr="003B13B2" w:rsidRDefault="008A25B3" w:rsidP="00F36240">
            <w:pPr>
              <w:rPr>
                <w:rFonts w:ascii="Garamond" w:eastAsia="MS Mincho" w:hAnsi="Garamond"/>
              </w:rPr>
            </w:pPr>
            <w:r w:rsidRPr="003B13B2">
              <w:rPr>
                <w:rFonts w:ascii="Garamond" w:eastAsia="MS Mincho" w:hAnsi="Garamond"/>
                <w:sz w:val="22"/>
                <w:szCs w:val="22"/>
              </w:rPr>
              <w:t>3</w:t>
            </w: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Единица генерирующего оборудования</w:t>
            </w:r>
            <w:r w:rsidRPr="003B13B2">
              <w:rPr>
                <w:rFonts w:ascii="Garamond" w:eastAsia="MS Mincho" w:hAnsi="Garamond"/>
                <w:spacing w:val="0"/>
                <w:sz w:val="22"/>
                <w:szCs w:val="22"/>
                <w:lang w:val="en-US"/>
              </w:rPr>
              <w:t xml:space="preserve"> </w:t>
            </w:r>
            <w:r w:rsidRPr="003B13B2">
              <w:rPr>
                <w:rFonts w:ascii="Garamond" w:eastAsia="MS Mincho" w:hAnsi="Garamond"/>
                <w:spacing w:val="0"/>
                <w:sz w:val="22"/>
                <w:szCs w:val="22"/>
              </w:rPr>
              <w:t>(ЕГО)</w:t>
            </w:r>
          </w:p>
        </w:tc>
        <w:tc>
          <w:tcPr>
            <w:tcW w:w="4878"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 xml:space="preserve">Станционный номер единицы генерирующего оборудования </w:t>
            </w: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Тип турбины, входящей в состав единицы генерирующего оборудования</w:t>
            </w:r>
          </w:p>
        </w:tc>
        <w:tc>
          <w:tcPr>
            <w:tcW w:w="4878"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Указывается типоразмер турбины, входящей в состав единицы генерирующего оборудования</w:t>
            </w: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Установленная мощность единицы генерирующего оборудования, МВт</w:t>
            </w:r>
          </w:p>
        </w:tc>
        <w:tc>
          <w:tcPr>
            <w:tcW w:w="4878"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Установленная мощность единицы генерирующего оборудования</w:t>
            </w:r>
          </w:p>
          <w:p w:rsidR="008A25B3" w:rsidRPr="003B13B2" w:rsidRDefault="008A25B3" w:rsidP="00F36240">
            <w:pPr>
              <w:pStyle w:val="a2"/>
              <w:spacing w:before="0"/>
              <w:rPr>
                <w:rFonts w:ascii="Garamond" w:eastAsia="MS Mincho" w:hAnsi="Garamond"/>
                <w:spacing w:val="0"/>
                <w:sz w:val="22"/>
                <w:szCs w:val="22"/>
              </w:rPr>
            </w:pP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rPr>
          <w:trHeight w:val="1076"/>
        </w:trPr>
        <w:tc>
          <w:tcPr>
            <w:tcW w:w="1809" w:type="dxa"/>
            <w:vMerge w:val="restart"/>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Диапазон регулирования единицы генерирующего оборудования, % от установленной мощности</w:t>
            </w:r>
          </w:p>
        </w:tc>
        <w:tc>
          <w:tcPr>
            <w:tcW w:w="1701" w:type="dxa"/>
            <w:gridSpan w:val="2"/>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нижняя граница</w:t>
            </w:r>
          </w:p>
        </w:tc>
        <w:tc>
          <w:tcPr>
            <w:tcW w:w="4878" w:type="dxa"/>
            <w:vMerge w:val="restart"/>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Указывается величина диапазона регулирования активной мощности единицы генерирующего оборудования в процентах от установленной мощности</w:t>
            </w: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c>
          <w:tcPr>
            <w:tcW w:w="1809" w:type="dxa"/>
            <w:vMerge/>
          </w:tcPr>
          <w:p w:rsidR="008A25B3" w:rsidRPr="003B13B2" w:rsidRDefault="008A25B3" w:rsidP="00F36240">
            <w:pPr>
              <w:pStyle w:val="a2"/>
              <w:spacing w:before="0"/>
              <w:rPr>
                <w:rFonts w:ascii="Garamond" w:eastAsia="MS Mincho" w:hAnsi="Garamond"/>
                <w:spacing w:val="0"/>
                <w:sz w:val="22"/>
                <w:szCs w:val="22"/>
              </w:rPr>
            </w:pPr>
          </w:p>
        </w:tc>
        <w:tc>
          <w:tcPr>
            <w:tcW w:w="1701" w:type="dxa"/>
            <w:gridSpan w:val="2"/>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верхняя граница</w:t>
            </w:r>
          </w:p>
        </w:tc>
        <w:tc>
          <w:tcPr>
            <w:tcW w:w="4878" w:type="dxa"/>
            <w:vMerge/>
          </w:tcPr>
          <w:p w:rsidR="008A25B3" w:rsidRPr="003B13B2" w:rsidRDefault="008A25B3" w:rsidP="00F36240">
            <w:pPr>
              <w:pStyle w:val="a2"/>
              <w:spacing w:before="0"/>
              <w:rPr>
                <w:rFonts w:ascii="Garamond" w:eastAsia="MS Mincho" w:hAnsi="Garamond"/>
                <w:spacing w:val="0"/>
                <w:sz w:val="22"/>
                <w:szCs w:val="22"/>
              </w:rPr>
            </w:pP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Количество часов работы в номинальном режиме</w:t>
            </w:r>
          </w:p>
        </w:tc>
        <w:tc>
          <w:tcPr>
            <w:tcW w:w="4878"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Указывается допустимое количество часов работы единицы генерирующего оборудования в номинальном режиме в течение года. При отсутствии ограничений указывается «Не</w:t>
            </w:r>
            <w:r w:rsidRPr="003B13B2">
              <w:rPr>
                <w:rFonts w:ascii="Garamond" w:eastAsia="MS Mincho" w:hAnsi="Garamond"/>
                <w:spacing w:val="0"/>
                <w:sz w:val="22"/>
                <w:szCs w:val="22"/>
                <w:lang w:val="en-US"/>
              </w:rPr>
              <w:t xml:space="preserve"> </w:t>
            </w:r>
            <w:r w:rsidRPr="003B13B2">
              <w:rPr>
                <w:rFonts w:ascii="Garamond" w:eastAsia="MS Mincho" w:hAnsi="Garamond"/>
                <w:spacing w:val="0"/>
                <w:sz w:val="22"/>
                <w:szCs w:val="22"/>
              </w:rPr>
              <w:t>ограничено»</w:t>
            </w: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rPr>
          <w:trHeight w:val="1193"/>
        </w:trPr>
        <w:tc>
          <w:tcPr>
            <w:tcW w:w="1902" w:type="dxa"/>
            <w:gridSpan w:val="2"/>
            <w:vMerge w:val="restart"/>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Продолжительность работы единицы генерирующего оборудования при снижении частоты электрического тока, сек</w:t>
            </w:r>
          </w:p>
        </w:tc>
        <w:tc>
          <w:tcPr>
            <w:tcW w:w="1608"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в диапазоне 46-47 Гц</w:t>
            </w:r>
          </w:p>
        </w:tc>
        <w:tc>
          <w:tcPr>
            <w:tcW w:w="4878" w:type="dxa"/>
            <w:vMerge w:val="restart"/>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 xml:space="preserve">Указывается продолжительность устойчивой работы единицы генерирующего оборудования (в секундах) для каждого диапазона снижении частоты электрического тока, указанного Системным оператором в информации, опубликованной в соответствии с </w:t>
            </w:r>
            <w:r w:rsidRPr="003B13B2">
              <w:rPr>
                <w:rFonts w:ascii="Garamond" w:eastAsia="MS Mincho" w:hAnsi="Garamond"/>
                <w:i/>
                <w:spacing w:val="0"/>
                <w:sz w:val="22"/>
                <w:szCs w:val="22"/>
              </w:rPr>
              <w:t>Регламентом проведения конкурентных отборов мощности новых генерирующих объектов</w:t>
            </w:r>
            <w:r w:rsidRPr="003B13B2">
              <w:rPr>
                <w:rFonts w:ascii="Garamond" w:eastAsia="MS Mincho" w:hAnsi="Garamond"/>
                <w:spacing w:val="0"/>
                <w:sz w:val="22"/>
                <w:szCs w:val="22"/>
              </w:rPr>
              <w:t xml:space="preserve"> (Приложение № 19.8 к </w:t>
            </w:r>
            <w:r w:rsidRPr="003B13B2">
              <w:rPr>
                <w:rFonts w:ascii="Garamond" w:eastAsia="MS Mincho" w:hAnsi="Garamond"/>
                <w:i/>
                <w:spacing w:val="0"/>
                <w:sz w:val="22"/>
                <w:szCs w:val="22"/>
              </w:rPr>
              <w:t>Договору о присоединении к торговой системе оптового рынка</w:t>
            </w:r>
            <w:r w:rsidRPr="003B13B2">
              <w:rPr>
                <w:rFonts w:ascii="Garamond" w:eastAsia="MS Mincho" w:hAnsi="Garamond"/>
                <w:spacing w:val="0"/>
                <w:sz w:val="22"/>
                <w:szCs w:val="22"/>
              </w:rPr>
              <w:t>)</w:t>
            </w:r>
          </w:p>
        </w:tc>
        <w:tc>
          <w:tcPr>
            <w:tcW w:w="754" w:type="dxa"/>
            <w:vMerge w:val="restart"/>
          </w:tcPr>
          <w:p w:rsidR="008A25B3" w:rsidRPr="003B13B2" w:rsidRDefault="008A25B3" w:rsidP="00F36240">
            <w:pPr>
              <w:pStyle w:val="a2"/>
              <w:spacing w:before="0"/>
              <w:rPr>
                <w:rFonts w:ascii="Garamond" w:eastAsia="MS Mincho" w:hAnsi="Garamond"/>
                <w:spacing w:val="0"/>
                <w:sz w:val="22"/>
                <w:szCs w:val="22"/>
              </w:rPr>
            </w:pPr>
          </w:p>
        </w:tc>
        <w:tc>
          <w:tcPr>
            <w:tcW w:w="351" w:type="dxa"/>
            <w:vMerge w:val="restart"/>
          </w:tcPr>
          <w:p w:rsidR="008A25B3" w:rsidRPr="003B13B2" w:rsidRDefault="008A25B3" w:rsidP="00F36240">
            <w:pPr>
              <w:rPr>
                <w:rFonts w:ascii="Garamond" w:eastAsia="MS Mincho" w:hAnsi="Garamond"/>
              </w:rPr>
            </w:pPr>
          </w:p>
        </w:tc>
      </w:tr>
      <w:tr w:rsidR="008A25B3" w:rsidRPr="003B13B2" w:rsidTr="00F36240">
        <w:trPr>
          <w:trHeight w:val="263"/>
        </w:trPr>
        <w:tc>
          <w:tcPr>
            <w:tcW w:w="1902" w:type="dxa"/>
            <w:gridSpan w:val="2"/>
            <w:vMerge/>
          </w:tcPr>
          <w:p w:rsidR="008A25B3" w:rsidRPr="003B13B2" w:rsidRDefault="008A25B3" w:rsidP="00F36240">
            <w:pPr>
              <w:pStyle w:val="a2"/>
              <w:spacing w:before="0"/>
              <w:rPr>
                <w:rFonts w:ascii="Garamond" w:eastAsia="MS Mincho" w:hAnsi="Garamond"/>
                <w:spacing w:val="0"/>
                <w:sz w:val="22"/>
                <w:szCs w:val="22"/>
              </w:rPr>
            </w:pPr>
          </w:p>
        </w:tc>
        <w:tc>
          <w:tcPr>
            <w:tcW w:w="1608" w:type="dxa"/>
            <w:vMerge w:val="restart"/>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в диапазоне 47-47,5 Гц</w:t>
            </w:r>
          </w:p>
        </w:tc>
        <w:tc>
          <w:tcPr>
            <w:tcW w:w="4878" w:type="dxa"/>
            <w:vMerge/>
          </w:tcPr>
          <w:p w:rsidR="008A25B3" w:rsidRPr="003B13B2" w:rsidRDefault="008A25B3" w:rsidP="00F36240">
            <w:pPr>
              <w:pStyle w:val="a2"/>
              <w:spacing w:before="0"/>
              <w:rPr>
                <w:rFonts w:ascii="Garamond" w:eastAsia="MS Mincho" w:hAnsi="Garamond"/>
                <w:spacing w:val="0"/>
                <w:sz w:val="22"/>
                <w:szCs w:val="22"/>
              </w:rPr>
            </w:pPr>
          </w:p>
        </w:tc>
        <w:tc>
          <w:tcPr>
            <w:tcW w:w="754" w:type="dxa"/>
            <w:vMerge/>
          </w:tcPr>
          <w:p w:rsidR="008A25B3" w:rsidRPr="003B13B2" w:rsidRDefault="008A25B3" w:rsidP="00F36240">
            <w:pPr>
              <w:pStyle w:val="a2"/>
              <w:spacing w:before="0"/>
              <w:rPr>
                <w:rFonts w:ascii="Garamond" w:eastAsia="MS Mincho" w:hAnsi="Garamond"/>
                <w:spacing w:val="0"/>
                <w:sz w:val="22"/>
                <w:szCs w:val="22"/>
              </w:rPr>
            </w:pPr>
          </w:p>
        </w:tc>
        <w:tc>
          <w:tcPr>
            <w:tcW w:w="351" w:type="dxa"/>
            <w:vMerge/>
          </w:tcPr>
          <w:p w:rsidR="008A25B3" w:rsidRPr="003B13B2" w:rsidRDefault="008A25B3" w:rsidP="00F36240">
            <w:pPr>
              <w:rPr>
                <w:rFonts w:ascii="Garamond" w:eastAsia="MS Mincho" w:hAnsi="Garamond"/>
              </w:rPr>
            </w:pPr>
          </w:p>
        </w:tc>
      </w:tr>
      <w:tr w:rsidR="008A25B3" w:rsidRPr="003B13B2" w:rsidTr="00F36240">
        <w:trPr>
          <w:trHeight w:val="1150"/>
        </w:trPr>
        <w:tc>
          <w:tcPr>
            <w:tcW w:w="1902" w:type="dxa"/>
            <w:gridSpan w:val="2"/>
            <w:vMerge/>
          </w:tcPr>
          <w:p w:rsidR="008A25B3" w:rsidRPr="003B13B2" w:rsidRDefault="008A25B3" w:rsidP="00F36240">
            <w:pPr>
              <w:pStyle w:val="a2"/>
              <w:spacing w:before="0"/>
              <w:rPr>
                <w:rFonts w:ascii="Garamond" w:eastAsia="MS Mincho" w:hAnsi="Garamond"/>
                <w:spacing w:val="0"/>
                <w:sz w:val="22"/>
                <w:szCs w:val="22"/>
              </w:rPr>
            </w:pPr>
          </w:p>
        </w:tc>
        <w:tc>
          <w:tcPr>
            <w:tcW w:w="1608" w:type="dxa"/>
            <w:vMerge/>
          </w:tcPr>
          <w:p w:rsidR="008A25B3" w:rsidRPr="003B13B2" w:rsidRDefault="008A25B3" w:rsidP="00F36240">
            <w:pPr>
              <w:pStyle w:val="a2"/>
              <w:spacing w:before="0"/>
              <w:rPr>
                <w:rFonts w:ascii="Garamond" w:eastAsia="MS Mincho" w:hAnsi="Garamond"/>
                <w:spacing w:val="0"/>
                <w:sz w:val="22"/>
                <w:szCs w:val="22"/>
              </w:rPr>
            </w:pPr>
          </w:p>
        </w:tc>
        <w:tc>
          <w:tcPr>
            <w:tcW w:w="4878" w:type="dxa"/>
            <w:vMerge/>
          </w:tcPr>
          <w:p w:rsidR="008A25B3" w:rsidRPr="003B13B2" w:rsidRDefault="008A25B3" w:rsidP="00F36240">
            <w:pPr>
              <w:pStyle w:val="a2"/>
              <w:spacing w:before="0"/>
              <w:rPr>
                <w:rFonts w:ascii="Garamond" w:eastAsia="MS Mincho" w:hAnsi="Garamond"/>
                <w:spacing w:val="0"/>
                <w:sz w:val="22"/>
                <w:szCs w:val="22"/>
              </w:rPr>
            </w:pP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Возможность независимого включения/отключения ЕГО</w:t>
            </w:r>
          </w:p>
        </w:tc>
        <w:tc>
          <w:tcPr>
            <w:tcW w:w="4878"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Указывается:</w:t>
            </w:r>
          </w:p>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  «да» – в случае наличия возможности независимого включения/отключения ЕГО;</w:t>
            </w:r>
          </w:p>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 «нет» – в случае, если режим работы ЕГО взаимосвязан с режимом работы других ЕГО (отсутствует возможность независимой работы/включения/отключения ЕГО). Дополнительно указывается перечень станционных номеров ЕГО, входящих в группу ЕГО</w:t>
            </w: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Суммарная установленная мощность группы ЕГО, режим работы которых взаимосвязан</w:t>
            </w:r>
          </w:p>
        </w:tc>
        <w:tc>
          <w:tcPr>
            <w:tcW w:w="4878"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Указывается величина суммарной установленной мощности всех ЕГО, входящих в соответствующую группу ЕГО, режим работы которых взаимосвязан (возможность независимого включения/отключения ЕГО указана как «нет»)</w:t>
            </w: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bl>
    <w:p w:rsidR="008A25B3" w:rsidRPr="003B13B2" w:rsidRDefault="008A25B3" w:rsidP="003B13B2">
      <w:pPr>
        <w:ind w:left="-284" w:right="-427"/>
        <w:rPr>
          <w:rFonts w:ascii="Garamond" w:hAnsi="Garamond"/>
          <w:sz w:val="22"/>
          <w:szCs w:val="22"/>
        </w:rPr>
      </w:pPr>
      <w:r w:rsidRPr="003B13B2">
        <w:rPr>
          <w:rFonts w:ascii="Garamond" w:hAnsi="Garamond"/>
          <w:sz w:val="22"/>
          <w:szCs w:val="22"/>
        </w:rPr>
        <w:t>* Параметры не заполняются в отношении ЕГО, для которых значение установленной мощности указано равным нулю.</w:t>
      </w:r>
    </w:p>
    <w:p w:rsidR="008A25B3" w:rsidRDefault="008A25B3" w:rsidP="003B13B2">
      <w:pPr>
        <w:jc w:val="center"/>
        <w:rPr>
          <w:rFonts w:ascii="Garamond" w:hAnsi="Garamond"/>
          <w:sz w:val="22"/>
          <w:szCs w:val="22"/>
        </w:rPr>
      </w:pPr>
    </w:p>
    <w:p w:rsidR="008A25B3" w:rsidRPr="003B13B2" w:rsidRDefault="008A25B3" w:rsidP="003B13B2">
      <w:pPr>
        <w:rPr>
          <w:rFonts w:ascii="Garamond" w:hAnsi="Garamond"/>
          <w:sz w:val="22"/>
          <w:szCs w:val="22"/>
        </w:rPr>
      </w:pPr>
    </w:p>
    <w:p w:rsidR="008A25B3" w:rsidRPr="003B13B2" w:rsidRDefault="008A25B3" w:rsidP="003B13B2">
      <w:pPr>
        <w:rPr>
          <w:rFonts w:ascii="Garamond" w:hAnsi="Garamond"/>
          <w:sz w:val="22"/>
          <w:szCs w:val="22"/>
        </w:rPr>
      </w:pPr>
    </w:p>
    <w:p w:rsidR="008A25B3" w:rsidRPr="003B13B2" w:rsidRDefault="008A25B3" w:rsidP="003B13B2">
      <w:pPr>
        <w:rPr>
          <w:rFonts w:ascii="Garamond" w:hAnsi="Garamond"/>
          <w:sz w:val="22"/>
          <w:szCs w:val="22"/>
        </w:rPr>
      </w:pPr>
    </w:p>
    <w:p w:rsidR="008A25B3" w:rsidRDefault="008A25B3" w:rsidP="003B13B2">
      <w:pPr>
        <w:widowControl w:val="0"/>
        <w:ind w:right="-331"/>
        <w:jc w:val="both"/>
        <w:rPr>
          <w:rFonts w:ascii="Garamond" w:hAnsi="Garamond" w:cs="Garamond"/>
          <w:b/>
          <w:bCs/>
          <w:sz w:val="22"/>
          <w:szCs w:val="22"/>
        </w:rPr>
      </w:pPr>
      <w:r>
        <w:rPr>
          <w:rFonts w:ascii="Garamond" w:hAnsi="Garamond" w:cs="Garamond"/>
          <w:b/>
          <w:bCs/>
          <w:sz w:val="22"/>
          <w:szCs w:val="22"/>
        </w:rPr>
        <w:t>Предлагаемая редакция</w:t>
      </w:r>
    </w:p>
    <w:p w:rsidR="008A25B3" w:rsidRPr="003B13B2" w:rsidRDefault="008A25B3" w:rsidP="003B13B2">
      <w:pPr>
        <w:tabs>
          <w:tab w:val="left" w:pos="8505"/>
        </w:tabs>
        <w:jc w:val="right"/>
        <w:rPr>
          <w:rFonts w:ascii="Garamond" w:hAnsi="Garamond"/>
          <w:i/>
          <w:sz w:val="22"/>
          <w:szCs w:val="22"/>
        </w:rPr>
      </w:pPr>
      <w:r w:rsidRPr="003B13B2">
        <w:rPr>
          <w:rFonts w:ascii="Garamond" w:hAnsi="Garamond"/>
          <w:b/>
          <w:bCs/>
          <w:sz w:val="22"/>
          <w:szCs w:val="22"/>
        </w:rPr>
        <w:t>Приложение 2</w:t>
      </w:r>
    </w:p>
    <w:p w:rsidR="008A25B3" w:rsidRPr="003B13B2" w:rsidRDefault="008A25B3" w:rsidP="003B13B2">
      <w:pPr>
        <w:tabs>
          <w:tab w:val="left" w:pos="8505"/>
        </w:tabs>
        <w:jc w:val="center"/>
        <w:rPr>
          <w:rFonts w:ascii="Garamond" w:hAnsi="Garamond"/>
          <w:b/>
          <w:sz w:val="22"/>
          <w:szCs w:val="22"/>
        </w:rPr>
      </w:pPr>
    </w:p>
    <w:p w:rsidR="008A25B3" w:rsidRPr="003B13B2" w:rsidRDefault="008A25B3" w:rsidP="003B13B2">
      <w:pPr>
        <w:tabs>
          <w:tab w:val="left" w:pos="8505"/>
        </w:tabs>
        <w:jc w:val="center"/>
        <w:rPr>
          <w:rFonts w:ascii="Garamond" w:hAnsi="Garamond"/>
          <w:b/>
          <w:sz w:val="22"/>
          <w:szCs w:val="22"/>
        </w:rPr>
      </w:pPr>
      <w:r w:rsidRPr="003B13B2">
        <w:rPr>
          <w:rFonts w:ascii="Garamond" w:hAnsi="Garamond"/>
          <w:b/>
          <w:sz w:val="22"/>
          <w:szCs w:val="22"/>
        </w:rPr>
        <w:t>Форма 1</w:t>
      </w:r>
    </w:p>
    <w:p w:rsidR="008A25B3" w:rsidRPr="003B13B2" w:rsidRDefault="008A25B3" w:rsidP="003B13B2">
      <w:pPr>
        <w:tabs>
          <w:tab w:val="left" w:pos="8505"/>
        </w:tabs>
        <w:jc w:val="center"/>
        <w:rPr>
          <w:rFonts w:ascii="Garamond" w:hAnsi="Garamond"/>
          <w:b/>
          <w:sz w:val="22"/>
          <w:szCs w:val="22"/>
        </w:rPr>
      </w:pPr>
    </w:p>
    <w:p w:rsidR="008A25B3" w:rsidRPr="003B13B2" w:rsidRDefault="008A25B3" w:rsidP="003B13B2">
      <w:pPr>
        <w:tabs>
          <w:tab w:val="left" w:pos="8505"/>
        </w:tabs>
        <w:jc w:val="center"/>
        <w:rPr>
          <w:rFonts w:ascii="Garamond" w:hAnsi="Garamond"/>
          <w:b/>
          <w:sz w:val="22"/>
          <w:szCs w:val="22"/>
        </w:rPr>
      </w:pPr>
      <w:r w:rsidRPr="003B13B2">
        <w:rPr>
          <w:rFonts w:ascii="Garamond" w:hAnsi="Garamond"/>
          <w:b/>
          <w:sz w:val="22"/>
          <w:szCs w:val="22"/>
        </w:rPr>
        <w:t>Форма ценовой заявки на продажу мощности нового генерирующего оборудования, подлежащего строительству</w:t>
      </w:r>
    </w:p>
    <w:p w:rsidR="008A25B3" w:rsidRPr="003B13B2" w:rsidRDefault="008A25B3" w:rsidP="003B13B2">
      <w:pPr>
        <w:tabs>
          <w:tab w:val="left" w:pos="8505"/>
        </w:tabs>
        <w:jc w:val="center"/>
        <w:rPr>
          <w:rFonts w:ascii="Garamond" w:hAnsi="Garamond"/>
          <w:sz w:val="22"/>
          <w:szCs w:val="22"/>
        </w:rPr>
      </w:pPr>
    </w:p>
    <w:tbl>
      <w:tblPr>
        <w:tblW w:w="0" w:type="auto"/>
        <w:tblCellSpacing w:w="0" w:type="dxa"/>
        <w:tblCellMar>
          <w:left w:w="0" w:type="dxa"/>
          <w:right w:w="0" w:type="dxa"/>
        </w:tblCellMar>
        <w:tblLook w:val="0000"/>
      </w:tblPr>
      <w:tblGrid>
        <w:gridCol w:w="4834"/>
        <w:gridCol w:w="20"/>
        <w:gridCol w:w="20"/>
      </w:tblGrid>
      <w:tr w:rsidR="008A25B3" w:rsidRPr="003B13B2" w:rsidTr="00F36240">
        <w:trPr>
          <w:tblCellSpacing w:w="0" w:type="dxa"/>
        </w:trPr>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p>
          <w:p w:rsidR="008A25B3" w:rsidRPr="003B13B2" w:rsidRDefault="008A25B3" w:rsidP="00F36240">
            <w:pPr>
              <w:tabs>
                <w:tab w:val="left" w:pos="8505"/>
              </w:tabs>
              <w:rPr>
                <w:rFonts w:ascii="Garamond" w:hAnsi="Garamond"/>
              </w:rPr>
            </w:pPr>
            <w:r w:rsidRPr="003B13B2">
              <w:rPr>
                <w:rFonts w:ascii="Garamond" w:hAnsi="Garamond"/>
                <w:sz w:val="22"/>
                <w:szCs w:val="22"/>
              </w:rPr>
              <w:t xml:space="preserve">ИНН организации: </w:t>
            </w:r>
          </w:p>
        </w:tc>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c>
          <w:tcPr>
            <w:tcW w:w="20" w:type="dxa"/>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r>
      <w:tr w:rsidR="008A25B3" w:rsidRPr="003B13B2" w:rsidTr="00F36240">
        <w:trPr>
          <w:tblCellSpacing w:w="0" w:type="dxa"/>
        </w:trPr>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r w:rsidRPr="003B13B2">
              <w:rPr>
                <w:rFonts w:ascii="Garamond" w:hAnsi="Garamond"/>
                <w:sz w:val="22"/>
                <w:szCs w:val="22"/>
              </w:rPr>
              <w:t xml:space="preserve">Название организации: </w:t>
            </w:r>
          </w:p>
        </w:tc>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c>
          <w:tcPr>
            <w:tcW w:w="20" w:type="dxa"/>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r>
      <w:tr w:rsidR="008A25B3" w:rsidRPr="003B13B2" w:rsidTr="00F36240">
        <w:trPr>
          <w:tblCellSpacing w:w="0" w:type="dxa"/>
        </w:trPr>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r w:rsidRPr="003B13B2">
              <w:rPr>
                <w:rFonts w:ascii="Garamond" w:hAnsi="Garamond"/>
                <w:sz w:val="22"/>
                <w:szCs w:val="22"/>
              </w:rPr>
              <w:t xml:space="preserve">Код генерирующего объекта – электростанции: </w:t>
            </w:r>
          </w:p>
        </w:tc>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c>
          <w:tcPr>
            <w:tcW w:w="20" w:type="dxa"/>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r>
      <w:tr w:rsidR="008A25B3" w:rsidRPr="003B13B2" w:rsidTr="00F36240">
        <w:trPr>
          <w:tblCellSpacing w:w="0" w:type="dxa"/>
        </w:trPr>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r w:rsidRPr="003B13B2">
              <w:rPr>
                <w:rFonts w:ascii="Garamond" w:hAnsi="Garamond"/>
                <w:sz w:val="22"/>
                <w:szCs w:val="22"/>
              </w:rPr>
              <w:t>Название генерирующего объекта – электростанции:</w:t>
            </w:r>
          </w:p>
          <w:p w:rsidR="008A25B3" w:rsidRPr="003B13B2" w:rsidRDefault="008A25B3" w:rsidP="00F36240">
            <w:pPr>
              <w:tabs>
                <w:tab w:val="left" w:pos="8505"/>
              </w:tabs>
              <w:rPr>
                <w:rFonts w:ascii="Garamond" w:hAnsi="Garamond"/>
              </w:rPr>
            </w:pPr>
            <w:r w:rsidRPr="003B13B2">
              <w:rPr>
                <w:rFonts w:ascii="Garamond" w:hAnsi="Garamond"/>
                <w:sz w:val="22"/>
                <w:szCs w:val="22"/>
              </w:rPr>
              <w:t>Порядковый номер заявки:</w:t>
            </w:r>
          </w:p>
        </w:tc>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c>
          <w:tcPr>
            <w:tcW w:w="20" w:type="dxa"/>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r>
      <w:tr w:rsidR="008A25B3" w:rsidRPr="003B13B2" w:rsidTr="00F36240">
        <w:trPr>
          <w:tblCellSpacing w:w="0" w:type="dxa"/>
        </w:trPr>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c>
          <w:tcPr>
            <w:tcW w:w="0" w:type="auto"/>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c>
          <w:tcPr>
            <w:tcW w:w="20" w:type="dxa"/>
            <w:tcBorders>
              <w:top w:val="nil"/>
              <w:left w:val="nil"/>
              <w:bottom w:val="nil"/>
              <w:right w:val="nil"/>
            </w:tcBorders>
            <w:vAlign w:val="center"/>
          </w:tcPr>
          <w:p w:rsidR="008A25B3" w:rsidRPr="003B13B2" w:rsidRDefault="008A25B3" w:rsidP="00F36240">
            <w:pPr>
              <w:tabs>
                <w:tab w:val="left" w:pos="8505"/>
              </w:tabs>
              <w:rPr>
                <w:rFonts w:ascii="Garamond" w:hAnsi="Garamond"/>
              </w:rPr>
            </w:pPr>
          </w:p>
        </w:tc>
      </w:tr>
    </w:tbl>
    <w:p w:rsidR="008A25B3" w:rsidRPr="003B13B2" w:rsidRDefault="008A25B3" w:rsidP="003B13B2">
      <w:pPr>
        <w:tabs>
          <w:tab w:val="left" w:pos="8505"/>
        </w:tabs>
        <w:rPr>
          <w:rFonts w:ascii="Garamond" w:hAnsi="Garamond"/>
          <w:b/>
          <w:bCs/>
          <w:sz w:val="22"/>
          <w:szCs w:val="22"/>
        </w:rPr>
      </w:pPr>
      <w:r w:rsidRPr="003B13B2">
        <w:rPr>
          <w:rFonts w:ascii="Garamond" w:hAnsi="Garamond"/>
          <w:b/>
          <w:bCs/>
          <w:sz w:val="22"/>
          <w:szCs w:val="22"/>
        </w:rPr>
        <w:t>Данные заявки</w:t>
      </w:r>
    </w:p>
    <w:tbl>
      <w:tblPr>
        <w:tblW w:w="9320" w:type="dxa"/>
        <w:tblCellSpacing w:w="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08"/>
        <w:gridCol w:w="3112"/>
      </w:tblGrid>
      <w:tr w:rsidR="008A25B3" w:rsidRPr="003B13B2" w:rsidTr="00F36240">
        <w:trPr>
          <w:tblCellSpacing w:w="7" w:type="dxa"/>
        </w:trPr>
        <w:tc>
          <w:tcPr>
            <w:tcW w:w="6187" w:type="dxa"/>
            <w:vAlign w:val="center"/>
          </w:tcPr>
          <w:p w:rsidR="008A25B3" w:rsidRPr="003B13B2" w:rsidRDefault="008A25B3" w:rsidP="00F36240">
            <w:pPr>
              <w:tabs>
                <w:tab w:val="left" w:pos="8505"/>
              </w:tabs>
              <w:ind w:firstLine="3119"/>
              <w:rPr>
                <w:rFonts w:ascii="Garamond" w:hAnsi="Garamond"/>
              </w:rPr>
            </w:pPr>
            <w:r w:rsidRPr="003B13B2">
              <w:rPr>
                <w:rFonts w:ascii="Garamond" w:hAnsi="Garamond"/>
                <w:sz w:val="22"/>
                <w:szCs w:val="22"/>
              </w:rPr>
              <w:t>Параметры</w:t>
            </w:r>
          </w:p>
        </w:tc>
        <w:tc>
          <w:tcPr>
            <w:tcW w:w="3091" w:type="dxa"/>
            <w:vAlign w:val="center"/>
          </w:tcPr>
          <w:p w:rsidR="008A25B3" w:rsidRPr="003B13B2" w:rsidRDefault="008A25B3" w:rsidP="00F36240">
            <w:pPr>
              <w:tabs>
                <w:tab w:val="left" w:pos="8505"/>
              </w:tabs>
              <w:ind w:firstLine="3119"/>
              <w:jc w:val="center"/>
              <w:rPr>
                <w:rFonts w:ascii="Garamond" w:hAnsi="Garamond"/>
              </w:rPr>
            </w:pPr>
            <w:r w:rsidRPr="003B13B2">
              <w:rPr>
                <w:rFonts w:ascii="Garamond" w:hAnsi="Garamond"/>
                <w:sz w:val="22"/>
                <w:szCs w:val="22"/>
              </w:rPr>
              <w:t>зЗаявка</w:t>
            </w:r>
          </w:p>
        </w:tc>
      </w:tr>
      <w:tr w:rsidR="008A25B3" w:rsidRPr="003B13B2" w:rsidTr="00F36240">
        <w:trPr>
          <w:tblCellSpacing w:w="7" w:type="dxa"/>
        </w:trPr>
        <w:tc>
          <w:tcPr>
            <w:tcW w:w="6187" w:type="dxa"/>
            <w:vAlign w:val="center"/>
          </w:tcPr>
          <w:p w:rsidR="008A25B3" w:rsidRPr="003B13B2" w:rsidRDefault="008A25B3" w:rsidP="00F36240">
            <w:pPr>
              <w:tabs>
                <w:tab w:val="left" w:pos="8505"/>
              </w:tabs>
              <w:rPr>
                <w:rFonts w:ascii="Garamond" w:hAnsi="Garamond"/>
              </w:rPr>
            </w:pPr>
            <w:r w:rsidRPr="003B13B2">
              <w:rPr>
                <w:rFonts w:ascii="Garamond" w:hAnsi="Garamond"/>
                <w:sz w:val="22"/>
                <w:szCs w:val="22"/>
              </w:rPr>
              <w:t>Объем мощности, предлагаемый участником отбора к продаже, МВт</w:t>
            </w:r>
          </w:p>
        </w:tc>
        <w:tc>
          <w:tcPr>
            <w:tcW w:w="3091" w:type="dxa"/>
            <w:shd w:val="clear" w:color="auto" w:fill="9CC2E5"/>
            <w:vAlign w:val="center"/>
          </w:tcPr>
          <w:p w:rsidR="008A25B3" w:rsidRPr="003B13B2" w:rsidRDefault="008A25B3" w:rsidP="00F36240">
            <w:pPr>
              <w:tabs>
                <w:tab w:val="left" w:pos="8505"/>
              </w:tabs>
              <w:ind w:firstLine="3119"/>
              <w:jc w:val="right"/>
              <w:rPr>
                <w:rFonts w:ascii="Garamond" w:hAnsi="Garamond"/>
              </w:rPr>
            </w:pPr>
          </w:p>
        </w:tc>
      </w:tr>
      <w:tr w:rsidR="008A25B3" w:rsidRPr="003B13B2" w:rsidTr="00F36240">
        <w:trPr>
          <w:tblCellSpacing w:w="7" w:type="dxa"/>
        </w:trPr>
        <w:tc>
          <w:tcPr>
            <w:tcW w:w="6187" w:type="dxa"/>
            <w:vAlign w:val="center"/>
          </w:tcPr>
          <w:p w:rsidR="008A25B3" w:rsidRPr="003B13B2" w:rsidRDefault="008A25B3" w:rsidP="00F36240">
            <w:pPr>
              <w:tabs>
                <w:tab w:val="left" w:pos="8505"/>
              </w:tabs>
              <w:rPr>
                <w:rFonts w:ascii="Garamond" w:hAnsi="Garamond"/>
                <w:highlight w:val="yellow"/>
              </w:rPr>
            </w:pPr>
            <w:r w:rsidRPr="003B13B2">
              <w:rPr>
                <w:rFonts w:ascii="Garamond" w:hAnsi="Garamond"/>
                <w:sz w:val="22"/>
                <w:szCs w:val="22"/>
                <w:highlight w:val="yellow"/>
              </w:rPr>
              <w:t>Цена на мощность, руб</w:t>
            </w:r>
            <w:r>
              <w:rPr>
                <w:rFonts w:ascii="Garamond" w:hAnsi="Garamond"/>
                <w:sz w:val="22"/>
                <w:szCs w:val="22"/>
                <w:highlight w:val="yellow"/>
              </w:rPr>
              <w:t>.</w:t>
            </w:r>
            <w:r w:rsidRPr="003B13B2">
              <w:rPr>
                <w:rFonts w:ascii="Garamond" w:hAnsi="Garamond"/>
                <w:sz w:val="22"/>
                <w:szCs w:val="22"/>
                <w:highlight w:val="yellow"/>
              </w:rPr>
              <w:t>/МВт</w:t>
            </w:r>
            <w:r>
              <w:rPr>
                <w:rFonts w:ascii="Garamond" w:hAnsi="Garamond"/>
                <w:sz w:val="22"/>
                <w:szCs w:val="22"/>
                <w:highlight w:val="yellow"/>
              </w:rPr>
              <w:t xml:space="preserve"> (без учета НДС)</w:t>
            </w:r>
          </w:p>
        </w:tc>
        <w:tc>
          <w:tcPr>
            <w:tcW w:w="3091" w:type="dxa"/>
            <w:shd w:val="clear" w:color="auto" w:fill="9CC2E5"/>
            <w:vAlign w:val="center"/>
          </w:tcPr>
          <w:p w:rsidR="008A25B3" w:rsidRPr="003B13B2" w:rsidRDefault="008A25B3" w:rsidP="00F36240">
            <w:pPr>
              <w:tabs>
                <w:tab w:val="left" w:pos="8505"/>
              </w:tabs>
              <w:ind w:firstLine="3119"/>
              <w:jc w:val="right"/>
              <w:rPr>
                <w:rFonts w:ascii="Garamond" w:hAnsi="Garamond"/>
                <w:highlight w:val="yellow"/>
              </w:rPr>
            </w:pPr>
          </w:p>
        </w:tc>
      </w:tr>
    </w:tbl>
    <w:p w:rsidR="008A25B3" w:rsidRPr="003B13B2" w:rsidRDefault="008A25B3" w:rsidP="003B13B2">
      <w:pPr>
        <w:tabs>
          <w:tab w:val="left" w:pos="8505"/>
        </w:tabs>
        <w:rPr>
          <w:rFonts w:ascii="Garamond" w:hAnsi="Garamond"/>
          <w:i/>
          <w:sz w:val="22"/>
          <w:szCs w:val="22"/>
        </w:rPr>
      </w:pPr>
    </w:p>
    <w:p w:rsidR="008A25B3" w:rsidRPr="003B13B2" w:rsidRDefault="008A25B3" w:rsidP="003B13B2">
      <w:pPr>
        <w:jc w:val="center"/>
        <w:rPr>
          <w:rFonts w:ascii="Garamond" w:hAnsi="Garamond"/>
          <w:b/>
          <w:bCs/>
          <w:iCs/>
          <w:sz w:val="22"/>
          <w:szCs w:val="22"/>
        </w:rPr>
      </w:pPr>
      <w:r w:rsidRPr="003B13B2">
        <w:rPr>
          <w:rFonts w:ascii="Garamond" w:hAnsi="Garamond"/>
          <w:b/>
          <w:bCs/>
          <w:iCs/>
          <w:sz w:val="22"/>
          <w:szCs w:val="22"/>
        </w:rPr>
        <w:t>Форма 2</w:t>
      </w:r>
    </w:p>
    <w:p w:rsidR="008A25B3" w:rsidRPr="003B13B2" w:rsidRDefault="008A25B3" w:rsidP="003B13B2">
      <w:pPr>
        <w:tabs>
          <w:tab w:val="left" w:pos="8505"/>
        </w:tabs>
        <w:jc w:val="center"/>
        <w:rPr>
          <w:rFonts w:ascii="Garamond" w:hAnsi="Garamond"/>
          <w:b/>
          <w:sz w:val="22"/>
          <w:szCs w:val="22"/>
        </w:rPr>
      </w:pPr>
    </w:p>
    <w:p w:rsidR="008A25B3" w:rsidRPr="003B13B2" w:rsidRDefault="008A25B3" w:rsidP="003B13B2">
      <w:pPr>
        <w:tabs>
          <w:tab w:val="left" w:pos="8505"/>
        </w:tabs>
        <w:jc w:val="center"/>
        <w:rPr>
          <w:rFonts w:ascii="Garamond" w:hAnsi="Garamond"/>
          <w:b/>
          <w:sz w:val="22"/>
          <w:szCs w:val="22"/>
        </w:rPr>
      </w:pPr>
      <w:r w:rsidRPr="003B13B2">
        <w:rPr>
          <w:rFonts w:ascii="Garamond" w:hAnsi="Garamond"/>
          <w:b/>
          <w:sz w:val="22"/>
          <w:szCs w:val="22"/>
        </w:rPr>
        <w:t>Технологические характеристики генерирующего оборудования и</w:t>
      </w:r>
    </w:p>
    <w:p w:rsidR="008A25B3" w:rsidRPr="003B13B2" w:rsidRDefault="008A25B3" w:rsidP="003B13B2">
      <w:pPr>
        <w:tabs>
          <w:tab w:val="left" w:pos="8505"/>
        </w:tabs>
        <w:jc w:val="center"/>
        <w:rPr>
          <w:rFonts w:ascii="Garamond" w:hAnsi="Garamond"/>
          <w:b/>
          <w:sz w:val="22"/>
          <w:szCs w:val="22"/>
        </w:rPr>
      </w:pPr>
      <w:r w:rsidRPr="003B13B2">
        <w:rPr>
          <w:rFonts w:ascii="Garamond" w:hAnsi="Garamond"/>
          <w:b/>
          <w:sz w:val="22"/>
          <w:szCs w:val="22"/>
        </w:rPr>
        <w:t>генерирующего объекта, заявляемых в ценовой заявке на продажу мощности нового генерирующего оборудования, подлежащего строительству</w:t>
      </w:r>
    </w:p>
    <w:p w:rsidR="008A25B3" w:rsidRPr="003B13B2" w:rsidRDefault="008A25B3" w:rsidP="003B13B2">
      <w:pPr>
        <w:jc w:val="center"/>
        <w:rPr>
          <w:rFonts w:ascii="Garamond" w:hAnsi="Garamond"/>
          <w:sz w:val="22"/>
          <w:szCs w:val="22"/>
        </w:rPr>
      </w:pPr>
    </w:p>
    <w:p w:rsidR="008A25B3" w:rsidRPr="003B13B2" w:rsidRDefault="008A25B3" w:rsidP="003B13B2">
      <w:pPr>
        <w:pStyle w:val="Header"/>
        <w:pBdr>
          <w:bottom w:val="single" w:sz="12" w:space="1" w:color="auto"/>
        </w:pBdr>
        <w:outlineLvl w:val="0"/>
        <w:rPr>
          <w:sz w:val="22"/>
          <w:szCs w:val="22"/>
        </w:rPr>
      </w:pPr>
      <w:r w:rsidRPr="003B13B2">
        <w:rPr>
          <w:sz w:val="22"/>
          <w:szCs w:val="22"/>
        </w:rPr>
        <w:t>Наименование условной группы точек поставки генерации (условной ГТПг)</w:t>
      </w:r>
    </w:p>
    <w:p w:rsidR="008A25B3" w:rsidRPr="003B13B2" w:rsidRDefault="008A25B3" w:rsidP="003B13B2">
      <w:pPr>
        <w:pStyle w:val="Header"/>
        <w:outlineLvl w:val="0"/>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3"/>
        <w:gridCol w:w="1608"/>
        <w:gridCol w:w="4878"/>
        <w:gridCol w:w="754"/>
        <w:gridCol w:w="351"/>
      </w:tblGrid>
      <w:tr w:rsidR="008A25B3" w:rsidRPr="003B13B2" w:rsidTr="00F36240">
        <w:trPr>
          <w:cantSplit/>
        </w:trPr>
        <w:tc>
          <w:tcPr>
            <w:tcW w:w="9493" w:type="dxa"/>
            <w:gridSpan w:val="6"/>
          </w:tcPr>
          <w:p w:rsidR="008A25B3" w:rsidRPr="003B13B2" w:rsidRDefault="008A25B3" w:rsidP="00F36240">
            <w:pPr>
              <w:pStyle w:val="a2"/>
              <w:rPr>
                <w:rFonts w:ascii="Garamond" w:hAnsi="Garamond"/>
                <w:b/>
                <w:sz w:val="22"/>
                <w:szCs w:val="22"/>
              </w:rPr>
            </w:pPr>
            <w:r w:rsidRPr="003B13B2">
              <w:rPr>
                <w:rFonts w:ascii="Garamond" w:hAnsi="Garamond"/>
                <w:b/>
                <w:sz w:val="22"/>
                <w:szCs w:val="22"/>
              </w:rPr>
              <w:t>Общие характеристики условной ГТПг</w:t>
            </w:r>
          </w:p>
        </w:tc>
      </w:tr>
      <w:tr w:rsidR="008A25B3" w:rsidRPr="003B13B2" w:rsidTr="00F36240">
        <w:tc>
          <w:tcPr>
            <w:tcW w:w="3510" w:type="dxa"/>
            <w:gridSpan w:val="3"/>
          </w:tcPr>
          <w:p w:rsidR="008A25B3" w:rsidRPr="003B13B2" w:rsidRDefault="008A25B3" w:rsidP="00F36240">
            <w:pPr>
              <w:pStyle w:val="a2"/>
              <w:spacing w:before="80"/>
              <w:rPr>
                <w:rFonts w:ascii="Garamond" w:eastAsia="MS Mincho" w:hAnsi="Garamond"/>
                <w:spacing w:val="0"/>
                <w:sz w:val="22"/>
                <w:szCs w:val="22"/>
              </w:rPr>
            </w:pPr>
            <w:r w:rsidRPr="003B13B2">
              <w:rPr>
                <w:rFonts w:ascii="Garamond" w:eastAsia="MS Mincho" w:hAnsi="Garamond"/>
                <w:spacing w:val="0"/>
                <w:sz w:val="22"/>
                <w:szCs w:val="22"/>
              </w:rPr>
              <w:t>Состав условной ГТПг</w:t>
            </w:r>
          </w:p>
        </w:tc>
        <w:tc>
          <w:tcPr>
            <w:tcW w:w="5983" w:type="dxa"/>
            <w:gridSpan w:val="3"/>
          </w:tcPr>
          <w:p w:rsidR="008A25B3" w:rsidRPr="003B13B2" w:rsidRDefault="008A25B3" w:rsidP="00F36240">
            <w:pPr>
              <w:pStyle w:val="a2"/>
              <w:spacing w:before="80"/>
              <w:rPr>
                <w:rFonts w:ascii="Garamond" w:eastAsia="MS Mincho" w:hAnsi="Garamond"/>
                <w:spacing w:val="0"/>
                <w:sz w:val="22"/>
                <w:szCs w:val="22"/>
              </w:rPr>
            </w:pPr>
            <w:r w:rsidRPr="003B13B2">
              <w:rPr>
                <w:rFonts w:ascii="Garamond" w:eastAsia="MS Mincho" w:hAnsi="Garamond"/>
                <w:spacing w:val="0"/>
                <w:sz w:val="22"/>
                <w:szCs w:val="22"/>
              </w:rPr>
              <w:t>Наименование электростанции</w:t>
            </w: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Тип генерирующего объекта – электростанции</w:t>
            </w:r>
          </w:p>
        </w:tc>
        <w:tc>
          <w:tcPr>
            <w:tcW w:w="5983"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Указывается один из следующих типов:</w:t>
            </w:r>
          </w:p>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а) генерирующие объекты на базе газотурбинных установок;</w:t>
            </w:r>
          </w:p>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б) генерирующие объекты на базе парогазовых установок и иные типы, не предусмотренные настоящим пунктом;</w:t>
            </w:r>
          </w:p>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в) генерирующие объекты на базе паросиловых установок, использующих в качестве основного топлива природный газ;</w:t>
            </w:r>
          </w:p>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г) генерирующие объекты на базе газопоршневых агрегатов;</w:t>
            </w:r>
          </w:p>
          <w:p w:rsidR="008A25B3" w:rsidRPr="00A365FA" w:rsidRDefault="008A25B3" w:rsidP="00F36240">
            <w:pPr>
              <w:pStyle w:val="Heading4"/>
              <w:tabs>
                <w:tab w:val="left" w:pos="185"/>
              </w:tabs>
              <w:spacing w:before="0" w:after="0"/>
              <w:rPr>
                <w:rFonts w:ascii="Garamond" w:hAnsi="Garamond"/>
                <w:sz w:val="22"/>
                <w:szCs w:val="22"/>
                <w:lang w:eastAsia="en-US"/>
              </w:rPr>
            </w:pPr>
            <w:r w:rsidRPr="00A365FA">
              <w:rPr>
                <w:rFonts w:ascii="Garamond" w:eastAsia="MS Mincho" w:hAnsi="Garamond"/>
                <w:sz w:val="22"/>
                <w:szCs w:val="22"/>
                <w:lang w:eastAsia="en-US"/>
              </w:rPr>
              <w:t>д) генерирующие объекты на базе паросиловых установок, использующих в качестве основного топлива уголь.</w:t>
            </w: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Суммарная установленная мощность условной ГТПг, МВт</w:t>
            </w:r>
          </w:p>
        </w:tc>
        <w:tc>
          <w:tcPr>
            <w:tcW w:w="5983"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Суммарная величина установленной мощности всего генерирующего оборудования, включенного в условную ГТПг (должна быть равна сумме установленных мощностей нижеуказанных единиц генерирующего оборудования, включенных в данную условную ГТПг)</w:t>
            </w: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hAnsi="Garamond"/>
                <w:sz w:val="22"/>
                <w:szCs w:val="22"/>
              </w:rPr>
              <w:t xml:space="preserve">Месторасположение </w:t>
            </w:r>
            <w:r w:rsidRPr="003B13B2">
              <w:rPr>
                <w:rFonts w:ascii="Garamond" w:eastAsia="MS Mincho" w:hAnsi="Garamond"/>
                <w:sz w:val="22"/>
                <w:szCs w:val="22"/>
              </w:rPr>
              <w:t>генерирующего оборудования</w:t>
            </w:r>
          </w:p>
        </w:tc>
        <w:tc>
          <w:tcPr>
            <w:tcW w:w="5983" w:type="dxa"/>
            <w:gridSpan w:val="3"/>
          </w:tcPr>
          <w:p w:rsidR="008A25B3" w:rsidRPr="003B13B2" w:rsidRDefault="008A25B3" w:rsidP="00F36240">
            <w:pPr>
              <w:tabs>
                <w:tab w:val="num" w:pos="567"/>
              </w:tabs>
              <w:jc w:val="both"/>
              <w:rPr>
                <w:rFonts w:ascii="Garamond" w:eastAsia="MS Mincho" w:hAnsi="Garamond"/>
              </w:rPr>
            </w:pPr>
            <w:r w:rsidRPr="003B13B2">
              <w:rPr>
                <w:rFonts w:ascii="Garamond" w:hAnsi="Garamond"/>
                <w:sz w:val="22"/>
                <w:szCs w:val="22"/>
              </w:rPr>
              <w:t>Территория технологически необходимой генерации; наименование подстанции (подстанций), к которой (-ым) планируется технологическое присоединение, относящейся (-ихся) к территории технологически необходимой генерации</w:t>
            </w:r>
          </w:p>
        </w:tc>
      </w:tr>
      <w:tr w:rsidR="008A25B3" w:rsidRPr="003B13B2" w:rsidTr="00F36240">
        <w:tc>
          <w:tcPr>
            <w:tcW w:w="3510" w:type="dxa"/>
            <w:gridSpan w:val="3"/>
          </w:tcPr>
          <w:p w:rsidR="008A25B3" w:rsidRPr="003B13B2" w:rsidRDefault="008A25B3" w:rsidP="00F36240">
            <w:pPr>
              <w:pStyle w:val="a2"/>
              <w:spacing w:before="80"/>
              <w:rPr>
                <w:rFonts w:ascii="Garamond" w:hAnsi="Garamond"/>
                <w:sz w:val="22"/>
                <w:szCs w:val="22"/>
              </w:rPr>
            </w:pPr>
            <w:r w:rsidRPr="003B13B2">
              <w:rPr>
                <w:rFonts w:ascii="Garamond" w:hAnsi="Garamond"/>
                <w:sz w:val="22"/>
                <w:szCs w:val="22"/>
              </w:rPr>
              <w:t>Основной вид топлива</w:t>
            </w:r>
          </w:p>
        </w:tc>
        <w:tc>
          <w:tcPr>
            <w:tcW w:w="5983" w:type="dxa"/>
            <w:gridSpan w:val="3"/>
          </w:tcPr>
          <w:p w:rsidR="008A25B3" w:rsidRPr="003B13B2" w:rsidRDefault="008A25B3" w:rsidP="00F36240">
            <w:pPr>
              <w:tabs>
                <w:tab w:val="num" w:pos="567"/>
              </w:tabs>
              <w:jc w:val="both"/>
              <w:rPr>
                <w:rFonts w:ascii="Garamond" w:hAnsi="Garamond"/>
              </w:rPr>
            </w:pPr>
            <w:r w:rsidRPr="003B13B2">
              <w:rPr>
                <w:rFonts w:ascii="Garamond" w:hAnsi="Garamond"/>
                <w:sz w:val="22"/>
                <w:szCs w:val="22"/>
              </w:rPr>
              <w:t>Указывается один из следующих видов топлива, используемых в качестве основного на данной электростанции:</w:t>
            </w:r>
          </w:p>
          <w:p w:rsidR="008A25B3" w:rsidRPr="003B13B2" w:rsidRDefault="008A25B3" w:rsidP="00F36240">
            <w:pPr>
              <w:tabs>
                <w:tab w:val="num" w:pos="567"/>
              </w:tabs>
              <w:jc w:val="both"/>
              <w:rPr>
                <w:rFonts w:ascii="Garamond" w:hAnsi="Garamond"/>
              </w:rPr>
            </w:pPr>
            <w:r w:rsidRPr="003B13B2">
              <w:rPr>
                <w:rFonts w:ascii="Garamond" w:hAnsi="Garamond"/>
                <w:sz w:val="22"/>
                <w:szCs w:val="22"/>
              </w:rPr>
              <w:t>а) газ;</w:t>
            </w:r>
          </w:p>
          <w:p w:rsidR="008A25B3" w:rsidRPr="003B13B2" w:rsidRDefault="008A25B3" w:rsidP="00F36240">
            <w:pPr>
              <w:tabs>
                <w:tab w:val="num" w:pos="567"/>
              </w:tabs>
              <w:jc w:val="both"/>
              <w:rPr>
                <w:rFonts w:ascii="Garamond" w:hAnsi="Garamond"/>
              </w:rPr>
            </w:pPr>
            <w:r w:rsidRPr="003B13B2">
              <w:rPr>
                <w:rFonts w:ascii="Garamond" w:hAnsi="Garamond"/>
                <w:sz w:val="22"/>
                <w:szCs w:val="22"/>
              </w:rPr>
              <w:t>б) уголь;</w:t>
            </w:r>
          </w:p>
          <w:p w:rsidR="008A25B3" w:rsidRPr="003B13B2" w:rsidRDefault="008A25B3" w:rsidP="00F36240">
            <w:pPr>
              <w:tabs>
                <w:tab w:val="num" w:pos="567"/>
              </w:tabs>
              <w:jc w:val="both"/>
              <w:rPr>
                <w:rFonts w:ascii="Garamond" w:hAnsi="Garamond"/>
              </w:rPr>
            </w:pPr>
            <w:r w:rsidRPr="003B13B2">
              <w:rPr>
                <w:rFonts w:ascii="Garamond" w:hAnsi="Garamond"/>
                <w:sz w:val="22"/>
                <w:szCs w:val="22"/>
              </w:rPr>
              <w:t>в) иное.</w:t>
            </w:r>
          </w:p>
        </w:tc>
      </w:tr>
      <w:tr w:rsidR="008A25B3" w:rsidRPr="003B13B2" w:rsidTr="00F36240">
        <w:tc>
          <w:tcPr>
            <w:tcW w:w="3510" w:type="dxa"/>
            <w:gridSpan w:val="3"/>
          </w:tcPr>
          <w:p w:rsidR="008A25B3" w:rsidRPr="003B13B2" w:rsidRDefault="008A25B3" w:rsidP="00F36240">
            <w:pPr>
              <w:pStyle w:val="a2"/>
              <w:spacing w:before="80"/>
              <w:rPr>
                <w:rFonts w:ascii="Garamond" w:hAnsi="Garamond"/>
                <w:sz w:val="22"/>
                <w:szCs w:val="22"/>
              </w:rPr>
            </w:pPr>
            <w:r w:rsidRPr="003B13B2">
              <w:rPr>
                <w:rFonts w:ascii="Garamond" w:hAnsi="Garamond"/>
                <w:sz w:val="22"/>
                <w:szCs w:val="22"/>
              </w:rPr>
              <w:t xml:space="preserve">Резервный вид топлива </w:t>
            </w:r>
          </w:p>
        </w:tc>
        <w:tc>
          <w:tcPr>
            <w:tcW w:w="5983" w:type="dxa"/>
            <w:gridSpan w:val="3"/>
          </w:tcPr>
          <w:p w:rsidR="008A25B3" w:rsidRPr="003B13B2" w:rsidRDefault="008A25B3" w:rsidP="00F36240">
            <w:pPr>
              <w:tabs>
                <w:tab w:val="num" w:pos="567"/>
              </w:tabs>
              <w:spacing w:after="120"/>
              <w:jc w:val="both"/>
              <w:rPr>
                <w:rFonts w:ascii="Garamond" w:hAnsi="Garamond"/>
              </w:rPr>
            </w:pPr>
            <w:r w:rsidRPr="003B13B2">
              <w:rPr>
                <w:rFonts w:ascii="Garamond" w:hAnsi="Garamond"/>
                <w:sz w:val="22"/>
                <w:szCs w:val="22"/>
              </w:rPr>
              <w:t xml:space="preserve">Указывается вид резервного топлива, обеспечивающего выдачу полной мощности генерирующего объекта – электростанции </w:t>
            </w:r>
          </w:p>
        </w:tc>
      </w:tr>
      <w:tr w:rsidR="008A25B3" w:rsidRPr="003B13B2" w:rsidTr="00F36240">
        <w:tc>
          <w:tcPr>
            <w:tcW w:w="3510" w:type="dxa"/>
            <w:gridSpan w:val="3"/>
          </w:tcPr>
          <w:p w:rsidR="008A25B3" w:rsidRPr="003B13B2" w:rsidRDefault="008A25B3" w:rsidP="00F36240">
            <w:pPr>
              <w:pStyle w:val="a2"/>
              <w:spacing w:before="0"/>
              <w:rPr>
                <w:rFonts w:ascii="Garamond" w:hAnsi="Garamond"/>
                <w:sz w:val="22"/>
                <w:szCs w:val="22"/>
              </w:rPr>
            </w:pPr>
            <w:r w:rsidRPr="003B13B2">
              <w:rPr>
                <w:rFonts w:ascii="Garamond" w:hAnsi="Garamond"/>
                <w:sz w:val="22"/>
                <w:szCs w:val="22"/>
              </w:rPr>
              <w:t>Продолжительность работы оборудования в случае выделения оборудования на собственные нужды</w:t>
            </w:r>
          </w:p>
        </w:tc>
        <w:tc>
          <w:tcPr>
            <w:tcW w:w="5983" w:type="dxa"/>
            <w:gridSpan w:val="3"/>
          </w:tcPr>
          <w:p w:rsidR="008A25B3" w:rsidRPr="003B13B2" w:rsidRDefault="008A25B3" w:rsidP="00F36240">
            <w:pPr>
              <w:tabs>
                <w:tab w:val="num" w:pos="567"/>
              </w:tabs>
              <w:jc w:val="both"/>
              <w:rPr>
                <w:rFonts w:ascii="Garamond" w:hAnsi="Garamond"/>
              </w:rPr>
            </w:pPr>
            <w:r w:rsidRPr="003B13B2">
              <w:rPr>
                <w:rFonts w:ascii="Garamond" w:hAnsi="Garamond"/>
                <w:sz w:val="22"/>
                <w:szCs w:val="22"/>
              </w:rPr>
              <w:t>Указывается продолжительность устойчивой работы оборудования (в минутах) в случае выделения оборудования на собственные нужды</w:t>
            </w:r>
          </w:p>
        </w:tc>
      </w:tr>
      <w:tr w:rsidR="008A25B3" w:rsidRPr="003B13B2" w:rsidTr="00F36240">
        <w:tc>
          <w:tcPr>
            <w:tcW w:w="3510" w:type="dxa"/>
            <w:gridSpan w:val="3"/>
          </w:tcPr>
          <w:p w:rsidR="008A25B3" w:rsidRPr="003B13B2" w:rsidRDefault="008A25B3" w:rsidP="00F36240">
            <w:pPr>
              <w:pStyle w:val="a2"/>
              <w:spacing w:before="0"/>
              <w:rPr>
                <w:rFonts w:ascii="Garamond" w:hAnsi="Garamond"/>
                <w:sz w:val="22"/>
                <w:szCs w:val="22"/>
              </w:rPr>
            </w:pPr>
            <w:r w:rsidRPr="003B13B2">
              <w:rPr>
                <w:rFonts w:ascii="Garamond" w:hAnsi="Garamond"/>
                <w:sz w:val="22"/>
                <w:szCs w:val="22"/>
              </w:rPr>
              <w:t>Основное оборудование (котел, турбина, генератор, газопоршневой двигатель), входящее в состав генерирующего объекта – электростанции, не использовалось ранее для производства электроэнергии на других генерирующих объектах (не было демонтировано)</w:t>
            </w:r>
          </w:p>
        </w:tc>
        <w:tc>
          <w:tcPr>
            <w:tcW w:w="5983" w:type="dxa"/>
            <w:gridSpan w:val="3"/>
          </w:tcPr>
          <w:p w:rsidR="008A25B3" w:rsidRPr="003B13B2" w:rsidRDefault="008A25B3" w:rsidP="00F36240">
            <w:pPr>
              <w:tabs>
                <w:tab w:val="num" w:pos="567"/>
              </w:tabs>
              <w:jc w:val="both"/>
              <w:rPr>
                <w:rFonts w:ascii="Garamond" w:hAnsi="Garamond"/>
              </w:rPr>
            </w:pPr>
            <w:r w:rsidRPr="003B13B2">
              <w:rPr>
                <w:rFonts w:ascii="Garamond" w:hAnsi="Garamond"/>
                <w:sz w:val="22"/>
                <w:szCs w:val="22"/>
              </w:rPr>
              <w:t>Указывается:</w:t>
            </w:r>
          </w:p>
          <w:p w:rsidR="008A25B3" w:rsidRPr="003B13B2" w:rsidRDefault="008A25B3" w:rsidP="00F36240">
            <w:pPr>
              <w:tabs>
                <w:tab w:val="num" w:pos="567"/>
              </w:tabs>
              <w:rPr>
                <w:rFonts w:ascii="Garamond" w:hAnsi="Garamond" w:cs="Arial"/>
              </w:rPr>
            </w:pPr>
            <w:r w:rsidRPr="003B13B2">
              <w:rPr>
                <w:rFonts w:ascii="Garamond" w:hAnsi="Garamond"/>
                <w:sz w:val="22"/>
                <w:szCs w:val="22"/>
              </w:rPr>
              <w:t xml:space="preserve">– «не использовалось» – если все основное </w:t>
            </w:r>
            <w:r w:rsidRPr="003B13B2">
              <w:rPr>
                <w:rFonts w:ascii="Garamond" w:hAnsi="Garamond" w:cs="Arial"/>
                <w:sz w:val="22"/>
                <w:szCs w:val="22"/>
              </w:rPr>
              <w:t>оборудование (котел, турбина, генератор, газопоршневой двигатель), входящее в состав генерирующего объекта – электростанции, не использовалось ранее для производства электроэнергии на других генерирующих объектах (не было демонтировано);</w:t>
            </w:r>
          </w:p>
          <w:p w:rsidR="008A25B3" w:rsidRPr="003B13B2" w:rsidRDefault="008A25B3" w:rsidP="00F36240">
            <w:pPr>
              <w:tabs>
                <w:tab w:val="num" w:pos="567"/>
              </w:tabs>
              <w:rPr>
                <w:rFonts w:ascii="Garamond" w:hAnsi="Garamond"/>
              </w:rPr>
            </w:pPr>
            <w:r w:rsidRPr="003B13B2">
              <w:rPr>
                <w:rFonts w:ascii="Garamond" w:hAnsi="Garamond" w:cs="Arial"/>
                <w:sz w:val="22"/>
                <w:szCs w:val="22"/>
              </w:rPr>
              <w:t>– указывается перечень основного оборудования, входящего в состав генерирующего объекта – электростанции, которое использовалось ранее для производства электроэнергии на других генерирующих объектах (было демонтировано).</w:t>
            </w:r>
          </w:p>
        </w:tc>
      </w:tr>
      <w:tr w:rsidR="008A25B3" w:rsidRPr="003B13B2" w:rsidTr="00F36240">
        <w:trPr>
          <w:cantSplit/>
        </w:trPr>
        <w:tc>
          <w:tcPr>
            <w:tcW w:w="9493" w:type="dxa"/>
            <w:gridSpan w:val="6"/>
          </w:tcPr>
          <w:p w:rsidR="008A25B3" w:rsidRPr="003B13B2" w:rsidRDefault="008A25B3" w:rsidP="00F36240">
            <w:pPr>
              <w:pStyle w:val="a2"/>
              <w:spacing w:before="0"/>
              <w:rPr>
                <w:rFonts w:ascii="Garamond" w:eastAsia="MS Mincho" w:hAnsi="Garamond"/>
                <w:b/>
                <w:spacing w:val="0"/>
                <w:sz w:val="22"/>
                <w:szCs w:val="22"/>
              </w:rPr>
            </w:pPr>
            <w:r w:rsidRPr="003B13B2">
              <w:rPr>
                <w:rFonts w:ascii="Garamond" w:eastAsia="MS Mincho" w:hAnsi="Garamond"/>
                <w:b/>
                <w:spacing w:val="0"/>
                <w:sz w:val="22"/>
                <w:szCs w:val="22"/>
              </w:rPr>
              <w:t>Характеристики генерирующего оборудования, включенного в условную ГТПг *</w:t>
            </w: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w:t>
            </w:r>
          </w:p>
        </w:tc>
        <w:tc>
          <w:tcPr>
            <w:tcW w:w="4878"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1</w:t>
            </w:r>
          </w:p>
        </w:tc>
        <w:tc>
          <w:tcPr>
            <w:tcW w:w="754"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2</w:t>
            </w:r>
          </w:p>
        </w:tc>
        <w:tc>
          <w:tcPr>
            <w:tcW w:w="351" w:type="dxa"/>
          </w:tcPr>
          <w:p w:rsidR="008A25B3" w:rsidRPr="003B13B2" w:rsidRDefault="008A25B3" w:rsidP="00F36240">
            <w:pPr>
              <w:rPr>
                <w:rFonts w:ascii="Garamond" w:eastAsia="MS Mincho" w:hAnsi="Garamond"/>
              </w:rPr>
            </w:pPr>
            <w:r w:rsidRPr="003B13B2">
              <w:rPr>
                <w:rFonts w:ascii="Garamond" w:eastAsia="MS Mincho" w:hAnsi="Garamond"/>
                <w:sz w:val="22"/>
                <w:szCs w:val="22"/>
              </w:rPr>
              <w:t>3</w:t>
            </w: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Единица генерирующего оборудования</w:t>
            </w:r>
            <w:r w:rsidRPr="003B13B2">
              <w:rPr>
                <w:rFonts w:ascii="Garamond" w:eastAsia="MS Mincho" w:hAnsi="Garamond"/>
                <w:spacing w:val="0"/>
                <w:sz w:val="22"/>
                <w:szCs w:val="22"/>
                <w:lang w:val="en-US"/>
              </w:rPr>
              <w:t xml:space="preserve"> </w:t>
            </w:r>
            <w:r w:rsidRPr="003B13B2">
              <w:rPr>
                <w:rFonts w:ascii="Garamond" w:eastAsia="MS Mincho" w:hAnsi="Garamond"/>
                <w:spacing w:val="0"/>
                <w:sz w:val="22"/>
                <w:szCs w:val="22"/>
              </w:rPr>
              <w:t>(ЕГО)</w:t>
            </w:r>
          </w:p>
        </w:tc>
        <w:tc>
          <w:tcPr>
            <w:tcW w:w="4878"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 xml:space="preserve">Станционный номер единицы генерирующего оборудования </w:t>
            </w: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Тип турбины, входящей в состав единицы генерирующего оборудования</w:t>
            </w:r>
          </w:p>
        </w:tc>
        <w:tc>
          <w:tcPr>
            <w:tcW w:w="4878"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Указывается типоразмер турбины, входящей в состав единицы генерирующего оборудования</w:t>
            </w: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Установленная мощность единицы генерирующего оборудования, МВт</w:t>
            </w:r>
          </w:p>
        </w:tc>
        <w:tc>
          <w:tcPr>
            <w:tcW w:w="4878"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Установленная мощность единицы генерирующего оборудования</w:t>
            </w:r>
          </w:p>
          <w:p w:rsidR="008A25B3" w:rsidRPr="003B13B2" w:rsidRDefault="008A25B3" w:rsidP="00F36240">
            <w:pPr>
              <w:pStyle w:val="a2"/>
              <w:spacing w:before="0"/>
              <w:rPr>
                <w:rFonts w:ascii="Garamond" w:eastAsia="MS Mincho" w:hAnsi="Garamond"/>
                <w:spacing w:val="0"/>
                <w:sz w:val="22"/>
                <w:szCs w:val="22"/>
              </w:rPr>
            </w:pP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rPr>
          <w:trHeight w:val="1076"/>
        </w:trPr>
        <w:tc>
          <w:tcPr>
            <w:tcW w:w="1809" w:type="dxa"/>
            <w:vMerge w:val="restart"/>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Диапазон регулирования единицы генерирующего оборудования, % от установленной мощности</w:t>
            </w:r>
          </w:p>
        </w:tc>
        <w:tc>
          <w:tcPr>
            <w:tcW w:w="1701" w:type="dxa"/>
            <w:gridSpan w:val="2"/>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нижняя граница</w:t>
            </w:r>
          </w:p>
        </w:tc>
        <w:tc>
          <w:tcPr>
            <w:tcW w:w="4878" w:type="dxa"/>
            <w:vMerge w:val="restart"/>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Указывается величина диапазона регулирования активной мощности единицы генерирующего оборудования в процентах от установленной мощности</w:t>
            </w: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c>
          <w:tcPr>
            <w:tcW w:w="1809" w:type="dxa"/>
            <w:vMerge/>
          </w:tcPr>
          <w:p w:rsidR="008A25B3" w:rsidRPr="003B13B2" w:rsidRDefault="008A25B3" w:rsidP="00F36240">
            <w:pPr>
              <w:pStyle w:val="a2"/>
              <w:spacing w:before="0"/>
              <w:rPr>
                <w:rFonts w:ascii="Garamond" w:eastAsia="MS Mincho" w:hAnsi="Garamond"/>
                <w:spacing w:val="0"/>
                <w:sz w:val="22"/>
                <w:szCs w:val="22"/>
              </w:rPr>
            </w:pPr>
          </w:p>
        </w:tc>
        <w:tc>
          <w:tcPr>
            <w:tcW w:w="1701" w:type="dxa"/>
            <w:gridSpan w:val="2"/>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верхняя граница</w:t>
            </w:r>
          </w:p>
        </w:tc>
        <w:tc>
          <w:tcPr>
            <w:tcW w:w="4878" w:type="dxa"/>
            <w:vMerge/>
          </w:tcPr>
          <w:p w:rsidR="008A25B3" w:rsidRPr="003B13B2" w:rsidRDefault="008A25B3" w:rsidP="00F36240">
            <w:pPr>
              <w:pStyle w:val="a2"/>
              <w:spacing w:before="0"/>
              <w:rPr>
                <w:rFonts w:ascii="Garamond" w:eastAsia="MS Mincho" w:hAnsi="Garamond"/>
                <w:spacing w:val="0"/>
                <w:sz w:val="22"/>
                <w:szCs w:val="22"/>
              </w:rPr>
            </w:pP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Количество часов работы в номинальном режиме</w:t>
            </w:r>
          </w:p>
        </w:tc>
        <w:tc>
          <w:tcPr>
            <w:tcW w:w="4878"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Указывается допустимое количество часов работы единицы генерирующего оборудования в номинальном режиме в течение года. При отсутствии ограничений указывается «Не</w:t>
            </w:r>
            <w:r w:rsidRPr="003B13B2">
              <w:rPr>
                <w:rFonts w:ascii="Garamond" w:eastAsia="MS Mincho" w:hAnsi="Garamond"/>
                <w:spacing w:val="0"/>
                <w:sz w:val="22"/>
                <w:szCs w:val="22"/>
                <w:lang w:val="en-US"/>
              </w:rPr>
              <w:t xml:space="preserve"> </w:t>
            </w:r>
            <w:r w:rsidRPr="003B13B2">
              <w:rPr>
                <w:rFonts w:ascii="Garamond" w:eastAsia="MS Mincho" w:hAnsi="Garamond"/>
                <w:spacing w:val="0"/>
                <w:sz w:val="22"/>
                <w:szCs w:val="22"/>
              </w:rPr>
              <w:t>ограничено»</w:t>
            </w: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rPr>
          <w:trHeight w:val="1193"/>
        </w:trPr>
        <w:tc>
          <w:tcPr>
            <w:tcW w:w="1902" w:type="dxa"/>
            <w:gridSpan w:val="2"/>
            <w:vMerge w:val="restart"/>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Продолжительность работы единицы генерирующего оборудования при снижении частоты электрического тока, сек</w:t>
            </w:r>
          </w:p>
        </w:tc>
        <w:tc>
          <w:tcPr>
            <w:tcW w:w="1608"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в диапазоне 46-47 Гц</w:t>
            </w:r>
          </w:p>
        </w:tc>
        <w:tc>
          <w:tcPr>
            <w:tcW w:w="4878" w:type="dxa"/>
            <w:vMerge w:val="restart"/>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 xml:space="preserve">Указывается продолжительность устойчивой работы единицы генерирующего оборудования (в секундах) для каждого диапазона снижении частоты электрического тока, указанного Системным оператором в информации, опубликованной в соответствии с </w:t>
            </w:r>
            <w:r w:rsidRPr="003B13B2">
              <w:rPr>
                <w:rFonts w:ascii="Garamond" w:eastAsia="MS Mincho" w:hAnsi="Garamond"/>
                <w:i/>
                <w:spacing w:val="0"/>
                <w:sz w:val="22"/>
                <w:szCs w:val="22"/>
              </w:rPr>
              <w:t>Регламентом проведения конкурентных отборов мощности новых генерирующих объектов</w:t>
            </w:r>
            <w:r w:rsidRPr="003B13B2">
              <w:rPr>
                <w:rFonts w:ascii="Garamond" w:eastAsia="MS Mincho" w:hAnsi="Garamond"/>
                <w:spacing w:val="0"/>
                <w:sz w:val="22"/>
                <w:szCs w:val="22"/>
              </w:rPr>
              <w:t xml:space="preserve"> (Приложение № 19.8 к </w:t>
            </w:r>
            <w:r w:rsidRPr="003B13B2">
              <w:rPr>
                <w:rFonts w:ascii="Garamond" w:eastAsia="MS Mincho" w:hAnsi="Garamond"/>
                <w:i/>
                <w:spacing w:val="0"/>
                <w:sz w:val="22"/>
                <w:szCs w:val="22"/>
              </w:rPr>
              <w:t>Договору о присоединении к торговой системе оптового рынка</w:t>
            </w:r>
            <w:r w:rsidRPr="003B13B2">
              <w:rPr>
                <w:rFonts w:ascii="Garamond" w:eastAsia="MS Mincho" w:hAnsi="Garamond"/>
                <w:spacing w:val="0"/>
                <w:sz w:val="22"/>
                <w:szCs w:val="22"/>
              </w:rPr>
              <w:t>)</w:t>
            </w:r>
          </w:p>
        </w:tc>
        <w:tc>
          <w:tcPr>
            <w:tcW w:w="754" w:type="dxa"/>
            <w:vMerge w:val="restart"/>
          </w:tcPr>
          <w:p w:rsidR="008A25B3" w:rsidRPr="003B13B2" w:rsidRDefault="008A25B3" w:rsidP="00F36240">
            <w:pPr>
              <w:pStyle w:val="a2"/>
              <w:spacing w:before="0"/>
              <w:rPr>
                <w:rFonts w:ascii="Garamond" w:eastAsia="MS Mincho" w:hAnsi="Garamond"/>
                <w:spacing w:val="0"/>
                <w:sz w:val="22"/>
                <w:szCs w:val="22"/>
              </w:rPr>
            </w:pPr>
          </w:p>
        </w:tc>
        <w:tc>
          <w:tcPr>
            <w:tcW w:w="351" w:type="dxa"/>
            <w:vMerge w:val="restart"/>
          </w:tcPr>
          <w:p w:rsidR="008A25B3" w:rsidRPr="003B13B2" w:rsidRDefault="008A25B3" w:rsidP="00F36240">
            <w:pPr>
              <w:rPr>
                <w:rFonts w:ascii="Garamond" w:eastAsia="MS Mincho" w:hAnsi="Garamond"/>
              </w:rPr>
            </w:pPr>
          </w:p>
        </w:tc>
      </w:tr>
      <w:tr w:rsidR="008A25B3" w:rsidRPr="003B13B2" w:rsidTr="00F36240">
        <w:trPr>
          <w:trHeight w:val="263"/>
        </w:trPr>
        <w:tc>
          <w:tcPr>
            <w:tcW w:w="1902" w:type="dxa"/>
            <w:gridSpan w:val="2"/>
            <w:vMerge/>
          </w:tcPr>
          <w:p w:rsidR="008A25B3" w:rsidRPr="003B13B2" w:rsidRDefault="008A25B3" w:rsidP="00F36240">
            <w:pPr>
              <w:pStyle w:val="a2"/>
              <w:spacing w:before="0"/>
              <w:rPr>
                <w:rFonts w:ascii="Garamond" w:eastAsia="MS Mincho" w:hAnsi="Garamond"/>
                <w:spacing w:val="0"/>
                <w:sz w:val="22"/>
                <w:szCs w:val="22"/>
              </w:rPr>
            </w:pPr>
          </w:p>
        </w:tc>
        <w:tc>
          <w:tcPr>
            <w:tcW w:w="1608" w:type="dxa"/>
            <w:vMerge w:val="restart"/>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в диапазоне 47-47,5 Гц</w:t>
            </w:r>
          </w:p>
        </w:tc>
        <w:tc>
          <w:tcPr>
            <w:tcW w:w="4878" w:type="dxa"/>
            <w:vMerge/>
          </w:tcPr>
          <w:p w:rsidR="008A25B3" w:rsidRPr="003B13B2" w:rsidRDefault="008A25B3" w:rsidP="00F36240">
            <w:pPr>
              <w:pStyle w:val="a2"/>
              <w:spacing w:before="0"/>
              <w:rPr>
                <w:rFonts w:ascii="Garamond" w:eastAsia="MS Mincho" w:hAnsi="Garamond"/>
                <w:spacing w:val="0"/>
                <w:sz w:val="22"/>
                <w:szCs w:val="22"/>
              </w:rPr>
            </w:pPr>
          </w:p>
        </w:tc>
        <w:tc>
          <w:tcPr>
            <w:tcW w:w="754" w:type="dxa"/>
            <w:vMerge/>
          </w:tcPr>
          <w:p w:rsidR="008A25B3" w:rsidRPr="003B13B2" w:rsidRDefault="008A25B3" w:rsidP="00F36240">
            <w:pPr>
              <w:pStyle w:val="a2"/>
              <w:spacing w:before="0"/>
              <w:rPr>
                <w:rFonts w:ascii="Garamond" w:eastAsia="MS Mincho" w:hAnsi="Garamond"/>
                <w:spacing w:val="0"/>
                <w:sz w:val="22"/>
                <w:szCs w:val="22"/>
              </w:rPr>
            </w:pPr>
          </w:p>
        </w:tc>
        <w:tc>
          <w:tcPr>
            <w:tcW w:w="351" w:type="dxa"/>
            <w:vMerge/>
          </w:tcPr>
          <w:p w:rsidR="008A25B3" w:rsidRPr="003B13B2" w:rsidRDefault="008A25B3" w:rsidP="00F36240">
            <w:pPr>
              <w:rPr>
                <w:rFonts w:ascii="Garamond" w:eastAsia="MS Mincho" w:hAnsi="Garamond"/>
              </w:rPr>
            </w:pPr>
          </w:p>
        </w:tc>
      </w:tr>
      <w:tr w:rsidR="008A25B3" w:rsidRPr="003B13B2" w:rsidTr="00F36240">
        <w:trPr>
          <w:trHeight w:val="1150"/>
        </w:trPr>
        <w:tc>
          <w:tcPr>
            <w:tcW w:w="1902" w:type="dxa"/>
            <w:gridSpan w:val="2"/>
            <w:vMerge/>
          </w:tcPr>
          <w:p w:rsidR="008A25B3" w:rsidRPr="003B13B2" w:rsidRDefault="008A25B3" w:rsidP="00F36240">
            <w:pPr>
              <w:pStyle w:val="a2"/>
              <w:spacing w:before="0"/>
              <w:rPr>
                <w:rFonts w:ascii="Garamond" w:eastAsia="MS Mincho" w:hAnsi="Garamond"/>
                <w:spacing w:val="0"/>
                <w:sz w:val="22"/>
                <w:szCs w:val="22"/>
              </w:rPr>
            </w:pPr>
          </w:p>
        </w:tc>
        <w:tc>
          <w:tcPr>
            <w:tcW w:w="1608" w:type="dxa"/>
            <w:vMerge/>
          </w:tcPr>
          <w:p w:rsidR="008A25B3" w:rsidRPr="003B13B2" w:rsidRDefault="008A25B3" w:rsidP="00F36240">
            <w:pPr>
              <w:pStyle w:val="a2"/>
              <w:spacing w:before="0"/>
              <w:rPr>
                <w:rFonts w:ascii="Garamond" w:eastAsia="MS Mincho" w:hAnsi="Garamond"/>
                <w:spacing w:val="0"/>
                <w:sz w:val="22"/>
                <w:szCs w:val="22"/>
              </w:rPr>
            </w:pPr>
          </w:p>
        </w:tc>
        <w:tc>
          <w:tcPr>
            <w:tcW w:w="4878" w:type="dxa"/>
            <w:vMerge/>
          </w:tcPr>
          <w:p w:rsidR="008A25B3" w:rsidRPr="003B13B2" w:rsidRDefault="008A25B3" w:rsidP="00F36240">
            <w:pPr>
              <w:pStyle w:val="a2"/>
              <w:spacing w:before="0"/>
              <w:rPr>
                <w:rFonts w:ascii="Garamond" w:eastAsia="MS Mincho" w:hAnsi="Garamond"/>
                <w:spacing w:val="0"/>
                <w:sz w:val="22"/>
                <w:szCs w:val="22"/>
              </w:rPr>
            </w:pP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Возможность независимого включения/отключения ЕГО</w:t>
            </w:r>
          </w:p>
        </w:tc>
        <w:tc>
          <w:tcPr>
            <w:tcW w:w="4878"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Указывается:</w:t>
            </w:r>
          </w:p>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  «да» – в случае наличия возможности независимого включения/отключения ЕГО;</w:t>
            </w:r>
          </w:p>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 «нет» – в случае, если режим работы ЕГО взаимосвязан с режимом работы других ЕГО (отсутствует возможность независимой работы/включения/отключения ЕГО). Дополнительно указывается перечень станционных номеров ЕГО, входящих в группу ЕГО</w:t>
            </w: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Суммарная установленная мощность группы ЕГО, режим работы которых взаимосвязан</w:t>
            </w:r>
          </w:p>
        </w:tc>
        <w:tc>
          <w:tcPr>
            <w:tcW w:w="4878" w:type="dxa"/>
          </w:tcPr>
          <w:p w:rsidR="008A25B3" w:rsidRPr="003B13B2" w:rsidRDefault="008A25B3" w:rsidP="00F36240">
            <w:pPr>
              <w:pStyle w:val="a2"/>
              <w:spacing w:before="0"/>
              <w:rPr>
                <w:rFonts w:ascii="Garamond" w:eastAsia="MS Mincho" w:hAnsi="Garamond"/>
                <w:spacing w:val="0"/>
                <w:sz w:val="22"/>
                <w:szCs w:val="22"/>
              </w:rPr>
            </w:pPr>
            <w:r w:rsidRPr="003B13B2">
              <w:rPr>
                <w:rFonts w:ascii="Garamond" w:eastAsia="MS Mincho" w:hAnsi="Garamond"/>
                <w:spacing w:val="0"/>
                <w:sz w:val="22"/>
                <w:szCs w:val="22"/>
              </w:rPr>
              <w:t>Указывается величина суммарной установленной мощности всех ЕГО, входящих в соответствующую группу ЕГО, режим работы которых взаимосвязан (возможность независимого включения/отключения ЕГО указана как «нет»)</w:t>
            </w:r>
          </w:p>
        </w:tc>
        <w:tc>
          <w:tcPr>
            <w:tcW w:w="754" w:type="dxa"/>
          </w:tcPr>
          <w:p w:rsidR="008A25B3" w:rsidRPr="003B13B2" w:rsidRDefault="008A25B3" w:rsidP="00F36240">
            <w:pPr>
              <w:pStyle w:val="a2"/>
              <w:spacing w:before="0"/>
              <w:rPr>
                <w:rFonts w:ascii="Garamond" w:eastAsia="MS Mincho" w:hAnsi="Garamond"/>
                <w:spacing w:val="0"/>
                <w:sz w:val="22"/>
                <w:szCs w:val="22"/>
              </w:rPr>
            </w:pPr>
          </w:p>
        </w:tc>
        <w:tc>
          <w:tcPr>
            <w:tcW w:w="351" w:type="dxa"/>
          </w:tcPr>
          <w:p w:rsidR="008A25B3" w:rsidRPr="003B13B2" w:rsidRDefault="008A25B3" w:rsidP="00F36240">
            <w:pPr>
              <w:rPr>
                <w:rFonts w:ascii="Garamond" w:eastAsia="MS Mincho" w:hAnsi="Garamond"/>
              </w:rPr>
            </w:pPr>
          </w:p>
        </w:tc>
      </w:tr>
      <w:tr w:rsidR="008A25B3" w:rsidRPr="003B13B2" w:rsidTr="00F36240">
        <w:tc>
          <w:tcPr>
            <w:tcW w:w="3510" w:type="dxa"/>
            <w:gridSpan w:val="3"/>
          </w:tcPr>
          <w:p w:rsidR="008A25B3" w:rsidRPr="003B13B2" w:rsidRDefault="008A25B3" w:rsidP="00F36240">
            <w:pPr>
              <w:pStyle w:val="a2"/>
              <w:spacing w:before="0"/>
              <w:rPr>
                <w:rFonts w:ascii="Garamond" w:eastAsia="MS Mincho" w:hAnsi="Garamond"/>
                <w:spacing w:val="0"/>
                <w:sz w:val="22"/>
                <w:szCs w:val="22"/>
                <w:highlight w:val="yellow"/>
              </w:rPr>
            </w:pPr>
            <w:r w:rsidRPr="003B13B2">
              <w:rPr>
                <w:rFonts w:ascii="Garamond" w:eastAsia="MS Mincho" w:hAnsi="Garamond"/>
                <w:spacing w:val="0"/>
                <w:sz w:val="22"/>
                <w:szCs w:val="22"/>
                <w:highlight w:val="yellow"/>
              </w:rPr>
              <w:t>Подтверждение выполнения требования о недопустимости использования при строительстве генерирующего объекта основного оборудования (котел, турбина, генератор, газопоршневой двигатель), ранее применявшегося для производства электроэнергии на других генерирующих объектах (демонтированного оборудования)</w:t>
            </w:r>
          </w:p>
        </w:tc>
        <w:tc>
          <w:tcPr>
            <w:tcW w:w="4878" w:type="dxa"/>
          </w:tcPr>
          <w:p w:rsidR="008A25B3" w:rsidRPr="003B13B2" w:rsidRDefault="008A25B3" w:rsidP="003B13B2">
            <w:pPr>
              <w:pStyle w:val="a2"/>
              <w:rPr>
                <w:rFonts w:ascii="Garamond" w:eastAsia="MS Mincho" w:hAnsi="Garamond"/>
                <w:spacing w:val="0"/>
                <w:sz w:val="22"/>
                <w:szCs w:val="22"/>
                <w:highlight w:val="yellow"/>
              </w:rPr>
            </w:pPr>
            <w:r w:rsidRPr="003B13B2">
              <w:rPr>
                <w:rFonts w:ascii="Garamond" w:eastAsia="MS Mincho" w:hAnsi="Garamond"/>
                <w:spacing w:val="0"/>
                <w:sz w:val="22"/>
                <w:szCs w:val="22"/>
                <w:highlight w:val="yellow"/>
              </w:rPr>
              <w:t>Указывается:</w:t>
            </w:r>
          </w:p>
          <w:p w:rsidR="008A25B3" w:rsidRPr="003B13B2" w:rsidRDefault="008A25B3" w:rsidP="003B13B2">
            <w:pPr>
              <w:pStyle w:val="a2"/>
              <w:rPr>
                <w:rFonts w:ascii="Garamond" w:eastAsia="MS Mincho" w:hAnsi="Garamond"/>
                <w:spacing w:val="0"/>
                <w:sz w:val="22"/>
                <w:szCs w:val="22"/>
                <w:highlight w:val="yellow"/>
              </w:rPr>
            </w:pPr>
            <w:r w:rsidRPr="003B13B2">
              <w:rPr>
                <w:rFonts w:ascii="Garamond" w:eastAsia="MS Mincho" w:hAnsi="Garamond"/>
                <w:spacing w:val="0"/>
                <w:sz w:val="22"/>
                <w:szCs w:val="22"/>
                <w:highlight w:val="yellow"/>
              </w:rPr>
              <w:t>–  «да» – в случае подтверждения;</w:t>
            </w:r>
          </w:p>
          <w:p w:rsidR="008A25B3" w:rsidRPr="003B13B2" w:rsidRDefault="008A25B3" w:rsidP="003B13B2">
            <w:pPr>
              <w:pStyle w:val="a2"/>
              <w:spacing w:before="0"/>
              <w:rPr>
                <w:rFonts w:ascii="Garamond" w:eastAsia="MS Mincho" w:hAnsi="Garamond"/>
                <w:spacing w:val="0"/>
                <w:sz w:val="22"/>
                <w:szCs w:val="22"/>
                <w:highlight w:val="yellow"/>
              </w:rPr>
            </w:pPr>
            <w:r w:rsidRPr="003B13B2">
              <w:rPr>
                <w:rFonts w:ascii="Garamond" w:eastAsia="MS Mincho" w:hAnsi="Garamond"/>
                <w:spacing w:val="0"/>
                <w:sz w:val="22"/>
                <w:szCs w:val="22"/>
                <w:highlight w:val="yellow"/>
              </w:rPr>
              <w:t>– «нет» – при отсутствии подтверждения.</w:t>
            </w:r>
          </w:p>
        </w:tc>
        <w:tc>
          <w:tcPr>
            <w:tcW w:w="754" w:type="dxa"/>
          </w:tcPr>
          <w:p w:rsidR="008A25B3" w:rsidRPr="003B13B2" w:rsidRDefault="008A25B3" w:rsidP="00F36240">
            <w:pPr>
              <w:pStyle w:val="a2"/>
              <w:spacing w:before="0"/>
              <w:rPr>
                <w:rFonts w:ascii="Garamond" w:eastAsia="MS Mincho" w:hAnsi="Garamond"/>
                <w:spacing w:val="0"/>
                <w:sz w:val="22"/>
                <w:szCs w:val="22"/>
                <w:highlight w:val="yellow"/>
              </w:rPr>
            </w:pPr>
          </w:p>
        </w:tc>
        <w:tc>
          <w:tcPr>
            <w:tcW w:w="351" w:type="dxa"/>
          </w:tcPr>
          <w:p w:rsidR="008A25B3" w:rsidRPr="003B13B2" w:rsidRDefault="008A25B3" w:rsidP="00F36240">
            <w:pPr>
              <w:rPr>
                <w:rFonts w:ascii="Garamond" w:eastAsia="MS Mincho" w:hAnsi="Garamond"/>
              </w:rPr>
            </w:pPr>
          </w:p>
        </w:tc>
      </w:tr>
      <w:tr w:rsidR="008A25B3" w:rsidRPr="003B13B2" w:rsidTr="00F36240">
        <w:tc>
          <w:tcPr>
            <w:tcW w:w="3510" w:type="dxa"/>
            <w:gridSpan w:val="3"/>
          </w:tcPr>
          <w:p w:rsidR="008A25B3" w:rsidRPr="003B13B2" w:rsidRDefault="008A25B3" w:rsidP="003B13B2">
            <w:pPr>
              <w:pStyle w:val="a2"/>
              <w:tabs>
                <w:tab w:val="left" w:pos="2512"/>
              </w:tabs>
              <w:spacing w:before="0"/>
              <w:rPr>
                <w:rFonts w:ascii="Garamond" w:eastAsia="MS Mincho" w:hAnsi="Garamond"/>
                <w:spacing w:val="0"/>
                <w:sz w:val="22"/>
                <w:szCs w:val="22"/>
                <w:highlight w:val="yellow"/>
              </w:rPr>
            </w:pPr>
            <w:r w:rsidRPr="003B13B2">
              <w:rPr>
                <w:rFonts w:ascii="Garamond" w:eastAsia="MS Mincho" w:hAnsi="Garamond"/>
                <w:spacing w:val="0"/>
                <w:sz w:val="22"/>
                <w:szCs w:val="22"/>
                <w:highlight w:val="yellow"/>
              </w:rPr>
              <w:t>Подтверждение выполнения требования о производстве генерирующего оборудования и выполнении работ на территории Российской Федерации (в случае, если такое требование указано в решении Правительства РФ о проведении КОМ НГО).</w:t>
            </w:r>
          </w:p>
        </w:tc>
        <w:tc>
          <w:tcPr>
            <w:tcW w:w="4878" w:type="dxa"/>
          </w:tcPr>
          <w:p w:rsidR="008A25B3" w:rsidRPr="003B13B2" w:rsidRDefault="008A25B3" w:rsidP="003B13B2">
            <w:pPr>
              <w:pStyle w:val="a2"/>
              <w:rPr>
                <w:rFonts w:ascii="Garamond" w:eastAsia="MS Mincho" w:hAnsi="Garamond"/>
                <w:spacing w:val="0"/>
                <w:sz w:val="22"/>
                <w:szCs w:val="22"/>
                <w:highlight w:val="yellow"/>
              </w:rPr>
            </w:pPr>
            <w:r w:rsidRPr="003B13B2">
              <w:rPr>
                <w:rFonts w:ascii="Garamond" w:eastAsia="MS Mincho" w:hAnsi="Garamond"/>
                <w:spacing w:val="0"/>
                <w:sz w:val="22"/>
                <w:szCs w:val="22"/>
                <w:highlight w:val="yellow"/>
              </w:rPr>
              <w:t>Указывается:</w:t>
            </w:r>
          </w:p>
          <w:p w:rsidR="008A25B3" w:rsidRPr="003B13B2" w:rsidRDefault="008A25B3" w:rsidP="003B13B2">
            <w:pPr>
              <w:pStyle w:val="a2"/>
              <w:rPr>
                <w:rFonts w:ascii="Garamond" w:eastAsia="MS Mincho" w:hAnsi="Garamond"/>
                <w:spacing w:val="0"/>
                <w:sz w:val="22"/>
                <w:szCs w:val="22"/>
                <w:highlight w:val="yellow"/>
              </w:rPr>
            </w:pPr>
            <w:r w:rsidRPr="003B13B2">
              <w:rPr>
                <w:rFonts w:ascii="Garamond" w:eastAsia="MS Mincho" w:hAnsi="Garamond"/>
                <w:spacing w:val="0"/>
                <w:sz w:val="22"/>
                <w:szCs w:val="22"/>
                <w:highlight w:val="yellow"/>
              </w:rPr>
              <w:t>–  «да» – в случае подтверждения;</w:t>
            </w:r>
          </w:p>
          <w:p w:rsidR="008A25B3" w:rsidRPr="003B13B2" w:rsidRDefault="008A25B3" w:rsidP="003B13B2">
            <w:pPr>
              <w:pStyle w:val="a2"/>
              <w:spacing w:before="0"/>
              <w:rPr>
                <w:rFonts w:ascii="Garamond" w:eastAsia="MS Mincho" w:hAnsi="Garamond"/>
                <w:spacing w:val="0"/>
                <w:sz w:val="22"/>
                <w:szCs w:val="22"/>
                <w:highlight w:val="yellow"/>
              </w:rPr>
            </w:pPr>
            <w:r w:rsidRPr="003B13B2">
              <w:rPr>
                <w:rFonts w:ascii="Garamond" w:eastAsia="MS Mincho" w:hAnsi="Garamond"/>
                <w:spacing w:val="0"/>
                <w:sz w:val="22"/>
                <w:szCs w:val="22"/>
                <w:highlight w:val="yellow"/>
              </w:rPr>
              <w:t>– «нет» – при отсутствии подтверждения.</w:t>
            </w:r>
          </w:p>
        </w:tc>
        <w:tc>
          <w:tcPr>
            <w:tcW w:w="754" w:type="dxa"/>
          </w:tcPr>
          <w:p w:rsidR="008A25B3" w:rsidRPr="003B13B2" w:rsidRDefault="008A25B3" w:rsidP="00F36240">
            <w:pPr>
              <w:pStyle w:val="a2"/>
              <w:spacing w:before="0"/>
              <w:rPr>
                <w:rFonts w:ascii="Garamond" w:eastAsia="MS Mincho" w:hAnsi="Garamond"/>
                <w:spacing w:val="0"/>
                <w:sz w:val="22"/>
                <w:szCs w:val="22"/>
                <w:highlight w:val="yellow"/>
              </w:rPr>
            </w:pPr>
          </w:p>
        </w:tc>
        <w:tc>
          <w:tcPr>
            <w:tcW w:w="351" w:type="dxa"/>
          </w:tcPr>
          <w:p w:rsidR="008A25B3" w:rsidRPr="003B13B2" w:rsidRDefault="008A25B3" w:rsidP="00F36240">
            <w:pPr>
              <w:rPr>
                <w:rFonts w:ascii="Garamond" w:eastAsia="MS Mincho" w:hAnsi="Garamond"/>
              </w:rPr>
            </w:pPr>
          </w:p>
        </w:tc>
      </w:tr>
    </w:tbl>
    <w:p w:rsidR="008A25B3" w:rsidRPr="003B13B2" w:rsidRDefault="008A25B3" w:rsidP="003B13B2">
      <w:pPr>
        <w:ind w:left="-284" w:right="-427"/>
        <w:rPr>
          <w:rFonts w:ascii="Garamond" w:hAnsi="Garamond"/>
          <w:sz w:val="22"/>
          <w:szCs w:val="22"/>
        </w:rPr>
      </w:pPr>
      <w:r w:rsidRPr="003B13B2">
        <w:rPr>
          <w:rFonts w:ascii="Garamond" w:hAnsi="Garamond"/>
          <w:sz w:val="22"/>
          <w:szCs w:val="22"/>
        </w:rPr>
        <w:t>* Параметры не заполняются в отношении ЕГО, для которых значение установленной мощности указано равным нулю.</w:t>
      </w:r>
    </w:p>
    <w:p w:rsidR="008A25B3" w:rsidRDefault="008A25B3" w:rsidP="003B13B2">
      <w:pPr>
        <w:jc w:val="center"/>
        <w:rPr>
          <w:rFonts w:ascii="Garamond" w:hAnsi="Garamond"/>
          <w:sz w:val="22"/>
          <w:szCs w:val="22"/>
        </w:rPr>
      </w:pPr>
    </w:p>
    <w:p w:rsidR="008A25B3" w:rsidRPr="00B36087" w:rsidRDefault="008A25B3" w:rsidP="00B36087">
      <w:pPr>
        <w:rPr>
          <w:rFonts w:ascii="Garamond" w:hAnsi="Garamond"/>
          <w:sz w:val="22"/>
          <w:szCs w:val="22"/>
        </w:rPr>
      </w:pPr>
    </w:p>
    <w:p w:rsidR="008A25B3" w:rsidRPr="00B36087" w:rsidRDefault="008A25B3" w:rsidP="00B36087">
      <w:pPr>
        <w:rPr>
          <w:rFonts w:ascii="Garamond" w:hAnsi="Garamond"/>
          <w:sz w:val="22"/>
          <w:szCs w:val="22"/>
        </w:rPr>
      </w:pPr>
    </w:p>
    <w:p w:rsidR="008A25B3" w:rsidRDefault="008A25B3" w:rsidP="00B36087">
      <w:pPr>
        <w:tabs>
          <w:tab w:val="left" w:pos="2193"/>
        </w:tabs>
        <w:rPr>
          <w:rFonts w:ascii="Garamond" w:hAnsi="Garamond"/>
          <w:sz w:val="22"/>
          <w:szCs w:val="22"/>
        </w:rPr>
        <w:sectPr w:rsidR="008A25B3" w:rsidSect="00F36240">
          <w:pgSz w:w="11906" w:h="16838"/>
          <w:pgMar w:top="1134" w:right="851" w:bottom="1134" w:left="1701" w:header="709" w:footer="709" w:gutter="0"/>
          <w:cols w:space="708"/>
          <w:docGrid w:linePitch="360"/>
        </w:sectPr>
      </w:pPr>
      <w:r>
        <w:rPr>
          <w:rFonts w:ascii="Garamond" w:hAnsi="Garamond"/>
          <w:sz w:val="22"/>
          <w:szCs w:val="22"/>
        </w:rPr>
        <w:tab/>
      </w:r>
    </w:p>
    <w:p w:rsidR="008A25B3" w:rsidRDefault="008A25B3" w:rsidP="00B36087">
      <w:pPr>
        <w:tabs>
          <w:tab w:val="left" w:pos="1843"/>
          <w:tab w:val="decimal" w:pos="3456"/>
        </w:tabs>
        <w:suppressAutoHyphens/>
        <w:rPr>
          <w:rFonts w:ascii="Garamond" w:eastAsia="Batang" w:hAnsi="Garamond" w:cs="Garamond"/>
          <w:b/>
          <w:bCs/>
          <w:sz w:val="22"/>
          <w:szCs w:val="22"/>
          <w:lang w:eastAsia="ar-SA"/>
        </w:rPr>
      </w:pPr>
      <w:r>
        <w:rPr>
          <w:rFonts w:ascii="Garamond" w:eastAsia="Batang" w:hAnsi="Garamond" w:cs="Garamond"/>
          <w:b/>
          <w:bCs/>
          <w:sz w:val="22"/>
          <w:szCs w:val="22"/>
          <w:lang w:eastAsia="ar-SA"/>
        </w:rPr>
        <w:t>Действующая редакция</w:t>
      </w:r>
    </w:p>
    <w:p w:rsidR="008A25B3" w:rsidRPr="00B36087" w:rsidRDefault="008A25B3" w:rsidP="00B36087">
      <w:pPr>
        <w:tabs>
          <w:tab w:val="left" w:pos="1843"/>
          <w:tab w:val="decimal" w:pos="3456"/>
        </w:tabs>
        <w:suppressAutoHyphens/>
        <w:jc w:val="right"/>
        <w:rPr>
          <w:rFonts w:ascii="Garamond" w:eastAsia="Batang" w:hAnsi="Garamond" w:cs="Garamond"/>
          <w:i/>
          <w:sz w:val="22"/>
          <w:szCs w:val="22"/>
          <w:lang w:eastAsia="ar-SA"/>
        </w:rPr>
      </w:pPr>
      <w:r w:rsidRPr="00B36087">
        <w:rPr>
          <w:rFonts w:ascii="Garamond" w:eastAsia="Batang" w:hAnsi="Garamond" w:cs="Garamond"/>
          <w:b/>
          <w:bCs/>
          <w:sz w:val="22"/>
          <w:szCs w:val="22"/>
          <w:lang w:eastAsia="ar-SA"/>
        </w:rPr>
        <w:t>Приложение 3</w:t>
      </w:r>
    </w:p>
    <w:p w:rsidR="008A25B3" w:rsidRPr="00B36087" w:rsidRDefault="008A25B3" w:rsidP="00B36087">
      <w:pPr>
        <w:tabs>
          <w:tab w:val="left" w:pos="1843"/>
          <w:tab w:val="decimal" w:pos="3456"/>
        </w:tabs>
        <w:suppressAutoHyphens/>
        <w:jc w:val="right"/>
        <w:rPr>
          <w:rFonts w:ascii="Garamond" w:eastAsia="Batang" w:hAnsi="Garamond" w:cs="Garamond"/>
          <w:sz w:val="22"/>
          <w:szCs w:val="22"/>
          <w:lang w:eastAsia="ar-SA"/>
        </w:rPr>
      </w:pPr>
    </w:p>
    <w:p w:rsidR="008A25B3" w:rsidRPr="00B36087" w:rsidRDefault="008A25B3" w:rsidP="00B36087">
      <w:pPr>
        <w:tabs>
          <w:tab w:val="left" w:pos="1843"/>
          <w:tab w:val="decimal" w:pos="3456"/>
        </w:tabs>
        <w:suppressAutoHyphens/>
        <w:jc w:val="center"/>
        <w:rPr>
          <w:rFonts w:ascii="Garamond" w:eastAsia="Batang" w:hAnsi="Garamond" w:cs="Garamond"/>
          <w:b/>
          <w:sz w:val="22"/>
          <w:szCs w:val="22"/>
          <w:lang w:eastAsia="ar-SA"/>
        </w:rPr>
      </w:pPr>
      <w:r w:rsidRPr="00B36087">
        <w:rPr>
          <w:rFonts w:ascii="Garamond" w:eastAsia="Batang" w:hAnsi="Garamond" w:cs="Garamond"/>
          <w:b/>
          <w:sz w:val="22"/>
          <w:szCs w:val="22"/>
          <w:lang w:eastAsia="ar-SA"/>
        </w:rPr>
        <w:t>Информация об объеме и цене мощности, включенных в Реестр итогов конкурентного отбора мощности новых генерирующих объектов</w:t>
      </w:r>
    </w:p>
    <w:p w:rsidR="008A25B3" w:rsidRPr="00B36087" w:rsidRDefault="008A25B3" w:rsidP="00B36087">
      <w:pPr>
        <w:suppressAutoHyphens/>
        <w:jc w:val="right"/>
        <w:rPr>
          <w:rFonts w:ascii="Garamond" w:eastAsia="Batang" w:hAnsi="Garamond" w:cs="Garamond"/>
          <w:lang w:eastAsia="ar-SA"/>
        </w:rPr>
      </w:pPr>
    </w:p>
    <w:p w:rsidR="008A25B3" w:rsidRPr="00B36087" w:rsidRDefault="008A25B3" w:rsidP="00B36087">
      <w:pPr>
        <w:suppressAutoHyphens/>
        <w:jc w:val="right"/>
        <w:rPr>
          <w:rFonts w:ascii="Garamond" w:eastAsia="Batang" w:hAnsi="Garamond" w:cs="Garamond"/>
          <w:i/>
          <w:sz w:val="22"/>
          <w:szCs w:val="22"/>
          <w:lang w:eastAsia="ar-SA"/>
        </w:rPr>
      </w:pPr>
      <w:r w:rsidRPr="00B36087">
        <w:rPr>
          <w:rFonts w:ascii="Garamond" w:eastAsia="Batang" w:hAnsi="Garamond" w:cs="Garamond"/>
          <w:i/>
          <w:sz w:val="22"/>
          <w:szCs w:val="22"/>
          <w:lang w:eastAsia="ar-SA"/>
        </w:rPr>
        <w:t>Форма 1</w:t>
      </w:r>
    </w:p>
    <w:p w:rsidR="008A25B3" w:rsidRPr="00B36087" w:rsidRDefault="008A25B3" w:rsidP="00B36087">
      <w:pPr>
        <w:suppressAutoHyphens/>
        <w:jc w:val="right"/>
        <w:rPr>
          <w:rFonts w:ascii="Garamond" w:eastAsia="Batang" w:hAnsi="Garamond" w:cs="Garamond"/>
          <w:i/>
          <w:sz w:val="22"/>
          <w:szCs w:val="22"/>
          <w:lang w:eastAsia="ar-SA"/>
        </w:rPr>
      </w:pPr>
      <w:r w:rsidRPr="00B36087">
        <w:rPr>
          <w:rFonts w:ascii="Garamond" w:eastAsia="Batang" w:hAnsi="Garamond" w:cs="Garamond"/>
          <w:i/>
          <w:sz w:val="22"/>
          <w:szCs w:val="22"/>
          <w:lang w:eastAsia="ar-SA"/>
        </w:rPr>
        <w:t>к Информации об объеме и цене мощности, включенных</w:t>
      </w:r>
    </w:p>
    <w:p w:rsidR="008A25B3" w:rsidRPr="00B36087" w:rsidRDefault="008A25B3" w:rsidP="00B36087">
      <w:pPr>
        <w:suppressAutoHyphens/>
        <w:jc w:val="right"/>
        <w:rPr>
          <w:rFonts w:ascii="Garamond" w:eastAsia="Batang" w:hAnsi="Garamond" w:cs="Garamond"/>
          <w:i/>
          <w:sz w:val="22"/>
          <w:szCs w:val="22"/>
          <w:lang w:eastAsia="ar-SA"/>
        </w:rPr>
      </w:pPr>
      <w:r w:rsidRPr="00B36087">
        <w:rPr>
          <w:rFonts w:ascii="Garamond" w:eastAsia="Batang" w:hAnsi="Garamond" w:cs="Garamond"/>
          <w:i/>
          <w:sz w:val="22"/>
          <w:szCs w:val="22"/>
          <w:lang w:eastAsia="ar-SA"/>
        </w:rPr>
        <w:t>в Реестр итогов конкурентного отбора мощности новых генерирующих объектов</w:t>
      </w:r>
    </w:p>
    <w:p w:rsidR="008A25B3" w:rsidRPr="00B36087" w:rsidRDefault="008A25B3" w:rsidP="00B36087">
      <w:pPr>
        <w:suppressAutoHyphens/>
        <w:jc w:val="center"/>
        <w:rPr>
          <w:rFonts w:ascii="Garamond" w:eastAsia="Batang" w:hAnsi="Garamond" w:cs="Garamond"/>
          <w:b/>
          <w:sz w:val="22"/>
          <w:szCs w:val="22"/>
          <w:lang w:eastAsia="ar-SA"/>
        </w:rPr>
      </w:pPr>
    </w:p>
    <w:p w:rsidR="008A25B3" w:rsidRPr="00B36087" w:rsidRDefault="008A25B3" w:rsidP="00B36087">
      <w:pPr>
        <w:suppressAutoHyphens/>
        <w:rPr>
          <w:rFonts w:ascii="Garamond" w:eastAsia="Batang" w:hAnsi="Garamond" w:cs="Garamond"/>
          <w:b/>
          <w:sz w:val="22"/>
          <w:szCs w:val="22"/>
          <w:lang w:eastAsia="ar-SA"/>
        </w:rPr>
      </w:pPr>
      <w:r w:rsidRPr="00B36087">
        <w:rPr>
          <w:rFonts w:ascii="Garamond" w:eastAsia="Batang" w:hAnsi="Garamond" w:cs="Garamond"/>
          <w:b/>
          <w:sz w:val="22"/>
          <w:szCs w:val="22"/>
          <w:lang w:eastAsia="ar-SA"/>
        </w:rPr>
        <w:t>Выписка из Реестра итогов конкурентного отбора мощности новых генерирующих объектов</w:t>
      </w:r>
    </w:p>
    <w:p w:rsidR="008A25B3" w:rsidRPr="00B36087" w:rsidRDefault="008A25B3" w:rsidP="00B36087">
      <w:pPr>
        <w:suppressAutoHyphens/>
        <w:rPr>
          <w:rFonts w:ascii="Garamond" w:eastAsia="Batang" w:hAnsi="Garamond" w:cs="Garamond"/>
          <w:b/>
          <w:sz w:val="22"/>
          <w:szCs w:val="22"/>
          <w:lang w:eastAsia="ar-SA"/>
        </w:rPr>
      </w:pPr>
      <w:r w:rsidRPr="00B36087">
        <w:rPr>
          <w:rFonts w:ascii="Garamond" w:eastAsia="Batang" w:hAnsi="Garamond" w:cs="Garamond"/>
          <w:sz w:val="22"/>
          <w:szCs w:val="22"/>
          <w:lang w:eastAsia="ar-SA"/>
        </w:rPr>
        <w:t xml:space="preserve">Период поставки мощности: с </w:t>
      </w:r>
      <w:r w:rsidRPr="00B36087">
        <w:rPr>
          <w:rFonts w:ascii="Garamond" w:eastAsia="Batang" w:hAnsi="Garamond" w:cs="Garamond"/>
          <w:sz w:val="22"/>
          <w:szCs w:val="22"/>
          <w:highlight w:val="yellow"/>
          <w:lang w:eastAsia="ar-SA"/>
        </w:rPr>
        <w:t>01.01.2019</w:t>
      </w:r>
      <w:r w:rsidRPr="00B36087">
        <w:rPr>
          <w:rFonts w:ascii="Garamond" w:eastAsia="Batang" w:hAnsi="Garamond" w:cs="Garamond"/>
          <w:sz w:val="22"/>
          <w:szCs w:val="22"/>
          <w:lang w:eastAsia="ar-SA"/>
        </w:rPr>
        <w:t xml:space="preserve"> </w:t>
      </w:r>
      <w:r w:rsidRPr="00B36087">
        <w:rPr>
          <w:rFonts w:ascii="Garamond" w:eastAsia="Batang" w:hAnsi="Garamond" w:cs="Garamond"/>
          <w:b/>
          <w:sz w:val="22"/>
          <w:szCs w:val="22"/>
          <w:lang w:eastAsia="ar-SA"/>
        </w:rPr>
        <w:t>Поставщик_____________________________________________________________________</w:t>
      </w:r>
    </w:p>
    <w:p w:rsidR="008A25B3" w:rsidRPr="00B36087" w:rsidRDefault="008A25B3" w:rsidP="00B36087">
      <w:pPr>
        <w:suppressAutoHyphens/>
        <w:spacing w:line="216" w:lineRule="auto"/>
        <w:jc w:val="right"/>
        <w:rPr>
          <w:rFonts w:ascii="Garamond" w:eastAsia="Batang" w:hAnsi="Garamond" w:cs="Garamond"/>
          <w:lang w:eastAsia="ar-SA"/>
        </w:rPr>
      </w:pP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4"/>
        <w:gridCol w:w="709"/>
        <w:gridCol w:w="850"/>
        <w:gridCol w:w="992"/>
        <w:gridCol w:w="847"/>
        <w:gridCol w:w="1417"/>
        <w:gridCol w:w="993"/>
        <w:gridCol w:w="992"/>
        <w:gridCol w:w="1134"/>
        <w:gridCol w:w="1134"/>
        <w:gridCol w:w="1276"/>
        <w:gridCol w:w="1275"/>
        <w:gridCol w:w="851"/>
        <w:gridCol w:w="1134"/>
        <w:gridCol w:w="1134"/>
      </w:tblGrid>
      <w:tr w:rsidR="008A25B3" w:rsidRPr="00B36087" w:rsidTr="00F36240">
        <w:trPr>
          <w:trHeight w:val="116"/>
        </w:trPr>
        <w:tc>
          <w:tcPr>
            <w:tcW w:w="714" w:type="dxa"/>
            <w:vMerge w:val="restart"/>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Название</w:t>
            </w:r>
            <w:r w:rsidRPr="00B36087">
              <w:rPr>
                <w:rFonts w:ascii="Garamond" w:eastAsia="Batang" w:hAnsi="Garamond" w:cs="Arial"/>
                <w:bCs/>
                <w:sz w:val="18"/>
                <w:szCs w:val="18"/>
                <w:lang w:eastAsia="ar-SA"/>
              </w:rPr>
              <w:br/>
              <w:t>ТНГ</w:t>
            </w:r>
          </w:p>
        </w:tc>
        <w:tc>
          <w:tcPr>
            <w:tcW w:w="709" w:type="dxa"/>
            <w:vMerge w:val="restart"/>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Код условной ГТП</w:t>
            </w:r>
          </w:p>
        </w:tc>
        <w:tc>
          <w:tcPr>
            <w:tcW w:w="850" w:type="dxa"/>
            <w:vMerge w:val="restart"/>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Наименование генерирующего объекта -</w:t>
            </w:r>
            <w:r w:rsidRPr="00B36087">
              <w:rPr>
                <w:rFonts w:ascii="Garamond" w:eastAsia="Batang" w:hAnsi="Garamond" w:cs="Arial"/>
                <w:bCs/>
                <w:sz w:val="18"/>
                <w:szCs w:val="18"/>
                <w:lang w:eastAsia="ar-SA"/>
              </w:rPr>
              <w:br/>
              <w:t>электростанции</w:t>
            </w:r>
          </w:p>
        </w:tc>
        <w:tc>
          <w:tcPr>
            <w:tcW w:w="992" w:type="dxa"/>
            <w:vMerge w:val="restart"/>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Тип генерирующего объекта -</w:t>
            </w:r>
          </w:p>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электростанции</w:t>
            </w:r>
          </w:p>
          <w:p w:rsidR="008A25B3" w:rsidRPr="00B36087" w:rsidRDefault="008A25B3" w:rsidP="00B36087">
            <w:pPr>
              <w:suppressAutoHyphens/>
              <w:spacing w:before="120"/>
              <w:jc w:val="center"/>
              <w:rPr>
                <w:rFonts w:ascii="Garamond" w:eastAsia="Batang" w:hAnsi="Garamond" w:cs="Arial"/>
                <w:bCs/>
                <w:sz w:val="18"/>
                <w:szCs w:val="18"/>
                <w:lang w:eastAsia="ar-SA"/>
              </w:rPr>
            </w:pPr>
          </w:p>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847" w:type="dxa"/>
            <w:vMerge w:val="restart"/>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Основной вид топлива</w:t>
            </w:r>
          </w:p>
        </w:tc>
        <w:tc>
          <w:tcPr>
            <w:tcW w:w="1417" w:type="dxa"/>
            <w:vMerge w:val="restart"/>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Garamond"/>
                <w:sz w:val="18"/>
                <w:szCs w:val="18"/>
                <w:lang w:eastAsia="ar-SA"/>
              </w:rPr>
              <w:t>Признак отсутствия в составе генерирующего объекта основного оборудования, ранее используемого для производства электроэнергии на других генерирующих объектах (демонтированного оборудования), да/нет</w:t>
            </w:r>
          </w:p>
        </w:tc>
        <w:tc>
          <w:tcPr>
            <w:tcW w:w="993" w:type="dxa"/>
            <w:vMerge w:val="restart"/>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Garamond"/>
                <w:sz w:val="18"/>
                <w:szCs w:val="18"/>
                <w:lang w:eastAsia="ar-SA"/>
              </w:rPr>
              <w:t>Продолжительность работы генерирующего оборудования в случае его выделения на собственные нужды, мин</w:t>
            </w:r>
          </w:p>
        </w:tc>
        <w:tc>
          <w:tcPr>
            <w:tcW w:w="992" w:type="dxa"/>
            <w:vMerge w:val="restart"/>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 xml:space="preserve">Единица генерирующего оборудования (ЕГО) генерирующего объекта </w:t>
            </w:r>
          </w:p>
        </w:tc>
        <w:tc>
          <w:tcPr>
            <w:tcW w:w="1134" w:type="dxa"/>
            <w:vMerge w:val="restart"/>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MS Mincho" w:hAnsi="Garamond" w:cs="Garamond"/>
                <w:sz w:val="18"/>
                <w:szCs w:val="18"/>
                <w:lang w:eastAsia="ar-SA"/>
              </w:rPr>
              <w:t>Возможность независимого включения/отключения ЕГО (да/нет)</w:t>
            </w:r>
            <w:r w:rsidRPr="00B36087">
              <w:rPr>
                <w:rFonts w:ascii="Garamond" w:eastAsia="Batang" w:hAnsi="Garamond" w:cs="Arial"/>
                <w:bCs/>
                <w:sz w:val="18"/>
                <w:szCs w:val="18"/>
                <w:lang w:eastAsia="ar-SA"/>
              </w:rPr>
              <w:t>. П</w:t>
            </w:r>
            <w:r w:rsidRPr="00B36087">
              <w:rPr>
                <w:rFonts w:ascii="Garamond" w:eastAsia="MS Mincho" w:hAnsi="Garamond" w:cs="Garamond"/>
                <w:sz w:val="18"/>
                <w:szCs w:val="18"/>
                <w:lang w:eastAsia="ar-SA"/>
              </w:rPr>
              <w:t>еречень станционных номеров ЕГО, режим работы которых зависит от данной ЕГО</w:t>
            </w:r>
          </w:p>
        </w:tc>
        <w:tc>
          <w:tcPr>
            <w:tcW w:w="1134" w:type="dxa"/>
            <w:vMerge w:val="restart"/>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Установленная мощность ЕГО, входящих в состав генерирующего объекта, МВт</w:t>
            </w:r>
          </w:p>
        </w:tc>
        <w:tc>
          <w:tcPr>
            <w:tcW w:w="2551" w:type="dxa"/>
            <w:gridSpan w:val="2"/>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Пределы регулировочного диапазона мощности</w:t>
            </w:r>
          </w:p>
        </w:tc>
        <w:tc>
          <w:tcPr>
            <w:tcW w:w="851" w:type="dxa"/>
            <w:vMerge w:val="restart"/>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Количество часов работы ЕГО в номинальном режиме</w:t>
            </w:r>
          </w:p>
        </w:tc>
        <w:tc>
          <w:tcPr>
            <w:tcW w:w="1134" w:type="dxa"/>
            <w:vMerge w:val="restart"/>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Объем мощности, отобранный по результатам КОМ НГО, МВт</w:t>
            </w:r>
          </w:p>
          <w:p w:rsidR="008A25B3" w:rsidRPr="00B36087" w:rsidRDefault="008A25B3" w:rsidP="00B36087">
            <w:pPr>
              <w:suppressAutoHyphens/>
              <w:spacing w:before="120"/>
              <w:jc w:val="center"/>
              <w:rPr>
                <w:rFonts w:ascii="Garamond" w:eastAsia="Batang" w:hAnsi="Garamond" w:cs="Arial"/>
                <w:bCs/>
                <w:sz w:val="18"/>
                <w:szCs w:val="18"/>
                <w:lang w:eastAsia="ar-SA"/>
              </w:rPr>
            </w:pPr>
          </w:p>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1134" w:type="dxa"/>
            <w:vMerge w:val="restart"/>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Цена мощности, руб./МВт</w:t>
            </w:r>
          </w:p>
        </w:tc>
      </w:tr>
      <w:tr w:rsidR="008A25B3" w:rsidRPr="00B36087" w:rsidTr="00F36240">
        <w:trPr>
          <w:trHeight w:val="450"/>
        </w:trPr>
        <w:tc>
          <w:tcPr>
            <w:tcW w:w="714" w:type="dxa"/>
            <w:vMerge/>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709" w:type="dxa"/>
            <w:vMerge/>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850" w:type="dxa"/>
            <w:vMerge/>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992" w:type="dxa"/>
            <w:vMerge/>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847" w:type="dxa"/>
            <w:vMerge/>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1417" w:type="dxa"/>
            <w:vMerge/>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993" w:type="dxa"/>
            <w:vMerge/>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992" w:type="dxa"/>
            <w:vMerge/>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1134" w:type="dxa"/>
            <w:vMerge/>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1134" w:type="dxa"/>
            <w:vMerge/>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1276" w:type="dxa"/>
          </w:tcPr>
          <w:p w:rsidR="008A25B3" w:rsidRPr="00B36087" w:rsidRDefault="008A25B3" w:rsidP="00B36087">
            <w:pPr>
              <w:suppressAutoHyphens/>
              <w:spacing w:before="120"/>
              <w:rPr>
                <w:rFonts w:ascii="Garamond" w:eastAsia="Batang" w:hAnsi="Garamond" w:cs="Garamond"/>
                <w:sz w:val="18"/>
                <w:szCs w:val="18"/>
                <w:lang w:eastAsia="ar-SA"/>
              </w:rPr>
            </w:pPr>
            <w:r w:rsidRPr="00B36087">
              <w:rPr>
                <w:rFonts w:ascii="Garamond" w:eastAsia="Batang" w:hAnsi="Garamond" w:cs="Garamond"/>
                <w:sz w:val="18"/>
                <w:szCs w:val="18"/>
                <w:lang w:eastAsia="ar-SA"/>
              </w:rPr>
              <w:t xml:space="preserve">Величина нижнего предела регулировочного диапазона, % (процентов) от установленной мощности ЕГО, входящих в состав генерирующего объекта </w:t>
            </w:r>
          </w:p>
        </w:tc>
        <w:tc>
          <w:tcPr>
            <w:tcW w:w="1275" w:type="dxa"/>
          </w:tcPr>
          <w:p w:rsidR="008A25B3" w:rsidRPr="00B36087" w:rsidRDefault="008A25B3" w:rsidP="00B36087">
            <w:pPr>
              <w:suppressAutoHyphens/>
              <w:spacing w:before="120"/>
              <w:rPr>
                <w:rFonts w:ascii="Garamond" w:eastAsia="Batang" w:hAnsi="Garamond" w:cs="Garamond"/>
                <w:sz w:val="18"/>
                <w:szCs w:val="18"/>
                <w:lang w:eastAsia="ar-SA"/>
              </w:rPr>
            </w:pPr>
            <w:r w:rsidRPr="00B36087">
              <w:rPr>
                <w:rFonts w:ascii="Garamond" w:eastAsia="Batang" w:hAnsi="Garamond" w:cs="Garamond"/>
                <w:sz w:val="18"/>
                <w:szCs w:val="18"/>
                <w:lang w:eastAsia="ar-SA"/>
              </w:rPr>
              <w:t xml:space="preserve">Величина верхнего предела регулировочного диапазона, % (процентов) от установленной мощности ЕГО, входящих в состав генерирующего объекта </w:t>
            </w:r>
          </w:p>
        </w:tc>
        <w:tc>
          <w:tcPr>
            <w:tcW w:w="851" w:type="dxa"/>
            <w:vMerge/>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1134" w:type="dxa"/>
            <w:vMerge/>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1134" w:type="dxa"/>
            <w:vMerge/>
          </w:tcPr>
          <w:p w:rsidR="008A25B3" w:rsidRPr="00B36087" w:rsidRDefault="008A25B3" w:rsidP="00B36087">
            <w:pPr>
              <w:suppressAutoHyphens/>
              <w:spacing w:before="120"/>
              <w:jc w:val="center"/>
              <w:rPr>
                <w:rFonts w:ascii="Garamond" w:eastAsia="Batang" w:hAnsi="Garamond" w:cs="Arial"/>
                <w:bCs/>
                <w:sz w:val="18"/>
                <w:szCs w:val="18"/>
                <w:lang w:eastAsia="ar-SA"/>
              </w:rPr>
            </w:pPr>
          </w:p>
        </w:tc>
      </w:tr>
      <w:tr w:rsidR="008A25B3" w:rsidRPr="00B36087" w:rsidTr="00F36240">
        <w:trPr>
          <w:trHeight w:val="255"/>
        </w:trPr>
        <w:tc>
          <w:tcPr>
            <w:tcW w:w="714" w:type="dxa"/>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1</w:t>
            </w:r>
          </w:p>
        </w:tc>
        <w:tc>
          <w:tcPr>
            <w:tcW w:w="709" w:type="dxa"/>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2</w:t>
            </w:r>
          </w:p>
        </w:tc>
        <w:tc>
          <w:tcPr>
            <w:tcW w:w="850" w:type="dxa"/>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3</w:t>
            </w:r>
          </w:p>
        </w:tc>
        <w:tc>
          <w:tcPr>
            <w:tcW w:w="992" w:type="dxa"/>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4</w:t>
            </w:r>
          </w:p>
        </w:tc>
        <w:tc>
          <w:tcPr>
            <w:tcW w:w="847" w:type="dxa"/>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5</w:t>
            </w:r>
          </w:p>
        </w:tc>
        <w:tc>
          <w:tcPr>
            <w:tcW w:w="1417" w:type="dxa"/>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6</w:t>
            </w:r>
          </w:p>
        </w:tc>
        <w:tc>
          <w:tcPr>
            <w:tcW w:w="993" w:type="dxa"/>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7</w:t>
            </w:r>
          </w:p>
        </w:tc>
        <w:tc>
          <w:tcPr>
            <w:tcW w:w="992" w:type="dxa"/>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8</w:t>
            </w:r>
          </w:p>
        </w:tc>
        <w:tc>
          <w:tcPr>
            <w:tcW w:w="1134" w:type="dxa"/>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9</w:t>
            </w:r>
          </w:p>
        </w:tc>
        <w:tc>
          <w:tcPr>
            <w:tcW w:w="1134" w:type="dxa"/>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10</w:t>
            </w:r>
          </w:p>
        </w:tc>
        <w:tc>
          <w:tcPr>
            <w:tcW w:w="1276" w:type="dxa"/>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11</w:t>
            </w:r>
          </w:p>
        </w:tc>
        <w:tc>
          <w:tcPr>
            <w:tcW w:w="1275" w:type="dxa"/>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12</w:t>
            </w:r>
          </w:p>
        </w:tc>
        <w:tc>
          <w:tcPr>
            <w:tcW w:w="851" w:type="dxa"/>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13</w:t>
            </w:r>
          </w:p>
        </w:tc>
        <w:tc>
          <w:tcPr>
            <w:tcW w:w="1134" w:type="dxa"/>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14</w:t>
            </w:r>
          </w:p>
        </w:tc>
        <w:tc>
          <w:tcPr>
            <w:tcW w:w="1134" w:type="dxa"/>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15</w:t>
            </w:r>
          </w:p>
        </w:tc>
      </w:tr>
      <w:tr w:rsidR="008A25B3" w:rsidRPr="00B36087" w:rsidTr="00F36240">
        <w:trPr>
          <w:trHeight w:val="255"/>
        </w:trPr>
        <w:tc>
          <w:tcPr>
            <w:tcW w:w="714" w:type="dxa"/>
          </w:tcPr>
          <w:p w:rsidR="008A25B3" w:rsidRPr="00B36087" w:rsidRDefault="008A25B3" w:rsidP="00B36087">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 </w:t>
            </w:r>
          </w:p>
        </w:tc>
        <w:tc>
          <w:tcPr>
            <w:tcW w:w="709" w:type="dxa"/>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850" w:type="dxa"/>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992" w:type="dxa"/>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847" w:type="dxa"/>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1417" w:type="dxa"/>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993" w:type="dxa"/>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992" w:type="dxa"/>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1134" w:type="dxa"/>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1134" w:type="dxa"/>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1276" w:type="dxa"/>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1275" w:type="dxa"/>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851" w:type="dxa"/>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1134" w:type="dxa"/>
          </w:tcPr>
          <w:p w:rsidR="008A25B3" w:rsidRPr="00B36087" w:rsidRDefault="008A25B3" w:rsidP="00B36087">
            <w:pPr>
              <w:suppressAutoHyphens/>
              <w:spacing w:before="120"/>
              <w:jc w:val="center"/>
              <w:rPr>
                <w:rFonts w:ascii="Garamond" w:eastAsia="Batang" w:hAnsi="Garamond" w:cs="Arial"/>
                <w:bCs/>
                <w:sz w:val="18"/>
                <w:szCs w:val="18"/>
                <w:lang w:eastAsia="ar-SA"/>
              </w:rPr>
            </w:pPr>
          </w:p>
        </w:tc>
        <w:tc>
          <w:tcPr>
            <w:tcW w:w="1134" w:type="dxa"/>
          </w:tcPr>
          <w:p w:rsidR="008A25B3" w:rsidRPr="00B36087" w:rsidRDefault="008A25B3" w:rsidP="00B36087">
            <w:pPr>
              <w:suppressAutoHyphens/>
              <w:spacing w:before="120"/>
              <w:jc w:val="center"/>
              <w:rPr>
                <w:rFonts w:ascii="Garamond" w:eastAsia="Batang" w:hAnsi="Garamond" w:cs="Arial"/>
                <w:bCs/>
                <w:sz w:val="18"/>
                <w:szCs w:val="18"/>
                <w:lang w:eastAsia="ar-SA"/>
              </w:rPr>
            </w:pPr>
          </w:p>
        </w:tc>
      </w:tr>
      <w:tr w:rsidR="008A25B3" w:rsidRPr="00B36087" w:rsidTr="00F36240">
        <w:trPr>
          <w:trHeight w:val="255"/>
        </w:trPr>
        <w:tc>
          <w:tcPr>
            <w:tcW w:w="714" w:type="dxa"/>
          </w:tcPr>
          <w:p w:rsidR="008A25B3" w:rsidRPr="00B36087" w:rsidRDefault="008A25B3" w:rsidP="00B36087">
            <w:pPr>
              <w:suppressAutoHyphens/>
              <w:spacing w:before="120"/>
              <w:jc w:val="center"/>
              <w:rPr>
                <w:rFonts w:ascii="Garamond" w:eastAsia="Batang" w:hAnsi="Garamond" w:cs="Arial"/>
                <w:lang w:eastAsia="ar-SA"/>
              </w:rPr>
            </w:pPr>
            <w:r w:rsidRPr="00B36087">
              <w:rPr>
                <w:rFonts w:ascii="Garamond" w:eastAsia="Batang" w:hAnsi="Garamond" w:cs="Arial"/>
                <w:sz w:val="22"/>
                <w:szCs w:val="22"/>
                <w:lang w:eastAsia="ar-SA"/>
              </w:rPr>
              <w:t> </w:t>
            </w:r>
          </w:p>
        </w:tc>
        <w:tc>
          <w:tcPr>
            <w:tcW w:w="709" w:type="dxa"/>
          </w:tcPr>
          <w:p w:rsidR="008A25B3" w:rsidRPr="00B36087" w:rsidRDefault="008A25B3" w:rsidP="00B36087">
            <w:pPr>
              <w:suppressAutoHyphens/>
              <w:spacing w:before="120"/>
              <w:jc w:val="center"/>
              <w:rPr>
                <w:rFonts w:ascii="Garamond" w:eastAsia="Batang" w:hAnsi="Garamond" w:cs="Arial"/>
                <w:lang w:eastAsia="ar-SA"/>
              </w:rPr>
            </w:pPr>
            <w:r w:rsidRPr="00B36087">
              <w:rPr>
                <w:rFonts w:ascii="Garamond" w:eastAsia="Batang" w:hAnsi="Garamond" w:cs="Arial"/>
                <w:sz w:val="22"/>
                <w:szCs w:val="22"/>
                <w:lang w:eastAsia="ar-SA"/>
              </w:rPr>
              <w:t> </w:t>
            </w:r>
          </w:p>
        </w:tc>
        <w:tc>
          <w:tcPr>
            <w:tcW w:w="850" w:type="dxa"/>
          </w:tcPr>
          <w:p w:rsidR="008A25B3" w:rsidRPr="00B36087" w:rsidRDefault="008A25B3" w:rsidP="00B36087">
            <w:pPr>
              <w:suppressAutoHyphens/>
              <w:spacing w:before="120"/>
              <w:jc w:val="center"/>
              <w:rPr>
                <w:rFonts w:ascii="Garamond" w:eastAsia="Batang" w:hAnsi="Garamond" w:cs="Arial"/>
                <w:lang w:eastAsia="ar-SA"/>
              </w:rPr>
            </w:pPr>
            <w:r w:rsidRPr="00B36087">
              <w:rPr>
                <w:rFonts w:ascii="Garamond" w:eastAsia="Batang" w:hAnsi="Garamond" w:cs="Arial"/>
                <w:sz w:val="22"/>
                <w:szCs w:val="22"/>
                <w:lang w:eastAsia="ar-SA"/>
              </w:rPr>
              <w:t> </w:t>
            </w:r>
          </w:p>
        </w:tc>
        <w:tc>
          <w:tcPr>
            <w:tcW w:w="992" w:type="dxa"/>
          </w:tcPr>
          <w:p w:rsidR="008A25B3" w:rsidRPr="00B36087" w:rsidRDefault="008A25B3" w:rsidP="00B36087">
            <w:pPr>
              <w:suppressAutoHyphens/>
              <w:spacing w:before="120"/>
              <w:jc w:val="center"/>
              <w:rPr>
                <w:rFonts w:ascii="Garamond" w:eastAsia="Batang" w:hAnsi="Garamond" w:cs="Arial"/>
                <w:lang w:eastAsia="ar-SA"/>
              </w:rPr>
            </w:pPr>
          </w:p>
        </w:tc>
        <w:tc>
          <w:tcPr>
            <w:tcW w:w="847" w:type="dxa"/>
          </w:tcPr>
          <w:p w:rsidR="008A25B3" w:rsidRPr="00B36087" w:rsidRDefault="008A25B3" w:rsidP="00B36087">
            <w:pPr>
              <w:suppressAutoHyphens/>
              <w:spacing w:before="120"/>
              <w:jc w:val="center"/>
              <w:rPr>
                <w:rFonts w:ascii="Garamond" w:eastAsia="Batang" w:hAnsi="Garamond" w:cs="Arial"/>
                <w:lang w:eastAsia="ar-SA"/>
              </w:rPr>
            </w:pPr>
          </w:p>
        </w:tc>
        <w:tc>
          <w:tcPr>
            <w:tcW w:w="1417" w:type="dxa"/>
          </w:tcPr>
          <w:p w:rsidR="008A25B3" w:rsidRPr="00B36087" w:rsidRDefault="008A25B3" w:rsidP="00B36087">
            <w:pPr>
              <w:suppressAutoHyphens/>
              <w:spacing w:before="120"/>
              <w:jc w:val="center"/>
              <w:rPr>
                <w:rFonts w:ascii="Garamond" w:eastAsia="Batang" w:hAnsi="Garamond" w:cs="Arial"/>
                <w:lang w:eastAsia="ar-SA"/>
              </w:rPr>
            </w:pPr>
          </w:p>
        </w:tc>
        <w:tc>
          <w:tcPr>
            <w:tcW w:w="993" w:type="dxa"/>
          </w:tcPr>
          <w:p w:rsidR="008A25B3" w:rsidRPr="00B36087" w:rsidRDefault="008A25B3" w:rsidP="00B36087">
            <w:pPr>
              <w:suppressAutoHyphens/>
              <w:spacing w:before="120"/>
              <w:jc w:val="center"/>
              <w:rPr>
                <w:rFonts w:ascii="Garamond" w:eastAsia="Batang" w:hAnsi="Garamond" w:cs="Arial"/>
                <w:lang w:eastAsia="ar-SA"/>
              </w:rPr>
            </w:pPr>
          </w:p>
        </w:tc>
        <w:tc>
          <w:tcPr>
            <w:tcW w:w="992" w:type="dxa"/>
          </w:tcPr>
          <w:p w:rsidR="008A25B3" w:rsidRPr="00B36087" w:rsidRDefault="008A25B3" w:rsidP="00B36087">
            <w:pPr>
              <w:suppressAutoHyphens/>
              <w:spacing w:before="120"/>
              <w:jc w:val="center"/>
              <w:rPr>
                <w:rFonts w:ascii="Garamond" w:eastAsia="Batang" w:hAnsi="Garamond" w:cs="Arial"/>
                <w:lang w:eastAsia="ar-SA"/>
              </w:rPr>
            </w:pPr>
          </w:p>
        </w:tc>
        <w:tc>
          <w:tcPr>
            <w:tcW w:w="1134" w:type="dxa"/>
          </w:tcPr>
          <w:p w:rsidR="008A25B3" w:rsidRPr="00B36087" w:rsidRDefault="008A25B3" w:rsidP="00B36087">
            <w:pPr>
              <w:suppressAutoHyphens/>
              <w:spacing w:before="120"/>
              <w:jc w:val="center"/>
              <w:rPr>
                <w:rFonts w:ascii="Garamond" w:eastAsia="Batang" w:hAnsi="Garamond" w:cs="Arial"/>
                <w:lang w:eastAsia="ar-SA"/>
              </w:rPr>
            </w:pPr>
          </w:p>
        </w:tc>
        <w:tc>
          <w:tcPr>
            <w:tcW w:w="1134" w:type="dxa"/>
          </w:tcPr>
          <w:p w:rsidR="008A25B3" w:rsidRPr="00B36087" w:rsidRDefault="008A25B3" w:rsidP="00B36087">
            <w:pPr>
              <w:suppressAutoHyphens/>
              <w:spacing w:before="120"/>
              <w:jc w:val="center"/>
              <w:rPr>
                <w:rFonts w:ascii="Garamond" w:eastAsia="Batang" w:hAnsi="Garamond" w:cs="Arial"/>
                <w:lang w:eastAsia="ar-SA"/>
              </w:rPr>
            </w:pPr>
          </w:p>
        </w:tc>
        <w:tc>
          <w:tcPr>
            <w:tcW w:w="1276" w:type="dxa"/>
          </w:tcPr>
          <w:p w:rsidR="008A25B3" w:rsidRPr="00B36087" w:rsidRDefault="008A25B3" w:rsidP="00B36087">
            <w:pPr>
              <w:suppressAutoHyphens/>
              <w:spacing w:before="120"/>
              <w:jc w:val="center"/>
              <w:rPr>
                <w:rFonts w:ascii="Garamond" w:eastAsia="Batang" w:hAnsi="Garamond" w:cs="Arial"/>
                <w:lang w:eastAsia="ar-SA"/>
              </w:rPr>
            </w:pPr>
          </w:p>
        </w:tc>
        <w:tc>
          <w:tcPr>
            <w:tcW w:w="1275" w:type="dxa"/>
          </w:tcPr>
          <w:p w:rsidR="008A25B3" w:rsidRPr="00B36087" w:rsidRDefault="008A25B3" w:rsidP="00B36087">
            <w:pPr>
              <w:suppressAutoHyphens/>
              <w:spacing w:before="120"/>
              <w:jc w:val="center"/>
              <w:rPr>
                <w:rFonts w:ascii="Garamond" w:eastAsia="Batang" w:hAnsi="Garamond" w:cs="Arial"/>
                <w:lang w:eastAsia="ar-SA"/>
              </w:rPr>
            </w:pPr>
          </w:p>
        </w:tc>
        <w:tc>
          <w:tcPr>
            <w:tcW w:w="851" w:type="dxa"/>
          </w:tcPr>
          <w:p w:rsidR="008A25B3" w:rsidRPr="00B36087" w:rsidRDefault="008A25B3" w:rsidP="00B36087">
            <w:pPr>
              <w:suppressAutoHyphens/>
              <w:spacing w:before="120"/>
              <w:jc w:val="center"/>
              <w:rPr>
                <w:rFonts w:ascii="Garamond" w:eastAsia="Batang" w:hAnsi="Garamond" w:cs="Arial"/>
                <w:lang w:eastAsia="ar-SA"/>
              </w:rPr>
            </w:pPr>
          </w:p>
        </w:tc>
        <w:tc>
          <w:tcPr>
            <w:tcW w:w="1134" w:type="dxa"/>
          </w:tcPr>
          <w:p w:rsidR="008A25B3" w:rsidRPr="00B36087" w:rsidRDefault="008A25B3" w:rsidP="00B36087">
            <w:pPr>
              <w:suppressAutoHyphens/>
              <w:spacing w:before="120"/>
              <w:jc w:val="center"/>
              <w:rPr>
                <w:rFonts w:ascii="Garamond" w:eastAsia="Batang" w:hAnsi="Garamond" w:cs="Arial"/>
                <w:lang w:eastAsia="ar-SA"/>
              </w:rPr>
            </w:pPr>
          </w:p>
        </w:tc>
        <w:tc>
          <w:tcPr>
            <w:tcW w:w="1134" w:type="dxa"/>
          </w:tcPr>
          <w:p w:rsidR="008A25B3" w:rsidRPr="00B36087" w:rsidRDefault="008A25B3" w:rsidP="00B36087">
            <w:pPr>
              <w:suppressAutoHyphens/>
              <w:spacing w:before="120"/>
              <w:jc w:val="center"/>
              <w:rPr>
                <w:rFonts w:ascii="Garamond" w:eastAsia="Batang" w:hAnsi="Garamond" w:cs="Arial"/>
                <w:lang w:eastAsia="ar-SA"/>
              </w:rPr>
            </w:pPr>
          </w:p>
        </w:tc>
      </w:tr>
      <w:tr w:rsidR="008A25B3" w:rsidRPr="00B36087" w:rsidTr="00F36240">
        <w:trPr>
          <w:trHeight w:val="255"/>
        </w:trPr>
        <w:tc>
          <w:tcPr>
            <w:tcW w:w="714" w:type="dxa"/>
          </w:tcPr>
          <w:p w:rsidR="008A25B3" w:rsidRPr="00B36087" w:rsidRDefault="008A25B3" w:rsidP="00B36087">
            <w:pPr>
              <w:suppressAutoHyphens/>
              <w:spacing w:before="120"/>
              <w:jc w:val="center"/>
              <w:rPr>
                <w:rFonts w:ascii="Garamond" w:eastAsia="Batang" w:hAnsi="Garamond" w:cs="Arial"/>
                <w:lang w:eastAsia="ar-SA"/>
              </w:rPr>
            </w:pPr>
          </w:p>
        </w:tc>
        <w:tc>
          <w:tcPr>
            <w:tcW w:w="709" w:type="dxa"/>
          </w:tcPr>
          <w:p w:rsidR="008A25B3" w:rsidRPr="00B36087" w:rsidRDefault="008A25B3" w:rsidP="00B36087">
            <w:pPr>
              <w:suppressAutoHyphens/>
              <w:spacing w:before="120"/>
              <w:jc w:val="center"/>
              <w:rPr>
                <w:rFonts w:ascii="Garamond" w:eastAsia="Batang" w:hAnsi="Garamond" w:cs="Arial"/>
                <w:lang w:eastAsia="ar-SA"/>
              </w:rPr>
            </w:pPr>
          </w:p>
        </w:tc>
        <w:tc>
          <w:tcPr>
            <w:tcW w:w="850" w:type="dxa"/>
          </w:tcPr>
          <w:p w:rsidR="008A25B3" w:rsidRPr="00B36087" w:rsidRDefault="008A25B3" w:rsidP="00B36087">
            <w:pPr>
              <w:suppressAutoHyphens/>
              <w:spacing w:before="120"/>
              <w:ind w:left="-108" w:right="-218"/>
              <w:rPr>
                <w:rFonts w:ascii="Garamond" w:eastAsia="Batang" w:hAnsi="Garamond" w:cs="Arial"/>
                <w:b/>
                <w:lang w:eastAsia="ar-SA"/>
              </w:rPr>
            </w:pPr>
            <w:r w:rsidRPr="00B36087">
              <w:rPr>
                <w:rFonts w:ascii="Garamond" w:eastAsia="Batang" w:hAnsi="Garamond" w:cs="Arial"/>
                <w:b/>
                <w:sz w:val="22"/>
                <w:szCs w:val="22"/>
                <w:lang w:eastAsia="ar-SA"/>
              </w:rPr>
              <w:t>ИТОГО:</w:t>
            </w:r>
          </w:p>
        </w:tc>
        <w:tc>
          <w:tcPr>
            <w:tcW w:w="992" w:type="dxa"/>
          </w:tcPr>
          <w:p w:rsidR="008A25B3" w:rsidRPr="00B36087" w:rsidRDefault="008A25B3" w:rsidP="00B36087">
            <w:pPr>
              <w:suppressAutoHyphens/>
              <w:spacing w:before="120"/>
              <w:ind w:right="-218"/>
              <w:rPr>
                <w:rFonts w:ascii="Garamond" w:eastAsia="Batang" w:hAnsi="Garamond" w:cs="Arial"/>
                <w:b/>
                <w:lang w:eastAsia="ar-SA"/>
              </w:rPr>
            </w:pPr>
          </w:p>
        </w:tc>
        <w:tc>
          <w:tcPr>
            <w:tcW w:w="847" w:type="dxa"/>
          </w:tcPr>
          <w:p w:rsidR="008A25B3" w:rsidRPr="00B36087" w:rsidRDefault="008A25B3" w:rsidP="00B36087">
            <w:pPr>
              <w:suppressAutoHyphens/>
              <w:spacing w:before="120"/>
              <w:ind w:right="-218"/>
              <w:rPr>
                <w:rFonts w:ascii="Garamond" w:eastAsia="Batang" w:hAnsi="Garamond" w:cs="Arial"/>
                <w:b/>
                <w:lang w:eastAsia="ar-SA"/>
              </w:rPr>
            </w:pPr>
          </w:p>
        </w:tc>
        <w:tc>
          <w:tcPr>
            <w:tcW w:w="1417" w:type="dxa"/>
          </w:tcPr>
          <w:p w:rsidR="008A25B3" w:rsidRPr="00B36087" w:rsidRDefault="008A25B3" w:rsidP="00B36087">
            <w:pPr>
              <w:suppressAutoHyphens/>
              <w:spacing w:before="120"/>
              <w:ind w:right="-218"/>
              <w:rPr>
                <w:rFonts w:ascii="Garamond" w:eastAsia="Batang" w:hAnsi="Garamond" w:cs="Arial"/>
                <w:b/>
                <w:lang w:eastAsia="ar-SA"/>
              </w:rPr>
            </w:pPr>
          </w:p>
        </w:tc>
        <w:tc>
          <w:tcPr>
            <w:tcW w:w="993" w:type="dxa"/>
          </w:tcPr>
          <w:p w:rsidR="008A25B3" w:rsidRPr="00B36087" w:rsidRDefault="008A25B3" w:rsidP="00B36087">
            <w:pPr>
              <w:suppressAutoHyphens/>
              <w:spacing w:before="120"/>
              <w:ind w:right="-218"/>
              <w:rPr>
                <w:rFonts w:ascii="Garamond" w:eastAsia="Batang" w:hAnsi="Garamond" w:cs="Arial"/>
                <w:b/>
                <w:lang w:eastAsia="ar-SA"/>
              </w:rPr>
            </w:pPr>
          </w:p>
        </w:tc>
        <w:tc>
          <w:tcPr>
            <w:tcW w:w="992" w:type="dxa"/>
          </w:tcPr>
          <w:p w:rsidR="008A25B3" w:rsidRPr="00B36087" w:rsidRDefault="008A25B3" w:rsidP="00B36087">
            <w:pPr>
              <w:suppressAutoHyphens/>
              <w:spacing w:before="120"/>
              <w:ind w:right="-218"/>
              <w:rPr>
                <w:rFonts w:ascii="Garamond" w:eastAsia="Batang" w:hAnsi="Garamond" w:cs="Arial"/>
                <w:b/>
                <w:lang w:eastAsia="ar-SA"/>
              </w:rPr>
            </w:pPr>
          </w:p>
        </w:tc>
        <w:tc>
          <w:tcPr>
            <w:tcW w:w="1134" w:type="dxa"/>
          </w:tcPr>
          <w:p w:rsidR="008A25B3" w:rsidRPr="00B36087" w:rsidRDefault="008A25B3" w:rsidP="00B36087">
            <w:pPr>
              <w:suppressAutoHyphens/>
              <w:spacing w:before="120"/>
              <w:ind w:right="-218"/>
              <w:rPr>
                <w:rFonts w:ascii="Garamond" w:eastAsia="Batang" w:hAnsi="Garamond" w:cs="Arial"/>
                <w:b/>
                <w:lang w:eastAsia="ar-SA"/>
              </w:rPr>
            </w:pPr>
          </w:p>
        </w:tc>
        <w:tc>
          <w:tcPr>
            <w:tcW w:w="1134" w:type="dxa"/>
          </w:tcPr>
          <w:p w:rsidR="008A25B3" w:rsidRPr="00B36087" w:rsidRDefault="008A25B3" w:rsidP="00B36087">
            <w:pPr>
              <w:suppressAutoHyphens/>
              <w:spacing w:before="120"/>
              <w:ind w:right="-218"/>
              <w:rPr>
                <w:rFonts w:ascii="Garamond" w:eastAsia="Batang" w:hAnsi="Garamond" w:cs="Arial"/>
                <w:b/>
                <w:lang w:eastAsia="ar-SA"/>
              </w:rPr>
            </w:pPr>
          </w:p>
        </w:tc>
        <w:tc>
          <w:tcPr>
            <w:tcW w:w="1276" w:type="dxa"/>
          </w:tcPr>
          <w:p w:rsidR="008A25B3" w:rsidRPr="00B36087" w:rsidRDefault="008A25B3" w:rsidP="00B36087">
            <w:pPr>
              <w:suppressAutoHyphens/>
              <w:spacing w:before="120"/>
              <w:ind w:right="-218"/>
              <w:rPr>
                <w:rFonts w:ascii="Garamond" w:eastAsia="Batang" w:hAnsi="Garamond" w:cs="Arial"/>
                <w:b/>
                <w:lang w:eastAsia="ar-SA"/>
              </w:rPr>
            </w:pPr>
          </w:p>
        </w:tc>
        <w:tc>
          <w:tcPr>
            <w:tcW w:w="1275" w:type="dxa"/>
          </w:tcPr>
          <w:p w:rsidR="008A25B3" w:rsidRPr="00B36087" w:rsidRDefault="008A25B3" w:rsidP="00B36087">
            <w:pPr>
              <w:suppressAutoHyphens/>
              <w:spacing w:before="120"/>
              <w:ind w:right="-218"/>
              <w:rPr>
                <w:rFonts w:ascii="Garamond" w:eastAsia="Batang" w:hAnsi="Garamond" w:cs="Arial"/>
                <w:b/>
                <w:lang w:eastAsia="ar-SA"/>
              </w:rPr>
            </w:pPr>
          </w:p>
        </w:tc>
        <w:tc>
          <w:tcPr>
            <w:tcW w:w="851" w:type="dxa"/>
          </w:tcPr>
          <w:p w:rsidR="008A25B3" w:rsidRPr="00B36087" w:rsidRDefault="008A25B3" w:rsidP="00B36087">
            <w:pPr>
              <w:suppressAutoHyphens/>
              <w:spacing w:before="120"/>
              <w:ind w:right="-218"/>
              <w:rPr>
                <w:rFonts w:ascii="Garamond" w:eastAsia="Batang" w:hAnsi="Garamond" w:cs="Arial"/>
                <w:b/>
                <w:lang w:eastAsia="ar-SA"/>
              </w:rPr>
            </w:pPr>
          </w:p>
        </w:tc>
        <w:tc>
          <w:tcPr>
            <w:tcW w:w="1134" w:type="dxa"/>
          </w:tcPr>
          <w:p w:rsidR="008A25B3" w:rsidRPr="00B36087" w:rsidRDefault="008A25B3" w:rsidP="00B36087">
            <w:pPr>
              <w:suppressAutoHyphens/>
              <w:spacing w:before="120"/>
              <w:ind w:right="-218"/>
              <w:rPr>
                <w:rFonts w:ascii="Garamond" w:eastAsia="Batang" w:hAnsi="Garamond" w:cs="Arial"/>
                <w:b/>
                <w:lang w:eastAsia="ar-SA"/>
              </w:rPr>
            </w:pPr>
          </w:p>
        </w:tc>
        <w:tc>
          <w:tcPr>
            <w:tcW w:w="1134" w:type="dxa"/>
          </w:tcPr>
          <w:p w:rsidR="008A25B3" w:rsidRPr="00B36087" w:rsidRDefault="008A25B3" w:rsidP="00B36087">
            <w:pPr>
              <w:suppressAutoHyphens/>
              <w:spacing w:before="120"/>
              <w:ind w:right="-218"/>
              <w:rPr>
                <w:rFonts w:ascii="Garamond" w:eastAsia="Batang" w:hAnsi="Garamond" w:cs="Arial"/>
                <w:b/>
                <w:lang w:eastAsia="ar-SA"/>
              </w:rPr>
            </w:pPr>
          </w:p>
        </w:tc>
      </w:tr>
    </w:tbl>
    <w:p w:rsidR="008A25B3" w:rsidRPr="00B36087" w:rsidRDefault="008A25B3" w:rsidP="00B36087">
      <w:pPr>
        <w:autoSpaceDE w:val="0"/>
        <w:autoSpaceDN w:val="0"/>
        <w:ind w:right="946" w:firstLine="720"/>
        <w:jc w:val="right"/>
        <w:rPr>
          <w:rFonts w:ascii="Garamond" w:eastAsia="Batang" w:hAnsi="Garamond" w:cs="Arial"/>
          <w:sz w:val="22"/>
          <w:szCs w:val="22"/>
          <w:lang w:eastAsia="en-US"/>
        </w:rPr>
      </w:pPr>
    </w:p>
    <w:p w:rsidR="008A25B3" w:rsidRPr="00B36087" w:rsidRDefault="008A25B3" w:rsidP="00B36087">
      <w:pPr>
        <w:autoSpaceDE w:val="0"/>
        <w:autoSpaceDN w:val="0"/>
        <w:ind w:right="946" w:firstLine="720"/>
        <w:jc w:val="right"/>
        <w:rPr>
          <w:rFonts w:ascii="Garamond" w:eastAsia="Batang" w:hAnsi="Garamond" w:cs="Arial"/>
          <w:sz w:val="22"/>
          <w:szCs w:val="22"/>
          <w:lang w:eastAsia="en-US"/>
        </w:rPr>
      </w:pPr>
      <w:r w:rsidRPr="00B36087">
        <w:rPr>
          <w:rFonts w:ascii="Garamond" w:eastAsia="Batang" w:hAnsi="Garamond" w:cs="Arial"/>
          <w:sz w:val="22"/>
          <w:szCs w:val="22"/>
          <w:lang w:eastAsia="en-US"/>
        </w:rPr>
        <w:t>АО «СО ЕЭС»:</w:t>
      </w:r>
    </w:p>
    <w:p w:rsidR="008A25B3" w:rsidRPr="00B36087" w:rsidRDefault="008A25B3" w:rsidP="00B36087">
      <w:pPr>
        <w:autoSpaceDE w:val="0"/>
        <w:autoSpaceDN w:val="0"/>
        <w:ind w:firstLine="720"/>
        <w:jc w:val="right"/>
        <w:rPr>
          <w:rFonts w:ascii="Garamond" w:eastAsia="Batang" w:hAnsi="Garamond" w:cs="Arial"/>
          <w:sz w:val="22"/>
          <w:szCs w:val="22"/>
          <w:lang w:eastAsia="en-US"/>
        </w:rPr>
      </w:pPr>
      <w:r w:rsidRPr="00B36087">
        <w:rPr>
          <w:rFonts w:ascii="Garamond" w:eastAsia="Batang" w:hAnsi="Garamond" w:cs="Arial"/>
          <w:sz w:val="22"/>
          <w:szCs w:val="22"/>
          <w:lang w:eastAsia="en-US"/>
        </w:rPr>
        <w:t>_______________________</w:t>
      </w:r>
      <w:r w:rsidRPr="00B36087">
        <w:rPr>
          <w:rFonts w:ascii="Garamond" w:eastAsia="Batang" w:hAnsi="Garamond" w:cs="Arial"/>
          <w:sz w:val="22"/>
          <w:szCs w:val="22"/>
          <w:lang w:eastAsia="en-US"/>
        </w:rPr>
        <w:tab/>
        <w:t>__.__.__</w:t>
      </w:r>
    </w:p>
    <w:p w:rsidR="008A25B3" w:rsidRPr="00B36087" w:rsidRDefault="008A25B3" w:rsidP="00B36087">
      <w:pPr>
        <w:autoSpaceDE w:val="0"/>
        <w:autoSpaceDN w:val="0"/>
        <w:jc w:val="right"/>
        <w:rPr>
          <w:rFonts w:ascii="Garamond" w:eastAsia="Batang" w:hAnsi="Garamond" w:cs="Arial"/>
          <w:i/>
          <w:sz w:val="22"/>
          <w:szCs w:val="22"/>
          <w:lang w:eastAsia="en-US"/>
        </w:rPr>
      </w:pPr>
      <w:r w:rsidRPr="00B36087">
        <w:rPr>
          <w:rFonts w:ascii="Garamond" w:eastAsia="Batang" w:hAnsi="Garamond" w:cs="Arial"/>
          <w:sz w:val="22"/>
          <w:szCs w:val="22"/>
          <w:lang w:eastAsia="en-US"/>
        </w:rPr>
        <w:tab/>
        <w:t>(</w:t>
      </w:r>
      <w:r w:rsidRPr="00B36087">
        <w:rPr>
          <w:rFonts w:ascii="Garamond" w:eastAsia="Batang" w:hAnsi="Garamond" w:cs="Arial"/>
          <w:i/>
          <w:sz w:val="22"/>
          <w:szCs w:val="22"/>
          <w:lang w:eastAsia="en-US"/>
        </w:rPr>
        <w:t>подпись)</w:t>
      </w:r>
      <w:r w:rsidRPr="00B36087">
        <w:rPr>
          <w:rFonts w:ascii="Garamond" w:eastAsia="Batang" w:hAnsi="Garamond" w:cs="Arial"/>
          <w:i/>
          <w:sz w:val="22"/>
          <w:szCs w:val="22"/>
          <w:lang w:eastAsia="en-US"/>
        </w:rPr>
        <w:tab/>
      </w:r>
      <w:r w:rsidRPr="00B36087">
        <w:rPr>
          <w:rFonts w:ascii="Garamond" w:eastAsia="Batang" w:hAnsi="Garamond" w:cs="Arial"/>
          <w:i/>
          <w:sz w:val="22"/>
          <w:szCs w:val="22"/>
          <w:lang w:eastAsia="en-US"/>
        </w:rPr>
        <w:tab/>
        <w:t xml:space="preserve">             (дата)</w:t>
      </w:r>
    </w:p>
    <w:p w:rsidR="008A25B3" w:rsidRPr="00B36087" w:rsidRDefault="008A25B3" w:rsidP="00B36087">
      <w:pPr>
        <w:suppressAutoHyphens/>
        <w:spacing w:before="120"/>
        <w:rPr>
          <w:rFonts w:ascii="Garamond" w:eastAsia="Batang" w:hAnsi="Garamond" w:cs="Garamond"/>
          <w:lang w:eastAsia="ar-SA"/>
        </w:rPr>
        <w:sectPr w:rsidR="008A25B3" w:rsidRPr="00B36087" w:rsidSect="00F36240">
          <w:footerReference w:type="default" r:id="rId136"/>
          <w:pgSz w:w="16838" w:h="11906" w:orient="landscape" w:code="9"/>
          <w:pgMar w:top="1259" w:right="1134" w:bottom="851" w:left="1134" w:header="709" w:footer="709" w:gutter="0"/>
          <w:cols w:space="708"/>
          <w:docGrid w:linePitch="360"/>
        </w:sectPr>
      </w:pPr>
    </w:p>
    <w:p w:rsidR="008A25B3" w:rsidRDefault="008A25B3" w:rsidP="00B36087">
      <w:pPr>
        <w:tabs>
          <w:tab w:val="left" w:pos="1843"/>
          <w:tab w:val="decimal" w:pos="3456"/>
        </w:tabs>
        <w:suppressAutoHyphens/>
        <w:rPr>
          <w:rFonts w:ascii="Garamond" w:eastAsia="Batang" w:hAnsi="Garamond" w:cs="Garamond"/>
          <w:b/>
          <w:bCs/>
          <w:sz w:val="22"/>
          <w:szCs w:val="22"/>
          <w:lang w:eastAsia="ar-SA"/>
        </w:rPr>
      </w:pPr>
      <w:r>
        <w:rPr>
          <w:rFonts w:ascii="Garamond" w:eastAsia="Batang" w:hAnsi="Garamond" w:cs="Garamond"/>
          <w:b/>
          <w:bCs/>
          <w:sz w:val="22"/>
          <w:szCs w:val="22"/>
          <w:lang w:eastAsia="ar-SA"/>
        </w:rPr>
        <w:t>Предлагаемая редакция</w:t>
      </w:r>
    </w:p>
    <w:p w:rsidR="008A25B3" w:rsidRPr="00B36087" w:rsidRDefault="008A25B3" w:rsidP="00B36087">
      <w:pPr>
        <w:tabs>
          <w:tab w:val="left" w:pos="1843"/>
          <w:tab w:val="decimal" w:pos="3456"/>
        </w:tabs>
        <w:suppressAutoHyphens/>
        <w:jc w:val="right"/>
        <w:rPr>
          <w:rFonts w:ascii="Garamond" w:eastAsia="Batang" w:hAnsi="Garamond" w:cs="Garamond"/>
          <w:i/>
          <w:sz w:val="22"/>
          <w:szCs w:val="22"/>
          <w:lang w:eastAsia="ar-SA"/>
        </w:rPr>
      </w:pPr>
      <w:r w:rsidRPr="00B36087">
        <w:rPr>
          <w:rFonts w:ascii="Garamond" w:eastAsia="Batang" w:hAnsi="Garamond" w:cs="Garamond"/>
          <w:b/>
          <w:bCs/>
          <w:sz w:val="22"/>
          <w:szCs w:val="22"/>
          <w:lang w:eastAsia="ar-SA"/>
        </w:rPr>
        <w:t>Приложение 3</w:t>
      </w:r>
    </w:p>
    <w:p w:rsidR="008A25B3" w:rsidRPr="00B36087" w:rsidRDefault="008A25B3" w:rsidP="00B36087">
      <w:pPr>
        <w:tabs>
          <w:tab w:val="left" w:pos="1843"/>
          <w:tab w:val="decimal" w:pos="3456"/>
        </w:tabs>
        <w:suppressAutoHyphens/>
        <w:jc w:val="right"/>
        <w:rPr>
          <w:rFonts w:ascii="Garamond" w:eastAsia="Batang" w:hAnsi="Garamond" w:cs="Garamond"/>
          <w:sz w:val="16"/>
          <w:szCs w:val="16"/>
          <w:lang w:eastAsia="ar-SA"/>
        </w:rPr>
      </w:pPr>
    </w:p>
    <w:p w:rsidR="008A25B3" w:rsidRPr="00B36087" w:rsidRDefault="008A25B3" w:rsidP="00B36087">
      <w:pPr>
        <w:tabs>
          <w:tab w:val="left" w:pos="1843"/>
          <w:tab w:val="decimal" w:pos="3456"/>
        </w:tabs>
        <w:suppressAutoHyphens/>
        <w:jc w:val="center"/>
        <w:rPr>
          <w:rFonts w:ascii="Garamond" w:eastAsia="Batang" w:hAnsi="Garamond" w:cs="Garamond"/>
          <w:b/>
          <w:sz w:val="22"/>
          <w:szCs w:val="22"/>
          <w:lang w:eastAsia="ar-SA"/>
        </w:rPr>
      </w:pPr>
      <w:r w:rsidRPr="00B36087">
        <w:rPr>
          <w:rFonts w:ascii="Garamond" w:eastAsia="Batang" w:hAnsi="Garamond" w:cs="Garamond"/>
          <w:b/>
          <w:sz w:val="22"/>
          <w:szCs w:val="22"/>
          <w:lang w:eastAsia="ar-SA"/>
        </w:rPr>
        <w:t>Информация об объеме и цене мощности, включенных в Реестр итогов конкурентного отбора мощности новых генерирующих объектов</w:t>
      </w:r>
    </w:p>
    <w:p w:rsidR="008A25B3" w:rsidRPr="00B36087" w:rsidRDefault="008A25B3" w:rsidP="00B36087">
      <w:pPr>
        <w:suppressAutoHyphens/>
        <w:jc w:val="right"/>
        <w:rPr>
          <w:rFonts w:ascii="Garamond" w:eastAsia="Batang" w:hAnsi="Garamond" w:cs="Garamond"/>
          <w:sz w:val="8"/>
          <w:szCs w:val="8"/>
          <w:lang w:eastAsia="ar-SA"/>
        </w:rPr>
      </w:pPr>
    </w:p>
    <w:p w:rsidR="008A25B3" w:rsidRPr="00B36087" w:rsidRDefault="008A25B3" w:rsidP="00FA210C">
      <w:pPr>
        <w:suppressAutoHyphens/>
        <w:jc w:val="right"/>
        <w:rPr>
          <w:rFonts w:ascii="Garamond" w:eastAsia="Batang" w:hAnsi="Garamond" w:cs="Garamond"/>
          <w:i/>
          <w:sz w:val="22"/>
          <w:szCs w:val="22"/>
          <w:lang w:eastAsia="ar-SA"/>
        </w:rPr>
      </w:pPr>
      <w:r w:rsidRPr="00B36087">
        <w:rPr>
          <w:rFonts w:ascii="Garamond" w:eastAsia="Batang" w:hAnsi="Garamond" w:cs="Garamond"/>
          <w:i/>
          <w:sz w:val="22"/>
          <w:szCs w:val="22"/>
          <w:lang w:eastAsia="ar-SA"/>
        </w:rPr>
        <w:t>Форма 1</w:t>
      </w:r>
    </w:p>
    <w:p w:rsidR="008A25B3" w:rsidRPr="00B36087" w:rsidRDefault="008A25B3" w:rsidP="00FA210C">
      <w:pPr>
        <w:suppressAutoHyphens/>
        <w:jc w:val="right"/>
        <w:rPr>
          <w:rFonts w:ascii="Garamond" w:eastAsia="Batang" w:hAnsi="Garamond" w:cs="Garamond"/>
          <w:i/>
          <w:sz w:val="22"/>
          <w:szCs w:val="22"/>
          <w:lang w:eastAsia="ar-SA"/>
        </w:rPr>
      </w:pPr>
      <w:r w:rsidRPr="00B36087">
        <w:rPr>
          <w:rFonts w:ascii="Garamond" w:eastAsia="Batang" w:hAnsi="Garamond" w:cs="Garamond"/>
          <w:i/>
          <w:sz w:val="22"/>
          <w:szCs w:val="22"/>
          <w:lang w:eastAsia="ar-SA"/>
        </w:rPr>
        <w:t>к Информации об объеме и цене мощности, включенных</w:t>
      </w:r>
    </w:p>
    <w:p w:rsidR="008A25B3" w:rsidRPr="00B36087" w:rsidRDefault="008A25B3" w:rsidP="00FA210C">
      <w:pPr>
        <w:suppressAutoHyphens/>
        <w:jc w:val="right"/>
        <w:rPr>
          <w:rFonts w:ascii="Garamond" w:eastAsia="Batang" w:hAnsi="Garamond" w:cs="Garamond"/>
          <w:i/>
          <w:sz w:val="22"/>
          <w:szCs w:val="22"/>
          <w:lang w:eastAsia="ar-SA"/>
        </w:rPr>
      </w:pPr>
      <w:r w:rsidRPr="00B36087">
        <w:rPr>
          <w:rFonts w:ascii="Garamond" w:eastAsia="Batang" w:hAnsi="Garamond" w:cs="Garamond"/>
          <w:i/>
          <w:sz w:val="22"/>
          <w:szCs w:val="22"/>
          <w:lang w:eastAsia="ar-SA"/>
        </w:rPr>
        <w:t>в Реестр итогов конкурентного отбора мощности новых генерирующих объектов</w:t>
      </w:r>
    </w:p>
    <w:p w:rsidR="008A25B3" w:rsidRPr="00B36087" w:rsidRDefault="008A25B3" w:rsidP="00B36087">
      <w:pPr>
        <w:suppressAutoHyphens/>
        <w:jc w:val="center"/>
        <w:rPr>
          <w:rFonts w:ascii="Garamond" w:eastAsia="Batang" w:hAnsi="Garamond" w:cs="Garamond"/>
          <w:b/>
          <w:sz w:val="8"/>
          <w:szCs w:val="8"/>
          <w:lang w:eastAsia="ar-SA"/>
        </w:rPr>
      </w:pPr>
    </w:p>
    <w:p w:rsidR="008A25B3" w:rsidRPr="00B36087" w:rsidRDefault="008A25B3" w:rsidP="00B36087">
      <w:pPr>
        <w:suppressAutoHyphens/>
        <w:rPr>
          <w:rFonts w:ascii="Garamond" w:eastAsia="Batang" w:hAnsi="Garamond" w:cs="Garamond"/>
          <w:b/>
          <w:sz w:val="22"/>
          <w:szCs w:val="22"/>
          <w:lang w:eastAsia="ar-SA"/>
        </w:rPr>
      </w:pPr>
      <w:r w:rsidRPr="00B36087">
        <w:rPr>
          <w:rFonts w:ascii="Garamond" w:eastAsia="Batang" w:hAnsi="Garamond" w:cs="Garamond"/>
          <w:b/>
          <w:sz w:val="22"/>
          <w:szCs w:val="22"/>
          <w:lang w:eastAsia="ar-SA"/>
        </w:rPr>
        <w:t>Выписка из Реестра итогов конкурентного отбора мощности новых генерирующих объектов</w:t>
      </w:r>
    </w:p>
    <w:p w:rsidR="008A25B3" w:rsidRPr="00B36087" w:rsidRDefault="008A25B3" w:rsidP="00B36087">
      <w:pPr>
        <w:suppressAutoHyphens/>
        <w:rPr>
          <w:rFonts w:ascii="Garamond" w:eastAsia="Batang" w:hAnsi="Garamond" w:cs="Garamond"/>
          <w:b/>
          <w:sz w:val="22"/>
          <w:szCs w:val="22"/>
          <w:lang w:eastAsia="ar-SA"/>
        </w:rPr>
      </w:pPr>
      <w:r w:rsidRPr="00B36087">
        <w:rPr>
          <w:rFonts w:ascii="Garamond" w:eastAsia="Batang" w:hAnsi="Garamond" w:cs="Garamond"/>
          <w:sz w:val="22"/>
          <w:szCs w:val="22"/>
          <w:lang w:eastAsia="ar-SA"/>
        </w:rPr>
        <w:t xml:space="preserve">Период поставки мощности: с </w:t>
      </w:r>
      <w:r w:rsidRPr="00B36087">
        <w:rPr>
          <w:rFonts w:ascii="Garamond" w:eastAsia="Batang" w:hAnsi="Garamond" w:cs="Garamond"/>
          <w:sz w:val="22"/>
          <w:szCs w:val="22"/>
          <w:highlight w:val="yellow"/>
          <w:lang w:eastAsia="ar-SA"/>
        </w:rPr>
        <w:t>__________</w:t>
      </w:r>
      <w:r w:rsidRPr="00B36087">
        <w:rPr>
          <w:rFonts w:ascii="Garamond" w:eastAsia="Batang" w:hAnsi="Garamond" w:cs="Garamond"/>
          <w:sz w:val="22"/>
          <w:szCs w:val="22"/>
          <w:lang w:eastAsia="ar-SA"/>
        </w:rPr>
        <w:t xml:space="preserve"> </w:t>
      </w:r>
      <w:r w:rsidRPr="00B36087">
        <w:rPr>
          <w:rFonts w:ascii="Garamond" w:eastAsia="Batang" w:hAnsi="Garamond" w:cs="Garamond"/>
          <w:b/>
          <w:sz w:val="22"/>
          <w:szCs w:val="22"/>
          <w:lang w:eastAsia="ar-SA"/>
        </w:rPr>
        <w:t>Поставщик_____________________________________________________________________</w:t>
      </w: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4"/>
        <w:gridCol w:w="709"/>
        <w:gridCol w:w="850"/>
        <w:gridCol w:w="992"/>
        <w:gridCol w:w="847"/>
        <w:gridCol w:w="1417"/>
        <w:gridCol w:w="993"/>
        <w:gridCol w:w="992"/>
        <w:gridCol w:w="1134"/>
        <w:gridCol w:w="1134"/>
        <w:gridCol w:w="1276"/>
        <w:gridCol w:w="1275"/>
        <w:gridCol w:w="851"/>
        <w:gridCol w:w="1134"/>
        <w:gridCol w:w="1134"/>
      </w:tblGrid>
      <w:tr w:rsidR="008A25B3" w:rsidRPr="00B36087" w:rsidTr="00F36240">
        <w:trPr>
          <w:trHeight w:val="116"/>
        </w:trPr>
        <w:tc>
          <w:tcPr>
            <w:tcW w:w="714" w:type="dxa"/>
            <w:vMerge w:val="restart"/>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Название</w:t>
            </w:r>
            <w:r w:rsidRPr="00B36087">
              <w:rPr>
                <w:rFonts w:ascii="Garamond" w:eastAsia="Batang" w:hAnsi="Garamond" w:cs="Arial"/>
                <w:bCs/>
                <w:sz w:val="18"/>
                <w:szCs w:val="18"/>
                <w:lang w:eastAsia="ar-SA"/>
              </w:rPr>
              <w:br/>
              <w:t>ТНГ</w:t>
            </w:r>
          </w:p>
        </w:tc>
        <w:tc>
          <w:tcPr>
            <w:tcW w:w="709" w:type="dxa"/>
            <w:vMerge w:val="restart"/>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Код условной ГТП</w:t>
            </w:r>
          </w:p>
        </w:tc>
        <w:tc>
          <w:tcPr>
            <w:tcW w:w="850" w:type="dxa"/>
            <w:vMerge w:val="restart"/>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Наименование генерирующего объекта -</w:t>
            </w:r>
            <w:r w:rsidRPr="00B36087">
              <w:rPr>
                <w:rFonts w:ascii="Garamond" w:eastAsia="Batang" w:hAnsi="Garamond" w:cs="Arial"/>
                <w:bCs/>
                <w:sz w:val="18"/>
                <w:szCs w:val="18"/>
                <w:lang w:eastAsia="ar-SA"/>
              </w:rPr>
              <w:br/>
              <w:t>электростанции</w:t>
            </w:r>
          </w:p>
        </w:tc>
        <w:tc>
          <w:tcPr>
            <w:tcW w:w="992" w:type="dxa"/>
            <w:vMerge w:val="restart"/>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Тип генерирующего объекта -</w:t>
            </w:r>
          </w:p>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электростанции</w:t>
            </w:r>
          </w:p>
          <w:p w:rsidR="008A25B3" w:rsidRPr="00B36087" w:rsidRDefault="008A25B3" w:rsidP="00F36240">
            <w:pPr>
              <w:suppressAutoHyphens/>
              <w:spacing w:before="120"/>
              <w:jc w:val="center"/>
              <w:rPr>
                <w:rFonts w:ascii="Garamond" w:eastAsia="Batang" w:hAnsi="Garamond" w:cs="Arial"/>
                <w:bCs/>
                <w:sz w:val="18"/>
                <w:szCs w:val="18"/>
                <w:lang w:eastAsia="ar-SA"/>
              </w:rPr>
            </w:pPr>
          </w:p>
          <w:p w:rsidR="008A25B3" w:rsidRPr="00B36087" w:rsidRDefault="008A25B3" w:rsidP="00F36240">
            <w:pPr>
              <w:suppressAutoHyphens/>
              <w:spacing w:before="120"/>
              <w:jc w:val="center"/>
              <w:rPr>
                <w:rFonts w:ascii="Garamond" w:eastAsia="Batang" w:hAnsi="Garamond" w:cs="Arial"/>
                <w:bCs/>
                <w:sz w:val="18"/>
                <w:szCs w:val="18"/>
                <w:lang w:eastAsia="ar-SA"/>
              </w:rPr>
            </w:pPr>
          </w:p>
        </w:tc>
        <w:tc>
          <w:tcPr>
            <w:tcW w:w="847" w:type="dxa"/>
            <w:vMerge w:val="restart"/>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Основной вид топлива</w:t>
            </w:r>
          </w:p>
        </w:tc>
        <w:tc>
          <w:tcPr>
            <w:tcW w:w="1417" w:type="dxa"/>
            <w:vMerge w:val="restart"/>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Garamond"/>
                <w:sz w:val="18"/>
                <w:szCs w:val="18"/>
                <w:lang w:eastAsia="ar-SA"/>
              </w:rPr>
              <w:t>Признак отсутствия в составе генерирующего объекта основного оборудования, ранее используемого для производства электроэнергии на других генерирующих объектах (демонтированного оборудования), да/нет</w:t>
            </w:r>
          </w:p>
        </w:tc>
        <w:tc>
          <w:tcPr>
            <w:tcW w:w="993" w:type="dxa"/>
            <w:vMerge w:val="restart"/>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Garamond"/>
                <w:sz w:val="18"/>
                <w:szCs w:val="18"/>
                <w:lang w:eastAsia="ar-SA"/>
              </w:rPr>
              <w:t>Продолжительность работы генерирующего оборудования в случае его выделения на собственные нужды, мин</w:t>
            </w:r>
          </w:p>
        </w:tc>
        <w:tc>
          <w:tcPr>
            <w:tcW w:w="992" w:type="dxa"/>
            <w:vMerge w:val="restart"/>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 xml:space="preserve">Единица генерирующего оборудования (ЕГО) генерирующего объекта </w:t>
            </w:r>
          </w:p>
        </w:tc>
        <w:tc>
          <w:tcPr>
            <w:tcW w:w="1134" w:type="dxa"/>
            <w:vMerge w:val="restart"/>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MS Mincho" w:hAnsi="Garamond" w:cs="Garamond"/>
                <w:sz w:val="18"/>
                <w:szCs w:val="18"/>
                <w:lang w:eastAsia="ar-SA"/>
              </w:rPr>
              <w:t>Возможность независимого включения/отключения ЕГО (да/нет)</w:t>
            </w:r>
            <w:r w:rsidRPr="00B36087">
              <w:rPr>
                <w:rFonts w:ascii="Garamond" w:eastAsia="Batang" w:hAnsi="Garamond" w:cs="Arial"/>
                <w:bCs/>
                <w:sz w:val="18"/>
                <w:szCs w:val="18"/>
                <w:lang w:eastAsia="ar-SA"/>
              </w:rPr>
              <w:t>. П</w:t>
            </w:r>
            <w:r w:rsidRPr="00B36087">
              <w:rPr>
                <w:rFonts w:ascii="Garamond" w:eastAsia="MS Mincho" w:hAnsi="Garamond" w:cs="Garamond"/>
                <w:sz w:val="18"/>
                <w:szCs w:val="18"/>
                <w:lang w:eastAsia="ar-SA"/>
              </w:rPr>
              <w:t>еречень станционных номеров ЕГО, режим работы которых зависит от данной ЕГО</w:t>
            </w:r>
          </w:p>
        </w:tc>
        <w:tc>
          <w:tcPr>
            <w:tcW w:w="1134" w:type="dxa"/>
            <w:vMerge w:val="restart"/>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Установленная мощность ЕГО, входящих в состав генерирующего объекта, МВт</w:t>
            </w:r>
          </w:p>
        </w:tc>
        <w:tc>
          <w:tcPr>
            <w:tcW w:w="2551" w:type="dxa"/>
            <w:gridSpan w:val="2"/>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Пределы регулировочного диапазона мощности</w:t>
            </w:r>
          </w:p>
        </w:tc>
        <w:tc>
          <w:tcPr>
            <w:tcW w:w="851" w:type="dxa"/>
            <w:vMerge w:val="restart"/>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Количество часов работы ЕГО в номинальном режиме</w:t>
            </w:r>
          </w:p>
        </w:tc>
        <w:tc>
          <w:tcPr>
            <w:tcW w:w="1134" w:type="dxa"/>
            <w:vMerge w:val="restart"/>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Объем мощности, отобранный по результатам КОМ НГО, МВт</w:t>
            </w:r>
          </w:p>
          <w:p w:rsidR="008A25B3" w:rsidRPr="00B36087" w:rsidRDefault="008A25B3" w:rsidP="00F36240">
            <w:pPr>
              <w:suppressAutoHyphens/>
              <w:spacing w:before="120"/>
              <w:jc w:val="center"/>
              <w:rPr>
                <w:rFonts w:ascii="Garamond" w:eastAsia="Batang" w:hAnsi="Garamond" w:cs="Arial"/>
                <w:bCs/>
                <w:sz w:val="18"/>
                <w:szCs w:val="18"/>
                <w:lang w:eastAsia="ar-SA"/>
              </w:rPr>
            </w:pPr>
          </w:p>
          <w:p w:rsidR="008A25B3" w:rsidRPr="00B36087" w:rsidRDefault="008A25B3" w:rsidP="00F36240">
            <w:pPr>
              <w:suppressAutoHyphens/>
              <w:spacing w:before="120"/>
              <w:jc w:val="center"/>
              <w:rPr>
                <w:rFonts w:ascii="Garamond" w:eastAsia="Batang" w:hAnsi="Garamond" w:cs="Arial"/>
                <w:bCs/>
                <w:sz w:val="18"/>
                <w:szCs w:val="18"/>
                <w:lang w:eastAsia="ar-SA"/>
              </w:rPr>
            </w:pPr>
          </w:p>
        </w:tc>
        <w:tc>
          <w:tcPr>
            <w:tcW w:w="1134" w:type="dxa"/>
            <w:vMerge w:val="restart"/>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Цена мощности, руб./МВт</w:t>
            </w:r>
          </w:p>
        </w:tc>
      </w:tr>
      <w:tr w:rsidR="008A25B3" w:rsidRPr="00B36087" w:rsidTr="00F36240">
        <w:trPr>
          <w:trHeight w:val="450"/>
        </w:trPr>
        <w:tc>
          <w:tcPr>
            <w:tcW w:w="714" w:type="dxa"/>
            <w:vMerge/>
          </w:tcPr>
          <w:p w:rsidR="008A25B3" w:rsidRPr="00B36087" w:rsidRDefault="008A25B3" w:rsidP="00F36240">
            <w:pPr>
              <w:suppressAutoHyphens/>
              <w:spacing w:before="120"/>
              <w:jc w:val="center"/>
              <w:rPr>
                <w:rFonts w:ascii="Garamond" w:eastAsia="Batang" w:hAnsi="Garamond" w:cs="Arial"/>
                <w:bCs/>
                <w:sz w:val="18"/>
                <w:szCs w:val="18"/>
                <w:lang w:eastAsia="ar-SA"/>
              </w:rPr>
            </w:pPr>
          </w:p>
        </w:tc>
        <w:tc>
          <w:tcPr>
            <w:tcW w:w="709" w:type="dxa"/>
            <w:vMerge/>
          </w:tcPr>
          <w:p w:rsidR="008A25B3" w:rsidRPr="00B36087" w:rsidRDefault="008A25B3" w:rsidP="00F36240">
            <w:pPr>
              <w:suppressAutoHyphens/>
              <w:spacing w:before="120"/>
              <w:jc w:val="center"/>
              <w:rPr>
                <w:rFonts w:ascii="Garamond" w:eastAsia="Batang" w:hAnsi="Garamond" w:cs="Arial"/>
                <w:bCs/>
                <w:sz w:val="18"/>
                <w:szCs w:val="18"/>
                <w:lang w:eastAsia="ar-SA"/>
              </w:rPr>
            </w:pPr>
          </w:p>
        </w:tc>
        <w:tc>
          <w:tcPr>
            <w:tcW w:w="850" w:type="dxa"/>
            <w:vMerge/>
          </w:tcPr>
          <w:p w:rsidR="008A25B3" w:rsidRPr="00B36087" w:rsidRDefault="008A25B3" w:rsidP="00F36240">
            <w:pPr>
              <w:suppressAutoHyphens/>
              <w:spacing w:before="120"/>
              <w:jc w:val="center"/>
              <w:rPr>
                <w:rFonts w:ascii="Garamond" w:eastAsia="Batang" w:hAnsi="Garamond" w:cs="Arial"/>
                <w:bCs/>
                <w:sz w:val="18"/>
                <w:szCs w:val="18"/>
                <w:lang w:eastAsia="ar-SA"/>
              </w:rPr>
            </w:pPr>
          </w:p>
        </w:tc>
        <w:tc>
          <w:tcPr>
            <w:tcW w:w="992" w:type="dxa"/>
            <w:vMerge/>
          </w:tcPr>
          <w:p w:rsidR="008A25B3" w:rsidRPr="00B36087" w:rsidRDefault="008A25B3" w:rsidP="00F36240">
            <w:pPr>
              <w:suppressAutoHyphens/>
              <w:spacing w:before="120"/>
              <w:jc w:val="center"/>
              <w:rPr>
                <w:rFonts w:ascii="Garamond" w:eastAsia="Batang" w:hAnsi="Garamond" w:cs="Arial"/>
                <w:bCs/>
                <w:sz w:val="18"/>
                <w:szCs w:val="18"/>
                <w:lang w:eastAsia="ar-SA"/>
              </w:rPr>
            </w:pPr>
          </w:p>
        </w:tc>
        <w:tc>
          <w:tcPr>
            <w:tcW w:w="847" w:type="dxa"/>
            <w:vMerge/>
          </w:tcPr>
          <w:p w:rsidR="008A25B3" w:rsidRPr="00B36087" w:rsidRDefault="008A25B3" w:rsidP="00F36240">
            <w:pPr>
              <w:suppressAutoHyphens/>
              <w:spacing w:before="120"/>
              <w:jc w:val="center"/>
              <w:rPr>
                <w:rFonts w:ascii="Garamond" w:eastAsia="Batang" w:hAnsi="Garamond" w:cs="Arial"/>
                <w:bCs/>
                <w:sz w:val="18"/>
                <w:szCs w:val="18"/>
                <w:lang w:eastAsia="ar-SA"/>
              </w:rPr>
            </w:pPr>
          </w:p>
        </w:tc>
        <w:tc>
          <w:tcPr>
            <w:tcW w:w="1417" w:type="dxa"/>
            <w:vMerge/>
          </w:tcPr>
          <w:p w:rsidR="008A25B3" w:rsidRPr="00B36087" w:rsidRDefault="008A25B3" w:rsidP="00F36240">
            <w:pPr>
              <w:suppressAutoHyphens/>
              <w:spacing w:before="120"/>
              <w:jc w:val="center"/>
              <w:rPr>
                <w:rFonts w:ascii="Garamond" w:eastAsia="Batang" w:hAnsi="Garamond" w:cs="Arial"/>
                <w:bCs/>
                <w:sz w:val="18"/>
                <w:szCs w:val="18"/>
                <w:lang w:eastAsia="ar-SA"/>
              </w:rPr>
            </w:pPr>
          </w:p>
        </w:tc>
        <w:tc>
          <w:tcPr>
            <w:tcW w:w="993" w:type="dxa"/>
            <w:vMerge/>
          </w:tcPr>
          <w:p w:rsidR="008A25B3" w:rsidRPr="00B36087" w:rsidRDefault="008A25B3" w:rsidP="00F36240">
            <w:pPr>
              <w:suppressAutoHyphens/>
              <w:spacing w:before="120"/>
              <w:jc w:val="center"/>
              <w:rPr>
                <w:rFonts w:ascii="Garamond" w:eastAsia="Batang" w:hAnsi="Garamond" w:cs="Arial"/>
                <w:bCs/>
                <w:sz w:val="18"/>
                <w:szCs w:val="18"/>
                <w:lang w:eastAsia="ar-SA"/>
              </w:rPr>
            </w:pPr>
          </w:p>
        </w:tc>
        <w:tc>
          <w:tcPr>
            <w:tcW w:w="992" w:type="dxa"/>
            <w:vMerge/>
          </w:tcPr>
          <w:p w:rsidR="008A25B3" w:rsidRPr="00B36087" w:rsidRDefault="008A25B3" w:rsidP="00F36240">
            <w:pPr>
              <w:suppressAutoHyphens/>
              <w:spacing w:before="120"/>
              <w:jc w:val="center"/>
              <w:rPr>
                <w:rFonts w:ascii="Garamond" w:eastAsia="Batang" w:hAnsi="Garamond" w:cs="Arial"/>
                <w:bCs/>
                <w:sz w:val="18"/>
                <w:szCs w:val="18"/>
                <w:lang w:eastAsia="ar-SA"/>
              </w:rPr>
            </w:pPr>
          </w:p>
        </w:tc>
        <w:tc>
          <w:tcPr>
            <w:tcW w:w="1134" w:type="dxa"/>
            <w:vMerge/>
          </w:tcPr>
          <w:p w:rsidR="008A25B3" w:rsidRPr="00B36087" w:rsidRDefault="008A25B3" w:rsidP="00F36240">
            <w:pPr>
              <w:suppressAutoHyphens/>
              <w:spacing w:before="120"/>
              <w:jc w:val="center"/>
              <w:rPr>
                <w:rFonts w:ascii="Garamond" w:eastAsia="Batang" w:hAnsi="Garamond" w:cs="Arial"/>
                <w:bCs/>
                <w:sz w:val="18"/>
                <w:szCs w:val="18"/>
                <w:lang w:eastAsia="ar-SA"/>
              </w:rPr>
            </w:pPr>
          </w:p>
        </w:tc>
        <w:tc>
          <w:tcPr>
            <w:tcW w:w="1134" w:type="dxa"/>
            <w:vMerge/>
          </w:tcPr>
          <w:p w:rsidR="008A25B3" w:rsidRPr="00B36087" w:rsidRDefault="008A25B3" w:rsidP="00F36240">
            <w:pPr>
              <w:suppressAutoHyphens/>
              <w:spacing w:before="120"/>
              <w:jc w:val="center"/>
              <w:rPr>
                <w:rFonts w:ascii="Garamond" w:eastAsia="Batang" w:hAnsi="Garamond" w:cs="Arial"/>
                <w:bCs/>
                <w:sz w:val="18"/>
                <w:szCs w:val="18"/>
                <w:lang w:eastAsia="ar-SA"/>
              </w:rPr>
            </w:pPr>
          </w:p>
        </w:tc>
        <w:tc>
          <w:tcPr>
            <w:tcW w:w="1276" w:type="dxa"/>
          </w:tcPr>
          <w:p w:rsidR="008A25B3" w:rsidRPr="00B36087" w:rsidRDefault="008A25B3" w:rsidP="00F36240">
            <w:pPr>
              <w:suppressAutoHyphens/>
              <w:spacing w:before="120"/>
              <w:rPr>
                <w:rFonts w:ascii="Garamond" w:eastAsia="Batang" w:hAnsi="Garamond" w:cs="Garamond"/>
                <w:sz w:val="18"/>
                <w:szCs w:val="18"/>
                <w:lang w:eastAsia="ar-SA"/>
              </w:rPr>
            </w:pPr>
            <w:r w:rsidRPr="00B36087">
              <w:rPr>
                <w:rFonts w:ascii="Garamond" w:eastAsia="Batang" w:hAnsi="Garamond" w:cs="Garamond"/>
                <w:sz w:val="18"/>
                <w:szCs w:val="18"/>
                <w:lang w:eastAsia="ar-SA"/>
              </w:rPr>
              <w:t xml:space="preserve">Величина нижнего предела регулировочного диапазона, % (процентов) от установленной мощности ЕГО, входящих в состав генерирующего объекта </w:t>
            </w:r>
          </w:p>
        </w:tc>
        <w:tc>
          <w:tcPr>
            <w:tcW w:w="1275" w:type="dxa"/>
          </w:tcPr>
          <w:p w:rsidR="008A25B3" w:rsidRPr="00B36087" w:rsidRDefault="008A25B3" w:rsidP="00F36240">
            <w:pPr>
              <w:suppressAutoHyphens/>
              <w:spacing w:before="120"/>
              <w:rPr>
                <w:rFonts w:ascii="Garamond" w:eastAsia="Batang" w:hAnsi="Garamond" w:cs="Garamond"/>
                <w:sz w:val="18"/>
                <w:szCs w:val="18"/>
                <w:lang w:eastAsia="ar-SA"/>
              </w:rPr>
            </w:pPr>
            <w:r w:rsidRPr="00B36087">
              <w:rPr>
                <w:rFonts w:ascii="Garamond" w:eastAsia="Batang" w:hAnsi="Garamond" w:cs="Garamond"/>
                <w:sz w:val="18"/>
                <w:szCs w:val="18"/>
                <w:lang w:eastAsia="ar-SA"/>
              </w:rPr>
              <w:t xml:space="preserve">Величина верхнего предела регулировочного диапазона, % (процентов) от установленной мощности ЕГО, входящих в состав генерирующего объекта </w:t>
            </w:r>
          </w:p>
        </w:tc>
        <w:tc>
          <w:tcPr>
            <w:tcW w:w="851" w:type="dxa"/>
            <w:vMerge/>
          </w:tcPr>
          <w:p w:rsidR="008A25B3" w:rsidRPr="00B36087" w:rsidRDefault="008A25B3" w:rsidP="00F36240">
            <w:pPr>
              <w:suppressAutoHyphens/>
              <w:spacing w:before="120"/>
              <w:jc w:val="center"/>
              <w:rPr>
                <w:rFonts w:ascii="Garamond" w:eastAsia="Batang" w:hAnsi="Garamond" w:cs="Arial"/>
                <w:bCs/>
                <w:sz w:val="18"/>
                <w:szCs w:val="18"/>
                <w:lang w:eastAsia="ar-SA"/>
              </w:rPr>
            </w:pPr>
          </w:p>
        </w:tc>
        <w:tc>
          <w:tcPr>
            <w:tcW w:w="1134" w:type="dxa"/>
            <w:vMerge/>
          </w:tcPr>
          <w:p w:rsidR="008A25B3" w:rsidRPr="00B36087" w:rsidRDefault="008A25B3" w:rsidP="00F36240">
            <w:pPr>
              <w:suppressAutoHyphens/>
              <w:spacing w:before="120"/>
              <w:jc w:val="center"/>
              <w:rPr>
                <w:rFonts w:ascii="Garamond" w:eastAsia="Batang" w:hAnsi="Garamond" w:cs="Arial"/>
                <w:bCs/>
                <w:sz w:val="18"/>
                <w:szCs w:val="18"/>
                <w:lang w:eastAsia="ar-SA"/>
              </w:rPr>
            </w:pPr>
          </w:p>
        </w:tc>
        <w:tc>
          <w:tcPr>
            <w:tcW w:w="1134" w:type="dxa"/>
            <w:vMerge/>
          </w:tcPr>
          <w:p w:rsidR="008A25B3" w:rsidRPr="00B36087" w:rsidRDefault="008A25B3" w:rsidP="00F36240">
            <w:pPr>
              <w:suppressAutoHyphens/>
              <w:spacing w:before="120"/>
              <w:jc w:val="center"/>
              <w:rPr>
                <w:rFonts w:ascii="Garamond" w:eastAsia="Batang" w:hAnsi="Garamond" w:cs="Arial"/>
                <w:bCs/>
                <w:sz w:val="18"/>
                <w:szCs w:val="18"/>
                <w:lang w:eastAsia="ar-SA"/>
              </w:rPr>
            </w:pPr>
          </w:p>
        </w:tc>
      </w:tr>
      <w:tr w:rsidR="008A25B3" w:rsidRPr="00B36087" w:rsidTr="00FA210C">
        <w:trPr>
          <w:trHeight w:val="178"/>
        </w:trPr>
        <w:tc>
          <w:tcPr>
            <w:tcW w:w="714" w:type="dxa"/>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1</w:t>
            </w:r>
          </w:p>
        </w:tc>
        <w:tc>
          <w:tcPr>
            <w:tcW w:w="709" w:type="dxa"/>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2</w:t>
            </w:r>
          </w:p>
        </w:tc>
        <w:tc>
          <w:tcPr>
            <w:tcW w:w="850" w:type="dxa"/>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3</w:t>
            </w:r>
          </w:p>
        </w:tc>
        <w:tc>
          <w:tcPr>
            <w:tcW w:w="992" w:type="dxa"/>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4</w:t>
            </w:r>
          </w:p>
        </w:tc>
        <w:tc>
          <w:tcPr>
            <w:tcW w:w="847" w:type="dxa"/>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5</w:t>
            </w:r>
          </w:p>
        </w:tc>
        <w:tc>
          <w:tcPr>
            <w:tcW w:w="1417" w:type="dxa"/>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6</w:t>
            </w:r>
          </w:p>
        </w:tc>
        <w:tc>
          <w:tcPr>
            <w:tcW w:w="993" w:type="dxa"/>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7</w:t>
            </w:r>
          </w:p>
        </w:tc>
        <w:tc>
          <w:tcPr>
            <w:tcW w:w="992" w:type="dxa"/>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8</w:t>
            </w:r>
          </w:p>
        </w:tc>
        <w:tc>
          <w:tcPr>
            <w:tcW w:w="1134" w:type="dxa"/>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9</w:t>
            </w:r>
          </w:p>
        </w:tc>
        <w:tc>
          <w:tcPr>
            <w:tcW w:w="1134" w:type="dxa"/>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10</w:t>
            </w:r>
          </w:p>
        </w:tc>
        <w:tc>
          <w:tcPr>
            <w:tcW w:w="1276" w:type="dxa"/>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11</w:t>
            </w:r>
          </w:p>
        </w:tc>
        <w:tc>
          <w:tcPr>
            <w:tcW w:w="1275" w:type="dxa"/>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12</w:t>
            </w:r>
          </w:p>
        </w:tc>
        <w:tc>
          <w:tcPr>
            <w:tcW w:w="851" w:type="dxa"/>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13</w:t>
            </w:r>
          </w:p>
        </w:tc>
        <w:tc>
          <w:tcPr>
            <w:tcW w:w="1134" w:type="dxa"/>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14</w:t>
            </w:r>
          </w:p>
        </w:tc>
        <w:tc>
          <w:tcPr>
            <w:tcW w:w="1134" w:type="dxa"/>
          </w:tcPr>
          <w:p w:rsidR="008A25B3" w:rsidRPr="00B36087" w:rsidRDefault="008A25B3" w:rsidP="00F36240">
            <w:pPr>
              <w:suppressAutoHyphens/>
              <w:spacing w:before="120"/>
              <w:jc w:val="center"/>
              <w:rPr>
                <w:rFonts w:ascii="Garamond" w:eastAsia="Batang" w:hAnsi="Garamond" w:cs="Arial"/>
                <w:bCs/>
                <w:sz w:val="18"/>
                <w:szCs w:val="18"/>
                <w:lang w:eastAsia="ar-SA"/>
              </w:rPr>
            </w:pPr>
            <w:r w:rsidRPr="00B36087">
              <w:rPr>
                <w:rFonts w:ascii="Garamond" w:eastAsia="Batang" w:hAnsi="Garamond" w:cs="Arial"/>
                <w:bCs/>
                <w:sz w:val="18"/>
                <w:szCs w:val="18"/>
                <w:lang w:eastAsia="ar-SA"/>
              </w:rPr>
              <w:t>15</w:t>
            </w:r>
          </w:p>
        </w:tc>
      </w:tr>
      <w:tr w:rsidR="008A25B3" w:rsidRPr="00B36087" w:rsidTr="00FA210C">
        <w:trPr>
          <w:trHeight w:val="154"/>
        </w:trPr>
        <w:tc>
          <w:tcPr>
            <w:tcW w:w="714" w:type="dxa"/>
          </w:tcPr>
          <w:p w:rsidR="008A25B3" w:rsidRPr="00B36087" w:rsidRDefault="008A25B3" w:rsidP="00FA210C">
            <w:pPr>
              <w:suppressAutoHyphens/>
              <w:jc w:val="center"/>
              <w:rPr>
                <w:rFonts w:ascii="Garamond" w:eastAsia="Batang" w:hAnsi="Garamond" w:cs="Arial"/>
                <w:bCs/>
                <w:sz w:val="18"/>
                <w:szCs w:val="18"/>
                <w:lang w:eastAsia="ar-SA"/>
              </w:rPr>
            </w:pPr>
          </w:p>
        </w:tc>
        <w:tc>
          <w:tcPr>
            <w:tcW w:w="709" w:type="dxa"/>
          </w:tcPr>
          <w:p w:rsidR="008A25B3" w:rsidRPr="00B36087" w:rsidRDefault="008A25B3" w:rsidP="00FA210C">
            <w:pPr>
              <w:suppressAutoHyphens/>
              <w:jc w:val="center"/>
              <w:rPr>
                <w:rFonts w:ascii="Garamond" w:eastAsia="Batang" w:hAnsi="Garamond" w:cs="Arial"/>
                <w:bCs/>
                <w:sz w:val="18"/>
                <w:szCs w:val="18"/>
                <w:lang w:eastAsia="ar-SA"/>
              </w:rPr>
            </w:pPr>
          </w:p>
        </w:tc>
        <w:tc>
          <w:tcPr>
            <w:tcW w:w="850" w:type="dxa"/>
          </w:tcPr>
          <w:p w:rsidR="008A25B3" w:rsidRPr="00B36087" w:rsidRDefault="008A25B3" w:rsidP="00FA210C">
            <w:pPr>
              <w:suppressAutoHyphens/>
              <w:jc w:val="center"/>
              <w:rPr>
                <w:rFonts w:ascii="Garamond" w:eastAsia="Batang" w:hAnsi="Garamond" w:cs="Arial"/>
                <w:bCs/>
                <w:sz w:val="18"/>
                <w:szCs w:val="18"/>
                <w:lang w:eastAsia="ar-SA"/>
              </w:rPr>
            </w:pPr>
          </w:p>
        </w:tc>
        <w:tc>
          <w:tcPr>
            <w:tcW w:w="992" w:type="dxa"/>
          </w:tcPr>
          <w:p w:rsidR="008A25B3" w:rsidRPr="00B36087" w:rsidRDefault="008A25B3" w:rsidP="00FA210C">
            <w:pPr>
              <w:suppressAutoHyphens/>
              <w:jc w:val="center"/>
              <w:rPr>
                <w:rFonts w:ascii="Garamond" w:eastAsia="Batang" w:hAnsi="Garamond" w:cs="Arial"/>
                <w:bCs/>
                <w:sz w:val="18"/>
                <w:szCs w:val="18"/>
                <w:lang w:eastAsia="ar-SA"/>
              </w:rPr>
            </w:pPr>
          </w:p>
        </w:tc>
        <w:tc>
          <w:tcPr>
            <w:tcW w:w="847" w:type="dxa"/>
          </w:tcPr>
          <w:p w:rsidR="008A25B3" w:rsidRPr="00B36087" w:rsidRDefault="008A25B3" w:rsidP="00FA210C">
            <w:pPr>
              <w:suppressAutoHyphens/>
              <w:jc w:val="center"/>
              <w:rPr>
                <w:rFonts w:ascii="Garamond" w:eastAsia="Batang" w:hAnsi="Garamond" w:cs="Arial"/>
                <w:bCs/>
                <w:sz w:val="18"/>
                <w:szCs w:val="18"/>
                <w:lang w:eastAsia="ar-SA"/>
              </w:rPr>
            </w:pPr>
          </w:p>
        </w:tc>
        <w:tc>
          <w:tcPr>
            <w:tcW w:w="1417" w:type="dxa"/>
          </w:tcPr>
          <w:p w:rsidR="008A25B3" w:rsidRPr="00B36087" w:rsidRDefault="008A25B3" w:rsidP="00FA210C">
            <w:pPr>
              <w:suppressAutoHyphens/>
              <w:jc w:val="center"/>
              <w:rPr>
                <w:rFonts w:ascii="Garamond" w:eastAsia="Batang" w:hAnsi="Garamond" w:cs="Arial"/>
                <w:bCs/>
                <w:sz w:val="18"/>
                <w:szCs w:val="18"/>
                <w:lang w:eastAsia="ar-SA"/>
              </w:rPr>
            </w:pPr>
          </w:p>
        </w:tc>
        <w:tc>
          <w:tcPr>
            <w:tcW w:w="993" w:type="dxa"/>
          </w:tcPr>
          <w:p w:rsidR="008A25B3" w:rsidRPr="00B36087" w:rsidRDefault="008A25B3" w:rsidP="00FA210C">
            <w:pPr>
              <w:suppressAutoHyphens/>
              <w:jc w:val="center"/>
              <w:rPr>
                <w:rFonts w:ascii="Garamond" w:eastAsia="Batang" w:hAnsi="Garamond" w:cs="Arial"/>
                <w:bCs/>
                <w:sz w:val="18"/>
                <w:szCs w:val="18"/>
                <w:lang w:eastAsia="ar-SA"/>
              </w:rPr>
            </w:pPr>
          </w:p>
        </w:tc>
        <w:tc>
          <w:tcPr>
            <w:tcW w:w="992" w:type="dxa"/>
          </w:tcPr>
          <w:p w:rsidR="008A25B3" w:rsidRPr="00B36087" w:rsidRDefault="008A25B3" w:rsidP="00FA210C">
            <w:pPr>
              <w:suppressAutoHyphens/>
              <w:jc w:val="center"/>
              <w:rPr>
                <w:rFonts w:ascii="Garamond" w:eastAsia="Batang" w:hAnsi="Garamond" w:cs="Arial"/>
                <w:bCs/>
                <w:sz w:val="18"/>
                <w:szCs w:val="18"/>
                <w:lang w:eastAsia="ar-SA"/>
              </w:rPr>
            </w:pPr>
          </w:p>
        </w:tc>
        <w:tc>
          <w:tcPr>
            <w:tcW w:w="1134" w:type="dxa"/>
          </w:tcPr>
          <w:p w:rsidR="008A25B3" w:rsidRPr="00B36087" w:rsidRDefault="008A25B3" w:rsidP="00FA210C">
            <w:pPr>
              <w:suppressAutoHyphens/>
              <w:jc w:val="center"/>
              <w:rPr>
                <w:rFonts w:ascii="Garamond" w:eastAsia="Batang" w:hAnsi="Garamond" w:cs="Arial"/>
                <w:bCs/>
                <w:sz w:val="18"/>
                <w:szCs w:val="18"/>
                <w:lang w:eastAsia="ar-SA"/>
              </w:rPr>
            </w:pPr>
          </w:p>
        </w:tc>
        <w:tc>
          <w:tcPr>
            <w:tcW w:w="1134" w:type="dxa"/>
          </w:tcPr>
          <w:p w:rsidR="008A25B3" w:rsidRPr="00B36087" w:rsidRDefault="008A25B3" w:rsidP="00FA210C">
            <w:pPr>
              <w:suppressAutoHyphens/>
              <w:jc w:val="center"/>
              <w:rPr>
                <w:rFonts w:ascii="Garamond" w:eastAsia="Batang" w:hAnsi="Garamond" w:cs="Arial"/>
                <w:bCs/>
                <w:sz w:val="18"/>
                <w:szCs w:val="18"/>
                <w:lang w:eastAsia="ar-SA"/>
              </w:rPr>
            </w:pPr>
          </w:p>
        </w:tc>
        <w:tc>
          <w:tcPr>
            <w:tcW w:w="1276" w:type="dxa"/>
          </w:tcPr>
          <w:p w:rsidR="008A25B3" w:rsidRPr="00B36087" w:rsidRDefault="008A25B3" w:rsidP="00FA210C">
            <w:pPr>
              <w:suppressAutoHyphens/>
              <w:jc w:val="center"/>
              <w:rPr>
                <w:rFonts w:ascii="Garamond" w:eastAsia="Batang" w:hAnsi="Garamond" w:cs="Arial"/>
                <w:bCs/>
                <w:sz w:val="18"/>
                <w:szCs w:val="18"/>
                <w:lang w:eastAsia="ar-SA"/>
              </w:rPr>
            </w:pPr>
          </w:p>
        </w:tc>
        <w:tc>
          <w:tcPr>
            <w:tcW w:w="1275" w:type="dxa"/>
          </w:tcPr>
          <w:p w:rsidR="008A25B3" w:rsidRPr="00B36087" w:rsidRDefault="008A25B3" w:rsidP="00FA210C">
            <w:pPr>
              <w:suppressAutoHyphens/>
              <w:jc w:val="center"/>
              <w:rPr>
                <w:rFonts w:ascii="Garamond" w:eastAsia="Batang" w:hAnsi="Garamond" w:cs="Arial"/>
                <w:bCs/>
                <w:sz w:val="18"/>
                <w:szCs w:val="18"/>
                <w:lang w:eastAsia="ar-SA"/>
              </w:rPr>
            </w:pPr>
          </w:p>
        </w:tc>
        <w:tc>
          <w:tcPr>
            <w:tcW w:w="851" w:type="dxa"/>
          </w:tcPr>
          <w:p w:rsidR="008A25B3" w:rsidRPr="00B36087" w:rsidRDefault="008A25B3" w:rsidP="00FA210C">
            <w:pPr>
              <w:suppressAutoHyphens/>
              <w:jc w:val="center"/>
              <w:rPr>
                <w:rFonts w:ascii="Garamond" w:eastAsia="Batang" w:hAnsi="Garamond" w:cs="Arial"/>
                <w:bCs/>
                <w:sz w:val="18"/>
                <w:szCs w:val="18"/>
                <w:lang w:eastAsia="ar-SA"/>
              </w:rPr>
            </w:pPr>
          </w:p>
        </w:tc>
        <w:tc>
          <w:tcPr>
            <w:tcW w:w="1134" w:type="dxa"/>
          </w:tcPr>
          <w:p w:rsidR="008A25B3" w:rsidRPr="00B36087" w:rsidRDefault="008A25B3" w:rsidP="00FA210C">
            <w:pPr>
              <w:suppressAutoHyphens/>
              <w:jc w:val="center"/>
              <w:rPr>
                <w:rFonts w:ascii="Garamond" w:eastAsia="Batang" w:hAnsi="Garamond" w:cs="Arial"/>
                <w:bCs/>
                <w:sz w:val="18"/>
                <w:szCs w:val="18"/>
                <w:lang w:eastAsia="ar-SA"/>
              </w:rPr>
            </w:pPr>
          </w:p>
        </w:tc>
        <w:tc>
          <w:tcPr>
            <w:tcW w:w="1134" w:type="dxa"/>
          </w:tcPr>
          <w:p w:rsidR="008A25B3" w:rsidRPr="00B36087" w:rsidRDefault="008A25B3" w:rsidP="00FA210C">
            <w:pPr>
              <w:suppressAutoHyphens/>
              <w:jc w:val="center"/>
              <w:rPr>
                <w:rFonts w:ascii="Garamond" w:eastAsia="Batang" w:hAnsi="Garamond" w:cs="Arial"/>
                <w:bCs/>
                <w:sz w:val="18"/>
                <w:szCs w:val="18"/>
                <w:lang w:eastAsia="ar-SA"/>
              </w:rPr>
            </w:pPr>
          </w:p>
        </w:tc>
      </w:tr>
      <w:tr w:rsidR="008A25B3" w:rsidRPr="00B36087" w:rsidTr="00FA210C">
        <w:trPr>
          <w:trHeight w:val="245"/>
        </w:trPr>
        <w:tc>
          <w:tcPr>
            <w:tcW w:w="714" w:type="dxa"/>
          </w:tcPr>
          <w:p w:rsidR="008A25B3" w:rsidRPr="00B36087" w:rsidRDefault="008A25B3" w:rsidP="00FA210C">
            <w:pPr>
              <w:suppressAutoHyphens/>
              <w:jc w:val="center"/>
              <w:rPr>
                <w:rFonts w:ascii="Garamond" w:eastAsia="Batang" w:hAnsi="Garamond" w:cs="Arial"/>
                <w:lang w:eastAsia="ar-SA"/>
              </w:rPr>
            </w:pPr>
          </w:p>
        </w:tc>
        <w:tc>
          <w:tcPr>
            <w:tcW w:w="709" w:type="dxa"/>
          </w:tcPr>
          <w:p w:rsidR="008A25B3" w:rsidRPr="00B36087" w:rsidRDefault="008A25B3" w:rsidP="00FA210C">
            <w:pPr>
              <w:suppressAutoHyphens/>
              <w:jc w:val="center"/>
              <w:rPr>
                <w:rFonts w:ascii="Garamond" w:eastAsia="Batang" w:hAnsi="Garamond" w:cs="Arial"/>
                <w:lang w:eastAsia="ar-SA"/>
              </w:rPr>
            </w:pPr>
          </w:p>
        </w:tc>
        <w:tc>
          <w:tcPr>
            <w:tcW w:w="850" w:type="dxa"/>
          </w:tcPr>
          <w:p w:rsidR="008A25B3" w:rsidRPr="00B36087" w:rsidRDefault="008A25B3" w:rsidP="00FA210C">
            <w:pPr>
              <w:suppressAutoHyphens/>
              <w:jc w:val="center"/>
              <w:rPr>
                <w:rFonts w:ascii="Garamond" w:eastAsia="Batang" w:hAnsi="Garamond" w:cs="Arial"/>
                <w:lang w:eastAsia="ar-SA"/>
              </w:rPr>
            </w:pPr>
          </w:p>
        </w:tc>
        <w:tc>
          <w:tcPr>
            <w:tcW w:w="992" w:type="dxa"/>
          </w:tcPr>
          <w:p w:rsidR="008A25B3" w:rsidRPr="00B36087" w:rsidRDefault="008A25B3" w:rsidP="00FA210C">
            <w:pPr>
              <w:suppressAutoHyphens/>
              <w:jc w:val="center"/>
              <w:rPr>
                <w:rFonts w:ascii="Garamond" w:eastAsia="Batang" w:hAnsi="Garamond" w:cs="Arial"/>
                <w:lang w:eastAsia="ar-SA"/>
              </w:rPr>
            </w:pPr>
          </w:p>
        </w:tc>
        <w:tc>
          <w:tcPr>
            <w:tcW w:w="847" w:type="dxa"/>
          </w:tcPr>
          <w:p w:rsidR="008A25B3" w:rsidRPr="00B36087" w:rsidRDefault="008A25B3" w:rsidP="00FA210C">
            <w:pPr>
              <w:suppressAutoHyphens/>
              <w:jc w:val="center"/>
              <w:rPr>
                <w:rFonts w:ascii="Garamond" w:eastAsia="Batang" w:hAnsi="Garamond" w:cs="Arial"/>
                <w:lang w:eastAsia="ar-SA"/>
              </w:rPr>
            </w:pPr>
          </w:p>
        </w:tc>
        <w:tc>
          <w:tcPr>
            <w:tcW w:w="1417" w:type="dxa"/>
          </w:tcPr>
          <w:p w:rsidR="008A25B3" w:rsidRPr="00B36087" w:rsidRDefault="008A25B3" w:rsidP="00FA210C">
            <w:pPr>
              <w:suppressAutoHyphens/>
              <w:jc w:val="center"/>
              <w:rPr>
                <w:rFonts w:ascii="Garamond" w:eastAsia="Batang" w:hAnsi="Garamond" w:cs="Arial"/>
                <w:lang w:eastAsia="ar-SA"/>
              </w:rPr>
            </w:pPr>
          </w:p>
        </w:tc>
        <w:tc>
          <w:tcPr>
            <w:tcW w:w="993" w:type="dxa"/>
          </w:tcPr>
          <w:p w:rsidR="008A25B3" w:rsidRPr="00B36087" w:rsidRDefault="008A25B3" w:rsidP="00FA210C">
            <w:pPr>
              <w:suppressAutoHyphens/>
              <w:jc w:val="center"/>
              <w:rPr>
                <w:rFonts w:ascii="Garamond" w:eastAsia="Batang" w:hAnsi="Garamond" w:cs="Arial"/>
                <w:lang w:eastAsia="ar-SA"/>
              </w:rPr>
            </w:pPr>
          </w:p>
        </w:tc>
        <w:tc>
          <w:tcPr>
            <w:tcW w:w="992" w:type="dxa"/>
          </w:tcPr>
          <w:p w:rsidR="008A25B3" w:rsidRPr="00B36087" w:rsidRDefault="008A25B3" w:rsidP="00FA210C">
            <w:pPr>
              <w:suppressAutoHyphens/>
              <w:jc w:val="center"/>
              <w:rPr>
                <w:rFonts w:ascii="Garamond" w:eastAsia="Batang" w:hAnsi="Garamond" w:cs="Arial"/>
                <w:lang w:eastAsia="ar-SA"/>
              </w:rPr>
            </w:pPr>
          </w:p>
        </w:tc>
        <w:tc>
          <w:tcPr>
            <w:tcW w:w="1134" w:type="dxa"/>
          </w:tcPr>
          <w:p w:rsidR="008A25B3" w:rsidRPr="00B36087" w:rsidRDefault="008A25B3" w:rsidP="00FA210C">
            <w:pPr>
              <w:suppressAutoHyphens/>
              <w:jc w:val="center"/>
              <w:rPr>
                <w:rFonts w:ascii="Garamond" w:eastAsia="Batang" w:hAnsi="Garamond" w:cs="Arial"/>
                <w:lang w:eastAsia="ar-SA"/>
              </w:rPr>
            </w:pPr>
          </w:p>
        </w:tc>
        <w:tc>
          <w:tcPr>
            <w:tcW w:w="1134" w:type="dxa"/>
          </w:tcPr>
          <w:p w:rsidR="008A25B3" w:rsidRPr="00B36087" w:rsidRDefault="008A25B3" w:rsidP="00FA210C">
            <w:pPr>
              <w:suppressAutoHyphens/>
              <w:jc w:val="center"/>
              <w:rPr>
                <w:rFonts w:ascii="Garamond" w:eastAsia="Batang" w:hAnsi="Garamond" w:cs="Arial"/>
                <w:lang w:eastAsia="ar-SA"/>
              </w:rPr>
            </w:pPr>
          </w:p>
        </w:tc>
        <w:tc>
          <w:tcPr>
            <w:tcW w:w="1276" w:type="dxa"/>
          </w:tcPr>
          <w:p w:rsidR="008A25B3" w:rsidRPr="00B36087" w:rsidRDefault="008A25B3" w:rsidP="00FA210C">
            <w:pPr>
              <w:suppressAutoHyphens/>
              <w:jc w:val="center"/>
              <w:rPr>
                <w:rFonts w:ascii="Garamond" w:eastAsia="Batang" w:hAnsi="Garamond" w:cs="Arial"/>
                <w:lang w:eastAsia="ar-SA"/>
              </w:rPr>
            </w:pPr>
          </w:p>
        </w:tc>
        <w:tc>
          <w:tcPr>
            <w:tcW w:w="1275" w:type="dxa"/>
          </w:tcPr>
          <w:p w:rsidR="008A25B3" w:rsidRPr="00B36087" w:rsidRDefault="008A25B3" w:rsidP="00FA210C">
            <w:pPr>
              <w:suppressAutoHyphens/>
              <w:jc w:val="center"/>
              <w:rPr>
                <w:rFonts w:ascii="Garamond" w:eastAsia="Batang" w:hAnsi="Garamond" w:cs="Arial"/>
                <w:lang w:eastAsia="ar-SA"/>
              </w:rPr>
            </w:pPr>
          </w:p>
        </w:tc>
        <w:tc>
          <w:tcPr>
            <w:tcW w:w="851" w:type="dxa"/>
          </w:tcPr>
          <w:p w:rsidR="008A25B3" w:rsidRPr="00B36087" w:rsidRDefault="008A25B3" w:rsidP="00FA210C">
            <w:pPr>
              <w:suppressAutoHyphens/>
              <w:jc w:val="center"/>
              <w:rPr>
                <w:rFonts w:ascii="Garamond" w:eastAsia="Batang" w:hAnsi="Garamond" w:cs="Arial"/>
                <w:lang w:eastAsia="ar-SA"/>
              </w:rPr>
            </w:pPr>
          </w:p>
        </w:tc>
        <w:tc>
          <w:tcPr>
            <w:tcW w:w="1134" w:type="dxa"/>
          </w:tcPr>
          <w:p w:rsidR="008A25B3" w:rsidRPr="00B36087" w:rsidRDefault="008A25B3" w:rsidP="00FA210C">
            <w:pPr>
              <w:suppressAutoHyphens/>
              <w:jc w:val="center"/>
              <w:rPr>
                <w:rFonts w:ascii="Garamond" w:eastAsia="Batang" w:hAnsi="Garamond" w:cs="Arial"/>
                <w:lang w:eastAsia="ar-SA"/>
              </w:rPr>
            </w:pPr>
          </w:p>
        </w:tc>
        <w:tc>
          <w:tcPr>
            <w:tcW w:w="1134" w:type="dxa"/>
          </w:tcPr>
          <w:p w:rsidR="008A25B3" w:rsidRPr="00B36087" w:rsidRDefault="008A25B3" w:rsidP="00FA210C">
            <w:pPr>
              <w:suppressAutoHyphens/>
              <w:jc w:val="center"/>
              <w:rPr>
                <w:rFonts w:ascii="Garamond" w:eastAsia="Batang" w:hAnsi="Garamond" w:cs="Arial"/>
                <w:lang w:eastAsia="ar-SA"/>
              </w:rPr>
            </w:pPr>
          </w:p>
        </w:tc>
      </w:tr>
      <w:tr w:rsidR="008A25B3" w:rsidRPr="00B36087" w:rsidTr="00F36240">
        <w:trPr>
          <w:trHeight w:val="255"/>
        </w:trPr>
        <w:tc>
          <w:tcPr>
            <w:tcW w:w="714" w:type="dxa"/>
          </w:tcPr>
          <w:p w:rsidR="008A25B3" w:rsidRPr="00B36087" w:rsidRDefault="008A25B3" w:rsidP="00FA210C">
            <w:pPr>
              <w:suppressAutoHyphens/>
              <w:jc w:val="center"/>
              <w:rPr>
                <w:rFonts w:ascii="Garamond" w:eastAsia="Batang" w:hAnsi="Garamond" w:cs="Arial"/>
                <w:lang w:eastAsia="ar-SA"/>
              </w:rPr>
            </w:pPr>
          </w:p>
        </w:tc>
        <w:tc>
          <w:tcPr>
            <w:tcW w:w="709" w:type="dxa"/>
          </w:tcPr>
          <w:p w:rsidR="008A25B3" w:rsidRPr="00B36087" w:rsidRDefault="008A25B3" w:rsidP="00FA210C">
            <w:pPr>
              <w:suppressAutoHyphens/>
              <w:jc w:val="center"/>
              <w:rPr>
                <w:rFonts w:ascii="Garamond" w:eastAsia="Batang" w:hAnsi="Garamond" w:cs="Arial"/>
                <w:lang w:eastAsia="ar-SA"/>
              </w:rPr>
            </w:pPr>
          </w:p>
        </w:tc>
        <w:tc>
          <w:tcPr>
            <w:tcW w:w="850" w:type="dxa"/>
          </w:tcPr>
          <w:p w:rsidR="008A25B3" w:rsidRPr="00B36087" w:rsidRDefault="008A25B3" w:rsidP="00FA210C">
            <w:pPr>
              <w:suppressAutoHyphens/>
              <w:ind w:left="-108" w:right="-218"/>
              <w:rPr>
                <w:rFonts w:ascii="Garamond" w:eastAsia="Batang" w:hAnsi="Garamond" w:cs="Arial"/>
                <w:b/>
                <w:lang w:eastAsia="ar-SA"/>
              </w:rPr>
            </w:pPr>
            <w:r w:rsidRPr="00B36087">
              <w:rPr>
                <w:rFonts w:ascii="Garamond" w:eastAsia="Batang" w:hAnsi="Garamond" w:cs="Arial"/>
                <w:b/>
                <w:sz w:val="22"/>
                <w:szCs w:val="22"/>
                <w:lang w:eastAsia="ar-SA"/>
              </w:rPr>
              <w:t>ИТОГО:</w:t>
            </w:r>
          </w:p>
        </w:tc>
        <w:tc>
          <w:tcPr>
            <w:tcW w:w="992" w:type="dxa"/>
          </w:tcPr>
          <w:p w:rsidR="008A25B3" w:rsidRPr="00B36087" w:rsidRDefault="008A25B3" w:rsidP="00FA210C">
            <w:pPr>
              <w:suppressAutoHyphens/>
              <w:ind w:right="-218"/>
              <w:rPr>
                <w:rFonts w:ascii="Garamond" w:eastAsia="Batang" w:hAnsi="Garamond" w:cs="Arial"/>
                <w:b/>
                <w:lang w:eastAsia="ar-SA"/>
              </w:rPr>
            </w:pPr>
          </w:p>
        </w:tc>
        <w:tc>
          <w:tcPr>
            <w:tcW w:w="847" w:type="dxa"/>
          </w:tcPr>
          <w:p w:rsidR="008A25B3" w:rsidRPr="00B36087" w:rsidRDefault="008A25B3" w:rsidP="00FA210C">
            <w:pPr>
              <w:suppressAutoHyphens/>
              <w:ind w:right="-218"/>
              <w:rPr>
                <w:rFonts w:ascii="Garamond" w:eastAsia="Batang" w:hAnsi="Garamond" w:cs="Arial"/>
                <w:b/>
                <w:lang w:eastAsia="ar-SA"/>
              </w:rPr>
            </w:pPr>
          </w:p>
        </w:tc>
        <w:tc>
          <w:tcPr>
            <w:tcW w:w="1417" w:type="dxa"/>
          </w:tcPr>
          <w:p w:rsidR="008A25B3" w:rsidRPr="00B36087" w:rsidRDefault="008A25B3" w:rsidP="00FA210C">
            <w:pPr>
              <w:suppressAutoHyphens/>
              <w:ind w:right="-218"/>
              <w:rPr>
                <w:rFonts w:ascii="Garamond" w:eastAsia="Batang" w:hAnsi="Garamond" w:cs="Arial"/>
                <w:b/>
                <w:lang w:eastAsia="ar-SA"/>
              </w:rPr>
            </w:pPr>
          </w:p>
        </w:tc>
        <w:tc>
          <w:tcPr>
            <w:tcW w:w="993" w:type="dxa"/>
          </w:tcPr>
          <w:p w:rsidR="008A25B3" w:rsidRPr="00B36087" w:rsidRDefault="008A25B3" w:rsidP="00FA210C">
            <w:pPr>
              <w:suppressAutoHyphens/>
              <w:ind w:right="-218"/>
              <w:rPr>
                <w:rFonts w:ascii="Garamond" w:eastAsia="Batang" w:hAnsi="Garamond" w:cs="Arial"/>
                <w:b/>
                <w:lang w:eastAsia="ar-SA"/>
              </w:rPr>
            </w:pPr>
          </w:p>
        </w:tc>
        <w:tc>
          <w:tcPr>
            <w:tcW w:w="992" w:type="dxa"/>
          </w:tcPr>
          <w:p w:rsidR="008A25B3" w:rsidRPr="00B36087" w:rsidRDefault="008A25B3" w:rsidP="00FA210C">
            <w:pPr>
              <w:suppressAutoHyphens/>
              <w:ind w:right="-218"/>
              <w:rPr>
                <w:rFonts w:ascii="Garamond" w:eastAsia="Batang" w:hAnsi="Garamond" w:cs="Arial"/>
                <w:b/>
                <w:lang w:eastAsia="ar-SA"/>
              </w:rPr>
            </w:pPr>
          </w:p>
        </w:tc>
        <w:tc>
          <w:tcPr>
            <w:tcW w:w="1134" w:type="dxa"/>
          </w:tcPr>
          <w:p w:rsidR="008A25B3" w:rsidRPr="00B36087" w:rsidRDefault="008A25B3" w:rsidP="00FA210C">
            <w:pPr>
              <w:suppressAutoHyphens/>
              <w:ind w:right="-218"/>
              <w:rPr>
                <w:rFonts w:ascii="Garamond" w:eastAsia="Batang" w:hAnsi="Garamond" w:cs="Arial"/>
                <w:b/>
                <w:lang w:eastAsia="ar-SA"/>
              </w:rPr>
            </w:pPr>
          </w:p>
        </w:tc>
        <w:tc>
          <w:tcPr>
            <w:tcW w:w="1134" w:type="dxa"/>
          </w:tcPr>
          <w:p w:rsidR="008A25B3" w:rsidRPr="00B36087" w:rsidRDefault="008A25B3" w:rsidP="00FA210C">
            <w:pPr>
              <w:suppressAutoHyphens/>
              <w:ind w:right="-218"/>
              <w:rPr>
                <w:rFonts w:ascii="Garamond" w:eastAsia="Batang" w:hAnsi="Garamond" w:cs="Arial"/>
                <w:b/>
                <w:lang w:eastAsia="ar-SA"/>
              </w:rPr>
            </w:pPr>
          </w:p>
        </w:tc>
        <w:tc>
          <w:tcPr>
            <w:tcW w:w="1276" w:type="dxa"/>
          </w:tcPr>
          <w:p w:rsidR="008A25B3" w:rsidRPr="00B36087" w:rsidRDefault="008A25B3" w:rsidP="00FA210C">
            <w:pPr>
              <w:suppressAutoHyphens/>
              <w:ind w:right="-218"/>
              <w:rPr>
                <w:rFonts w:ascii="Garamond" w:eastAsia="Batang" w:hAnsi="Garamond" w:cs="Arial"/>
                <w:b/>
                <w:lang w:eastAsia="ar-SA"/>
              </w:rPr>
            </w:pPr>
          </w:p>
        </w:tc>
        <w:tc>
          <w:tcPr>
            <w:tcW w:w="1275" w:type="dxa"/>
          </w:tcPr>
          <w:p w:rsidR="008A25B3" w:rsidRPr="00B36087" w:rsidRDefault="008A25B3" w:rsidP="00FA210C">
            <w:pPr>
              <w:suppressAutoHyphens/>
              <w:ind w:right="-218"/>
              <w:rPr>
                <w:rFonts w:ascii="Garamond" w:eastAsia="Batang" w:hAnsi="Garamond" w:cs="Arial"/>
                <w:b/>
                <w:lang w:eastAsia="ar-SA"/>
              </w:rPr>
            </w:pPr>
          </w:p>
        </w:tc>
        <w:tc>
          <w:tcPr>
            <w:tcW w:w="851" w:type="dxa"/>
          </w:tcPr>
          <w:p w:rsidR="008A25B3" w:rsidRPr="00B36087" w:rsidRDefault="008A25B3" w:rsidP="00FA210C">
            <w:pPr>
              <w:suppressAutoHyphens/>
              <w:ind w:right="-218"/>
              <w:rPr>
                <w:rFonts w:ascii="Garamond" w:eastAsia="Batang" w:hAnsi="Garamond" w:cs="Arial"/>
                <w:b/>
                <w:lang w:eastAsia="ar-SA"/>
              </w:rPr>
            </w:pPr>
          </w:p>
        </w:tc>
        <w:tc>
          <w:tcPr>
            <w:tcW w:w="1134" w:type="dxa"/>
          </w:tcPr>
          <w:p w:rsidR="008A25B3" w:rsidRPr="00B36087" w:rsidRDefault="008A25B3" w:rsidP="00FA210C">
            <w:pPr>
              <w:suppressAutoHyphens/>
              <w:ind w:right="-218"/>
              <w:rPr>
                <w:rFonts w:ascii="Garamond" w:eastAsia="Batang" w:hAnsi="Garamond" w:cs="Arial"/>
                <w:b/>
                <w:lang w:eastAsia="ar-SA"/>
              </w:rPr>
            </w:pPr>
          </w:p>
        </w:tc>
        <w:tc>
          <w:tcPr>
            <w:tcW w:w="1134" w:type="dxa"/>
          </w:tcPr>
          <w:p w:rsidR="008A25B3" w:rsidRPr="00B36087" w:rsidRDefault="008A25B3" w:rsidP="00FA210C">
            <w:pPr>
              <w:suppressAutoHyphens/>
              <w:ind w:right="-218"/>
              <w:rPr>
                <w:rFonts w:ascii="Garamond" w:eastAsia="Batang" w:hAnsi="Garamond" w:cs="Arial"/>
                <w:b/>
                <w:lang w:eastAsia="ar-SA"/>
              </w:rPr>
            </w:pPr>
          </w:p>
        </w:tc>
      </w:tr>
    </w:tbl>
    <w:p w:rsidR="008A25B3" w:rsidRPr="00B36087" w:rsidRDefault="008A25B3" w:rsidP="00B36087">
      <w:pPr>
        <w:autoSpaceDE w:val="0"/>
        <w:autoSpaceDN w:val="0"/>
        <w:ind w:right="946" w:firstLine="720"/>
        <w:jc w:val="right"/>
        <w:rPr>
          <w:rFonts w:ascii="Garamond" w:eastAsia="Batang" w:hAnsi="Garamond" w:cs="Arial"/>
          <w:sz w:val="22"/>
          <w:szCs w:val="22"/>
          <w:lang w:eastAsia="en-US"/>
        </w:rPr>
      </w:pPr>
      <w:r w:rsidRPr="00B36087">
        <w:rPr>
          <w:rFonts w:ascii="Garamond" w:eastAsia="Batang" w:hAnsi="Garamond" w:cs="Arial"/>
          <w:sz w:val="22"/>
          <w:szCs w:val="22"/>
          <w:lang w:eastAsia="en-US"/>
        </w:rPr>
        <w:t>АО «СО ЕЭС»:</w:t>
      </w:r>
    </w:p>
    <w:p w:rsidR="008A25B3" w:rsidRPr="00B36087" w:rsidRDefault="008A25B3" w:rsidP="00B36087">
      <w:pPr>
        <w:autoSpaceDE w:val="0"/>
        <w:autoSpaceDN w:val="0"/>
        <w:ind w:firstLine="720"/>
        <w:jc w:val="right"/>
        <w:rPr>
          <w:rFonts w:ascii="Garamond" w:eastAsia="Batang" w:hAnsi="Garamond" w:cs="Arial"/>
          <w:sz w:val="22"/>
          <w:szCs w:val="22"/>
          <w:lang w:eastAsia="en-US"/>
        </w:rPr>
      </w:pPr>
      <w:r w:rsidRPr="00B36087">
        <w:rPr>
          <w:rFonts w:ascii="Garamond" w:eastAsia="Batang" w:hAnsi="Garamond" w:cs="Arial"/>
          <w:sz w:val="22"/>
          <w:szCs w:val="22"/>
          <w:lang w:eastAsia="en-US"/>
        </w:rPr>
        <w:t>_______________________</w:t>
      </w:r>
      <w:r w:rsidRPr="00B36087">
        <w:rPr>
          <w:rFonts w:ascii="Garamond" w:eastAsia="Batang" w:hAnsi="Garamond" w:cs="Arial"/>
          <w:sz w:val="22"/>
          <w:szCs w:val="22"/>
          <w:lang w:eastAsia="en-US"/>
        </w:rPr>
        <w:tab/>
        <w:t>__.__.__</w:t>
      </w:r>
    </w:p>
    <w:p w:rsidR="008A25B3" w:rsidRDefault="008A25B3" w:rsidP="00FA210C">
      <w:pPr>
        <w:autoSpaceDE w:val="0"/>
        <w:autoSpaceDN w:val="0"/>
        <w:jc w:val="right"/>
        <w:rPr>
          <w:rFonts w:ascii="Garamond" w:eastAsia="Batang" w:hAnsi="Garamond" w:cs="Garamond"/>
          <w:lang w:eastAsia="ar-SA"/>
        </w:rPr>
      </w:pPr>
      <w:r w:rsidRPr="00B36087">
        <w:rPr>
          <w:rFonts w:ascii="Garamond" w:eastAsia="Batang" w:hAnsi="Garamond" w:cs="Arial"/>
          <w:sz w:val="22"/>
          <w:szCs w:val="22"/>
          <w:lang w:eastAsia="en-US"/>
        </w:rPr>
        <w:tab/>
        <w:t>(</w:t>
      </w:r>
      <w:r w:rsidRPr="00B36087">
        <w:rPr>
          <w:rFonts w:ascii="Garamond" w:eastAsia="Batang" w:hAnsi="Garamond" w:cs="Arial"/>
          <w:i/>
          <w:sz w:val="22"/>
          <w:szCs w:val="22"/>
          <w:lang w:eastAsia="en-US"/>
        </w:rPr>
        <w:t>подпись)</w:t>
      </w:r>
      <w:r w:rsidRPr="00B36087">
        <w:rPr>
          <w:rFonts w:ascii="Garamond" w:eastAsia="Batang" w:hAnsi="Garamond" w:cs="Arial"/>
          <w:i/>
          <w:sz w:val="22"/>
          <w:szCs w:val="22"/>
          <w:lang w:eastAsia="en-US"/>
        </w:rPr>
        <w:tab/>
      </w:r>
      <w:r w:rsidRPr="00B36087">
        <w:rPr>
          <w:rFonts w:ascii="Garamond" w:eastAsia="Batang" w:hAnsi="Garamond" w:cs="Arial"/>
          <w:i/>
          <w:sz w:val="22"/>
          <w:szCs w:val="22"/>
          <w:lang w:eastAsia="en-US"/>
        </w:rPr>
        <w:tab/>
        <w:t xml:space="preserve">             (дата)</w:t>
      </w:r>
    </w:p>
    <w:p w:rsidR="008A25B3" w:rsidRPr="008D68A7" w:rsidRDefault="008A25B3" w:rsidP="008D68A7">
      <w:pPr>
        <w:rPr>
          <w:rFonts w:ascii="Garamond" w:eastAsia="Batang" w:hAnsi="Garamond" w:cs="Garamond"/>
          <w:lang w:eastAsia="ar-SA"/>
        </w:rPr>
      </w:pPr>
    </w:p>
    <w:p w:rsidR="008A25B3" w:rsidRDefault="008A25B3" w:rsidP="008D68A7">
      <w:pPr>
        <w:tabs>
          <w:tab w:val="left" w:pos="3968"/>
        </w:tabs>
        <w:rPr>
          <w:rFonts w:ascii="Garamond" w:eastAsia="Batang" w:hAnsi="Garamond" w:cs="Garamond"/>
          <w:lang w:eastAsia="ar-SA"/>
        </w:rPr>
      </w:pPr>
    </w:p>
    <w:p w:rsidR="008A25B3" w:rsidRDefault="008A25B3" w:rsidP="00FA210C">
      <w:pPr>
        <w:widowControl w:val="0"/>
        <w:ind w:right="-331"/>
        <w:jc w:val="both"/>
        <w:rPr>
          <w:rFonts w:ascii="Garamond" w:hAnsi="Garamond" w:cs="Garamond"/>
          <w:b/>
          <w:bCs/>
          <w:sz w:val="22"/>
          <w:szCs w:val="22"/>
        </w:rPr>
      </w:pPr>
    </w:p>
    <w:p w:rsidR="008A25B3" w:rsidRDefault="008A25B3" w:rsidP="00FA210C">
      <w:pPr>
        <w:widowControl w:val="0"/>
        <w:ind w:right="-331"/>
        <w:jc w:val="both"/>
        <w:rPr>
          <w:rFonts w:ascii="Garamond" w:hAnsi="Garamond" w:cs="Garamond"/>
          <w:b/>
          <w:bCs/>
          <w:sz w:val="22"/>
          <w:szCs w:val="22"/>
        </w:rPr>
        <w:sectPr w:rsidR="008A25B3" w:rsidSect="00C629C1">
          <w:footerReference w:type="default" r:id="rId137"/>
          <w:pgSz w:w="16838" w:h="11906" w:orient="landscape"/>
          <w:pgMar w:top="1438" w:right="1134" w:bottom="850" w:left="1134" w:header="708" w:footer="708" w:gutter="0"/>
          <w:cols w:space="708"/>
          <w:docGrid w:linePitch="360"/>
        </w:sectPr>
      </w:pPr>
    </w:p>
    <w:p w:rsidR="008A25B3" w:rsidRDefault="008A25B3" w:rsidP="00FA210C">
      <w:pPr>
        <w:widowControl w:val="0"/>
        <w:ind w:right="-331"/>
        <w:jc w:val="both"/>
        <w:rPr>
          <w:rFonts w:ascii="Garamond" w:hAnsi="Garamond" w:cs="Garamond"/>
          <w:b/>
          <w:bCs/>
          <w:sz w:val="22"/>
          <w:szCs w:val="22"/>
        </w:rPr>
      </w:pPr>
    </w:p>
    <w:p w:rsidR="008A25B3" w:rsidRDefault="008A25B3" w:rsidP="0044527D">
      <w:pPr>
        <w:ind w:left="567"/>
        <w:rPr>
          <w:rFonts w:ascii="Garamond" w:hAnsi="Garamond"/>
          <w:b/>
          <w:sz w:val="26"/>
          <w:szCs w:val="26"/>
        </w:rPr>
      </w:pPr>
      <w:r w:rsidRPr="00E20570">
        <w:rPr>
          <w:rFonts w:ascii="Garamond" w:hAnsi="Garamond"/>
          <w:b/>
          <w:sz w:val="26"/>
          <w:szCs w:val="26"/>
        </w:rPr>
        <w:t>Предложения по изменени</w:t>
      </w:r>
      <w:r>
        <w:rPr>
          <w:rFonts w:ascii="Garamond" w:hAnsi="Garamond"/>
          <w:b/>
          <w:sz w:val="26"/>
          <w:szCs w:val="26"/>
        </w:rPr>
        <w:t>ям и дополнениям в</w:t>
      </w:r>
      <w:r w:rsidRPr="00E20570">
        <w:rPr>
          <w:rFonts w:ascii="Garamond" w:hAnsi="Garamond"/>
          <w:b/>
          <w:sz w:val="26"/>
          <w:szCs w:val="26"/>
        </w:rPr>
        <w:t xml:space="preserve"> </w:t>
      </w:r>
      <w:r>
        <w:rPr>
          <w:rFonts w:ascii="Garamond" w:hAnsi="Garamond"/>
          <w:b/>
          <w:sz w:val="26"/>
          <w:szCs w:val="26"/>
        </w:rPr>
        <w:t>СТАНДАРТНУЮ ФОРМУ ДОГОВОРА</w:t>
      </w:r>
      <w:r w:rsidRPr="00E20570">
        <w:rPr>
          <w:rFonts w:ascii="Garamond" w:hAnsi="Garamond"/>
          <w:b/>
          <w:sz w:val="26"/>
          <w:szCs w:val="26"/>
        </w:rPr>
        <w:t xml:space="preserve"> О ПРИСОЕДИНЕНИИ К</w:t>
      </w:r>
      <w:r>
        <w:rPr>
          <w:rFonts w:ascii="Garamond" w:hAnsi="Garamond"/>
          <w:b/>
          <w:sz w:val="26"/>
          <w:szCs w:val="26"/>
        </w:rPr>
        <w:t> </w:t>
      </w:r>
      <w:r w:rsidRPr="00E20570">
        <w:rPr>
          <w:rFonts w:ascii="Garamond" w:hAnsi="Garamond"/>
          <w:b/>
          <w:sz w:val="26"/>
          <w:szCs w:val="26"/>
        </w:rPr>
        <w:t>ТОРГОВОЙ СИСТЕМЕ ОПТОВОГО РЫНКА</w:t>
      </w:r>
    </w:p>
    <w:p w:rsidR="008A25B3" w:rsidRDefault="008A25B3" w:rsidP="007C095A">
      <w:pPr>
        <w:pStyle w:val="BodyTextIndent"/>
        <w:spacing w:after="0"/>
        <w:ind w:left="0"/>
        <w:jc w:val="both"/>
        <w:rPr>
          <w:rFonts w:ascii="Garamond" w:hAnsi="Garamond"/>
          <w:b/>
          <w:sz w:val="26"/>
          <w:szCs w:val="26"/>
        </w:rPr>
      </w:pPr>
    </w:p>
    <w:tbl>
      <w:tblPr>
        <w:tblW w:w="475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4"/>
        <w:gridCol w:w="5971"/>
        <w:gridCol w:w="7355"/>
      </w:tblGrid>
      <w:tr w:rsidR="008A25B3" w:rsidRPr="007542CD" w:rsidTr="0044527D">
        <w:trPr>
          <w:trHeight w:val="435"/>
        </w:trPr>
        <w:tc>
          <w:tcPr>
            <w:tcW w:w="436" w:type="pct"/>
          </w:tcPr>
          <w:p w:rsidR="008A25B3" w:rsidRPr="007542CD" w:rsidRDefault="008A25B3" w:rsidP="00DB3F4E">
            <w:pPr>
              <w:jc w:val="center"/>
              <w:rPr>
                <w:rFonts w:ascii="Garamond" w:hAnsi="Garamond"/>
                <w:b/>
                <w:bCs/>
              </w:rPr>
            </w:pPr>
            <w:r w:rsidRPr="007542CD">
              <w:rPr>
                <w:rFonts w:ascii="Garamond" w:hAnsi="Garamond"/>
                <w:b/>
                <w:bCs/>
                <w:sz w:val="22"/>
                <w:szCs w:val="22"/>
              </w:rPr>
              <w:t>№ пункта</w:t>
            </w:r>
          </w:p>
        </w:tc>
        <w:tc>
          <w:tcPr>
            <w:tcW w:w="2045" w:type="pct"/>
          </w:tcPr>
          <w:p w:rsidR="008A25B3" w:rsidRPr="007542CD" w:rsidRDefault="008A25B3" w:rsidP="00DB3F4E">
            <w:pPr>
              <w:jc w:val="center"/>
              <w:rPr>
                <w:rFonts w:ascii="Garamond" w:hAnsi="Garamond"/>
                <w:b/>
              </w:rPr>
            </w:pPr>
            <w:r w:rsidRPr="007542CD">
              <w:rPr>
                <w:rFonts w:ascii="Garamond" w:hAnsi="Garamond"/>
                <w:b/>
                <w:sz w:val="22"/>
                <w:szCs w:val="22"/>
              </w:rPr>
              <w:t>Редакция, действующая на момент</w:t>
            </w:r>
          </w:p>
          <w:p w:rsidR="008A25B3" w:rsidRPr="007542CD" w:rsidRDefault="008A25B3" w:rsidP="00DB3F4E">
            <w:pPr>
              <w:jc w:val="center"/>
              <w:rPr>
                <w:rFonts w:ascii="Garamond" w:hAnsi="Garamond"/>
                <w:b/>
                <w:bCs/>
              </w:rPr>
            </w:pPr>
            <w:r w:rsidRPr="007542CD">
              <w:rPr>
                <w:rFonts w:ascii="Garamond" w:hAnsi="Garamond"/>
                <w:b/>
                <w:sz w:val="22"/>
                <w:szCs w:val="22"/>
              </w:rPr>
              <w:t xml:space="preserve"> вступления в силу изменений</w:t>
            </w:r>
          </w:p>
        </w:tc>
        <w:tc>
          <w:tcPr>
            <w:tcW w:w="2518" w:type="pct"/>
          </w:tcPr>
          <w:p w:rsidR="008A25B3" w:rsidRDefault="008A25B3" w:rsidP="00DB3F4E">
            <w:pPr>
              <w:ind w:firstLine="33"/>
              <w:jc w:val="center"/>
              <w:rPr>
                <w:rFonts w:ascii="Garamond" w:hAnsi="Garamond"/>
                <w:b/>
                <w:bCs/>
              </w:rPr>
            </w:pPr>
            <w:r w:rsidRPr="007542CD">
              <w:rPr>
                <w:rFonts w:ascii="Garamond" w:hAnsi="Garamond"/>
                <w:b/>
                <w:bCs/>
                <w:sz w:val="22"/>
                <w:szCs w:val="22"/>
              </w:rPr>
              <w:t>Предлагаемая редакция</w:t>
            </w:r>
          </w:p>
          <w:p w:rsidR="008A25B3" w:rsidRPr="007542CD" w:rsidRDefault="008A25B3" w:rsidP="00DB3F4E">
            <w:pPr>
              <w:ind w:firstLine="33"/>
              <w:jc w:val="center"/>
              <w:rPr>
                <w:rFonts w:ascii="Garamond" w:hAnsi="Garamond"/>
                <w:b/>
                <w:bCs/>
              </w:rPr>
            </w:pPr>
            <w:r w:rsidRPr="007542CD">
              <w:rPr>
                <w:rFonts w:ascii="Garamond" w:hAnsi="Garamond"/>
                <w:sz w:val="22"/>
                <w:szCs w:val="22"/>
              </w:rPr>
              <w:t>(изменения выделены цветом)</w:t>
            </w:r>
          </w:p>
        </w:tc>
      </w:tr>
      <w:tr w:rsidR="008A25B3" w:rsidRPr="007542CD" w:rsidTr="0044527D">
        <w:trPr>
          <w:trHeight w:val="435"/>
        </w:trPr>
        <w:tc>
          <w:tcPr>
            <w:tcW w:w="436" w:type="pct"/>
          </w:tcPr>
          <w:p w:rsidR="008A25B3" w:rsidRPr="003F22C6" w:rsidRDefault="008A25B3" w:rsidP="0044527D">
            <w:pPr>
              <w:spacing w:before="120" w:after="120"/>
              <w:jc w:val="center"/>
              <w:rPr>
                <w:rFonts w:ascii="Garamond" w:hAnsi="Garamond"/>
                <w:b/>
                <w:bCs/>
              </w:rPr>
            </w:pPr>
            <w:r>
              <w:rPr>
                <w:rFonts w:ascii="Garamond" w:hAnsi="Garamond"/>
                <w:b/>
                <w:bCs/>
                <w:sz w:val="22"/>
                <w:szCs w:val="22"/>
              </w:rPr>
              <w:t>1.4.5</w:t>
            </w:r>
          </w:p>
        </w:tc>
        <w:tc>
          <w:tcPr>
            <w:tcW w:w="2045" w:type="pct"/>
          </w:tcPr>
          <w:p w:rsidR="008A25B3" w:rsidRPr="0044527D" w:rsidRDefault="008A25B3" w:rsidP="00DB3F4E">
            <w:pPr>
              <w:tabs>
                <w:tab w:val="left" w:pos="1039"/>
              </w:tabs>
              <w:overflowPunct w:val="0"/>
              <w:spacing w:before="180" w:after="240"/>
              <w:jc w:val="both"/>
              <w:textAlignment w:val="baseline"/>
              <w:rPr>
                <w:rFonts w:ascii="Garamond" w:hAnsi="Garamond"/>
                <w:lang w:eastAsia="en-US"/>
              </w:rPr>
            </w:pPr>
            <w:r w:rsidRPr="0044527D">
              <w:rPr>
                <w:rFonts w:ascii="Garamond" w:hAnsi="Garamond"/>
                <w:sz w:val="22"/>
                <w:szCs w:val="22"/>
                <w:lang w:eastAsia="en-US"/>
              </w:rPr>
              <w:t xml:space="preserve">стандартные формы договоров, заключение которых необходимо для участия в отношениях по купле-продаже мощности по результатам конкурентного отбора мощности новых генерирующих объектов с </w:t>
            </w:r>
            <w:r w:rsidRPr="0044527D">
              <w:rPr>
                <w:rFonts w:ascii="Garamond" w:hAnsi="Garamond"/>
                <w:sz w:val="22"/>
                <w:szCs w:val="22"/>
                <w:highlight w:val="yellow"/>
                <w:lang w:eastAsia="en-US"/>
              </w:rPr>
              <w:t>1 августа 2016 года</w:t>
            </w:r>
            <w:r w:rsidRPr="0044527D">
              <w:rPr>
                <w:rFonts w:ascii="Garamond" w:hAnsi="Garamond"/>
                <w:sz w:val="22"/>
                <w:szCs w:val="22"/>
                <w:lang w:eastAsia="en-US"/>
              </w:rPr>
              <w:t>:</w:t>
            </w:r>
          </w:p>
          <w:p w:rsidR="008A25B3" w:rsidRPr="0044527D" w:rsidRDefault="008A25B3" w:rsidP="00DB3F4E">
            <w:pPr>
              <w:numPr>
                <w:ilvl w:val="0"/>
                <w:numId w:val="41"/>
              </w:numPr>
              <w:tabs>
                <w:tab w:val="left" w:pos="1039"/>
              </w:tabs>
              <w:overflowPunct w:val="0"/>
              <w:autoSpaceDE w:val="0"/>
              <w:autoSpaceDN w:val="0"/>
              <w:adjustRightInd w:val="0"/>
              <w:spacing w:before="120" w:after="120"/>
              <w:ind w:left="614" w:hanging="426"/>
              <w:jc w:val="both"/>
              <w:textAlignment w:val="baseline"/>
              <w:rPr>
                <w:rFonts w:ascii="Garamond" w:hAnsi="Garamond"/>
                <w:lang w:eastAsia="en-US"/>
              </w:rPr>
            </w:pPr>
            <w:r w:rsidRPr="0044527D">
              <w:rPr>
                <w:rFonts w:ascii="Garamond" w:hAnsi="Garamond"/>
                <w:sz w:val="22"/>
                <w:szCs w:val="22"/>
                <w:lang w:eastAsia="en-US"/>
              </w:rPr>
              <w:t xml:space="preserve">стандартная форма договора купли-продажи мощности по результатам </w:t>
            </w:r>
            <w:r w:rsidRPr="0044527D">
              <w:rPr>
                <w:rFonts w:ascii="Garamond" w:hAnsi="Garamond"/>
                <w:bCs/>
                <w:sz w:val="22"/>
                <w:szCs w:val="22"/>
                <w:lang w:eastAsia="en-US"/>
              </w:rPr>
              <w:t>конкурентного</w:t>
            </w:r>
            <w:r w:rsidRPr="0044527D">
              <w:rPr>
                <w:rFonts w:ascii="Garamond" w:hAnsi="Garamond"/>
                <w:sz w:val="22"/>
                <w:szCs w:val="22"/>
                <w:lang w:eastAsia="en-US"/>
              </w:rPr>
              <w:t xml:space="preserve"> отбора мощности новых генерирующих объектов (Приложение № Д 18.3.4);</w:t>
            </w:r>
          </w:p>
          <w:p w:rsidR="008A25B3" w:rsidRPr="0044527D" w:rsidRDefault="008A25B3" w:rsidP="00DB3F4E">
            <w:pPr>
              <w:numPr>
                <w:ilvl w:val="0"/>
                <w:numId w:val="41"/>
              </w:numPr>
              <w:tabs>
                <w:tab w:val="left" w:pos="1039"/>
              </w:tabs>
              <w:overflowPunct w:val="0"/>
              <w:autoSpaceDE w:val="0"/>
              <w:autoSpaceDN w:val="0"/>
              <w:adjustRightInd w:val="0"/>
              <w:spacing w:before="120" w:after="120"/>
              <w:ind w:left="614" w:hanging="426"/>
              <w:jc w:val="both"/>
              <w:textAlignment w:val="baseline"/>
              <w:rPr>
                <w:rFonts w:ascii="Garamond" w:hAnsi="Garamond"/>
                <w:lang w:eastAsia="en-US"/>
              </w:rPr>
            </w:pPr>
            <w:r w:rsidRPr="0044527D">
              <w:rPr>
                <w:rFonts w:ascii="Garamond" w:hAnsi="Garamond"/>
                <w:sz w:val="22"/>
                <w:szCs w:val="22"/>
                <w:lang w:eastAsia="en-US"/>
              </w:rPr>
              <w:t>стандартная форма договора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 Д 18.5.3);</w:t>
            </w:r>
          </w:p>
          <w:p w:rsidR="008A25B3" w:rsidRPr="0044527D" w:rsidRDefault="008A25B3" w:rsidP="00DB3F4E">
            <w:pPr>
              <w:numPr>
                <w:ilvl w:val="0"/>
                <w:numId w:val="41"/>
              </w:numPr>
              <w:tabs>
                <w:tab w:val="left" w:pos="1039"/>
              </w:tabs>
              <w:overflowPunct w:val="0"/>
              <w:autoSpaceDE w:val="0"/>
              <w:autoSpaceDN w:val="0"/>
              <w:adjustRightInd w:val="0"/>
              <w:spacing w:before="120" w:after="120"/>
              <w:ind w:left="614" w:hanging="426"/>
              <w:jc w:val="both"/>
              <w:textAlignment w:val="baseline"/>
              <w:rPr>
                <w:rFonts w:ascii="Garamond" w:hAnsi="Garamond"/>
                <w:lang w:eastAsia="en-US"/>
              </w:rPr>
            </w:pPr>
            <w:r w:rsidRPr="0044527D">
              <w:rPr>
                <w:rFonts w:ascii="Garamond" w:hAnsi="Garamond"/>
                <w:sz w:val="22"/>
                <w:szCs w:val="22"/>
                <w:lang w:eastAsia="en-US"/>
              </w:rPr>
              <w:t>стандартная форма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заключенным в отношении генерирующих объектов (Приложение № Д 18.6.1);</w:t>
            </w:r>
          </w:p>
          <w:p w:rsidR="008A25B3" w:rsidRPr="0044527D" w:rsidRDefault="008A25B3" w:rsidP="00DB3F4E">
            <w:pPr>
              <w:numPr>
                <w:ilvl w:val="0"/>
                <w:numId w:val="41"/>
              </w:numPr>
              <w:tabs>
                <w:tab w:val="left" w:pos="1039"/>
              </w:tabs>
              <w:overflowPunct w:val="0"/>
              <w:autoSpaceDE w:val="0"/>
              <w:autoSpaceDN w:val="0"/>
              <w:adjustRightInd w:val="0"/>
              <w:spacing w:before="120" w:after="120"/>
              <w:ind w:left="614" w:hanging="426"/>
              <w:jc w:val="both"/>
              <w:textAlignment w:val="baseline"/>
              <w:rPr>
                <w:rFonts w:ascii="Garamond" w:hAnsi="Garamond"/>
                <w:lang w:eastAsia="en-US"/>
              </w:rPr>
            </w:pPr>
            <w:r w:rsidRPr="0044527D">
              <w:rPr>
                <w:rFonts w:ascii="Garamond" w:hAnsi="Garamond"/>
                <w:sz w:val="22"/>
                <w:szCs w:val="22"/>
                <w:lang w:eastAsia="en-US"/>
              </w:rPr>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(Приложение № Д 18.7.1);</w:t>
            </w:r>
          </w:p>
          <w:p w:rsidR="008A25B3" w:rsidRPr="0044527D" w:rsidRDefault="008A25B3" w:rsidP="00DB3F4E">
            <w:pPr>
              <w:numPr>
                <w:ilvl w:val="0"/>
                <w:numId w:val="41"/>
              </w:numPr>
              <w:tabs>
                <w:tab w:val="left" w:pos="1039"/>
              </w:tabs>
              <w:overflowPunct w:val="0"/>
              <w:autoSpaceDE w:val="0"/>
              <w:autoSpaceDN w:val="0"/>
              <w:adjustRightInd w:val="0"/>
              <w:spacing w:before="120" w:after="60"/>
              <w:ind w:left="614" w:hanging="426"/>
              <w:jc w:val="both"/>
              <w:textAlignment w:val="baseline"/>
              <w:rPr>
                <w:rFonts w:ascii="Garamond" w:hAnsi="Garamond"/>
                <w:b/>
              </w:rPr>
            </w:pPr>
            <w:r w:rsidRPr="0044527D">
              <w:rPr>
                <w:rFonts w:ascii="Garamond" w:hAnsi="Garamond"/>
                <w:sz w:val="22"/>
                <w:szCs w:val="22"/>
                <w:lang w:eastAsia="en-US"/>
              </w:rPr>
              <w:t>стандартная форма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(Приложение № Д 18.8.1).</w:t>
            </w:r>
          </w:p>
        </w:tc>
        <w:tc>
          <w:tcPr>
            <w:tcW w:w="2518" w:type="pct"/>
          </w:tcPr>
          <w:p w:rsidR="008A25B3" w:rsidRPr="0044527D" w:rsidRDefault="008A25B3" w:rsidP="00DB3F4E">
            <w:pPr>
              <w:tabs>
                <w:tab w:val="left" w:pos="1039"/>
              </w:tabs>
              <w:overflowPunct w:val="0"/>
              <w:spacing w:before="180" w:after="240"/>
              <w:jc w:val="both"/>
              <w:textAlignment w:val="baseline"/>
              <w:rPr>
                <w:rFonts w:ascii="Garamond" w:hAnsi="Garamond"/>
                <w:lang w:eastAsia="en-US"/>
              </w:rPr>
            </w:pPr>
            <w:r w:rsidRPr="0044527D">
              <w:rPr>
                <w:rFonts w:ascii="Garamond" w:hAnsi="Garamond"/>
                <w:sz w:val="22"/>
                <w:szCs w:val="22"/>
                <w:lang w:eastAsia="en-US"/>
              </w:rPr>
              <w:t xml:space="preserve">стандартные формы договоров, заключение которых необходимо для участия в отношениях по купле-продаже мощности по результатам конкурентного отбора мощности новых генерирующих объектов с </w:t>
            </w:r>
            <w:r w:rsidRPr="0044527D">
              <w:rPr>
                <w:rFonts w:ascii="Garamond" w:hAnsi="Garamond"/>
                <w:sz w:val="22"/>
                <w:szCs w:val="22"/>
                <w:highlight w:val="yellow"/>
                <w:lang w:eastAsia="en-US"/>
              </w:rPr>
              <w:t>1 ноября 2017 года</w:t>
            </w:r>
            <w:r w:rsidRPr="0044527D">
              <w:rPr>
                <w:rFonts w:ascii="Garamond" w:hAnsi="Garamond"/>
                <w:sz w:val="22"/>
                <w:szCs w:val="22"/>
                <w:lang w:eastAsia="en-US"/>
              </w:rPr>
              <w:t>:</w:t>
            </w:r>
          </w:p>
          <w:p w:rsidR="008A25B3" w:rsidRPr="0044527D" w:rsidRDefault="008A25B3" w:rsidP="00DB3F4E">
            <w:pPr>
              <w:numPr>
                <w:ilvl w:val="0"/>
                <w:numId w:val="41"/>
              </w:numPr>
              <w:tabs>
                <w:tab w:val="left" w:pos="1039"/>
              </w:tabs>
              <w:overflowPunct w:val="0"/>
              <w:autoSpaceDE w:val="0"/>
              <w:autoSpaceDN w:val="0"/>
              <w:adjustRightInd w:val="0"/>
              <w:spacing w:before="120" w:after="120"/>
              <w:ind w:left="614" w:hanging="426"/>
              <w:jc w:val="both"/>
              <w:textAlignment w:val="baseline"/>
              <w:rPr>
                <w:rFonts w:ascii="Garamond" w:hAnsi="Garamond"/>
                <w:lang w:eastAsia="en-US"/>
              </w:rPr>
            </w:pPr>
            <w:r w:rsidRPr="0044527D">
              <w:rPr>
                <w:rFonts w:ascii="Garamond" w:hAnsi="Garamond"/>
                <w:sz w:val="22"/>
                <w:szCs w:val="22"/>
                <w:lang w:eastAsia="en-US"/>
              </w:rPr>
              <w:t xml:space="preserve">стандартная форма договора купли-продажи мощности по результатам </w:t>
            </w:r>
            <w:r w:rsidRPr="0044527D">
              <w:rPr>
                <w:rFonts w:ascii="Garamond" w:hAnsi="Garamond"/>
                <w:bCs/>
                <w:sz w:val="22"/>
                <w:szCs w:val="22"/>
                <w:lang w:eastAsia="en-US"/>
              </w:rPr>
              <w:t>конкурентного</w:t>
            </w:r>
            <w:r w:rsidRPr="0044527D">
              <w:rPr>
                <w:rFonts w:ascii="Garamond" w:hAnsi="Garamond"/>
                <w:sz w:val="22"/>
                <w:szCs w:val="22"/>
                <w:lang w:eastAsia="en-US"/>
              </w:rPr>
              <w:t xml:space="preserve"> отбора мощности новых генерирующих объектов (Приложение № Д 18.3.4);</w:t>
            </w:r>
          </w:p>
          <w:p w:rsidR="008A25B3" w:rsidRPr="0044527D" w:rsidRDefault="008A25B3" w:rsidP="00DB3F4E">
            <w:pPr>
              <w:numPr>
                <w:ilvl w:val="0"/>
                <w:numId w:val="41"/>
              </w:numPr>
              <w:tabs>
                <w:tab w:val="left" w:pos="1039"/>
              </w:tabs>
              <w:overflowPunct w:val="0"/>
              <w:autoSpaceDE w:val="0"/>
              <w:autoSpaceDN w:val="0"/>
              <w:adjustRightInd w:val="0"/>
              <w:spacing w:before="120" w:after="120"/>
              <w:ind w:left="614" w:hanging="426"/>
              <w:jc w:val="both"/>
              <w:textAlignment w:val="baseline"/>
              <w:rPr>
                <w:rFonts w:ascii="Garamond" w:hAnsi="Garamond"/>
                <w:lang w:eastAsia="en-US"/>
              </w:rPr>
            </w:pPr>
            <w:r w:rsidRPr="0044527D">
              <w:rPr>
                <w:rFonts w:ascii="Garamond" w:hAnsi="Garamond"/>
                <w:sz w:val="22"/>
                <w:szCs w:val="22"/>
                <w:lang w:eastAsia="en-US"/>
              </w:rPr>
              <w:t>стандартная форма договора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 Д 18.5.3);</w:t>
            </w:r>
          </w:p>
          <w:p w:rsidR="008A25B3" w:rsidRPr="0044527D" w:rsidRDefault="008A25B3" w:rsidP="00DB3F4E">
            <w:pPr>
              <w:numPr>
                <w:ilvl w:val="0"/>
                <w:numId w:val="41"/>
              </w:numPr>
              <w:tabs>
                <w:tab w:val="left" w:pos="1039"/>
              </w:tabs>
              <w:overflowPunct w:val="0"/>
              <w:autoSpaceDE w:val="0"/>
              <w:autoSpaceDN w:val="0"/>
              <w:adjustRightInd w:val="0"/>
              <w:spacing w:before="120" w:after="120"/>
              <w:ind w:left="614" w:hanging="426"/>
              <w:jc w:val="both"/>
              <w:textAlignment w:val="baseline"/>
              <w:rPr>
                <w:rFonts w:ascii="Garamond" w:hAnsi="Garamond"/>
                <w:lang w:eastAsia="en-US"/>
              </w:rPr>
            </w:pPr>
            <w:r w:rsidRPr="0044527D">
              <w:rPr>
                <w:rFonts w:ascii="Garamond" w:hAnsi="Garamond"/>
                <w:sz w:val="22"/>
                <w:szCs w:val="22"/>
                <w:lang w:eastAsia="en-US"/>
              </w:rPr>
              <w:t>стандартная форма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заключенным в отношении генерирующих объектов (Приложение № Д 18.6.1);</w:t>
            </w:r>
          </w:p>
          <w:p w:rsidR="008A25B3" w:rsidRPr="0044527D" w:rsidRDefault="008A25B3" w:rsidP="00DB3F4E">
            <w:pPr>
              <w:numPr>
                <w:ilvl w:val="0"/>
                <w:numId w:val="41"/>
              </w:numPr>
              <w:tabs>
                <w:tab w:val="left" w:pos="1039"/>
              </w:tabs>
              <w:overflowPunct w:val="0"/>
              <w:autoSpaceDE w:val="0"/>
              <w:autoSpaceDN w:val="0"/>
              <w:adjustRightInd w:val="0"/>
              <w:spacing w:before="120" w:after="120"/>
              <w:ind w:left="614" w:hanging="426"/>
              <w:jc w:val="both"/>
              <w:textAlignment w:val="baseline"/>
              <w:rPr>
                <w:rFonts w:ascii="Garamond" w:hAnsi="Garamond"/>
                <w:lang w:eastAsia="en-US"/>
              </w:rPr>
            </w:pPr>
            <w:r w:rsidRPr="0044527D">
              <w:rPr>
                <w:rFonts w:ascii="Garamond" w:hAnsi="Garamond"/>
                <w:sz w:val="22"/>
                <w:szCs w:val="22"/>
                <w:lang w:eastAsia="en-US"/>
              </w:rPr>
              <w:t>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(Приложение № Д 18.7.1);</w:t>
            </w:r>
          </w:p>
          <w:p w:rsidR="008A25B3" w:rsidRPr="0044527D" w:rsidRDefault="008A25B3" w:rsidP="00DB3F4E">
            <w:pPr>
              <w:numPr>
                <w:ilvl w:val="0"/>
                <w:numId w:val="41"/>
              </w:numPr>
              <w:tabs>
                <w:tab w:val="left" w:pos="1039"/>
              </w:tabs>
              <w:overflowPunct w:val="0"/>
              <w:autoSpaceDE w:val="0"/>
              <w:autoSpaceDN w:val="0"/>
              <w:adjustRightInd w:val="0"/>
              <w:spacing w:before="120" w:after="120"/>
              <w:ind w:left="614" w:hanging="426"/>
              <w:jc w:val="both"/>
              <w:textAlignment w:val="baseline"/>
              <w:rPr>
                <w:rFonts w:ascii="Garamond" w:hAnsi="Garamond"/>
                <w:bCs/>
              </w:rPr>
            </w:pPr>
            <w:r w:rsidRPr="0044527D">
              <w:rPr>
                <w:rFonts w:ascii="Garamond" w:hAnsi="Garamond"/>
                <w:sz w:val="22"/>
                <w:szCs w:val="22"/>
                <w:lang w:eastAsia="en-US"/>
              </w:rPr>
              <w:t>стандартная форма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(Приложение № Д 18.8.1).</w:t>
            </w:r>
          </w:p>
        </w:tc>
      </w:tr>
      <w:tr w:rsidR="008A25B3" w:rsidRPr="007542CD" w:rsidTr="0044527D">
        <w:trPr>
          <w:trHeight w:val="435"/>
        </w:trPr>
        <w:tc>
          <w:tcPr>
            <w:tcW w:w="436" w:type="pct"/>
          </w:tcPr>
          <w:p w:rsidR="008A25B3" w:rsidRPr="003F22C6" w:rsidRDefault="008A25B3" w:rsidP="0044527D">
            <w:pPr>
              <w:spacing w:before="120" w:after="120"/>
              <w:jc w:val="center"/>
              <w:rPr>
                <w:rFonts w:ascii="Garamond" w:hAnsi="Garamond"/>
                <w:b/>
                <w:bCs/>
              </w:rPr>
            </w:pPr>
            <w:r w:rsidRPr="00680F14">
              <w:rPr>
                <w:rFonts w:ascii="Garamond" w:hAnsi="Garamond"/>
                <w:b/>
                <w:bCs/>
                <w:sz w:val="22"/>
                <w:szCs w:val="22"/>
              </w:rPr>
              <w:t>18`.19.8</w:t>
            </w:r>
          </w:p>
        </w:tc>
        <w:tc>
          <w:tcPr>
            <w:tcW w:w="2045" w:type="pct"/>
          </w:tcPr>
          <w:p w:rsidR="008A25B3" w:rsidRPr="0044527D" w:rsidRDefault="008A25B3" w:rsidP="00DB3F4E">
            <w:pPr>
              <w:tabs>
                <w:tab w:val="num" w:pos="1004"/>
              </w:tabs>
              <w:overflowPunct w:val="0"/>
              <w:spacing w:before="120"/>
              <w:ind w:left="188"/>
              <w:jc w:val="both"/>
              <w:textAlignment w:val="baseline"/>
              <w:rPr>
                <w:rFonts w:ascii="Garamond" w:hAnsi="Garamond"/>
                <w:lang w:eastAsia="en-US"/>
              </w:rPr>
            </w:pPr>
            <w:r w:rsidRPr="0044527D">
              <w:rPr>
                <w:rFonts w:ascii="Garamond" w:hAnsi="Garamond"/>
                <w:sz w:val="22"/>
                <w:szCs w:val="22"/>
                <w:lang w:eastAsia="en-US"/>
              </w:rPr>
              <w:t xml:space="preserve">Срок поставки по договорам купли-продажи мощности </w:t>
            </w:r>
            <w:r w:rsidRPr="0044527D">
              <w:rPr>
                <w:rFonts w:ascii="Garamond" w:hAnsi="Garamond" w:cs="Garamond"/>
                <w:sz w:val="22"/>
                <w:szCs w:val="22"/>
                <w:lang w:eastAsia="en-US"/>
              </w:rPr>
              <w:t>по результатам КОМ</w:t>
            </w:r>
            <w:r w:rsidRPr="0044527D">
              <w:rPr>
                <w:rFonts w:ascii="Garamond" w:hAnsi="Garamond"/>
                <w:sz w:val="22"/>
                <w:szCs w:val="22"/>
                <w:lang w:eastAsia="en-US"/>
              </w:rPr>
              <w:t xml:space="preserve"> устанавливается равным с 1 числа месяца любого месяца по 31 декабря года, на который проводился конкурентный отбор мощности, если иное не предусмотрено регламентами оптового рынка.</w:t>
            </w:r>
          </w:p>
          <w:p w:rsidR="008A25B3" w:rsidRPr="0044527D" w:rsidRDefault="008A25B3" w:rsidP="00DB3F4E">
            <w:pPr>
              <w:tabs>
                <w:tab w:val="num" w:pos="1004"/>
              </w:tabs>
              <w:overflowPunct w:val="0"/>
              <w:spacing w:before="120"/>
              <w:ind w:left="188"/>
              <w:jc w:val="both"/>
              <w:textAlignment w:val="baseline"/>
              <w:rPr>
                <w:rFonts w:ascii="Garamond" w:hAnsi="Garamond"/>
                <w:lang w:eastAsia="en-US"/>
              </w:rPr>
            </w:pPr>
            <w:r w:rsidRPr="0044527D">
              <w:rPr>
                <w:rFonts w:ascii="Garamond" w:hAnsi="Garamond"/>
                <w:sz w:val="22"/>
                <w:szCs w:val="22"/>
                <w:lang w:eastAsia="en-US"/>
              </w:rPr>
              <w:t xml:space="preserve">Поставка по договорам купли-продажи мощности КОМ новых генерирующих объектов и по договорам купли-продажи мощности по результатам конкурентного отбора мощности новых генерирующих объектов в целях компенсации потерь осуществляется </w:t>
            </w:r>
            <w:r w:rsidRPr="0044527D">
              <w:rPr>
                <w:rFonts w:ascii="Garamond" w:hAnsi="Garamond"/>
                <w:sz w:val="22"/>
                <w:szCs w:val="22"/>
                <w:highlight w:val="yellow"/>
                <w:lang w:eastAsia="en-US"/>
              </w:rPr>
              <w:t>в течение 15 лет начиная с 1 января 2019 года.</w:t>
            </w:r>
          </w:p>
          <w:p w:rsidR="008A25B3" w:rsidRPr="0044527D" w:rsidRDefault="008A25B3" w:rsidP="00DB3F4E">
            <w:pPr>
              <w:tabs>
                <w:tab w:val="left" w:pos="528"/>
                <w:tab w:val="left" w:pos="993"/>
              </w:tabs>
              <w:spacing w:before="120" w:after="120"/>
              <w:rPr>
                <w:rFonts w:ascii="Garamond" w:hAnsi="Garamond"/>
              </w:rPr>
            </w:pPr>
            <w:r w:rsidRPr="0044527D">
              <w:rPr>
                <w:rFonts w:ascii="Garamond" w:hAnsi="Garamond"/>
                <w:sz w:val="22"/>
                <w:szCs w:val="22"/>
              </w:rPr>
              <w:t>…</w:t>
            </w:r>
          </w:p>
        </w:tc>
        <w:tc>
          <w:tcPr>
            <w:tcW w:w="2518" w:type="pct"/>
          </w:tcPr>
          <w:p w:rsidR="008A25B3" w:rsidRPr="0044527D" w:rsidRDefault="008A25B3" w:rsidP="00DB3F4E">
            <w:pPr>
              <w:tabs>
                <w:tab w:val="left" w:pos="993"/>
                <w:tab w:val="left" w:pos="1134"/>
                <w:tab w:val="num" w:pos="1440"/>
              </w:tabs>
              <w:spacing w:before="120" w:after="120"/>
              <w:rPr>
                <w:rFonts w:ascii="Garamond" w:hAnsi="Garamond"/>
              </w:rPr>
            </w:pPr>
            <w:r w:rsidRPr="0044527D">
              <w:rPr>
                <w:rFonts w:ascii="Garamond" w:hAnsi="Garamond"/>
                <w:sz w:val="22"/>
                <w:szCs w:val="22"/>
              </w:rPr>
              <w:t>Срок поставки по договорам купли-продажи мощности по результатам КОМ устанавливается равным с 1 числа месяца любого месяца по 31 декабря года, на который проводился конкурентный отбор мощности, если иное не предусмотрено регламентами оптового рынка.</w:t>
            </w:r>
          </w:p>
          <w:p w:rsidR="008A25B3" w:rsidRPr="0044527D" w:rsidRDefault="008A25B3" w:rsidP="00DB3F4E">
            <w:pPr>
              <w:tabs>
                <w:tab w:val="left" w:pos="993"/>
                <w:tab w:val="left" w:pos="1134"/>
                <w:tab w:val="num" w:pos="1440"/>
              </w:tabs>
              <w:spacing w:before="120" w:after="120"/>
              <w:rPr>
                <w:rFonts w:ascii="Garamond" w:hAnsi="Garamond"/>
                <w:lang w:eastAsia="en-US"/>
              </w:rPr>
            </w:pPr>
            <w:r w:rsidRPr="0044527D">
              <w:rPr>
                <w:rFonts w:ascii="Garamond" w:hAnsi="Garamond"/>
                <w:sz w:val="22"/>
                <w:szCs w:val="22"/>
              </w:rPr>
              <w:t>Поставка по договорам купли-продажи мощности КОМ новых генерирующих объектов и по договорам купли-продажи мощности по результатам конкурентного отбора мощности новых генерирующих объектов в целях компенсации потерь осуществляется</w:t>
            </w:r>
            <w:r w:rsidRPr="0044527D">
              <w:rPr>
                <w:rFonts w:ascii="Garamond" w:hAnsi="Garamond"/>
                <w:sz w:val="22"/>
                <w:szCs w:val="22"/>
                <w:lang w:eastAsia="en-US"/>
              </w:rPr>
              <w:t xml:space="preserve"> </w:t>
            </w:r>
            <w:r w:rsidRPr="0044527D">
              <w:rPr>
                <w:rFonts w:ascii="Garamond" w:hAnsi="Garamond"/>
                <w:sz w:val="22"/>
                <w:szCs w:val="22"/>
                <w:highlight w:val="yellow"/>
                <w:lang w:eastAsia="en-US"/>
              </w:rPr>
              <w:t>в течение 180 месяцев, начиная с 1 ноября 2017 года.</w:t>
            </w:r>
          </w:p>
          <w:p w:rsidR="008A25B3" w:rsidRPr="0044527D" w:rsidRDefault="008A25B3" w:rsidP="00DB3F4E">
            <w:pPr>
              <w:tabs>
                <w:tab w:val="left" w:pos="993"/>
                <w:tab w:val="left" w:pos="1134"/>
                <w:tab w:val="num" w:pos="1440"/>
              </w:tabs>
              <w:spacing w:before="120" w:after="120"/>
              <w:rPr>
                <w:rFonts w:ascii="Garamond" w:hAnsi="Garamond"/>
              </w:rPr>
            </w:pPr>
            <w:r w:rsidRPr="0044527D">
              <w:rPr>
                <w:rFonts w:ascii="Garamond" w:hAnsi="Garamond"/>
                <w:sz w:val="22"/>
                <w:szCs w:val="22"/>
                <w:lang w:eastAsia="en-US"/>
              </w:rPr>
              <w:t>…</w:t>
            </w:r>
          </w:p>
        </w:tc>
      </w:tr>
      <w:tr w:rsidR="008A25B3" w:rsidRPr="007542CD" w:rsidTr="0044527D">
        <w:trPr>
          <w:trHeight w:val="435"/>
        </w:trPr>
        <w:tc>
          <w:tcPr>
            <w:tcW w:w="436" w:type="pct"/>
          </w:tcPr>
          <w:p w:rsidR="008A25B3" w:rsidRPr="003F22C6" w:rsidRDefault="008A25B3" w:rsidP="0044527D">
            <w:pPr>
              <w:spacing w:before="120" w:after="120"/>
              <w:jc w:val="center"/>
              <w:rPr>
                <w:rFonts w:ascii="Garamond" w:hAnsi="Garamond"/>
                <w:b/>
              </w:rPr>
            </w:pPr>
            <w:r w:rsidRPr="00680F14">
              <w:rPr>
                <w:rFonts w:ascii="Garamond" w:hAnsi="Garamond"/>
                <w:b/>
                <w:sz w:val="22"/>
                <w:szCs w:val="22"/>
              </w:rPr>
              <w:t>18`.19.9</w:t>
            </w:r>
          </w:p>
        </w:tc>
        <w:tc>
          <w:tcPr>
            <w:tcW w:w="2045" w:type="pct"/>
          </w:tcPr>
          <w:p w:rsidR="008A25B3" w:rsidRPr="0044527D" w:rsidRDefault="008A25B3" w:rsidP="00DB3F4E">
            <w:pPr>
              <w:tabs>
                <w:tab w:val="left" w:pos="720"/>
                <w:tab w:val="num" w:pos="1080"/>
                <w:tab w:val="left" w:pos="1134"/>
              </w:tabs>
              <w:spacing w:before="120" w:after="120"/>
              <w:jc w:val="both"/>
              <w:rPr>
                <w:rFonts w:ascii="Garamond" w:hAnsi="Garamond"/>
              </w:rPr>
            </w:pPr>
            <w:r w:rsidRPr="0044527D">
              <w:rPr>
                <w:rFonts w:ascii="Garamond" w:hAnsi="Garamond"/>
                <w:sz w:val="22"/>
                <w:szCs w:val="22"/>
              </w:rPr>
              <w:t>В целях заключения договоров купли-продажи мощности по результатам КОМ, договоров купли-продажи мощности по результатам КОМ новых генерирующих объектов и договоров купли-продажи мощности, производимой с использованием генерирующих объектов, поставляющих мощность в вынужденном режиме, Участник оптового рынка – поставщик электрической энергии и мощности обязан заключить с ЦФР (унифицированной стороной по сделкам на оптовом рынке) договор коммерческого представительства по стандартной форме, являющейся приложением к настоящему Договору (Приложение № Д 18.1 к настоящему Договору), Участник оптового рынка – покупатель электрической энергии и мощности и ФСК обязаны заключить с ЦФР (унифицированной стороной по сделкам на оптовом рынке) договор коммерческого представительства по стандартной форме, являющейся приложением к настоящему Договору (Приложение № Д 18.2 к настоящему Договору).</w:t>
            </w:r>
          </w:p>
          <w:p w:rsidR="008A25B3" w:rsidRPr="0044527D" w:rsidRDefault="008A25B3" w:rsidP="00DB3F4E">
            <w:pPr>
              <w:tabs>
                <w:tab w:val="left" w:pos="720"/>
                <w:tab w:val="num" w:pos="1080"/>
                <w:tab w:val="left" w:pos="1134"/>
              </w:tabs>
              <w:spacing w:before="120" w:after="120"/>
              <w:jc w:val="both"/>
              <w:rPr>
                <w:rFonts w:ascii="Garamond" w:hAnsi="Garamond"/>
                <w:highlight w:val="yellow"/>
              </w:rPr>
            </w:pPr>
            <w:r w:rsidRPr="0044527D">
              <w:rPr>
                <w:rFonts w:ascii="Garamond" w:hAnsi="Garamond"/>
                <w:sz w:val="22"/>
                <w:szCs w:val="22"/>
                <w:highlight w:val="yellow"/>
              </w:rPr>
              <w:t>Участники оптового рынка – поставщики электрической энергии и мощности, получившие право участия в торговле электрической энергией (мощностью) до 1 апреля 2016 года включительно и подписавшие с ЦФР договор коммерческого представительства по стандартной форме (Приложение № Д 18.1 к настоящему Договору), заключают до 30 апреля 2016 года дополнительные соглашения к указанному договору коммерческого представительства, в соответствии с которыми Участник оптового рынка – поставщик электрической энергии и мощности поручает ЦФР от его имени заключать договоры купли-продажи мощности по результатам конкурентных отборов мощности новых генерирующих объектов, договоры купли-продажи мощности по результатам конкурентных отборов мощности новых генерирующих объектов в целях компенсации потерь в электрических сетях,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p>
          <w:p w:rsidR="008A25B3" w:rsidRPr="0044527D" w:rsidRDefault="008A25B3" w:rsidP="00DB3F4E">
            <w:pPr>
              <w:tabs>
                <w:tab w:val="left" w:pos="720"/>
                <w:tab w:val="num" w:pos="1080"/>
                <w:tab w:val="left" w:pos="1134"/>
              </w:tabs>
              <w:spacing w:before="120" w:after="120"/>
              <w:jc w:val="both"/>
              <w:rPr>
                <w:rFonts w:ascii="Garamond" w:hAnsi="Garamond"/>
              </w:rPr>
            </w:pPr>
            <w:r w:rsidRPr="0044527D">
              <w:rPr>
                <w:rFonts w:ascii="Garamond" w:hAnsi="Garamond"/>
                <w:sz w:val="22"/>
                <w:szCs w:val="22"/>
                <w:highlight w:val="yellow"/>
              </w:rPr>
              <w:t>ФСК и Участники оптового рынка – покупатели электрической энергии и мощности, получившие право участия в торговле электрической энергией (мощностью) до 1 апреля 2016 года включительно и подписавшие с ЦФР договор коммерческого представительства по стандартной форме (Приложение № Д 18.2 к настоящему Договору), заключают до 30 апреля 2016 года дополнительные соглашения к указанному договору коммерческого представительства, в соответствии с которыми Участник оптового рынка – покупатель электрической энергии и мощности (ФСК) поручает ЦФР от его имени заключать договоры купли-продажи мощности по результатам конкурентных отборов мощности новых генерирующих объектов, договоры купли-продажи мощности по результатам конкурентных отборов мощности новых генерирующих объектов в целях компенсации потерь в электрических сетях, а также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p>
        </w:tc>
        <w:tc>
          <w:tcPr>
            <w:tcW w:w="2518" w:type="pct"/>
          </w:tcPr>
          <w:p w:rsidR="008A25B3" w:rsidRPr="0044527D" w:rsidRDefault="008A25B3" w:rsidP="00DB3F4E">
            <w:pPr>
              <w:tabs>
                <w:tab w:val="left" w:pos="720"/>
                <w:tab w:val="num" w:pos="1080"/>
                <w:tab w:val="left" w:pos="1134"/>
              </w:tabs>
              <w:spacing w:before="120" w:after="120"/>
              <w:jc w:val="both"/>
              <w:rPr>
                <w:rFonts w:ascii="Garamond" w:hAnsi="Garamond"/>
              </w:rPr>
            </w:pPr>
            <w:r w:rsidRPr="0044527D">
              <w:rPr>
                <w:rFonts w:ascii="Garamond" w:hAnsi="Garamond"/>
                <w:sz w:val="22"/>
                <w:szCs w:val="22"/>
              </w:rPr>
              <w:t>В целях заключения договоров купли-продажи мощности по результатам КОМ, договоров купли-продажи мощности по результатам КОМ новых генерирующих объектов и договоров купли-продажи мощности, производимой с использованием генерирующих объектов, поставляющих мощность в вынужденном режиме, Участник оптового рынка – поставщик электрической энергии и мощности обязан заключить с ЦФР (унифицированной стороной по сделкам на оптовом рынке) договор коммерческого представительства по стандартной форме, являющейся приложением к настоящему Договору (Приложение № Д 18.1 к настоящему Договору), Участник оптового рынка – покупатель электрической энергии и мощности и ФСК обязаны заключить с ЦФР (унифицированной стороной по сделкам на оптовом рынке) договор коммерческого представительства по стандартной форме, являющейся приложением к настоящему Договору (Приложение № Д 18.2 к настоящему Договору).</w:t>
            </w:r>
          </w:p>
          <w:p w:rsidR="008A25B3" w:rsidRPr="0044527D" w:rsidRDefault="008A25B3" w:rsidP="00DB3F4E">
            <w:pPr>
              <w:pStyle w:val="ListParagraph"/>
              <w:widowControl w:val="0"/>
              <w:spacing w:before="120" w:after="120"/>
              <w:ind w:left="0"/>
              <w:contextualSpacing w:val="0"/>
              <w:jc w:val="both"/>
              <w:outlineLvl w:val="4"/>
              <w:rPr>
                <w:rFonts w:ascii="Garamond" w:hAnsi="Garamond"/>
              </w:rPr>
            </w:pPr>
          </w:p>
        </w:tc>
      </w:tr>
      <w:tr w:rsidR="008A25B3" w:rsidRPr="007542CD" w:rsidTr="0044527D">
        <w:trPr>
          <w:trHeight w:val="435"/>
        </w:trPr>
        <w:tc>
          <w:tcPr>
            <w:tcW w:w="436" w:type="pct"/>
          </w:tcPr>
          <w:p w:rsidR="008A25B3" w:rsidRPr="003F22C6" w:rsidRDefault="008A25B3" w:rsidP="0044527D">
            <w:pPr>
              <w:spacing w:before="120" w:after="120"/>
              <w:jc w:val="center"/>
              <w:rPr>
                <w:rFonts w:ascii="Garamond" w:hAnsi="Garamond"/>
                <w:b/>
              </w:rPr>
            </w:pPr>
            <w:r w:rsidRPr="00DA0A13">
              <w:rPr>
                <w:rFonts w:ascii="Garamond" w:hAnsi="Garamond"/>
                <w:b/>
                <w:sz w:val="22"/>
                <w:szCs w:val="22"/>
              </w:rPr>
              <w:t>18`.19.12</w:t>
            </w:r>
          </w:p>
        </w:tc>
        <w:tc>
          <w:tcPr>
            <w:tcW w:w="2045" w:type="pct"/>
          </w:tcPr>
          <w:p w:rsidR="008A25B3" w:rsidRPr="0044527D" w:rsidRDefault="008A25B3" w:rsidP="00DB3F4E">
            <w:pPr>
              <w:tabs>
                <w:tab w:val="left" w:pos="159"/>
              </w:tabs>
              <w:overflowPunct w:val="0"/>
              <w:spacing w:before="120"/>
              <w:ind w:left="159" w:hanging="17"/>
              <w:jc w:val="both"/>
              <w:textAlignment w:val="baseline"/>
              <w:rPr>
                <w:rFonts w:ascii="Garamond" w:hAnsi="Garamond"/>
                <w:lang w:eastAsia="en-US"/>
              </w:rPr>
            </w:pPr>
            <w:r w:rsidRPr="0044527D">
              <w:rPr>
                <w:rFonts w:ascii="Garamond" w:hAnsi="Garamond"/>
                <w:sz w:val="22"/>
                <w:szCs w:val="22"/>
                <w:lang w:eastAsia="en-US"/>
              </w:rPr>
              <w:t>ЦФР осуществляет одновременное коммерческое представительство разных сторон в договорах купли-продажи мощности по результатам КОМ, договорах купли-продажи мощности по результатам КОМ в целях компенсации потерь, договорах купли-продажи мощности по результатам КОМ новых генерирующих объектов, договорах купли-продажи мощности по результатам КОМ новых генерирующих объектов в целях компенсации потерь, договорах купли-продажи мощности, производимой с использованием генерирующих объектов, поставляющих мощность в вынужденном режиме.</w:t>
            </w:r>
          </w:p>
          <w:p w:rsidR="008A25B3" w:rsidRPr="0044527D" w:rsidRDefault="008A25B3" w:rsidP="00DB3F4E">
            <w:pPr>
              <w:tabs>
                <w:tab w:val="left" w:pos="159"/>
              </w:tabs>
              <w:overflowPunct w:val="0"/>
              <w:spacing w:before="120"/>
              <w:ind w:left="159" w:hanging="17"/>
              <w:jc w:val="both"/>
              <w:textAlignment w:val="baseline"/>
              <w:rPr>
                <w:rFonts w:ascii="Garamond" w:hAnsi="Garamond"/>
                <w:lang w:eastAsia="en-US"/>
              </w:rPr>
            </w:pPr>
            <w:r w:rsidRPr="0044527D">
              <w:rPr>
                <w:rFonts w:ascii="Garamond" w:hAnsi="Garamond"/>
                <w:sz w:val="22"/>
                <w:szCs w:val="22"/>
                <w:lang w:eastAsia="en-US"/>
              </w:rPr>
              <w:t xml:space="preserve">ЦФР осуществляет подписание договоров купли-продажи мощности по результатам конкурентного отбора мощности от имени поставщиков и покупателей </w:t>
            </w:r>
            <w:r w:rsidRPr="0044527D">
              <w:rPr>
                <w:rFonts w:ascii="Garamond" w:hAnsi="Garamond" w:cs="Garamond"/>
                <w:sz w:val="22"/>
                <w:szCs w:val="22"/>
                <w:lang w:eastAsia="en-US"/>
              </w:rPr>
              <w:t xml:space="preserve">и договоров купли-продажи мощности по результатам конкурентных отборов мощности в целях компенсации потерь в электрических сетях от имени поставщиков </w:t>
            </w:r>
            <w:r w:rsidRPr="0044527D">
              <w:rPr>
                <w:rFonts w:ascii="Garamond" w:hAnsi="Garamond"/>
                <w:sz w:val="22"/>
                <w:szCs w:val="22"/>
                <w:lang w:eastAsia="en-US"/>
              </w:rPr>
              <w:t>и ФСК не позднее 31 января календарного года, следующего за годом, в котором проводился соответствующий конкурентный отбор мощности, но не ранее даты опубликования реестра итогов конкурентного отбора мощности.</w:t>
            </w:r>
          </w:p>
          <w:p w:rsidR="008A25B3" w:rsidRPr="0044527D" w:rsidRDefault="008A25B3" w:rsidP="00DB3F4E">
            <w:pPr>
              <w:tabs>
                <w:tab w:val="left" w:pos="159"/>
              </w:tabs>
              <w:overflowPunct w:val="0"/>
              <w:spacing w:before="120"/>
              <w:ind w:left="159" w:hanging="17"/>
              <w:jc w:val="both"/>
              <w:textAlignment w:val="baseline"/>
              <w:rPr>
                <w:rFonts w:ascii="Garamond" w:hAnsi="Garamond"/>
                <w:lang w:eastAsia="en-US"/>
              </w:rPr>
            </w:pPr>
            <w:r w:rsidRPr="0044527D">
              <w:rPr>
                <w:rFonts w:ascii="Garamond" w:hAnsi="Garamond"/>
                <w:sz w:val="22"/>
                <w:szCs w:val="22"/>
                <w:lang w:eastAsia="en-US"/>
              </w:rPr>
              <w:t xml:space="preserve">ЦФР осуществляет подписание договоров купли-продажи </w:t>
            </w:r>
            <w:r w:rsidRPr="0044527D">
              <w:rPr>
                <w:rFonts w:ascii="Garamond" w:hAnsi="Garamond" w:cs="Garamond"/>
                <w:sz w:val="22"/>
                <w:szCs w:val="22"/>
                <w:lang w:eastAsia="en-US"/>
              </w:rPr>
              <w:t xml:space="preserve">мощности по результатам конкурентного отбора мощности в целях обеспечения поставки мощности между ценовыми зонами </w:t>
            </w:r>
            <w:r w:rsidRPr="0044527D">
              <w:rPr>
                <w:rFonts w:ascii="Garamond" w:hAnsi="Garamond"/>
                <w:sz w:val="22"/>
                <w:szCs w:val="22"/>
                <w:lang w:eastAsia="en-US"/>
              </w:rPr>
              <w:t>от имени поставщиков и покупателей не позднее 31 января года, в который осуществляется поставка мощности, с учетом требований пункта 18`.19.3 настоящего договора.</w:t>
            </w:r>
          </w:p>
          <w:p w:rsidR="008A25B3" w:rsidRPr="0044527D" w:rsidRDefault="008A25B3" w:rsidP="00DB3F4E">
            <w:pPr>
              <w:tabs>
                <w:tab w:val="left" w:pos="159"/>
              </w:tabs>
              <w:overflowPunct w:val="0"/>
              <w:spacing w:before="120"/>
              <w:ind w:left="159" w:hanging="17"/>
              <w:jc w:val="both"/>
              <w:textAlignment w:val="baseline"/>
              <w:rPr>
                <w:rFonts w:ascii="Garamond" w:hAnsi="Garamond"/>
                <w:lang w:eastAsia="en-US"/>
              </w:rPr>
            </w:pPr>
            <w:r w:rsidRPr="0044527D">
              <w:rPr>
                <w:rFonts w:ascii="Garamond" w:hAnsi="Garamond"/>
                <w:sz w:val="22"/>
                <w:szCs w:val="22"/>
                <w:lang w:eastAsia="en-US"/>
              </w:rPr>
              <w:t xml:space="preserve">ЦФР осуществляет подписание договоров купли-продажи мощности по результатам конкурентного отбора мощности новых генерирующих объектов от имени поставщиков и покупателей и договоров купли-продажи мощности по результатам конкурентных отборов мощности новых генерирующих объектов в целях компенсации потерь в электрических сетях от имени поставщиков и ФСК не позднее </w:t>
            </w:r>
            <w:r w:rsidRPr="0044527D">
              <w:rPr>
                <w:rFonts w:ascii="Garamond" w:hAnsi="Garamond"/>
                <w:sz w:val="22"/>
                <w:szCs w:val="22"/>
                <w:highlight w:val="yellow"/>
                <w:lang w:eastAsia="en-US"/>
              </w:rPr>
              <w:t>1 августа 2016 года</w:t>
            </w:r>
            <w:r w:rsidRPr="0044527D">
              <w:rPr>
                <w:rFonts w:ascii="Garamond" w:hAnsi="Garamond"/>
                <w:sz w:val="22"/>
                <w:szCs w:val="22"/>
                <w:lang w:eastAsia="en-US"/>
              </w:rPr>
              <w:t>.</w:t>
            </w:r>
          </w:p>
          <w:p w:rsidR="008A25B3" w:rsidRPr="0044527D" w:rsidRDefault="008A25B3" w:rsidP="0044527D">
            <w:pPr>
              <w:tabs>
                <w:tab w:val="left" w:pos="159"/>
              </w:tabs>
              <w:overflowPunct w:val="0"/>
              <w:spacing w:before="120"/>
              <w:ind w:left="159" w:hanging="17"/>
              <w:jc w:val="both"/>
              <w:textAlignment w:val="baseline"/>
              <w:rPr>
                <w:rFonts w:ascii="Garamond" w:hAnsi="Garamond"/>
              </w:rPr>
            </w:pPr>
            <w:r w:rsidRPr="0044527D">
              <w:rPr>
                <w:rFonts w:ascii="Garamond" w:hAnsi="Garamond"/>
                <w:sz w:val="22"/>
                <w:szCs w:val="22"/>
                <w:lang w:eastAsia="en-US"/>
              </w:rPr>
              <w:t>В случае получения права на участие в торговле электрической энергией и мощностью Участником оптового рынка, являющимся покупателем мощности по договорам купли-продажи мощности по результатам КОМ и (или) договорам купли-продажи мощности по результатам КОМ новых генерирующих объектов и (или) договорам купли-продажи мощности, производимой с использованием генерирующих объектов, поставляющих мощность в вынужденном режиме, в течение календарного года, в котором осуществляется поставка мощности по итогам конкурентного отбора и (или) по итогам конкурентного отбора новых генерирующих объектов и (или) в вынужденном режиме, ЦФР осуществляет подписание договоров купли-продажи мощности по результатам КОМ и (или) договоров купли-продажи мощности по результатам КОМ новых генерирующих объектов и (или) договорам купли-продажи мощности, производимой с использованием генерирующих объектов, поставляющих мощность в вынужденном режиме от имени поставщиков и Участника оптового рынка не позднее даты начала участия соответствующего Участника оптового рынка в торговле электрической энергией и мощностью.</w:t>
            </w:r>
          </w:p>
        </w:tc>
        <w:tc>
          <w:tcPr>
            <w:tcW w:w="2518" w:type="pct"/>
          </w:tcPr>
          <w:p w:rsidR="008A25B3" w:rsidRPr="0044527D" w:rsidRDefault="008A25B3" w:rsidP="00DB3F4E">
            <w:pPr>
              <w:tabs>
                <w:tab w:val="left" w:pos="159"/>
              </w:tabs>
              <w:overflowPunct w:val="0"/>
              <w:spacing w:before="120"/>
              <w:ind w:left="159" w:hanging="17"/>
              <w:jc w:val="both"/>
              <w:textAlignment w:val="baseline"/>
              <w:rPr>
                <w:rFonts w:ascii="Garamond" w:hAnsi="Garamond"/>
                <w:lang w:eastAsia="en-US"/>
              </w:rPr>
            </w:pPr>
            <w:r w:rsidRPr="0044527D">
              <w:rPr>
                <w:rFonts w:ascii="Garamond" w:hAnsi="Garamond"/>
                <w:sz w:val="22"/>
                <w:szCs w:val="22"/>
                <w:lang w:eastAsia="en-US"/>
              </w:rPr>
              <w:t>ЦФР осуществляет одновременное коммерческое представительство разных сторон в договорах купли-продажи мощности по результатам КОМ, договорах купли-продажи мощности по результатам КОМ в целях компенсации потерь, договорах купли-продажи мощности по результатам КОМ новых генерирующих объектов, договорах купли-продажи мощности по результатам КОМ новых генерирующих объектов в целях компенсации потерь, договорах купли-продажи мощности, производимой с использованием генерирующих объектов, поставляющих мощность в вынужденном режиме.</w:t>
            </w:r>
          </w:p>
          <w:p w:rsidR="008A25B3" w:rsidRPr="0044527D" w:rsidRDefault="008A25B3" w:rsidP="00DB3F4E">
            <w:pPr>
              <w:tabs>
                <w:tab w:val="left" w:pos="159"/>
              </w:tabs>
              <w:overflowPunct w:val="0"/>
              <w:spacing w:before="120"/>
              <w:ind w:left="159" w:hanging="17"/>
              <w:jc w:val="both"/>
              <w:textAlignment w:val="baseline"/>
              <w:rPr>
                <w:rFonts w:ascii="Garamond" w:hAnsi="Garamond"/>
                <w:lang w:eastAsia="en-US"/>
              </w:rPr>
            </w:pPr>
            <w:r w:rsidRPr="0044527D">
              <w:rPr>
                <w:rFonts w:ascii="Garamond" w:hAnsi="Garamond"/>
                <w:sz w:val="22"/>
                <w:szCs w:val="22"/>
                <w:lang w:eastAsia="en-US"/>
              </w:rPr>
              <w:t xml:space="preserve">ЦФР осуществляет подписание договоров купли-продажи мощности по результатам конкурентного отбора мощности от имени поставщиков и покупателей </w:t>
            </w:r>
            <w:r w:rsidRPr="0044527D">
              <w:rPr>
                <w:rFonts w:ascii="Garamond" w:hAnsi="Garamond" w:cs="Garamond"/>
                <w:sz w:val="22"/>
                <w:szCs w:val="22"/>
                <w:lang w:eastAsia="en-US"/>
              </w:rPr>
              <w:t xml:space="preserve">и договоров купли-продажи мощности по результатам конкурентных отборов мощности в целях компенсации потерь в электрических сетях от имени поставщиков </w:t>
            </w:r>
            <w:r w:rsidRPr="0044527D">
              <w:rPr>
                <w:rFonts w:ascii="Garamond" w:hAnsi="Garamond"/>
                <w:sz w:val="22"/>
                <w:szCs w:val="22"/>
                <w:lang w:eastAsia="en-US"/>
              </w:rPr>
              <w:t>и ФСК не позднее 31 января календарного года, следующего за годом, в котором проводился соответствующий конкурентный отбор мощности, но не ранее даты опубликования реестра итогов конкурентного отбора мощности.</w:t>
            </w:r>
          </w:p>
          <w:p w:rsidR="008A25B3" w:rsidRPr="0044527D" w:rsidRDefault="008A25B3" w:rsidP="00DB3F4E">
            <w:pPr>
              <w:tabs>
                <w:tab w:val="left" w:pos="159"/>
              </w:tabs>
              <w:overflowPunct w:val="0"/>
              <w:spacing w:before="120"/>
              <w:ind w:left="159" w:hanging="17"/>
              <w:jc w:val="both"/>
              <w:textAlignment w:val="baseline"/>
              <w:rPr>
                <w:rFonts w:ascii="Garamond" w:hAnsi="Garamond"/>
                <w:lang w:eastAsia="en-US"/>
              </w:rPr>
            </w:pPr>
            <w:r w:rsidRPr="0044527D">
              <w:rPr>
                <w:rFonts w:ascii="Garamond" w:hAnsi="Garamond"/>
                <w:sz w:val="22"/>
                <w:szCs w:val="22"/>
                <w:lang w:eastAsia="en-US"/>
              </w:rPr>
              <w:t xml:space="preserve">ЦФР осуществляет подписание договоров купли-продажи </w:t>
            </w:r>
            <w:r w:rsidRPr="0044527D">
              <w:rPr>
                <w:rFonts w:ascii="Garamond" w:hAnsi="Garamond" w:cs="Garamond"/>
                <w:sz w:val="22"/>
                <w:szCs w:val="22"/>
                <w:lang w:eastAsia="en-US"/>
              </w:rPr>
              <w:t xml:space="preserve">мощности по результатам конкурентного отбора мощности в целях обеспечения поставки мощности между ценовыми зонами </w:t>
            </w:r>
            <w:r w:rsidRPr="0044527D">
              <w:rPr>
                <w:rFonts w:ascii="Garamond" w:hAnsi="Garamond"/>
                <w:sz w:val="22"/>
                <w:szCs w:val="22"/>
                <w:lang w:eastAsia="en-US"/>
              </w:rPr>
              <w:t>от имени поставщиков и покупателей не позднее 31 января года, в который осуществляется поставка мощности, с учетом требований пункта 18`.19.3 настоящего договора.</w:t>
            </w:r>
          </w:p>
          <w:p w:rsidR="008A25B3" w:rsidRPr="0044527D" w:rsidRDefault="008A25B3" w:rsidP="00DB3F4E">
            <w:pPr>
              <w:tabs>
                <w:tab w:val="left" w:pos="159"/>
              </w:tabs>
              <w:overflowPunct w:val="0"/>
              <w:spacing w:before="120"/>
              <w:ind w:left="159" w:hanging="17"/>
              <w:jc w:val="both"/>
              <w:textAlignment w:val="baseline"/>
              <w:rPr>
                <w:rFonts w:ascii="Garamond" w:hAnsi="Garamond"/>
                <w:lang w:eastAsia="en-US"/>
              </w:rPr>
            </w:pPr>
            <w:r w:rsidRPr="0044527D">
              <w:rPr>
                <w:rFonts w:ascii="Garamond" w:hAnsi="Garamond"/>
                <w:sz w:val="22"/>
                <w:szCs w:val="22"/>
                <w:lang w:eastAsia="en-US"/>
              </w:rPr>
              <w:t xml:space="preserve">ЦФР осуществляет подписание договоров купли-продажи мощности по результатам конкурентного отбора мощности новых генерирующих объектов от имени поставщиков и покупателей и договоров купли-продажи мощности по результатам конкурентных отборов мощности новых генерирующих объектов в целях компенсации потерь в электрических сетях от имени поставщиков и ФСК не позднее </w:t>
            </w:r>
            <w:r w:rsidRPr="0044527D">
              <w:rPr>
                <w:rFonts w:ascii="Garamond" w:hAnsi="Garamond"/>
                <w:sz w:val="22"/>
                <w:szCs w:val="22"/>
                <w:highlight w:val="yellow"/>
                <w:lang w:eastAsia="en-US"/>
              </w:rPr>
              <w:t>6 октября 2017 года</w:t>
            </w:r>
            <w:r w:rsidRPr="0044527D">
              <w:rPr>
                <w:rFonts w:ascii="Garamond" w:hAnsi="Garamond"/>
                <w:sz w:val="22"/>
                <w:szCs w:val="22"/>
                <w:lang w:eastAsia="en-US"/>
              </w:rPr>
              <w:t>.</w:t>
            </w:r>
          </w:p>
          <w:p w:rsidR="008A25B3" w:rsidRPr="0044527D" w:rsidRDefault="008A25B3" w:rsidP="00DB3F4E">
            <w:pPr>
              <w:pStyle w:val="ListParagraph"/>
              <w:widowControl w:val="0"/>
              <w:spacing w:before="120" w:after="120"/>
              <w:ind w:left="70"/>
              <w:contextualSpacing w:val="0"/>
              <w:jc w:val="both"/>
              <w:outlineLvl w:val="4"/>
              <w:rPr>
                <w:rFonts w:ascii="Garamond" w:hAnsi="Garamond"/>
              </w:rPr>
            </w:pPr>
            <w:r w:rsidRPr="0044527D">
              <w:rPr>
                <w:rFonts w:ascii="Garamond" w:hAnsi="Garamond"/>
                <w:sz w:val="22"/>
                <w:szCs w:val="22"/>
              </w:rPr>
              <w:t>В случае получения права на участие в торговле электрической энергией и мощностью Участником оптового рынка, являющимся покупателем мощности по договорам купли-продажи мощности по результатам КОМ и (или) договорам купли-продажи мощности по результатам КОМ новых генерирующих объектов и (или) договорам купли-продажи мощности, производимой с использованием генерирующих объектов, поставляющих мощность в вынужденном режиме, в течение календарного года, в котором осуществляется поставка мощности по итогам конкурентного отбора и (или) по итогам конкурентного отбора новых генерирующих объектов и (или) в вынужденном режиме, ЦФР осуществляет подписание договоров купли-продажи мощности по результатам КОМ и (или) договоров купли-продажи мощности по результатам КОМ новых генерирующих объектов и (или) договорам купли-продажи мощности, производимой с использованием генерирующих объектов, поставляющих мощность в вынужденном режиме от имени поставщиков и Участника оптового рынка не позднее даты начала участия соответствующего Участника оптового рынка в торговле электрической энергией и мощностью.</w:t>
            </w:r>
          </w:p>
        </w:tc>
      </w:tr>
      <w:tr w:rsidR="008A25B3" w:rsidRPr="007542CD" w:rsidTr="0044527D">
        <w:trPr>
          <w:trHeight w:val="435"/>
        </w:trPr>
        <w:tc>
          <w:tcPr>
            <w:tcW w:w="436" w:type="pct"/>
          </w:tcPr>
          <w:p w:rsidR="008A25B3" w:rsidRPr="003F22C6" w:rsidRDefault="008A25B3" w:rsidP="0044527D">
            <w:pPr>
              <w:spacing w:before="120" w:after="120"/>
              <w:jc w:val="center"/>
              <w:rPr>
                <w:rFonts w:ascii="Garamond" w:hAnsi="Garamond"/>
                <w:b/>
              </w:rPr>
            </w:pPr>
            <w:r w:rsidRPr="00DA0A13">
              <w:rPr>
                <w:rFonts w:ascii="Garamond" w:hAnsi="Garamond"/>
                <w:b/>
                <w:sz w:val="22"/>
                <w:szCs w:val="22"/>
              </w:rPr>
              <w:t>18`.19.14</w:t>
            </w:r>
          </w:p>
        </w:tc>
        <w:tc>
          <w:tcPr>
            <w:tcW w:w="2045" w:type="pct"/>
          </w:tcPr>
          <w:p w:rsidR="008A25B3" w:rsidRPr="0044527D" w:rsidRDefault="008A25B3" w:rsidP="00DB3F4E">
            <w:pPr>
              <w:tabs>
                <w:tab w:val="left" w:pos="159"/>
              </w:tabs>
              <w:overflowPunct w:val="0"/>
              <w:spacing w:before="120"/>
              <w:ind w:left="159" w:hanging="17"/>
              <w:jc w:val="both"/>
              <w:textAlignment w:val="baseline"/>
              <w:rPr>
                <w:rFonts w:ascii="Garamond" w:hAnsi="Garamond"/>
                <w:lang w:eastAsia="en-US"/>
              </w:rPr>
            </w:pPr>
            <w:r w:rsidRPr="0044527D">
              <w:rPr>
                <w:rFonts w:ascii="Garamond" w:hAnsi="Garamond"/>
                <w:sz w:val="22"/>
                <w:szCs w:val="22"/>
                <w:lang w:eastAsia="en-US"/>
              </w:rPr>
              <w:t>Обязательства сторон по договору купли-продажи мощности по результатам конкурентного отбора новых генерирующих объектов (за исключением обязательств по завершению расчетов по обязательствам, возникшим до момента прекращения указанного договора в соответствии с настоящим пунктом) прекращаются досрочно при одновременном выполнении следующих условий:</w:t>
            </w:r>
          </w:p>
          <w:p w:rsidR="008A25B3" w:rsidRPr="0044527D" w:rsidRDefault="008A25B3" w:rsidP="00DB3F4E">
            <w:pPr>
              <w:numPr>
                <w:ilvl w:val="0"/>
                <w:numId w:val="42"/>
              </w:numPr>
              <w:overflowPunct w:val="0"/>
              <w:autoSpaceDE w:val="0"/>
              <w:autoSpaceDN w:val="0"/>
              <w:adjustRightInd w:val="0"/>
              <w:spacing w:before="120" w:after="60"/>
              <w:ind w:left="1134" w:hanging="283"/>
              <w:jc w:val="both"/>
              <w:textAlignment w:val="baseline"/>
              <w:rPr>
                <w:rFonts w:ascii="Garamond" w:hAnsi="Garamond" w:cs="Garamond"/>
                <w:lang w:eastAsia="en-US"/>
              </w:rPr>
            </w:pPr>
            <w:r w:rsidRPr="0044527D">
              <w:rPr>
                <w:rFonts w:ascii="Garamond" w:hAnsi="Garamond" w:cs="Garamond"/>
                <w:sz w:val="22"/>
                <w:szCs w:val="22"/>
                <w:lang w:eastAsia="en-US"/>
              </w:rPr>
              <w:t>предельный объем мощности генерирующего объекта, указанного в договоре купли-продажи мощности по результатам конкурентного отбора новых генерирующих объектов, равен нулю;</w:t>
            </w:r>
          </w:p>
          <w:p w:rsidR="008A25B3" w:rsidRPr="0044527D" w:rsidRDefault="008A25B3" w:rsidP="00DB3F4E">
            <w:pPr>
              <w:numPr>
                <w:ilvl w:val="0"/>
                <w:numId w:val="42"/>
              </w:numPr>
              <w:overflowPunct w:val="0"/>
              <w:autoSpaceDE w:val="0"/>
              <w:autoSpaceDN w:val="0"/>
              <w:adjustRightInd w:val="0"/>
              <w:spacing w:before="120" w:after="60"/>
              <w:ind w:left="1134" w:hanging="283"/>
              <w:jc w:val="both"/>
              <w:textAlignment w:val="baseline"/>
              <w:rPr>
                <w:rFonts w:ascii="Garamond" w:hAnsi="Garamond"/>
                <w:lang w:eastAsia="en-US"/>
              </w:rPr>
            </w:pPr>
            <w:r w:rsidRPr="0044527D">
              <w:rPr>
                <w:rFonts w:ascii="Garamond" w:hAnsi="Garamond" w:cs="Garamond"/>
                <w:sz w:val="22"/>
                <w:szCs w:val="22"/>
                <w:lang w:eastAsia="en-US"/>
              </w:rPr>
              <w:t>Участник оптового рынка – поставщик мощности по договору купли-продажи мощности по результатам конкурентного отбора новых генерирующих объектов имеет определенную в соответствии с регламентами оптового рынка задолженность перед Участниками оптового рынка – покупателями мощность по оплате штрафа за непоставку (недопоставку) мощности.</w:t>
            </w:r>
          </w:p>
          <w:p w:rsidR="008A25B3" w:rsidRPr="0044527D" w:rsidRDefault="008A25B3" w:rsidP="00DB3F4E">
            <w:pPr>
              <w:overflowPunct w:val="0"/>
              <w:spacing w:before="180" w:after="120"/>
              <w:ind w:left="159"/>
              <w:jc w:val="both"/>
              <w:textAlignment w:val="baseline"/>
              <w:rPr>
                <w:rFonts w:ascii="Garamond" w:hAnsi="Garamond"/>
                <w:lang w:eastAsia="en-US"/>
              </w:rPr>
            </w:pPr>
            <w:r w:rsidRPr="0044527D">
              <w:rPr>
                <w:rFonts w:ascii="Garamond" w:hAnsi="Garamond"/>
                <w:sz w:val="22"/>
                <w:szCs w:val="22"/>
                <w:lang w:eastAsia="en-US"/>
              </w:rPr>
              <w:t xml:space="preserve">Указанное выше основание прекращения обязательств применяется с </w:t>
            </w:r>
            <w:r w:rsidRPr="0044527D">
              <w:rPr>
                <w:rFonts w:ascii="Garamond" w:hAnsi="Garamond"/>
                <w:sz w:val="22"/>
                <w:szCs w:val="22"/>
                <w:highlight w:val="yellow"/>
                <w:lang w:eastAsia="en-US"/>
              </w:rPr>
              <w:t>1</w:t>
            </w:r>
            <w:r w:rsidRPr="0044527D">
              <w:rPr>
                <w:rFonts w:ascii="Garamond" w:hAnsi="Garamond"/>
                <w:sz w:val="22"/>
                <w:szCs w:val="22"/>
                <w:highlight w:val="yellow"/>
                <w:lang w:val="en-GB" w:eastAsia="en-US"/>
              </w:rPr>
              <w:t> </w:t>
            </w:r>
            <w:r w:rsidRPr="0044527D">
              <w:rPr>
                <w:rFonts w:ascii="Garamond" w:hAnsi="Garamond"/>
                <w:sz w:val="22"/>
                <w:szCs w:val="22"/>
                <w:highlight w:val="yellow"/>
                <w:lang w:eastAsia="en-US"/>
              </w:rPr>
              <w:t>января 2020 года</w:t>
            </w:r>
            <w:r w:rsidRPr="0044527D">
              <w:rPr>
                <w:rFonts w:ascii="Garamond" w:hAnsi="Garamond"/>
                <w:sz w:val="22"/>
                <w:szCs w:val="22"/>
                <w:lang w:eastAsia="en-US"/>
              </w:rPr>
              <w:t>.</w:t>
            </w:r>
          </w:p>
          <w:p w:rsidR="008A25B3" w:rsidRPr="0044527D" w:rsidRDefault="008A25B3" w:rsidP="0044527D">
            <w:pPr>
              <w:overflowPunct w:val="0"/>
              <w:spacing w:before="180" w:after="120"/>
              <w:ind w:left="159"/>
              <w:jc w:val="both"/>
              <w:textAlignment w:val="baseline"/>
              <w:rPr>
                <w:rFonts w:ascii="Garamond" w:hAnsi="Garamond"/>
              </w:rPr>
            </w:pPr>
            <w:r w:rsidRPr="0044527D">
              <w:rPr>
                <w:rFonts w:ascii="Garamond" w:hAnsi="Garamond"/>
                <w:sz w:val="22"/>
                <w:szCs w:val="22"/>
                <w:lang w:eastAsia="en-US"/>
              </w:rPr>
              <w:t>Прекращение договора купли-продажи мощности по результатам конкурентного отбора новых генерирующих объектов по указанному в настоящем пункте основанию и в порядке, установленном указанным договором и регламентами оптового рынка, не лишает Участника оптового рынка права осуществлять торговлю электрической энергией и мощностью на оптовом рынке.</w:t>
            </w:r>
          </w:p>
        </w:tc>
        <w:tc>
          <w:tcPr>
            <w:tcW w:w="2518" w:type="pct"/>
          </w:tcPr>
          <w:p w:rsidR="008A25B3" w:rsidRPr="0044527D" w:rsidRDefault="008A25B3" w:rsidP="00DB3F4E">
            <w:pPr>
              <w:tabs>
                <w:tab w:val="left" w:pos="159"/>
              </w:tabs>
              <w:overflowPunct w:val="0"/>
              <w:spacing w:before="120"/>
              <w:ind w:left="159" w:hanging="17"/>
              <w:jc w:val="both"/>
              <w:textAlignment w:val="baseline"/>
              <w:rPr>
                <w:rFonts w:ascii="Garamond" w:hAnsi="Garamond"/>
                <w:lang w:eastAsia="en-US"/>
              </w:rPr>
            </w:pPr>
            <w:r w:rsidRPr="0044527D">
              <w:rPr>
                <w:rFonts w:ascii="Garamond" w:hAnsi="Garamond"/>
                <w:sz w:val="22"/>
                <w:szCs w:val="22"/>
                <w:lang w:eastAsia="en-US"/>
              </w:rPr>
              <w:t>Обязательства сторон по договору купли-продажи мощности по результатам конкурентного отбора новых генерирующих объектов (за исключением обязательств по завершению расчетов по обязательствам, возникшим до момента прекращения указанного договора в соответствии с настоящим пунктом) прекращаются досрочно при одновременном выполнении следующих условий:</w:t>
            </w:r>
          </w:p>
          <w:p w:rsidR="008A25B3" w:rsidRPr="0044527D" w:rsidRDefault="008A25B3" w:rsidP="00DB3F4E">
            <w:pPr>
              <w:numPr>
                <w:ilvl w:val="0"/>
                <w:numId w:val="42"/>
              </w:numPr>
              <w:overflowPunct w:val="0"/>
              <w:autoSpaceDE w:val="0"/>
              <w:autoSpaceDN w:val="0"/>
              <w:adjustRightInd w:val="0"/>
              <w:spacing w:before="120" w:after="60"/>
              <w:ind w:left="1134" w:hanging="283"/>
              <w:jc w:val="both"/>
              <w:textAlignment w:val="baseline"/>
              <w:rPr>
                <w:rFonts w:ascii="Garamond" w:hAnsi="Garamond" w:cs="Garamond"/>
                <w:lang w:eastAsia="en-US"/>
              </w:rPr>
            </w:pPr>
            <w:r w:rsidRPr="0044527D">
              <w:rPr>
                <w:rFonts w:ascii="Garamond" w:hAnsi="Garamond" w:cs="Garamond"/>
                <w:sz w:val="22"/>
                <w:szCs w:val="22"/>
                <w:lang w:eastAsia="en-US"/>
              </w:rPr>
              <w:t>предельный объем мощности генерирующего объекта, указанного в договоре купли-продажи мощности по результатам конкурентного отбора новых генерирующих объектов, равен нулю;</w:t>
            </w:r>
          </w:p>
          <w:p w:rsidR="008A25B3" w:rsidRPr="0044527D" w:rsidRDefault="008A25B3" w:rsidP="00DB3F4E">
            <w:pPr>
              <w:numPr>
                <w:ilvl w:val="0"/>
                <w:numId w:val="42"/>
              </w:numPr>
              <w:overflowPunct w:val="0"/>
              <w:autoSpaceDE w:val="0"/>
              <w:autoSpaceDN w:val="0"/>
              <w:adjustRightInd w:val="0"/>
              <w:spacing w:before="120" w:after="60"/>
              <w:ind w:left="1134" w:hanging="283"/>
              <w:jc w:val="both"/>
              <w:textAlignment w:val="baseline"/>
              <w:rPr>
                <w:rFonts w:ascii="Garamond" w:hAnsi="Garamond"/>
                <w:lang w:eastAsia="en-US"/>
              </w:rPr>
            </w:pPr>
            <w:r w:rsidRPr="0044527D">
              <w:rPr>
                <w:rFonts w:ascii="Garamond" w:hAnsi="Garamond" w:cs="Garamond"/>
                <w:sz w:val="22"/>
                <w:szCs w:val="22"/>
                <w:lang w:eastAsia="en-US"/>
              </w:rPr>
              <w:t>Участник оптового рынка – поставщик мощности по договору купли-продажи мощности по результатам конкурентного отбора новых генерирующих объектов имеет определенную в соответствии с регламентами оптового рынка задолженность перед Участниками оптового рынка – покупателями мощность по оплате штрафа за непоставку (недопоставку) мощности.</w:t>
            </w:r>
          </w:p>
          <w:p w:rsidR="008A25B3" w:rsidRPr="0044527D" w:rsidRDefault="008A25B3" w:rsidP="00DB3F4E">
            <w:pPr>
              <w:overflowPunct w:val="0"/>
              <w:spacing w:before="180" w:after="120"/>
              <w:ind w:left="159"/>
              <w:jc w:val="both"/>
              <w:textAlignment w:val="baseline"/>
              <w:rPr>
                <w:rFonts w:ascii="Garamond" w:hAnsi="Garamond"/>
                <w:lang w:eastAsia="en-US"/>
              </w:rPr>
            </w:pPr>
            <w:r w:rsidRPr="0044527D">
              <w:rPr>
                <w:rFonts w:ascii="Garamond" w:hAnsi="Garamond"/>
                <w:sz w:val="22"/>
                <w:szCs w:val="22"/>
                <w:lang w:eastAsia="en-US"/>
              </w:rPr>
              <w:t xml:space="preserve">Указанное выше основание прекращения обязательств применяется с </w:t>
            </w:r>
            <w:r w:rsidRPr="0044527D">
              <w:rPr>
                <w:rFonts w:ascii="Garamond" w:hAnsi="Garamond"/>
                <w:sz w:val="22"/>
                <w:szCs w:val="22"/>
                <w:highlight w:val="yellow"/>
                <w:lang w:eastAsia="en-US"/>
              </w:rPr>
              <w:t>1</w:t>
            </w:r>
            <w:r w:rsidRPr="0044527D">
              <w:rPr>
                <w:rFonts w:ascii="Garamond" w:hAnsi="Garamond"/>
                <w:sz w:val="22"/>
                <w:szCs w:val="22"/>
                <w:highlight w:val="yellow"/>
                <w:lang w:val="en-GB" w:eastAsia="en-US"/>
              </w:rPr>
              <w:t> </w:t>
            </w:r>
            <w:r w:rsidRPr="0044527D">
              <w:rPr>
                <w:rFonts w:ascii="Garamond" w:hAnsi="Garamond"/>
                <w:sz w:val="22"/>
                <w:szCs w:val="22"/>
                <w:highlight w:val="yellow"/>
                <w:lang w:eastAsia="en-US"/>
              </w:rPr>
              <w:t>мая 2019 года</w:t>
            </w:r>
            <w:r w:rsidRPr="0044527D">
              <w:rPr>
                <w:rFonts w:ascii="Garamond" w:hAnsi="Garamond"/>
                <w:sz w:val="22"/>
                <w:szCs w:val="22"/>
                <w:lang w:eastAsia="en-US"/>
              </w:rPr>
              <w:t>.</w:t>
            </w:r>
          </w:p>
          <w:p w:rsidR="008A25B3" w:rsidRPr="0044527D" w:rsidRDefault="008A25B3" w:rsidP="00DB3F4E">
            <w:pPr>
              <w:overflowPunct w:val="0"/>
              <w:spacing w:before="180" w:after="120"/>
              <w:ind w:left="159"/>
              <w:jc w:val="both"/>
              <w:textAlignment w:val="baseline"/>
              <w:rPr>
                <w:rFonts w:ascii="Garamond" w:hAnsi="Garamond"/>
                <w:lang w:eastAsia="en-US"/>
              </w:rPr>
            </w:pPr>
            <w:r w:rsidRPr="0044527D">
              <w:rPr>
                <w:rFonts w:ascii="Garamond" w:hAnsi="Garamond"/>
                <w:sz w:val="22"/>
                <w:szCs w:val="22"/>
                <w:lang w:eastAsia="en-US"/>
              </w:rPr>
              <w:t>Прекращение договора купли-продажи мощности по результатам конкурентного отбора новых генерирующих объектов по указанному в настоящем пункте основанию и в порядке, установленном указанным договором и регламентами оптового рынка, не лишает Участника оптового рынка права осуществлять торговлю электрической энергией и мощностью на оптовом рынке.</w:t>
            </w:r>
          </w:p>
          <w:p w:rsidR="008A25B3" w:rsidRPr="0044527D" w:rsidRDefault="008A25B3" w:rsidP="00DB3F4E">
            <w:pPr>
              <w:tabs>
                <w:tab w:val="left" w:pos="720"/>
                <w:tab w:val="num" w:pos="1080"/>
                <w:tab w:val="left" w:pos="1134"/>
              </w:tabs>
              <w:spacing w:before="120" w:after="120"/>
              <w:ind w:firstLine="108"/>
              <w:rPr>
                <w:rFonts w:ascii="Garamond" w:hAnsi="Garamond"/>
              </w:rPr>
            </w:pPr>
          </w:p>
        </w:tc>
      </w:tr>
    </w:tbl>
    <w:p w:rsidR="008A25B3" w:rsidRDefault="008A25B3" w:rsidP="007C095A">
      <w:pPr>
        <w:pStyle w:val="BodyTextIndent"/>
        <w:spacing w:after="0"/>
        <w:ind w:left="0"/>
        <w:jc w:val="both"/>
        <w:rPr>
          <w:szCs w:val="24"/>
        </w:rPr>
      </w:pPr>
    </w:p>
    <w:p w:rsidR="008A25B3" w:rsidRDefault="008A25B3" w:rsidP="007C095A">
      <w:pPr>
        <w:pStyle w:val="BodyTextIndent"/>
        <w:spacing w:after="0"/>
        <w:ind w:left="0"/>
        <w:jc w:val="both"/>
        <w:rPr>
          <w:szCs w:val="24"/>
        </w:rPr>
      </w:pPr>
    </w:p>
    <w:p w:rsidR="008A25B3" w:rsidRPr="00F3571F" w:rsidRDefault="008A25B3" w:rsidP="00615051">
      <w:pPr>
        <w:ind w:left="360"/>
        <w:rPr>
          <w:rFonts w:ascii="Garamond" w:hAnsi="Garamond"/>
          <w:b/>
          <w:sz w:val="26"/>
          <w:szCs w:val="26"/>
        </w:rPr>
      </w:pPr>
      <w:r w:rsidRPr="00F3571F">
        <w:rPr>
          <w:rFonts w:ascii="Garamond" w:hAnsi="Garamond"/>
          <w:b/>
          <w:bCs/>
          <w:sz w:val="26"/>
          <w:szCs w:val="26"/>
        </w:rPr>
        <w:t xml:space="preserve">Предложения по изменениям и дополнениям в </w:t>
      </w:r>
      <w:r>
        <w:rPr>
          <w:rFonts w:ascii="Garamond" w:hAnsi="Garamond"/>
          <w:b/>
          <w:sz w:val="26"/>
          <w:szCs w:val="26"/>
        </w:rPr>
        <w:t>СТАНДАРТНУЮ ФОРМУ</w:t>
      </w:r>
      <w:r w:rsidRPr="00D040D9">
        <w:rPr>
          <w:rFonts w:ascii="Garamond" w:hAnsi="Garamond"/>
          <w:b/>
          <w:sz w:val="26"/>
          <w:szCs w:val="26"/>
        </w:rPr>
        <w:t xml:space="preserve"> </w:t>
      </w:r>
      <w:r w:rsidRPr="004100B8">
        <w:rPr>
          <w:rFonts w:ascii="Garamond" w:hAnsi="Garamond"/>
          <w:b/>
          <w:sz w:val="26"/>
          <w:szCs w:val="26"/>
        </w:rPr>
        <w:t xml:space="preserve">ДОГОВОРА КУПЛИ-ПРОДАЖИ МОЩНОСТИ ПО РЕЗУЛЬТАТАМ КОНКУРЕНТНОГО ОТБОРА МОЩНОСТИ НОВЫХ ГЕНЕРИРУЮЩИХ ОБЪЕКТОВ </w:t>
      </w:r>
      <w:r w:rsidRPr="00F3571F">
        <w:rPr>
          <w:rFonts w:ascii="Garamond" w:hAnsi="Garamond"/>
          <w:b/>
          <w:bCs/>
          <w:sz w:val="26"/>
          <w:szCs w:val="26"/>
        </w:rPr>
        <w:t>(Приложение № Д </w:t>
      </w:r>
      <w:r>
        <w:rPr>
          <w:rFonts w:ascii="Garamond" w:hAnsi="Garamond"/>
          <w:b/>
          <w:bCs/>
          <w:sz w:val="26"/>
          <w:szCs w:val="26"/>
        </w:rPr>
        <w:t>18.3.4</w:t>
      </w:r>
      <w:r w:rsidRPr="00F3571F">
        <w:rPr>
          <w:rFonts w:ascii="Garamond" w:hAnsi="Garamond"/>
          <w:b/>
          <w:bCs/>
          <w:sz w:val="26"/>
          <w:szCs w:val="26"/>
        </w:rPr>
        <w:t xml:space="preserve"> к Договору о</w:t>
      </w:r>
      <w:r w:rsidRPr="00F3571F">
        <w:rPr>
          <w:rFonts w:ascii="Garamond" w:hAnsi="Garamond"/>
          <w:b/>
          <w:bCs/>
          <w:sz w:val="26"/>
          <w:szCs w:val="26"/>
          <w:lang w:val="en-US"/>
        </w:rPr>
        <w:t> </w:t>
      </w:r>
      <w:r w:rsidRPr="00F3571F">
        <w:rPr>
          <w:rFonts w:ascii="Garamond" w:hAnsi="Garamond"/>
          <w:b/>
          <w:bCs/>
          <w:sz w:val="26"/>
          <w:szCs w:val="26"/>
        </w:rPr>
        <w:t>присоединении к торговой системе оптового рынка)</w:t>
      </w:r>
    </w:p>
    <w:p w:rsidR="008A25B3" w:rsidRPr="00F3571F" w:rsidRDefault="008A25B3" w:rsidP="007C095A">
      <w:pPr>
        <w:rPr>
          <w:rFonts w:ascii="Garamond" w:hAnsi="Garamond"/>
        </w:rPr>
      </w:pPr>
    </w:p>
    <w:tbl>
      <w:tblPr>
        <w:tblW w:w="149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6840"/>
        <w:gridCol w:w="7238"/>
      </w:tblGrid>
      <w:tr w:rsidR="008A25B3" w:rsidRPr="00F3571F" w:rsidTr="00615051">
        <w:trPr>
          <w:trHeight w:val="435"/>
        </w:trPr>
        <w:tc>
          <w:tcPr>
            <w:tcW w:w="862" w:type="dxa"/>
            <w:vAlign w:val="center"/>
          </w:tcPr>
          <w:p w:rsidR="008A25B3" w:rsidRPr="00F3571F" w:rsidRDefault="008A25B3" w:rsidP="00DB3F4E">
            <w:pPr>
              <w:ind w:right="-108"/>
              <w:jc w:val="center"/>
              <w:rPr>
                <w:rFonts w:ascii="Garamond" w:hAnsi="Garamond"/>
                <w:b/>
                <w:bCs/>
              </w:rPr>
            </w:pPr>
            <w:r w:rsidRPr="00F3571F">
              <w:rPr>
                <w:rFonts w:ascii="Garamond" w:hAnsi="Garamond"/>
                <w:b/>
                <w:bCs/>
                <w:sz w:val="22"/>
                <w:szCs w:val="22"/>
              </w:rPr>
              <w:t>№ пункта</w:t>
            </w:r>
          </w:p>
        </w:tc>
        <w:tc>
          <w:tcPr>
            <w:tcW w:w="6840" w:type="dxa"/>
            <w:vAlign w:val="center"/>
          </w:tcPr>
          <w:p w:rsidR="008A25B3" w:rsidRPr="00F3571F" w:rsidRDefault="008A25B3" w:rsidP="00DB3F4E">
            <w:pPr>
              <w:jc w:val="center"/>
              <w:rPr>
                <w:rFonts w:ascii="Garamond" w:hAnsi="Garamond"/>
                <w:b/>
              </w:rPr>
            </w:pPr>
            <w:r w:rsidRPr="00F3571F">
              <w:rPr>
                <w:rFonts w:ascii="Garamond" w:hAnsi="Garamond"/>
                <w:b/>
                <w:sz w:val="22"/>
                <w:szCs w:val="22"/>
              </w:rPr>
              <w:t>Редакция, действующая на момент</w:t>
            </w:r>
          </w:p>
          <w:p w:rsidR="008A25B3" w:rsidRPr="00F3571F" w:rsidRDefault="008A25B3" w:rsidP="00DB3F4E">
            <w:pPr>
              <w:jc w:val="center"/>
              <w:rPr>
                <w:rFonts w:ascii="Garamond" w:hAnsi="Garamond"/>
              </w:rPr>
            </w:pPr>
            <w:r w:rsidRPr="00F3571F">
              <w:rPr>
                <w:rFonts w:ascii="Garamond" w:hAnsi="Garamond"/>
                <w:b/>
                <w:sz w:val="22"/>
                <w:szCs w:val="22"/>
              </w:rPr>
              <w:t>вступления в силу изменений</w:t>
            </w:r>
          </w:p>
        </w:tc>
        <w:tc>
          <w:tcPr>
            <w:tcW w:w="7238" w:type="dxa"/>
            <w:vAlign w:val="center"/>
          </w:tcPr>
          <w:p w:rsidR="008A25B3" w:rsidRPr="00F3571F" w:rsidRDefault="008A25B3" w:rsidP="00DB3F4E">
            <w:pPr>
              <w:jc w:val="center"/>
              <w:rPr>
                <w:rFonts w:ascii="Garamond" w:hAnsi="Garamond"/>
                <w:b/>
                <w:bCs/>
              </w:rPr>
            </w:pPr>
            <w:r w:rsidRPr="00F3571F">
              <w:rPr>
                <w:rFonts w:ascii="Garamond" w:hAnsi="Garamond"/>
                <w:b/>
                <w:bCs/>
                <w:sz w:val="22"/>
                <w:szCs w:val="22"/>
              </w:rPr>
              <w:t>Предлагаем</w:t>
            </w:r>
            <w:r>
              <w:rPr>
                <w:rFonts w:ascii="Garamond" w:hAnsi="Garamond"/>
                <w:b/>
                <w:bCs/>
                <w:sz w:val="22"/>
                <w:szCs w:val="22"/>
              </w:rPr>
              <w:t>ая редакция</w:t>
            </w:r>
          </w:p>
          <w:p w:rsidR="008A25B3" w:rsidRPr="00F3571F" w:rsidRDefault="008A25B3" w:rsidP="00DB3F4E">
            <w:pPr>
              <w:jc w:val="center"/>
              <w:rPr>
                <w:rFonts w:ascii="Garamond" w:hAnsi="Garamond"/>
              </w:rPr>
            </w:pPr>
            <w:r w:rsidRPr="00F3571F">
              <w:rPr>
                <w:rFonts w:ascii="Garamond" w:hAnsi="Garamond"/>
                <w:sz w:val="22"/>
                <w:szCs w:val="22"/>
              </w:rPr>
              <w:t>(изменения выделены цветом)</w:t>
            </w:r>
          </w:p>
        </w:tc>
      </w:tr>
      <w:tr w:rsidR="008A25B3" w:rsidRPr="00F3571F" w:rsidTr="00615051">
        <w:trPr>
          <w:trHeight w:val="435"/>
        </w:trPr>
        <w:tc>
          <w:tcPr>
            <w:tcW w:w="862" w:type="dxa"/>
            <w:vAlign w:val="center"/>
          </w:tcPr>
          <w:p w:rsidR="008A25B3" w:rsidRPr="00F3571F" w:rsidRDefault="008A25B3" w:rsidP="00DB3F4E">
            <w:pPr>
              <w:ind w:right="-108"/>
              <w:jc w:val="both"/>
              <w:rPr>
                <w:rFonts w:ascii="Garamond" w:hAnsi="Garamond"/>
                <w:b/>
                <w:bCs/>
              </w:rPr>
            </w:pPr>
            <w:r>
              <w:rPr>
                <w:rFonts w:ascii="Garamond" w:hAnsi="Garamond"/>
                <w:b/>
                <w:bCs/>
                <w:sz w:val="22"/>
                <w:szCs w:val="22"/>
              </w:rPr>
              <w:t>2.1</w:t>
            </w:r>
          </w:p>
        </w:tc>
        <w:tc>
          <w:tcPr>
            <w:tcW w:w="6840" w:type="dxa"/>
            <w:vAlign w:val="center"/>
          </w:tcPr>
          <w:p w:rsidR="008A25B3" w:rsidRPr="0066419F" w:rsidRDefault="008A25B3" w:rsidP="00DB3F4E">
            <w:pPr>
              <w:spacing w:before="120" w:after="120" w:line="288" w:lineRule="auto"/>
              <w:jc w:val="both"/>
              <w:rPr>
                <w:rFonts w:ascii="Garamond" w:hAnsi="Garamond"/>
              </w:rPr>
            </w:pPr>
            <w:r w:rsidRPr="0066419F">
              <w:rPr>
                <w:rFonts w:ascii="Garamond" w:hAnsi="Garamond"/>
                <w:sz w:val="22"/>
                <w:szCs w:val="22"/>
              </w:rPr>
              <w:t xml:space="preserve">По настоящему Договору Продавец обязуется своевременно начать поставку и в течение всего установленного в соответствии с настоящим Договором срока поставлять, а Покупатель обязуется принимать и оплачивать мощность в соответствии с условиями настоящего Договора, Правил оптового рынка, Договоров о присоединении и регламентов оптового рынка. </w:t>
            </w:r>
          </w:p>
          <w:p w:rsidR="008A25B3" w:rsidRPr="0066419F" w:rsidRDefault="008A25B3" w:rsidP="00DB3F4E">
            <w:pPr>
              <w:spacing w:before="120" w:after="120" w:line="288" w:lineRule="auto"/>
              <w:jc w:val="both"/>
              <w:rPr>
                <w:rFonts w:ascii="Garamond" w:hAnsi="Garamond"/>
              </w:rPr>
            </w:pPr>
            <w:r w:rsidRPr="0066419F">
              <w:rPr>
                <w:rFonts w:ascii="Garamond" w:hAnsi="Garamond"/>
                <w:sz w:val="22"/>
                <w:szCs w:val="22"/>
              </w:rPr>
              <w:t>По настоящему Договору поставка мощности Продавцом Покупателю должна осуществляться с использованием генерирующего объекта (далее – генерирующий объект), указанного в приложении 1 к настоящему Договору.</w:t>
            </w:r>
          </w:p>
          <w:p w:rsidR="008A25B3" w:rsidRPr="0066419F" w:rsidRDefault="008A25B3" w:rsidP="00DB3F4E">
            <w:pPr>
              <w:spacing w:before="120" w:after="120" w:line="288" w:lineRule="auto"/>
              <w:jc w:val="both"/>
              <w:rPr>
                <w:rFonts w:ascii="Garamond" w:hAnsi="Garamond"/>
              </w:rPr>
            </w:pPr>
            <w:r w:rsidRPr="0066419F">
              <w:rPr>
                <w:rFonts w:ascii="Garamond" w:hAnsi="Garamond"/>
                <w:sz w:val="22"/>
                <w:szCs w:val="22"/>
              </w:rPr>
              <w:t>При этом Покупатель приобретает мощность для ее потребления в зарегистрированных за ним группах точек поставки потребления (группах точек поставки экспорта/импорта), расположенных в ____________ ценовой зоне.</w:t>
            </w:r>
          </w:p>
          <w:p w:rsidR="008A25B3" w:rsidRPr="0066419F" w:rsidRDefault="008A25B3" w:rsidP="00DB3F4E">
            <w:pPr>
              <w:spacing w:before="120" w:after="120" w:line="288" w:lineRule="auto"/>
              <w:jc w:val="both"/>
              <w:rPr>
                <w:rFonts w:ascii="Garamond" w:hAnsi="Garamond"/>
              </w:rPr>
            </w:pPr>
            <w:r w:rsidRPr="0066419F">
              <w:rPr>
                <w:rFonts w:ascii="Garamond" w:hAnsi="Garamond"/>
                <w:sz w:val="22"/>
                <w:szCs w:val="22"/>
              </w:rPr>
              <w:t>Датой начала фактической поставки мощности по настоящему Договору в отношении генерирующего объекта, указанного в настоящем пункте, является 1 (первое) число месяца, до начала которого выполнены следующие требования:</w:t>
            </w:r>
          </w:p>
          <w:p w:rsidR="008A25B3" w:rsidRPr="0066419F"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66419F">
              <w:rPr>
                <w:rFonts w:ascii="Garamond" w:hAnsi="Garamond"/>
                <w:sz w:val="22"/>
                <w:szCs w:val="22"/>
              </w:rPr>
              <w:t>Продавцом получено право на участие в торговле электрической энергией и мощностью на оптовом рынке с 1 (первого) числа указанного месяца в отношении генерирующего объекта;</w:t>
            </w:r>
          </w:p>
          <w:p w:rsidR="008A25B3" w:rsidRPr="0066419F"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66419F">
              <w:rPr>
                <w:rFonts w:ascii="Garamond" w:hAnsi="Garamond"/>
                <w:sz w:val="22"/>
                <w:szCs w:val="22"/>
              </w:rPr>
              <w:t>Продавцом пройдена в порядке, предусмотренном Правилами оптового рынка, Договором о присоединении и регламентами оптового рынка, аттестация (тестирование) генерирующего оборудования соответствующего генерирующего объекта.</w:t>
            </w:r>
          </w:p>
          <w:p w:rsidR="008A25B3" w:rsidRPr="0066419F" w:rsidRDefault="008A25B3" w:rsidP="00DB3F4E">
            <w:pPr>
              <w:spacing w:before="120" w:after="120" w:line="288" w:lineRule="auto"/>
              <w:jc w:val="both"/>
              <w:rPr>
                <w:rFonts w:ascii="Garamond" w:hAnsi="Garamond"/>
              </w:rPr>
            </w:pPr>
            <w:r w:rsidRPr="0066419F">
              <w:rPr>
                <w:rFonts w:ascii="Garamond" w:hAnsi="Garamond"/>
                <w:sz w:val="22"/>
                <w:szCs w:val="22"/>
              </w:rPr>
              <w:t xml:space="preserve">Количество продаваемой по настоящему Договору мощности (договорный объем мощности)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Регламента </w:t>
            </w:r>
            <w:r w:rsidRPr="0066419F">
              <w:rPr>
                <w:rFonts w:ascii="Garamond" w:hAnsi="Garamond" w:cs="Courier New"/>
                <w:sz w:val="22"/>
                <w:szCs w:val="22"/>
              </w:rPr>
              <w:t xml:space="preserve">определения </w:t>
            </w:r>
            <w:r w:rsidRPr="0066419F">
              <w:rPr>
                <w:rFonts w:ascii="Garamond" w:hAnsi="Garamond" w:cs="Courier New"/>
                <w:color w:val="000000"/>
                <w:sz w:val="22"/>
                <w:szCs w:val="22"/>
              </w:rPr>
              <w:t>объемов покупки и продажи мощности на оптовом рынке и</w:t>
            </w:r>
            <w:r w:rsidRPr="0066419F">
              <w:rPr>
                <w:rFonts w:ascii="Garamond" w:hAnsi="Garamond"/>
                <w:sz w:val="22"/>
                <w:szCs w:val="22"/>
              </w:rPr>
              <w:t xml:space="preserve"> Регламента финансовых расчетов на оптовом рынке электроэнергии, согласно принципам определения объемов и контрагентов по договорам купли-продажи мощности по результатам конкурентного отбора мощности новых генерирующих объектов, в том числе исходя из следующего: </w:t>
            </w:r>
          </w:p>
          <w:p w:rsidR="008A25B3" w:rsidRPr="0066419F"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66419F">
              <w:rPr>
                <w:rFonts w:ascii="Garamond" w:hAnsi="Garamond"/>
                <w:sz w:val="22"/>
                <w:szCs w:val="22"/>
              </w:rPr>
              <w:t>количества мощности, отобранного по итогам конкурентного отбора мощности новых генерирующих объектов в отношении генерирующего объекта, указанного в приложении 1 к настоящему Договору;</w:t>
            </w:r>
          </w:p>
          <w:p w:rsidR="008A25B3" w:rsidRPr="0066419F"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66419F">
              <w:rPr>
                <w:rFonts w:ascii="Garamond" w:hAnsi="Garamond"/>
                <w:sz w:val="22"/>
                <w:szCs w:val="22"/>
              </w:rPr>
              <w:t>количества мощности, покупаемого/продаваемого Продавцом/Покупателем по регулируемым и свободным договорам;</w:t>
            </w:r>
          </w:p>
          <w:p w:rsidR="008A25B3" w:rsidRPr="0066419F"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66419F">
              <w:rPr>
                <w:rFonts w:ascii="Garamond" w:hAnsi="Garamond"/>
                <w:sz w:val="22"/>
                <w:szCs w:val="22"/>
              </w:rPr>
              <w:t>количества мощности для покрытия потребления в группах точек поставки потребления Продавца;</w:t>
            </w:r>
          </w:p>
          <w:p w:rsidR="008A25B3" w:rsidRPr="0066419F"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66419F">
              <w:rPr>
                <w:rFonts w:ascii="Garamond" w:hAnsi="Garamond"/>
                <w:sz w:val="22"/>
                <w:szCs w:val="22"/>
              </w:rPr>
              <w:t xml:space="preserve">объема пикового потребления электрической энергии Покупателем. </w:t>
            </w:r>
          </w:p>
          <w:p w:rsidR="008A25B3" w:rsidRPr="0066419F" w:rsidRDefault="008A25B3" w:rsidP="00DB3F4E">
            <w:pPr>
              <w:spacing w:before="120" w:after="120" w:line="288" w:lineRule="auto"/>
              <w:jc w:val="both"/>
              <w:rPr>
                <w:rFonts w:ascii="Garamond" w:hAnsi="Garamond"/>
              </w:rPr>
            </w:pPr>
            <w:r w:rsidRPr="0066419F">
              <w:rPr>
                <w:rFonts w:ascii="Garamond" w:hAnsi="Garamond"/>
                <w:sz w:val="22"/>
                <w:szCs w:val="22"/>
              </w:rPr>
              <w:t xml:space="preserve">Количество продаваемой по настоящему Договору мощности доводится </w:t>
            </w:r>
            <w:r w:rsidRPr="0066419F">
              <w:rPr>
                <w:rFonts w:ascii="Garamond" w:hAnsi="Garamond"/>
                <w:color w:val="000000"/>
                <w:sz w:val="22"/>
                <w:szCs w:val="22"/>
              </w:rPr>
              <w:t>Коммерческим оператором</w:t>
            </w:r>
            <w:r w:rsidRPr="0066419F">
              <w:rPr>
                <w:rFonts w:ascii="Garamond" w:hAnsi="Garamond"/>
                <w:sz w:val="22"/>
                <w:szCs w:val="22"/>
              </w:rPr>
              <w:t xml:space="preserve"> до сведения Продавца и Покупателя по форме, в порядке и сроки, указанные в Договорах о присоединении.</w:t>
            </w:r>
          </w:p>
          <w:p w:rsidR="008A25B3" w:rsidRPr="00F3571F" w:rsidRDefault="008A25B3" w:rsidP="00DB3F4E">
            <w:pPr>
              <w:jc w:val="both"/>
              <w:rPr>
                <w:rFonts w:ascii="Garamond" w:hAnsi="Garamond"/>
                <w:b/>
              </w:rPr>
            </w:pPr>
          </w:p>
        </w:tc>
        <w:tc>
          <w:tcPr>
            <w:tcW w:w="7238" w:type="dxa"/>
            <w:vAlign w:val="center"/>
          </w:tcPr>
          <w:p w:rsidR="008A25B3" w:rsidRPr="0066419F" w:rsidRDefault="008A25B3" w:rsidP="00DB3F4E">
            <w:pPr>
              <w:spacing w:before="120" w:after="120" w:line="288" w:lineRule="auto"/>
              <w:jc w:val="both"/>
              <w:rPr>
                <w:rFonts w:ascii="Garamond" w:hAnsi="Garamond"/>
              </w:rPr>
            </w:pPr>
            <w:r w:rsidRPr="0066419F">
              <w:rPr>
                <w:rFonts w:ascii="Garamond" w:hAnsi="Garamond"/>
                <w:sz w:val="22"/>
                <w:szCs w:val="22"/>
              </w:rPr>
              <w:t xml:space="preserve">По настоящему Договору Продавец обязуется своевременно начать поставку и в течение всего установленного в соответствии с настоящим Договором срока поставлять, а Покупатель обязуется принимать и оплачивать мощность в соответствии с условиями настоящего Договора, Правил оптового рынка, Договоров о присоединении и регламентов оптового рынка. </w:t>
            </w:r>
          </w:p>
          <w:p w:rsidR="008A25B3" w:rsidRPr="0066419F" w:rsidRDefault="008A25B3" w:rsidP="00DB3F4E">
            <w:pPr>
              <w:spacing w:before="120" w:after="120" w:line="288" w:lineRule="auto"/>
              <w:jc w:val="both"/>
              <w:rPr>
                <w:rFonts w:ascii="Garamond" w:hAnsi="Garamond"/>
              </w:rPr>
            </w:pPr>
            <w:r w:rsidRPr="0066419F">
              <w:rPr>
                <w:rFonts w:ascii="Garamond" w:hAnsi="Garamond"/>
                <w:sz w:val="22"/>
                <w:szCs w:val="22"/>
              </w:rPr>
              <w:t>По настоящему Договору поставка мощности Продавцом Покупателю должна осуществляться с использованием генерирующего объекта (далее – генерирующий объект), указанного в приложении 1 к настоящему Договору.</w:t>
            </w:r>
          </w:p>
          <w:p w:rsidR="008A25B3" w:rsidRPr="0066419F" w:rsidRDefault="008A25B3" w:rsidP="00DB3F4E">
            <w:pPr>
              <w:spacing w:before="120" w:after="120" w:line="288" w:lineRule="auto"/>
              <w:jc w:val="both"/>
              <w:rPr>
                <w:rFonts w:ascii="Garamond" w:hAnsi="Garamond"/>
              </w:rPr>
            </w:pPr>
            <w:r w:rsidRPr="0066419F">
              <w:rPr>
                <w:rFonts w:ascii="Garamond" w:hAnsi="Garamond"/>
                <w:sz w:val="22"/>
                <w:szCs w:val="22"/>
              </w:rPr>
              <w:t>При этом Покупатель приобретает мощность для ее потребления в зарегистрированных за ним группах точек поставки потребления (группах точек поставки экспорта/импорта), расположенных в ____________ ценовой зоне.</w:t>
            </w:r>
          </w:p>
          <w:p w:rsidR="008A25B3" w:rsidRPr="0066419F" w:rsidRDefault="008A25B3" w:rsidP="00DB3F4E">
            <w:pPr>
              <w:spacing w:before="120" w:after="120" w:line="288" w:lineRule="auto"/>
              <w:jc w:val="both"/>
              <w:rPr>
                <w:rFonts w:ascii="Garamond" w:hAnsi="Garamond"/>
              </w:rPr>
            </w:pPr>
            <w:r w:rsidRPr="0066419F">
              <w:rPr>
                <w:rFonts w:ascii="Garamond" w:hAnsi="Garamond"/>
                <w:sz w:val="22"/>
                <w:szCs w:val="22"/>
              </w:rPr>
              <w:t>Датой начала фактической поставки мощности по настоящему Договору в отношении генерирующего объекта, указанного в настоящем пункте, является 1 (первое) число месяца, до начала которого выполнены следующие требования:</w:t>
            </w:r>
          </w:p>
          <w:p w:rsidR="008A25B3" w:rsidRPr="0066419F"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66419F">
              <w:rPr>
                <w:rFonts w:ascii="Garamond" w:hAnsi="Garamond"/>
                <w:sz w:val="22"/>
                <w:szCs w:val="22"/>
              </w:rPr>
              <w:t>Продавцом получено право на участие в торговле электрической энергией и мощностью на оптовом рынке с 1 (первого) числа указанного месяца в отношении генерирующего объекта;</w:t>
            </w:r>
          </w:p>
          <w:p w:rsidR="008A25B3" w:rsidRPr="0066419F"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66419F">
              <w:rPr>
                <w:rFonts w:ascii="Garamond" w:hAnsi="Garamond"/>
                <w:sz w:val="22"/>
                <w:szCs w:val="22"/>
              </w:rPr>
              <w:t>Продавцом пройдена в порядке, предусмотренном Правилами оптового рынка, Договором о присоединении и регламентами оптового рынка, аттестация (тестирование) генерирующего оборудования соответствующего генерирующего объекта.</w:t>
            </w:r>
          </w:p>
          <w:p w:rsidR="008A25B3" w:rsidRPr="0066419F" w:rsidRDefault="008A25B3" w:rsidP="00DB3F4E">
            <w:pPr>
              <w:spacing w:before="120" w:after="120" w:line="288" w:lineRule="auto"/>
              <w:jc w:val="both"/>
              <w:rPr>
                <w:rFonts w:ascii="Garamond" w:hAnsi="Garamond"/>
              </w:rPr>
            </w:pPr>
            <w:r w:rsidRPr="0066419F">
              <w:rPr>
                <w:rFonts w:ascii="Garamond" w:hAnsi="Garamond"/>
                <w:sz w:val="22"/>
                <w:szCs w:val="22"/>
              </w:rPr>
              <w:t xml:space="preserve">Количество продаваемой по настоящему Договору мощности (договорный объем мощности)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Регламента </w:t>
            </w:r>
            <w:r w:rsidRPr="0066419F">
              <w:rPr>
                <w:rFonts w:ascii="Garamond" w:hAnsi="Garamond" w:cs="Courier New"/>
                <w:sz w:val="22"/>
                <w:szCs w:val="22"/>
              </w:rPr>
              <w:t xml:space="preserve">определения </w:t>
            </w:r>
            <w:r w:rsidRPr="0066419F">
              <w:rPr>
                <w:rFonts w:ascii="Garamond" w:hAnsi="Garamond" w:cs="Courier New"/>
                <w:color w:val="000000"/>
                <w:sz w:val="22"/>
                <w:szCs w:val="22"/>
              </w:rPr>
              <w:t>объемов покупки и продажи мощности на оптовом рынке и</w:t>
            </w:r>
            <w:r w:rsidRPr="0066419F">
              <w:rPr>
                <w:rFonts w:ascii="Garamond" w:hAnsi="Garamond"/>
                <w:sz w:val="22"/>
                <w:szCs w:val="22"/>
              </w:rPr>
              <w:t xml:space="preserve"> Регламента финансовых расчетов на оптовом рынке электроэнергии, согласно принципам определения объемов и контрагентов по договорам купли-продажи мощности по результатам конкурентного отбора мощности новых генерирующих объектов, в том числе исходя из следующего: </w:t>
            </w:r>
          </w:p>
          <w:p w:rsidR="008A25B3"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66419F">
              <w:rPr>
                <w:rFonts w:ascii="Garamond" w:hAnsi="Garamond"/>
                <w:sz w:val="22"/>
                <w:szCs w:val="22"/>
              </w:rPr>
              <w:t>количества мощности, отобранного по итогам конкурентного отбора мощности новых генерирующих объектов в отношении генерирующего объекта, указанного в приложении 1 к настоящему Договору;</w:t>
            </w:r>
          </w:p>
          <w:p w:rsidR="008A25B3" w:rsidRPr="0066419F" w:rsidRDefault="008A25B3" w:rsidP="00DB3F4E">
            <w:pPr>
              <w:numPr>
                <w:ilvl w:val="0"/>
                <w:numId w:val="46"/>
              </w:numPr>
              <w:tabs>
                <w:tab w:val="clear" w:pos="720"/>
                <w:tab w:val="num" w:pos="1157"/>
              </w:tabs>
              <w:spacing w:before="120" w:after="120" w:line="288" w:lineRule="auto"/>
              <w:ind w:left="1157" w:hanging="425"/>
              <w:jc w:val="both"/>
              <w:rPr>
                <w:rFonts w:ascii="Garamond" w:hAnsi="Garamond"/>
                <w:highlight w:val="yellow"/>
              </w:rPr>
            </w:pPr>
            <w:r w:rsidRPr="009E32F8">
              <w:rPr>
                <w:rFonts w:ascii="Garamond" w:hAnsi="Garamond"/>
                <w:sz w:val="22"/>
                <w:szCs w:val="22"/>
                <w:highlight w:val="yellow"/>
              </w:rPr>
              <w:t xml:space="preserve">допустимого отклонения от количества мощности, </w:t>
            </w:r>
            <w:r w:rsidRPr="0066419F">
              <w:rPr>
                <w:rFonts w:ascii="Garamond" w:hAnsi="Garamond"/>
                <w:sz w:val="22"/>
                <w:szCs w:val="22"/>
                <w:highlight w:val="yellow"/>
              </w:rPr>
              <w:t>отобранного по итогам конкурентного отбора мощности новых генерирующих объектов в отношении генерирующего объекта, указанного в приложении 1 к настоящему Договору</w:t>
            </w:r>
            <w:r w:rsidRPr="009E32F8">
              <w:rPr>
                <w:rFonts w:ascii="Garamond" w:hAnsi="Garamond"/>
                <w:sz w:val="22"/>
                <w:szCs w:val="22"/>
                <w:highlight w:val="yellow"/>
              </w:rPr>
              <w:t>, в сторону уменьшения или увеличения, но не более чем на 10 процентов</w:t>
            </w:r>
            <w:r>
              <w:rPr>
                <w:rFonts w:ascii="Garamond" w:hAnsi="Garamond"/>
                <w:sz w:val="22"/>
                <w:szCs w:val="22"/>
                <w:highlight w:val="yellow"/>
              </w:rPr>
              <w:t>;</w:t>
            </w:r>
          </w:p>
          <w:p w:rsidR="008A25B3" w:rsidRPr="0066419F"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66419F">
              <w:rPr>
                <w:rFonts w:ascii="Garamond" w:hAnsi="Garamond"/>
                <w:sz w:val="22"/>
                <w:szCs w:val="22"/>
              </w:rPr>
              <w:t>количества мощности, покупаемого/продаваемого Продавцом/Покупателем по регулируемым и свободным договорам;</w:t>
            </w:r>
          </w:p>
          <w:p w:rsidR="008A25B3" w:rsidRPr="0066419F"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66419F">
              <w:rPr>
                <w:rFonts w:ascii="Garamond" w:hAnsi="Garamond"/>
                <w:sz w:val="22"/>
                <w:szCs w:val="22"/>
              </w:rPr>
              <w:t>количества мощности для покрытия потребления в группах точек поставки потребления Продавца;</w:t>
            </w:r>
          </w:p>
          <w:p w:rsidR="008A25B3" w:rsidRPr="0066419F"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66419F">
              <w:rPr>
                <w:rFonts w:ascii="Garamond" w:hAnsi="Garamond"/>
                <w:sz w:val="22"/>
                <w:szCs w:val="22"/>
              </w:rPr>
              <w:t xml:space="preserve">объема пикового потребления электрической энергии Покупателем. </w:t>
            </w:r>
          </w:p>
          <w:p w:rsidR="008A25B3" w:rsidRPr="00615051" w:rsidRDefault="008A25B3" w:rsidP="00615051">
            <w:pPr>
              <w:spacing w:before="120" w:after="120" w:line="288" w:lineRule="auto"/>
              <w:jc w:val="both"/>
              <w:rPr>
                <w:rFonts w:ascii="Garamond" w:hAnsi="Garamond"/>
              </w:rPr>
            </w:pPr>
            <w:r w:rsidRPr="0066419F">
              <w:rPr>
                <w:rFonts w:ascii="Garamond" w:hAnsi="Garamond"/>
                <w:sz w:val="22"/>
                <w:szCs w:val="22"/>
              </w:rPr>
              <w:t xml:space="preserve">Количество продаваемой по настоящему Договору мощности доводится </w:t>
            </w:r>
            <w:r w:rsidRPr="0066419F">
              <w:rPr>
                <w:rFonts w:ascii="Garamond" w:hAnsi="Garamond"/>
                <w:color w:val="000000"/>
                <w:sz w:val="22"/>
                <w:szCs w:val="22"/>
              </w:rPr>
              <w:t>Коммерческим оператором</w:t>
            </w:r>
            <w:r w:rsidRPr="0066419F">
              <w:rPr>
                <w:rFonts w:ascii="Garamond" w:hAnsi="Garamond"/>
                <w:sz w:val="22"/>
                <w:szCs w:val="22"/>
              </w:rPr>
              <w:t xml:space="preserve"> до сведения Продавца и Покупателя по форме, в порядке и сроки, указанные в Договорах о присоединении.</w:t>
            </w:r>
          </w:p>
        </w:tc>
      </w:tr>
      <w:tr w:rsidR="008A25B3" w:rsidRPr="00F3571F" w:rsidTr="00615051">
        <w:trPr>
          <w:trHeight w:val="435"/>
        </w:trPr>
        <w:tc>
          <w:tcPr>
            <w:tcW w:w="862" w:type="dxa"/>
            <w:vAlign w:val="center"/>
          </w:tcPr>
          <w:p w:rsidR="008A25B3" w:rsidRPr="00D040D9" w:rsidRDefault="008A25B3" w:rsidP="00DB3F4E">
            <w:pPr>
              <w:jc w:val="center"/>
              <w:rPr>
                <w:rFonts w:ascii="Garamond" w:hAnsi="Garamond"/>
                <w:b/>
              </w:rPr>
            </w:pPr>
            <w:r>
              <w:rPr>
                <w:rFonts w:ascii="Garamond" w:hAnsi="Garamond"/>
                <w:b/>
                <w:sz w:val="22"/>
                <w:szCs w:val="22"/>
              </w:rPr>
              <w:t>2.3</w:t>
            </w:r>
          </w:p>
        </w:tc>
        <w:tc>
          <w:tcPr>
            <w:tcW w:w="6840" w:type="dxa"/>
          </w:tcPr>
          <w:p w:rsidR="008A25B3" w:rsidRPr="00227659" w:rsidRDefault="008A25B3" w:rsidP="00DB3F4E">
            <w:pPr>
              <w:spacing w:before="120" w:after="120" w:line="288" w:lineRule="auto"/>
              <w:jc w:val="both"/>
              <w:rPr>
                <w:rFonts w:ascii="Garamond" w:hAnsi="Garamond"/>
              </w:rPr>
            </w:pPr>
            <w:r w:rsidRPr="00227659">
              <w:rPr>
                <w:rFonts w:ascii="Garamond" w:hAnsi="Garamond"/>
                <w:sz w:val="22"/>
                <w:szCs w:val="22"/>
              </w:rPr>
              <w:t xml:space="preserve">Стоимость мощности, продаваемой по настоящему Договору, определяется Коммерческим оператором в соответствии с Договорами о присоединении и регламентами оптового рынка исходя из цены мощности, рассчитанной Коммерческим оператором в порядке, предусмотренном Правилами оптового рынка и Договорами о присоединении, исходя из </w:t>
            </w:r>
            <w:r w:rsidRPr="00227659">
              <w:rPr>
                <w:rFonts w:ascii="Garamond" w:hAnsi="Garamond"/>
                <w:sz w:val="22"/>
                <w:szCs w:val="22"/>
                <w:highlight w:val="yellow"/>
              </w:rPr>
              <w:t>указанных в ценовой заявке на отбор мощности новых генерирующих объектов стоимостных параметров.</w:t>
            </w:r>
          </w:p>
          <w:p w:rsidR="008A25B3" w:rsidRPr="00227659" w:rsidRDefault="008A25B3" w:rsidP="00DB3F4E">
            <w:pPr>
              <w:spacing w:before="120" w:after="120" w:line="288" w:lineRule="auto"/>
              <w:jc w:val="both"/>
              <w:rPr>
                <w:rFonts w:ascii="Garamond" w:hAnsi="Garamond"/>
              </w:rPr>
            </w:pPr>
            <w:r w:rsidRPr="00227659">
              <w:rPr>
                <w:rFonts w:ascii="Garamond" w:hAnsi="Garamond"/>
                <w:sz w:val="22"/>
                <w:szCs w:val="22"/>
              </w:rPr>
              <w:t>Настоящим Стороны договорились, что порядок определения стоимости и цены мощности, продаваемой по настоящему Договору, может быть установлен Договорами о присоединении и регламентами оптового рынка после заключения настоящего Договора.</w:t>
            </w:r>
          </w:p>
          <w:p w:rsidR="008A25B3" w:rsidRPr="00227659" w:rsidRDefault="008A25B3" w:rsidP="00DB3F4E">
            <w:pPr>
              <w:spacing w:before="120" w:after="120" w:line="288" w:lineRule="auto"/>
              <w:jc w:val="both"/>
              <w:rPr>
                <w:rFonts w:ascii="Garamond" w:hAnsi="Garamond"/>
              </w:rPr>
            </w:pPr>
            <w:r w:rsidRPr="00227659">
              <w:rPr>
                <w:rFonts w:ascii="Garamond" w:hAnsi="Garamond"/>
                <w:sz w:val="22"/>
                <w:szCs w:val="22"/>
              </w:rPr>
              <w:t>Стоимость мощности, рассчитанная Коммерческим оператором, является той стоимостью мощности, по которой Покупатель приобретает у Продавца мощность по настоящему Договору.</w:t>
            </w:r>
          </w:p>
          <w:p w:rsidR="008A25B3" w:rsidRPr="00F116C3" w:rsidRDefault="008A25B3" w:rsidP="00DB3F4E">
            <w:pPr>
              <w:spacing w:before="120" w:after="120" w:line="288" w:lineRule="auto"/>
              <w:jc w:val="both"/>
              <w:rPr>
                <w:rFonts w:ascii="Garamond" w:hAnsi="Garamond"/>
                <w:color w:val="000000"/>
              </w:rPr>
            </w:pPr>
            <w:r w:rsidRPr="00227659">
              <w:rPr>
                <w:rFonts w:ascii="Garamond" w:hAnsi="Garamond"/>
                <w:sz w:val="22"/>
                <w:szCs w:val="22"/>
              </w:rPr>
              <w:t>Стоимость мощности, поставленной по настоящему Договору, доводится Коммерческим оператором до сведения Продавца и Покупателя по форме, в порядке и сроки, указанные в Договорах о присоединении.</w:t>
            </w:r>
          </w:p>
        </w:tc>
        <w:tc>
          <w:tcPr>
            <w:tcW w:w="7238" w:type="dxa"/>
          </w:tcPr>
          <w:p w:rsidR="008A25B3" w:rsidRPr="00227659" w:rsidRDefault="008A25B3" w:rsidP="00DB3F4E">
            <w:pPr>
              <w:spacing w:before="120" w:after="120" w:line="288" w:lineRule="auto"/>
              <w:jc w:val="both"/>
              <w:rPr>
                <w:rFonts w:ascii="Garamond" w:hAnsi="Garamond"/>
              </w:rPr>
            </w:pPr>
            <w:r w:rsidRPr="00227659">
              <w:rPr>
                <w:rFonts w:ascii="Garamond" w:hAnsi="Garamond"/>
                <w:sz w:val="22"/>
                <w:szCs w:val="22"/>
              </w:rPr>
              <w:t xml:space="preserve">Стоимость мощности, продаваемой по настоящему Договору, определяется Коммерческим оператором в соответствии с Договорами о присоединении и регламентами оптового рынка исходя из цены мощности, рассчитанной Коммерческим оператором в порядке, предусмотренном Правилами оптового рынка и Договорами о присоединении, исходя из </w:t>
            </w:r>
            <w:r w:rsidRPr="00227659">
              <w:rPr>
                <w:rFonts w:ascii="Garamond" w:hAnsi="Garamond"/>
                <w:sz w:val="22"/>
                <w:szCs w:val="22"/>
                <w:highlight w:val="yellow"/>
              </w:rPr>
              <w:t>цены на мощность,</w:t>
            </w:r>
            <w:r>
              <w:rPr>
                <w:rFonts w:ascii="Garamond" w:hAnsi="Garamond"/>
                <w:sz w:val="22"/>
                <w:szCs w:val="22"/>
                <w:highlight w:val="yellow"/>
              </w:rPr>
              <w:t xml:space="preserve"> определенной по итогам </w:t>
            </w:r>
            <w:r w:rsidRPr="00227659">
              <w:rPr>
                <w:rFonts w:ascii="Garamond" w:hAnsi="Garamond"/>
                <w:sz w:val="22"/>
                <w:szCs w:val="22"/>
                <w:highlight w:val="yellow"/>
              </w:rPr>
              <w:t>отбор</w:t>
            </w:r>
            <w:r>
              <w:rPr>
                <w:rFonts w:ascii="Garamond" w:hAnsi="Garamond"/>
                <w:sz w:val="22"/>
                <w:szCs w:val="22"/>
                <w:highlight w:val="yellow"/>
              </w:rPr>
              <w:t>а</w:t>
            </w:r>
            <w:r w:rsidRPr="00227659">
              <w:rPr>
                <w:rFonts w:ascii="Garamond" w:hAnsi="Garamond"/>
                <w:sz w:val="22"/>
                <w:szCs w:val="22"/>
                <w:highlight w:val="yellow"/>
              </w:rPr>
              <w:t xml:space="preserve"> мощности новых генерирующих объектов.</w:t>
            </w:r>
          </w:p>
          <w:p w:rsidR="008A25B3" w:rsidRPr="00227659" w:rsidRDefault="008A25B3" w:rsidP="00DB3F4E">
            <w:pPr>
              <w:spacing w:before="120" w:after="120" w:line="288" w:lineRule="auto"/>
              <w:jc w:val="both"/>
              <w:rPr>
                <w:rFonts w:ascii="Garamond" w:hAnsi="Garamond"/>
              </w:rPr>
            </w:pPr>
            <w:r w:rsidRPr="00227659">
              <w:rPr>
                <w:rFonts w:ascii="Garamond" w:hAnsi="Garamond"/>
                <w:sz w:val="22"/>
                <w:szCs w:val="22"/>
              </w:rPr>
              <w:t>Настоящим Стороны договорились, что порядок определения стоимости и цены мощности, продаваемой по настоящему Договору, может быть установлен Договорами о присоединении и регламентами оптового рынка после заключения настоящего Договора.</w:t>
            </w:r>
          </w:p>
          <w:p w:rsidR="008A25B3" w:rsidRPr="00227659" w:rsidRDefault="008A25B3" w:rsidP="00DB3F4E">
            <w:pPr>
              <w:spacing w:before="120" w:after="120" w:line="288" w:lineRule="auto"/>
              <w:jc w:val="both"/>
              <w:rPr>
                <w:rFonts w:ascii="Garamond" w:hAnsi="Garamond"/>
              </w:rPr>
            </w:pPr>
            <w:r w:rsidRPr="00227659">
              <w:rPr>
                <w:rFonts w:ascii="Garamond" w:hAnsi="Garamond"/>
                <w:sz w:val="22"/>
                <w:szCs w:val="22"/>
              </w:rPr>
              <w:t>Стоимость мощности, рассчитанная Коммерческим оператором, является той стоимостью мощности, по которой Покупатель приобретает у Продавца мощность по настоящему Договору.</w:t>
            </w:r>
          </w:p>
          <w:p w:rsidR="008A25B3" w:rsidRPr="00F116C3" w:rsidRDefault="008A25B3" w:rsidP="00DB3F4E">
            <w:pPr>
              <w:spacing w:before="120" w:after="120" w:line="288" w:lineRule="auto"/>
              <w:jc w:val="both"/>
              <w:rPr>
                <w:rFonts w:ascii="Garamond" w:hAnsi="Garamond"/>
                <w:color w:val="000000"/>
              </w:rPr>
            </w:pPr>
            <w:r w:rsidRPr="00227659">
              <w:rPr>
                <w:rFonts w:ascii="Garamond" w:hAnsi="Garamond"/>
                <w:sz w:val="22"/>
                <w:szCs w:val="22"/>
              </w:rPr>
              <w:t>Стоимость мощности, поставленной по настоящему Договору, доводится Коммерческим оператором до сведения Продавца и Покупателя по форме, в порядке и сроки, указанные в Договорах о присоединении.</w:t>
            </w:r>
          </w:p>
        </w:tc>
      </w:tr>
      <w:tr w:rsidR="008A25B3" w:rsidRPr="00737912" w:rsidTr="00615051">
        <w:trPr>
          <w:trHeight w:val="435"/>
        </w:trPr>
        <w:tc>
          <w:tcPr>
            <w:tcW w:w="862" w:type="dxa"/>
            <w:vAlign w:val="center"/>
          </w:tcPr>
          <w:p w:rsidR="008A25B3" w:rsidRPr="00F3571F" w:rsidRDefault="008A25B3" w:rsidP="00DB3F4E">
            <w:pPr>
              <w:jc w:val="center"/>
              <w:rPr>
                <w:rFonts w:ascii="Garamond" w:hAnsi="Garamond"/>
                <w:b/>
              </w:rPr>
            </w:pPr>
            <w:r>
              <w:rPr>
                <w:rFonts w:ascii="Garamond" w:hAnsi="Garamond"/>
                <w:b/>
                <w:sz w:val="22"/>
                <w:szCs w:val="22"/>
              </w:rPr>
              <w:t>4.4</w:t>
            </w:r>
          </w:p>
        </w:tc>
        <w:tc>
          <w:tcPr>
            <w:tcW w:w="6840" w:type="dxa"/>
          </w:tcPr>
          <w:p w:rsidR="008A25B3" w:rsidRPr="00F116C3" w:rsidRDefault="008A25B3" w:rsidP="00DB3F4E">
            <w:pPr>
              <w:spacing w:before="120" w:after="120" w:line="288" w:lineRule="auto"/>
              <w:jc w:val="both"/>
              <w:rPr>
                <w:rFonts w:ascii="Garamond" w:hAnsi="Garamond"/>
                <w:color w:val="000000"/>
              </w:rPr>
            </w:pPr>
            <w:r w:rsidRPr="00227659">
              <w:rPr>
                <w:rFonts w:ascii="Garamond" w:hAnsi="Garamond"/>
                <w:sz w:val="22"/>
                <w:szCs w:val="22"/>
                <w:highlight w:val="yellow"/>
              </w:rPr>
              <w:t>обеспечивать исполнение обязательств по оплате мощности по настоящему Договору в порядке и способами, предусмотренными Договорами о присоединении;</w:t>
            </w:r>
          </w:p>
        </w:tc>
        <w:tc>
          <w:tcPr>
            <w:tcW w:w="7238" w:type="dxa"/>
          </w:tcPr>
          <w:p w:rsidR="008A25B3" w:rsidRPr="00227659" w:rsidRDefault="008A25B3" w:rsidP="00DB3F4E">
            <w:pPr>
              <w:jc w:val="both"/>
              <w:rPr>
                <w:rFonts w:ascii="Garamond" w:hAnsi="Garamond"/>
                <w:b/>
                <w:color w:val="000000"/>
              </w:rPr>
            </w:pPr>
            <w:r w:rsidRPr="00227659">
              <w:rPr>
                <w:rFonts w:ascii="Garamond" w:hAnsi="Garamond"/>
                <w:b/>
                <w:color w:val="000000"/>
                <w:sz w:val="22"/>
                <w:szCs w:val="22"/>
              </w:rPr>
              <w:t xml:space="preserve">Удалить </w:t>
            </w:r>
            <w:r>
              <w:rPr>
                <w:rFonts w:ascii="Garamond" w:hAnsi="Garamond"/>
                <w:b/>
                <w:color w:val="000000"/>
                <w:sz w:val="22"/>
                <w:szCs w:val="22"/>
              </w:rPr>
              <w:t>п</w:t>
            </w:r>
            <w:r w:rsidRPr="00227659">
              <w:rPr>
                <w:rFonts w:ascii="Garamond" w:hAnsi="Garamond"/>
                <w:b/>
                <w:color w:val="000000"/>
                <w:sz w:val="22"/>
                <w:szCs w:val="22"/>
              </w:rPr>
              <w:t xml:space="preserve">ункт </w:t>
            </w:r>
            <w:r>
              <w:rPr>
                <w:rFonts w:ascii="Garamond" w:hAnsi="Garamond"/>
                <w:b/>
                <w:color w:val="000000"/>
                <w:sz w:val="22"/>
                <w:szCs w:val="22"/>
              </w:rPr>
              <w:t>с изменением последующей нумерации</w:t>
            </w:r>
          </w:p>
        </w:tc>
      </w:tr>
      <w:tr w:rsidR="008A25B3" w:rsidRPr="00737912" w:rsidTr="00615051">
        <w:trPr>
          <w:trHeight w:val="435"/>
        </w:trPr>
        <w:tc>
          <w:tcPr>
            <w:tcW w:w="862" w:type="dxa"/>
            <w:vAlign w:val="center"/>
          </w:tcPr>
          <w:p w:rsidR="008A25B3" w:rsidRPr="00F3571F" w:rsidRDefault="008A25B3" w:rsidP="00DB3F4E">
            <w:pPr>
              <w:jc w:val="center"/>
              <w:rPr>
                <w:rFonts w:ascii="Garamond" w:hAnsi="Garamond"/>
                <w:b/>
              </w:rPr>
            </w:pPr>
            <w:r>
              <w:rPr>
                <w:rFonts w:ascii="Garamond" w:hAnsi="Garamond"/>
                <w:b/>
                <w:sz w:val="22"/>
                <w:szCs w:val="22"/>
              </w:rPr>
              <w:t>5.17</w:t>
            </w:r>
          </w:p>
        </w:tc>
        <w:tc>
          <w:tcPr>
            <w:tcW w:w="6840" w:type="dxa"/>
          </w:tcPr>
          <w:p w:rsidR="008A25B3" w:rsidRPr="00F116C3" w:rsidRDefault="008A25B3" w:rsidP="00DB3F4E">
            <w:pPr>
              <w:overflowPunct w:val="0"/>
              <w:spacing w:before="120" w:after="120" w:line="288" w:lineRule="auto"/>
              <w:jc w:val="both"/>
              <w:textAlignment w:val="baseline"/>
              <w:outlineLvl w:val="3"/>
              <w:rPr>
                <w:rFonts w:ascii="Garamond" w:hAnsi="Garamond"/>
                <w:color w:val="000000"/>
              </w:rPr>
            </w:pPr>
            <w:r w:rsidRPr="00227659">
              <w:rPr>
                <w:rFonts w:ascii="Garamond" w:hAnsi="Garamond"/>
                <w:sz w:val="22"/>
                <w:szCs w:val="22"/>
                <w:highlight w:val="yellow"/>
                <w:lang w:eastAsia="en-US"/>
              </w:rPr>
              <w:t>По настоящему Договору не рассчитываются и не уплачиваются проценты на величину суммы долга за период пользования денежными средствами, предусмотренные статьей 317.1 Гражданского кодекса Российской Федерации.</w:t>
            </w:r>
          </w:p>
        </w:tc>
        <w:tc>
          <w:tcPr>
            <w:tcW w:w="7238" w:type="dxa"/>
          </w:tcPr>
          <w:p w:rsidR="008A25B3" w:rsidRPr="00227659" w:rsidRDefault="008A25B3" w:rsidP="00DB3F4E">
            <w:pPr>
              <w:jc w:val="both"/>
              <w:rPr>
                <w:rFonts w:ascii="Garamond" w:hAnsi="Garamond"/>
                <w:b/>
                <w:color w:val="000000"/>
              </w:rPr>
            </w:pPr>
            <w:r>
              <w:rPr>
                <w:rFonts w:ascii="Garamond" w:hAnsi="Garamond"/>
                <w:b/>
                <w:color w:val="000000"/>
                <w:sz w:val="22"/>
                <w:szCs w:val="22"/>
              </w:rPr>
              <w:t>Удалить пункт</w:t>
            </w:r>
          </w:p>
        </w:tc>
      </w:tr>
      <w:tr w:rsidR="008A25B3" w:rsidRPr="00737912" w:rsidTr="00615051">
        <w:trPr>
          <w:trHeight w:val="435"/>
        </w:trPr>
        <w:tc>
          <w:tcPr>
            <w:tcW w:w="862" w:type="dxa"/>
            <w:vAlign w:val="center"/>
          </w:tcPr>
          <w:p w:rsidR="008A25B3" w:rsidRDefault="008A25B3" w:rsidP="00DB3F4E">
            <w:pPr>
              <w:jc w:val="center"/>
              <w:rPr>
                <w:rFonts w:ascii="Garamond" w:hAnsi="Garamond"/>
                <w:b/>
              </w:rPr>
            </w:pPr>
            <w:r>
              <w:rPr>
                <w:rFonts w:ascii="Garamond" w:hAnsi="Garamond"/>
                <w:b/>
                <w:sz w:val="22"/>
                <w:szCs w:val="22"/>
              </w:rPr>
              <w:t>7.2</w:t>
            </w:r>
          </w:p>
        </w:tc>
        <w:tc>
          <w:tcPr>
            <w:tcW w:w="6840" w:type="dxa"/>
          </w:tcPr>
          <w:p w:rsidR="008A25B3" w:rsidRPr="00F116C3" w:rsidRDefault="008A25B3" w:rsidP="00DB3F4E">
            <w:pPr>
              <w:spacing w:before="120" w:after="120" w:line="288" w:lineRule="auto"/>
              <w:jc w:val="both"/>
              <w:rPr>
                <w:rFonts w:ascii="Garamond" w:hAnsi="Garamond"/>
                <w:color w:val="000000"/>
              </w:rPr>
            </w:pPr>
            <w:r w:rsidRPr="00227659">
              <w:rPr>
                <w:rFonts w:ascii="Garamond" w:hAnsi="Garamond"/>
                <w:sz w:val="22"/>
                <w:szCs w:val="22"/>
                <w:highlight w:val="yellow"/>
              </w:rPr>
              <w:t>Период поставки мощности по настоящему Договору устанавливается с 01 _______ 20__ года (дата начала поставки мощности) по 31 декабря 2033 года включительно (дата окончания поставки мощности).</w:t>
            </w:r>
          </w:p>
        </w:tc>
        <w:tc>
          <w:tcPr>
            <w:tcW w:w="7238" w:type="dxa"/>
          </w:tcPr>
          <w:p w:rsidR="008A25B3" w:rsidRPr="00227659" w:rsidRDefault="008A25B3" w:rsidP="00DB3F4E">
            <w:pPr>
              <w:tabs>
                <w:tab w:val="left" w:pos="720"/>
              </w:tabs>
              <w:spacing w:before="120" w:after="120" w:line="288" w:lineRule="auto"/>
              <w:jc w:val="both"/>
              <w:rPr>
                <w:rFonts w:ascii="Garamond" w:hAnsi="Garamond"/>
                <w:highlight w:val="yellow"/>
                <w:lang w:eastAsia="en-US"/>
              </w:rPr>
            </w:pPr>
            <w:r w:rsidRPr="00227659">
              <w:rPr>
                <w:rFonts w:ascii="Garamond" w:hAnsi="Garamond"/>
                <w:sz w:val="22"/>
                <w:szCs w:val="22"/>
                <w:highlight w:val="yellow"/>
                <w:lang w:eastAsia="en-US"/>
              </w:rPr>
              <w:t xml:space="preserve">Продажа мощности по результатам </w:t>
            </w:r>
            <w:r>
              <w:rPr>
                <w:rFonts w:ascii="Garamond" w:hAnsi="Garamond"/>
                <w:sz w:val="22"/>
                <w:szCs w:val="22"/>
                <w:highlight w:val="yellow"/>
                <w:lang w:eastAsia="en-US"/>
              </w:rPr>
              <w:t xml:space="preserve">конкурентного </w:t>
            </w:r>
            <w:r w:rsidRPr="00227659">
              <w:rPr>
                <w:rFonts w:ascii="Garamond" w:hAnsi="Garamond"/>
                <w:sz w:val="22"/>
                <w:szCs w:val="22"/>
                <w:highlight w:val="yellow"/>
                <w:lang w:eastAsia="en-US"/>
              </w:rPr>
              <w:t>отбора мощности новых генерирующих объектов, проводимого в 2017 году, осуществляется в течение 180 месяцев, начиная с 1 ноября 2017 года.</w:t>
            </w:r>
          </w:p>
          <w:p w:rsidR="008A25B3" w:rsidRPr="00227659" w:rsidRDefault="008A25B3" w:rsidP="00DB3F4E">
            <w:pPr>
              <w:spacing w:before="120" w:after="120" w:line="288" w:lineRule="auto"/>
              <w:jc w:val="both"/>
              <w:rPr>
                <w:rFonts w:ascii="Garamond" w:hAnsi="Garamond"/>
                <w:highlight w:val="yellow"/>
              </w:rPr>
            </w:pPr>
            <w:r w:rsidRPr="00227659">
              <w:rPr>
                <w:rFonts w:ascii="Garamond" w:hAnsi="Garamond"/>
                <w:sz w:val="22"/>
                <w:szCs w:val="22"/>
                <w:highlight w:val="yellow"/>
              </w:rPr>
              <w:t xml:space="preserve">Период поставки мощности по настоящему Договору устанавливается с 01 _______ 20__ года (дата начала поставки мощности по настоящему Договору) по __ _______ 20__ года включительно (дата окончания поставки мощности по настоящему Договору). </w:t>
            </w:r>
          </w:p>
          <w:p w:rsidR="008A25B3" w:rsidRPr="00227659" w:rsidRDefault="008A25B3" w:rsidP="00DB3F4E">
            <w:pPr>
              <w:spacing w:before="120" w:after="120" w:line="288" w:lineRule="auto"/>
              <w:jc w:val="both"/>
              <w:rPr>
                <w:rFonts w:ascii="Garamond" w:hAnsi="Garamond"/>
                <w:highlight w:val="yellow"/>
                <w:lang w:eastAsia="en-US"/>
              </w:rPr>
            </w:pPr>
            <w:r w:rsidRPr="00227659">
              <w:rPr>
                <w:rFonts w:ascii="Garamond" w:hAnsi="Garamond"/>
                <w:sz w:val="22"/>
                <w:szCs w:val="22"/>
                <w:highlight w:val="yellow"/>
              </w:rPr>
              <w:t>Продавец</w:t>
            </w:r>
            <w:r w:rsidRPr="00227659">
              <w:rPr>
                <w:rFonts w:ascii="Garamond" w:hAnsi="Garamond"/>
                <w:sz w:val="22"/>
                <w:szCs w:val="22"/>
                <w:highlight w:val="yellow"/>
                <w:lang w:eastAsia="en-US"/>
              </w:rPr>
              <w:t xml:space="preserve"> </w:t>
            </w:r>
            <w:r>
              <w:rPr>
                <w:rFonts w:ascii="Garamond" w:hAnsi="Garamond"/>
                <w:sz w:val="22"/>
                <w:szCs w:val="22"/>
                <w:highlight w:val="yellow"/>
                <w:lang w:eastAsia="en-US"/>
              </w:rPr>
              <w:t>имеет право</w:t>
            </w:r>
            <w:r w:rsidRPr="00227659">
              <w:rPr>
                <w:rFonts w:ascii="Garamond" w:hAnsi="Garamond"/>
                <w:sz w:val="22"/>
                <w:szCs w:val="22"/>
                <w:highlight w:val="yellow"/>
                <w:lang w:eastAsia="en-US"/>
              </w:rPr>
              <w:t xml:space="preserve"> в одностороннем внесудебном порядке отсрочить дату начала поставки </w:t>
            </w:r>
            <w:r w:rsidRPr="00227659">
              <w:rPr>
                <w:rFonts w:ascii="Garamond" w:hAnsi="Garamond"/>
                <w:sz w:val="22"/>
                <w:szCs w:val="22"/>
                <w:highlight w:val="yellow"/>
              </w:rPr>
              <w:t>мощности по настоящему Договору</w:t>
            </w:r>
            <w:r w:rsidRPr="00227659">
              <w:rPr>
                <w:rFonts w:ascii="Garamond" w:hAnsi="Garamond"/>
                <w:sz w:val="22"/>
                <w:szCs w:val="22"/>
                <w:highlight w:val="yellow"/>
                <w:lang w:eastAsia="en-US"/>
              </w:rPr>
              <w:t xml:space="preserve"> при условии, что измененная дата начала поставки мощности по настоящему Договору определена не позднее 1 мая 2018 года.</w:t>
            </w:r>
          </w:p>
          <w:p w:rsidR="008A25B3" w:rsidRPr="00227659" w:rsidRDefault="008A25B3" w:rsidP="00DB3F4E">
            <w:pPr>
              <w:spacing w:before="120" w:after="120" w:line="288" w:lineRule="auto"/>
              <w:jc w:val="both"/>
              <w:rPr>
                <w:rFonts w:ascii="Garamond" w:hAnsi="Garamond"/>
                <w:highlight w:val="yellow"/>
                <w:lang w:eastAsia="en-US"/>
              </w:rPr>
            </w:pPr>
            <w:r w:rsidRPr="00227659">
              <w:rPr>
                <w:rFonts w:ascii="Garamond" w:hAnsi="Garamond"/>
                <w:sz w:val="22"/>
                <w:szCs w:val="22"/>
                <w:highlight w:val="yellow"/>
                <w:lang w:eastAsia="en-US"/>
              </w:rPr>
              <w:t>Продавец имеет право в одностороннем внесудебном порядке отсрочить</w:t>
            </w:r>
            <w:r>
              <w:rPr>
                <w:rFonts w:ascii="Garamond" w:hAnsi="Garamond"/>
                <w:sz w:val="22"/>
                <w:szCs w:val="22"/>
                <w:highlight w:val="yellow"/>
                <w:lang w:eastAsia="en-US"/>
              </w:rPr>
              <w:t xml:space="preserve"> исполнение</w:t>
            </w:r>
            <w:r w:rsidRPr="00227659">
              <w:rPr>
                <w:rFonts w:ascii="Garamond" w:hAnsi="Garamond"/>
                <w:sz w:val="22"/>
                <w:szCs w:val="22"/>
                <w:highlight w:val="yellow"/>
                <w:lang w:eastAsia="en-US"/>
              </w:rPr>
              <w:t xml:space="preserve"> обязательств по поставке </w:t>
            </w:r>
            <w:r>
              <w:rPr>
                <w:rFonts w:ascii="Garamond" w:hAnsi="Garamond"/>
                <w:sz w:val="22"/>
                <w:szCs w:val="22"/>
                <w:highlight w:val="yellow"/>
                <w:lang w:eastAsia="en-US"/>
              </w:rPr>
              <w:t xml:space="preserve">25 процентов договорного объема </w:t>
            </w:r>
            <w:r w:rsidRPr="00227659">
              <w:rPr>
                <w:rFonts w:ascii="Garamond" w:hAnsi="Garamond"/>
                <w:sz w:val="22"/>
                <w:szCs w:val="22"/>
                <w:highlight w:val="yellow"/>
                <w:lang w:eastAsia="en-US"/>
              </w:rPr>
              <w:t>мощности до 1 ноября 2018</w:t>
            </w:r>
            <w:r>
              <w:rPr>
                <w:rFonts w:ascii="Garamond" w:hAnsi="Garamond"/>
                <w:sz w:val="22"/>
                <w:szCs w:val="22"/>
                <w:highlight w:val="yellow"/>
                <w:lang w:eastAsia="en-US"/>
              </w:rPr>
              <w:t xml:space="preserve"> года</w:t>
            </w:r>
            <w:r w:rsidRPr="00227659">
              <w:rPr>
                <w:rFonts w:ascii="Garamond" w:hAnsi="Garamond"/>
                <w:sz w:val="22"/>
                <w:szCs w:val="22"/>
                <w:highlight w:val="yellow"/>
                <w:lang w:eastAsia="en-US"/>
              </w:rPr>
              <w:t>.</w:t>
            </w:r>
          </w:p>
          <w:p w:rsidR="008A25B3" w:rsidRPr="00227659" w:rsidRDefault="008A25B3" w:rsidP="00DB3F4E">
            <w:pPr>
              <w:spacing w:before="120" w:after="120" w:line="288" w:lineRule="auto"/>
              <w:jc w:val="both"/>
              <w:rPr>
                <w:rFonts w:ascii="Garamond" w:hAnsi="Garamond"/>
                <w:highlight w:val="yellow"/>
                <w:lang w:eastAsia="en-US"/>
              </w:rPr>
            </w:pPr>
            <w:r w:rsidRPr="00227659">
              <w:rPr>
                <w:rFonts w:ascii="Garamond" w:hAnsi="Garamond"/>
                <w:sz w:val="22"/>
                <w:szCs w:val="22"/>
                <w:highlight w:val="yellow"/>
                <w:lang w:eastAsia="en-US"/>
              </w:rPr>
              <w:t>Реализация Продавцом установленного настоящим пунктом Договора права на отсрочку не изменяет дату окончания поставки мощности по настоящему Договору.</w:t>
            </w:r>
          </w:p>
          <w:p w:rsidR="008A25B3" w:rsidRPr="00F116C3" w:rsidRDefault="008A25B3" w:rsidP="00DB3F4E">
            <w:pPr>
              <w:spacing w:before="120" w:after="120" w:line="288" w:lineRule="auto"/>
              <w:jc w:val="both"/>
              <w:rPr>
                <w:rFonts w:ascii="Garamond" w:hAnsi="Garamond"/>
                <w:color w:val="000000"/>
              </w:rPr>
            </w:pPr>
            <w:r w:rsidRPr="00227659">
              <w:rPr>
                <w:rFonts w:ascii="Garamond" w:hAnsi="Garamond"/>
                <w:sz w:val="22"/>
                <w:szCs w:val="22"/>
                <w:highlight w:val="yellow"/>
                <w:lang w:eastAsia="en-US"/>
              </w:rPr>
              <w:t>Право Продавца на отсрочку исполнения обязательств по поставке мощности по настоящему Договору осуществляется через ЦФР как коммерческого представителя в порядке, установленном договором коммерческого представительства поставщика.</w:t>
            </w:r>
          </w:p>
        </w:tc>
      </w:tr>
      <w:tr w:rsidR="008A25B3" w:rsidRPr="00737912" w:rsidTr="00615051">
        <w:trPr>
          <w:trHeight w:val="435"/>
        </w:trPr>
        <w:tc>
          <w:tcPr>
            <w:tcW w:w="862" w:type="dxa"/>
            <w:vAlign w:val="center"/>
          </w:tcPr>
          <w:p w:rsidR="008A25B3" w:rsidRPr="00F3571F" w:rsidRDefault="008A25B3" w:rsidP="00DB3F4E">
            <w:pPr>
              <w:jc w:val="center"/>
              <w:rPr>
                <w:rFonts w:ascii="Garamond" w:hAnsi="Garamond"/>
                <w:b/>
              </w:rPr>
            </w:pPr>
            <w:r>
              <w:rPr>
                <w:rFonts w:ascii="Garamond" w:hAnsi="Garamond"/>
                <w:b/>
                <w:sz w:val="22"/>
                <w:szCs w:val="22"/>
              </w:rPr>
              <w:t>8.4</w:t>
            </w:r>
          </w:p>
        </w:tc>
        <w:tc>
          <w:tcPr>
            <w:tcW w:w="6840" w:type="dxa"/>
          </w:tcPr>
          <w:p w:rsidR="008A25B3" w:rsidRPr="003146BF" w:rsidRDefault="008A25B3" w:rsidP="00DB3F4E">
            <w:pPr>
              <w:spacing w:before="120" w:after="120" w:line="288" w:lineRule="auto"/>
              <w:jc w:val="both"/>
              <w:rPr>
                <w:rFonts w:ascii="Garamond" w:hAnsi="Garamond"/>
              </w:rPr>
            </w:pPr>
            <w:r w:rsidRPr="003146BF">
              <w:rPr>
                <w:rFonts w:ascii="Garamond" w:hAnsi="Garamond"/>
                <w:sz w:val="22"/>
                <w:szCs w:val="22"/>
              </w:rPr>
              <w:t>Обязательства Сторон по настоящему Договору (за исключением обязательств Сторон по завершению расчетов по обязательствам, возникшим до момента прекращения настоящего Договора в соответствии с настоящим пунктом) прекращаются досрочно при одновременном выполнении следующих условий:</w:t>
            </w:r>
          </w:p>
          <w:p w:rsidR="008A25B3" w:rsidRPr="003146BF" w:rsidRDefault="008A25B3" w:rsidP="00DB3F4E">
            <w:pPr>
              <w:numPr>
                <w:ilvl w:val="0"/>
                <w:numId w:val="43"/>
              </w:numPr>
              <w:spacing w:before="120" w:after="120" w:line="288" w:lineRule="auto"/>
              <w:jc w:val="both"/>
              <w:rPr>
                <w:rFonts w:ascii="Garamond" w:hAnsi="Garamond" w:cs="Garamond"/>
              </w:rPr>
            </w:pPr>
            <w:r w:rsidRPr="003146BF">
              <w:rPr>
                <w:rFonts w:ascii="Garamond" w:hAnsi="Garamond" w:cs="Garamond"/>
                <w:sz w:val="22"/>
                <w:szCs w:val="22"/>
              </w:rPr>
              <w:t xml:space="preserve">предельный </w:t>
            </w:r>
            <w:r w:rsidRPr="003146BF">
              <w:rPr>
                <w:rFonts w:ascii="Garamond" w:hAnsi="Garamond"/>
                <w:color w:val="000000"/>
                <w:spacing w:val="-1"/>
                <w:sz w:val="22"/>
                <w:szCs w:val="22"/>
              </w:rPr>
              <w:t>объем</w:t>
            </w:r>
            <w:r w:rsidRPr="003146BF">
              <w:rPr>
                <w:rFonts w:ascii="Garamond" w:hAnsi="Garamond" w:cs="Garamond"/>
                <w:sz w:val="22"/>
                <w:szCs w:val="22"/>
              </w:rPr>
              <w:t xml:space="preserve"> мощности генерирующего объекта, указанного в приложении 1 к настоящему Договору, равен нулю;</w:t>
            </w:r>
          </w:p>
          <w:p w:rsidR="008A25B3" w:rsidRPr="003146BF" w:rsidRDefault="008A25B3" w:rsidP="00DB3F4E">
            <w:pPr>
              <w:numPr>
                <w:ilvl w:val="0"/>
                <w:numId w:val="43"/>
              </w:numPr>
              <w:spacing w:before="120" w:after="120" w:line="288" w:lineRule="auto"/>
              <w:jc w:val="both"/>
              <w:rPr>
                <w:rFonts w:ascii="Garamond" w:hAnsi="Garamond"/>
              </w:rPr>
            </w:pPr>
            <w:r w:rsidRPr="003146BF">
              <w:rPr>
                <w:rFonts w:ascii="Garamond" w:hAnsi="Garamond" w:cs="Garamond"/>
                <w:sz w:val="22"/>
                <w:szCs w:val="22"/>
              </w:rPr>
              <w:t xml:space="preserve">Продавец </w:t>
            </w:r>
            <w:r w:rsidRPr="003146BF">
              <w:rPr>
                <w:rFonts w:ascii="Garamond" w:hAnsi="Garamond"/>
                <w:color w:val="000000"/>
                <w:spacing w:val="-1"/>
                <w:sz w:val="22"/>
                <w:szCs w:val="22"/>
              </w:rPr>
              <w:t>имеет</w:t>
            </w:r>
            <w:r w:rsidRPr="003146BF">
              <w:rPr>
                <w:rFonts w:ascii="Garamond" w:hAnsi="Garamond" w:cs="Garamond"/>
                <w:sz w:val="22"/>
                <w:szCs w:val="22"/>
              </w:rPr>
              <w:t xml:space="preserve"> задолженность по настоящему Договору перед Покупателем по оплате</w:t>
            </w:r>
            <w:r w:rsidRPr="003146BF">
              <w:rPr>
                <w:rFonts w:ascii="Garamond" w:hAnsi="Garamond"/>
                <w:sz w:val="22"/>
                <w:szCs w:val="22"/>
              </w:rPr>
              <w:t xml:space="preserve"> штрафа за не</w:t>
            </w:r>
            <w:r w:rsidRPr="003146BF">
              <w:rPr>
                <w:rFonts w:ascii="Garamond" w:hAnsi="Garamond" w:cs="Garamond"/>
                <w:sz w:val="22"/>
                <w:szCs w:val="22"/>
              </w:rPr>
              <w:t>поставку (недопоставку) мощности, которая рассчитывается в соответствии с Договорами о присоединении.</w:t>
            </w:r>
          </w:p>
          <w:p w:rsidR="008A25B3" w:rsidRPr="003146BF" w:rsidRDefault="008A25B3" w:rsidP="00DB3F4E">
            <w:pPr>
              <w:spacing w:before="120" w:after="120" w:line="288" w:lineRule="auto"/>
              <w:jc w:val="both"/>
              <w:rPr>
                <w:rFonts w:ascii="Garamond" w:hAnsi="Garamond"/>
              </w:rPr>
            </w:pPr>
            <w:r w:rsidRPr="003146BF">
              <w:rPr>
                <w:rFonts w:ascii="Garamond" w:hAnsi="Garamond"/>
                <w:sz w:val="22"/>
                <w:szCs w:val="22"/>
              </w:rPr>
              <w:t xml:space="preserve">Стороны договорились, что основание прекращения обязательств, предусмотренное настоящим пунктом Договора, применяется </w:t>
            </w:r>
            <w:r w:rsidRPr="00C76E09">
              <w:rPr>
                <w:rFonts w:ascii="Garamond" w:hAnsi="Garamond"/>
                <w:sz w:val="22"/>
                <w:szCs w:val="22"/>
              </w:rPr>
              <w:t xml:space="preserve">с 1 </w:t>
            </w:r>
            <w:r w:rsidRPr="003146BF">
              <w:rPr>
                <w:rFonts w:ascii="Garamond" w:hAnsi="Garamond"/>
                <w:sz w:val="22"/>
                <w:szCs w:val="22"/>
                <w:highlight w:val="yellow"/>
              </w:rPr>
              <w:t>января 2020 года.</w:t>
            </w:r>
          </w:p>
          <w:p w:rsidR="008A25B3" w:rsidRPr="00F116C3" w:rsidRDefault="008A25B3" w:rsidP="00DB3F4E">
            <w:pPr>
              <w:spacing w:before="120" w:after="120" w:line="288" w:lineRule="auto"/>
              <w:jc w:val="both"/>
              <w:rPr>
                <w:rFonts w:ascii="Garamond" w:hAnsi="Garamond"/>
                <w:color w:val="000000"/>
              </w:rPr>
            </w:pPr>
            <w:r w:rsidRPr="003146BF">
              <w:rPr>
                <w:rFonts w:ascii="Garamond" w:hAnsi="Garamond"/>
                <w:sz w:val="22"/>
                <w:szCs w:val="22"/>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в порядке, предусмотренном Договорами о присоединении,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tc>
        <w:tc>
          <w:tcPr>
            <w:tcW w:w="7238" w:type="dxa"/>
          </w:tcPr>
          <w:p w:rsidR="008A25B3" w:rsidRPr="003146BF" w:rsidRDefault="008A25B3" w:rsidP="00DB3F4E">
            <w:pPr>
              <w:spacing w:before="120" w:after="120" w:line="288" w:lineRule="auto"/>
              <w:jc w:val="both"/>
              <w:rPr>
                <w:rFonts w:ascii="Garamond" w:hAnsi="Garamond"/>
              </w:rPr>
            </w:pPr>
            <w:r w:rsidRPr="003146BF">
              <w:rPr>
                <w:rFonts w:ascii="Garamond" w:hAnsi="Garamond"/>
                <w:sz w:val="22"/>
                <w:szCs w:val="22"/>
              </w:rPr>
              <w:t>Обязательства Сторон по настоящему Договору (за исключением обязательств Сторон по завершению расчетов по обязательствам, возникшим до момента прекращения настоящего Договора в соответствии с настоящим пунктом) прекращаются досрочно при одновременном выполнении следующих условий:</w:t>
            </w:r>
          </w:p>
          <w:p w:rsidR="008A25B3" w:rsidRPr="003146BF" w:rsidRDefault="008A25B3" w:rsidP="00DB3F4E">
            <w:pPr>
              <w:numPr>
                <w:ilvl w:val="0"/>
                <w:numId w:val="43"/>
              </w:numPr>
              <w:spacing w:before="120" w:after="120" w:line="288" w:lineRule="auto"/>
              <w:jc w:val="both"/>
              <w:rPr>
                <w:rFonts w:ascii="Garamond" w:hAnsi="Garamond" w:cs="Garamond"/>
              </w:rPr>
            </w:pPr>
            <w:r w:rsidRPr="003146BF">
              <w:rPr>
                <w:rFonts w:ascii="Garamond" w:hAnsi="Garamond" w:cs="Garamond"/>
                <w:sz w:val="22"/>
                <w:szCs w:val="22"/>
              </w:rPr>
              <w:t xml:space="preserve">предельный </w:t>
            </w:r>
            <w:r w:rsidRPr="003146BF">
              <w:rPr>
                <w:rFonts w:ascii="Garamond" w:hAnsi="Garamond"/>
                <w:color w:val="000000"/>
                <w:spacing w:val="-1"/>
                <w:sz w:val="22"/>
                <w:szCs w:val="22"/>
              </w:rPr>
              <w:t>объем</w:t>
            </w:r>
            <w:r w:rsidRPr="003146BF">
              <w:rPr>
                <w:rFonts w:ascii="Garamond" w:hAnsi="Garamond" w:cs="Garamond"/>
                <w:sz w:val="22"/>
                <w:szCs w:val="22"/>
              </w:rPr>
              <w:t xml:space="preserve"> мощности генерирующего объекта, указанного в приложении 1 к настоящему Договору, равен нулю;</w:t>
            </w:r>
          </w:p>
          <w:p w:rsidR="008A25B3" w:rsidRPr="003146BF" w:rsidRDefault="008A25B3" w:rsidP="00DB3F4E">
            <w:pPr>
              <w:numPr>
                <w:ilvl w:val="0"/>
                <w:numId w:val="43"/>
              </w:numPr>
              <w:spacing w:before="120" w:after="120" w:line="288" w:lineRule="auto"/>
              <w:jc w:val="both"/>
              <w:rPr>
                <w:rFonts w:ascii="Garamond" w:hAnsi="Garamond"/>
              </w:rPr>
            </w:pPr>
            <w:r w:rsidRPr="003146BF">
              <w:rPr>
                <w:rFonts w:ascii="Garamond" w:hAnsi="Garamond" w:cs="Garamond"/>
                <w:sz w:val="22"/>
                <w:szCs w:val="22"/>
              </w:rPr>
              <w:t xml:space="preserve">Продавец </w:t>
            </w:r>
            <w:r w:rsidRPr="003146BF">
              <w:rPr>
                <w:rFonts w:ascii="Garamond" w:hAnsi="Garamond"/>
                <w:color w:val="000000"/>
                <w:spacing w:val="-1"/>
                <w:sz w:val="22"/>
                <w:szCs w:val="22"/>
              </w:rPr>
              <w:t>имеет</w:t>
            </w:r>
            <w:r w:rsidRPr="003146BF">
              <w:rPr>
                <w:rFonts w:ascii="Garamond" w:hAnsi="Garamond" w:cs="Garamond"/>
                <w:sz w:val="22"/>
                <w:szCs w:val="22"/>
              </w:rPr>
              <w:t xml:space="preserve"> задолженность по настоящему Договору перед Покупателем по оплате</w:t>
            </w:r>
            <w:r w:rsidRPr="003146BF">
              <w:rPr>
                <w:rFonts w:ascii="Garamond" w:hAnsi="Garamond"/>
                <w:sz w:val="22"/>
                <w:szCs w:val="22"/>
              </w:rPr>
              <w:t xml:space="preserve"> штрафа за не</w:t>
            </w:r>
            <w:r w:rsidRPr="003146BF">
              <w:rPr>
                <w:rFonts w:ascii="Garamond" w:hAnsi="Garamond" w:cs="Garamond"/>
                <w:sz w:val="22"/>
                <w:szCs w:val="22"/>
              </w:rPr>
              <w:t>поставку (недопоставку) мощности, которая рассчитывается в соответствии с Договорами о присоединении.</w:t>
            </w:r>
          </w:p>
          <w:p w:rsidR="008A25B3" w:rsidRPr="003146BF" w:rsidRDefault="008A25B3" w:rsidP="00DB3F4E">
            <w:pPr>
              <w:spacing w:before="120" w:after="120" w:line="288" w:lineRule="auto"/>
              <w:jc w:val="both"/>
              <w:rPr>
                <w:rFonts w:ascii="Garamond" w:hAnsi="Garamond"/>
              </w:rPr>
            </w:pPr>
            <w:r w:rsidRPr="003146BF">
              <w:rPr>
                <w:rFonts w:ascii="Garamond" w:hAnsi="Garamond"/>
                <w:sz w:val="22"/>
                <w:szCs w:val="22"/>
              </w:rPr>
              <w:t xml:space="preserve">Стороны договорились, что основание прекращения обязательств, предусмотренное настоящим пунктом Договора, применяется с </w:t>
            </w:r>
            <w:r w:rsidRPr="00C76E09">
              <w:rPr>
                <w:rFonts w:ascii="Garamond" w:hAnsi="Garamond"/>
                <w:sz w:val="22"/>
                <w:szCs w:val="22"/>
              </w:rPr>
              <w:t xml:space="preserve">1 </w:t>
            </w:r>
            <w:r>
              <w:rPr>
                <w:rFonts w:ascii="Garamond" w:hAnsi="Garamond"/>
                <w:sz w:val="22"/>
                <w:szCs w:val="22"/>
                <w:highlight w:val="yellow"/>
              </w:rPr>
              <w:t>мая 2019</w:t>
            </w:r>
            <w:r w:rsidRPr="003146BF">
              <w:rPr>
                <w:rFonts w:ascii="Garamond" w:hAnsi="Garamond"/>
                <w:sz w:val="22"/>
                <w:szCs w:val="22"/>
                <w:highlight w:val="yellow"/>
              </w:rPr>
              <w:t xml:space="preserve"> года.</w:t>
            </w:r>
          </w:p>
          <w:p w:rsidR="008A25B3" w:rsidRPr="00737912" w:rsidRDefault="008A25B3" w:rsidP="00DB3F4E">
            <w:pPr>
              <w:spacing w:before="120" w:after="120" w:line="288" w:lineRule="auto"/>
              <w:jc w:val="both"/>
              <w:rPr>
                <w:rFonts w:ascii="Garamond" w:hAnsi="Garamond"/>
              </w:rPr>
            </w:pPr>
            <w:r w:rsidRPr="003146BF">
              <w:rPr>
                <w:rFonts w:ascii="Garamond" w:hAnsi="Garamond"/>
                <w:sz w:val="22"/>
                <w:szCs w:val="22"/>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в порядке, предусмотренном Договорами о присоединении,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tc>
      </w:tr>
      <w:tr w:rsidR="008A25B3" w:rsidRPr="00737912" w:rsidTr="00615051">
        <w:trPr>
          <w:trHeight w:val="435"/>
        </w:trPr>
        <w:tc>
          <w:tcPr>
            <w:tcW w:w="862" w:type="dxa"/>
            <w:vAlign w:val="center"/>
          </w:tcPr>
          <w:p w:rsidR="008A25B3" w:rsidRPr="00F3571F" w:rsidRDefault="008A25B3" w:rsidP="00DB3F4E">
            <w:pPr>
              <w:jc w:val="center"/>
              <w:rPr>
                <w:rFonts w:ascii="Garamond" w:hAnsi="Garamond"/>
                <w:b/>
              </w:rPr>
            </w:pPr>
            <w:r>
              <w:rPr>
                <w:rFonts w:ascii="Garamond" w:hAnsi="Garamond"/>
                <w:b/>
                <w:sz w:val="22"/>
                <w:szCs w:val="22"/>
              </w:rPr>
              <w:t>10.3</w:t>
            </w:r>
          </w:p>
        </w:tc>
        <w:tc>
          <w:tcPr>
            <w:tcW w:w="6840" w:type="dxa"/>
          </w:tcPr>
          <w:p w:rsidR="008A25B3" w:rsidRPr="00817BF8" w:rsidRDefault="008A25B3" w:rsidP="00DB3F4E">
            <w:pPr>
              <w:spacing w:before="120" w:after="120" w:line="288" w:lineRule="auto"/>
              <w:jc w:val="both"/>
              <w:rPr>
                <w:rFonts w:ascii="Garamond" w:hAnsi="Garamond"/>
                <w:bCs/>
              </w:rPr>
            </w:pPr>
            <w:r w:rsidRPr="00817BF8">
              <w:rPr>
                <w:rFonts w:ascii="Garamond" w:hAnsi="Garamond"/>
                <w:sz w:val="22"/>
                <w:szCs w:val="22"/>
              </w:rPr>
              <w:t xml:space="preserve">В случае недопоставки мощности Продавец уплачивает штраф в размере 25 % от </w:t>
            </w:r>
            <w:r w:rsidRPr="00817BF8">
              <w:rPr>
                <w:rFonts w:ascii="Garamond" w:hAnsi="Garamond"/>
                <w:bCs/>
                <w:sz w:val="22"/>
                <w:szCs w:val="22"/>
              </w:rPr>
              <w:t xml:space="preserve">рассчитанной в соответствии с Договорами о присоединении </w:t>
            </w:r>
            <w:r w:rsidRPr="00817BF8">
              <w:rPr>
                <w:rFonts w:ascii="Garamond" w:hAnsi="Garamond"/>
                <w:sz w:val="22"/>
                <w:szCs w:val="22"/>
              </w:rPr>
              <w:t xml:space="preserve">стоимости </w:t>
            </w:r>
            <w:r w:rsidRPr="00817BF8">
              <w:rPr>
                <w:rFonts w:ascii="Garamond" w:hAnsi="Garamond"/>
                <w:bCs/>
                <w:sz w:val="22"/>
                <w:szCs w:val="22"/>
              </w:rPr>
              <w:t xml:space="preserve">объема мощности, равного разнице между договорным объемом и приходящейся на настоящий Договор частью предельного объема поставки мощности. </w:t>
            </w:r>
          </w:p>
          <w:p w:rsidR="008A25B3" w:rsidRPr="00817BF8" w:rsidRDefault="008A25B3" w:rsidP="00DB3F4E">
            <w:pPr>
              <w:spacing w:before="120" w:after="120" w:line="288" w:lineRule="auto"/>
              <w:jc w:val="both"/>
              <w:rPr>
                <w:rFonts w:ascii="Garamond" w:hAnsi="Garamond"/>
                <w:bCs/>
              </w:rPr>
            </w:pPr>
            <w:r w:rsidRPr="00817BF8">
              <w:rPr>
                <w:rFonts w:ascii="Garamond" w:hAnsi="Garamond"/>
                <w:bCs/>
                <w:sz w:val="22"/>
                <w:szCs w:val="22"/>
              </w:rPr>
              <w:t>В случае непоставки мощности, в том числе по причине невыполнения требований, указанных в пункте 2.1 настоящего Договора, выполнение которых необходимо для начала фактической поставки мощности по Договору, Продавец уплачивает штраф в размере 25 % от рассчитанной стоимости договорного объема мощности.</w:t>
            </w:r>
          </w:p>
          <w:p w:rsidR="008A25B3" w:rsidRPr="00817BF8" w:rsidRDefault="008A25B3" w:rsidP="00DB3F4E">
            <w:pPr>
              <w:spacing w:before="120" w:after="120" w:line="288" w:lineRule="auto"/>
              <w:jc w:val="both"/>
              <w:rPr>
                <w:rFonts w:ascii="Garamond" w:hAnsi="Garamond"/>
                <w:bCs/>
              </w:rPr>
            </w:pPr>
            <w:r w:rsidRPr="00817BF8">
              <w:rPr>
                <w:rFonts w:ascii="Garamond" w:hAnsi="Garamond"/>
                <w:bCs/>
                <w:sz w:val="22"/>
                <w:szCs w:val="22"/>
              </w:rPr>
              <w:t xml:space="preserve">Указанная выше стоимость объема мощности рассчитывается </w:t>
            </w:r>
            <w:r w:rsidRPr="00817BF8">
              <w:rPr>
                <w:rFonts w:ascii="Garamond" w:hAnsi="Garamond"/>
                <w:color w:val="000000"/>
                <w:sz w:val="22"/>
                <w:szCs w:val="22"/>
              </w:rPr>
              <w:t>Коммерческим оператором</w:t>
            </w:r>
            <w:r w:rsidRPr="00817BF8">
              <w:rPr>
                <w:rFonts w:ascii="Garamond" w:hAnsi="Garamond"/>
                <w:sz w:val="22"/>
                <w:szCs w:val="22"/>
              </w:rPr>
              <w:t xml:space="preserve"> в соответствии с Договорами о присоединении и регламентами оптового рынка </w:t>
            </w:r>
            <w:r w:rsidRPr="00817BF8">
              <w:rPr>
                <w:rFonts w:ascii="Garamond" w:hAnsi="Garamond"/>
                <w:bCs/>
                <w:sz w:val="22"/>
                <w:szCs w:val="22"/>
              </w:rPr>
              <w:t xml:space="preserve">в отношении соответствующей </w:t>
            </w:r>
            <w:r w:rsidRPr="00817BF8">
              <w:rPr>
                <w:rFonts w:ascii="Garamond" w:hAnsi="Garamond"/>
                <w:sz w:val="22"/>
                <w:szCs w:val="22"/>
              </w:rPr>
              <w:t xml:space="preserve">группы точек поставки </w:t>
            </w:r>
            <w:r w:rsidRPr="00817BF8">
              <w:rPr>
                <w:rFonts w:ascii="Garamond" w:hAnsi="Garamond"/>
                <w:bCs/>
                <w:sz w:val="22"/>
                <w:szCs w:val="22"/>
              </w:rPr>
              <w:t>генерации. Штраф взимается за каждый месяц, в котором была не поставлена (недопоставлена) мощность. На непоставленный объем мощности, равный разнице между приходящейся на настоящий Договор частью предельного объема поставки мощности и фактически поставленным по настоящему Договору объемом мощности, штраф не начисляется. Штраф рассчитывается Коммерческим оператором и взимается в порядке, предусмотренном Договорами о присоединении, в том числе Регламентом финансовых расчетов на оптовом рынке электроэнергии.</w:t>
            </w:r>
          </w:p>
          <w:p w:rsidR="008A25B3" w:rsidRPr="00817BF8" w:rsidRDefault="008A25B3" w:rsidP="00DB3F4E">
            <w:pPr>
              <w:spacing w:before="120" w:after="120" w:line="288" w:lineRule="auto"/>
              <w:jc w:val="both"/>
              <w:rPr>
                <w:rFonts w:ascii="Garamond" w:hAnsi="Garamond"/>
                <w:bCs/>
              </w:rPr>
            </w:pPr>
            <w:r w:rsidRPr="00817BF8">
              <w:rPr>
                <w:rFonts w:ascii="Garamond" w:hAnsi="Garamond"/>
                <w:bCs/>
                <w:sz w:val="22"/>
                <w:szCs w:val="22"/>
              </w:rPr>
              <w:t>Мощность, не поставленная/недопоставленная в каком-либо периоде поставки, не может быть поставлена в последующих периодах.</w:t>
            </w:r>
          </w:p>
          <w:p w:rsidR="008A25B3" w:rsidRPr="00817BF8" w:rsidRDefault="008A25B3" w:rsidP="00DB3F4E">
            <w:pPr>
              <w:spacing w:before="120" w:after="120" w:line="288" w:lineRule="auto"/>
              <w:jc w:val="both"/>
              <w:rPr>
                <w:rFonts w:ascii="Garamond" w:hAnsi="Garamond"/>
              </w:rPr>
            </w:pPr>
            <w:r w:rsidRPr="00817BF8">
              <w:rPr>
                <w:rFonts w:ascii="Garamond" w:hAnsi="Garamond"/>
                <w:sz w:val="22"/>
                <w:szCs w:val="22"/>
              </w:rPr>
              <w:t>Уведомление о штрафах по договору, составленное по форме, в порядке и сроки, предусмотренные Договорами о присоединении, является требованием Покупателя об уплате ему штрафа Продавцом, направление иных документов Покупателем Продавцу для уплаты штрафа не требуется.</w:t>
            </w:r>
          </w:p>
          <w:p w:rsidR="008A25B3" w:rsidRPr="00F116C3" w:rsidRDefault="008A25B3" w:rsidP="00DB3F4E">
            <w:pPr>
              <w:ind w:firstLine="600"/>
              <w:jc w:val="both"/>
              <w:rPr>
                <w:rFonts w:ascii="Garamond" w:hAnsi="Garamond"/>
                <w:color w:val="000000"/>
              </w:rPr>
            </w:pPr>
          </w:p>
        </w:tc>
        <w:tc>
          <w:tcPr>
            <w:tcW w:w="7238" w:type="dxa"/>
          </w:tcPr>
          <w:p w:rsidR="008A25B3" w:rsidRPr="00817BF8" w:rsidRDefault="008A25B3" w:rsidP="00DB3F4E">
            <w:pPr>
              <w:spacing w:before="120" w:after="120" w:line="288" w:lineRule="auto"/>
              <w:jc w:val="both"/>
              <w:rPr>
                <w:rFonts w:ascii="Garamond" w:hAnsi="Garamond"/>
                <w:bCs/>
              </w:rPr>
            </w:pPr>
            <w:r w:rsidRPr="00817BF8">
              <w:rPr>
                <w:rFonts w:ascii="Garamond" w:hAnsi="Garamond"/>
                <w:sz w:val="22"/>
                <w:szCs w:val="22"/>
              </w:rPr>
              <w:t xml:space="preserve">В случае недопоставки мощности Продавец уплачивает штраф в размере 25 % от </w:t>
            </w:r>
            <w:r w:rsidRPr="00817BF8">
              <w:rPr>
                <w:rFonts w:ascii="Garamond" w:hAnsi="Garamond"/>
                <w:bCs/>
                <w:sz w:val="22"/>
                <w:szCs w:val="22"/>
              </w:rPr>
              <w:t xml:space="preserve">рассчитанной в соответствии с Договорами о присоединении </w:t>
            </w:r>
            <w:r w:rsidRPr="00817BF8">
              <w:rPr>
                <w:rFonts w:ascii="Garamond" w:hAnsi="Garamond"/>
                <w:sz w:val="22"/>
                <w:szCs w:val="22"/>
              </w:rPr>
              <w:t xml:space="preserve">стоимости </w:t>
            </w:r>
            <w:r w:rsidRPr="00817BF8">
              <w:rPr>
                <w:rFonts w:ascii="Garamond" w:hAnsi="Garamond"/>
                <w:bCs/>
                <w:sz w:val="22"/>
                <w:szCs w:val="22"/>
              </w:rPr>
              <w:t xml:space="preserve">объема мощности, равного разнице между договорным объемом и приходящейся на настоящий Договор частью предельного объема поставки мощности. </w:t>
            </w:r>
          </w:p>
          <w:p w:rsidR="008A25B3" w:rsidRPr="00817BF8" w:rsidRDefault="008A25B3" w:rsidP="00DB3F4E">
            <w:pPr>
              <w:spacing w:before="120" w:after="120" w:line="288" w:lineRule="auto"/>
              <w:jc w:val="both"/>
              <w:rPr>
                <w:rFonts w:ascii="Garamond" w:hAnsi="Garamond"/>
                <w:bCs/>
              </w:rPr>
            </w:pPr>
            <w:r w:rsidRPr="00817BF8">
              <w:rPr>
                <w:rFonts w:ascii="Garamond" w:hAnsi="Garamond"/>
                <w:bCs/>
                <w:sz w:val="22"/>
                <w:szCs w:val="22"/>
              </w:rPr>
              <w:t>В случае непоставки мощности, в том числе по причине невыполнения требований, указанных в пункте 2.1 настоящего Договора, выполнение которых необходимо для начала фактической поставки мощности по Договору, Продавец уплачивает штраф в размере 25 % от рассчитанной стоимости договорного объема мощности.</w:t>
            </w:r>
          </w:p>
          <w:p w:rsidR="008A25B3" w:rsidRPr="00817BF8" w:rsidRDefault="008A25B3" w:rsidP="00DB3F4E">
            <w:pPr>
              <w:spacing w:before="120" w:after="120" w:line="288" w:lineRule="auto"/>
              <w:jc w:val="both"/>
              <w:rPr>
                <w:rFonts w:ascii="Garamond" w:hAnsi="Garamond"/>
                <w:bCs/>
              </w:rPr>
            </w:pPr>
            <w:r w:rsidRPr="00817BF8">
              <w:rPr>
                <w:rFonts w:ascii="Garamond" w:hAnsi="Garamond"/>
                <w:bCs/>
                <w:sz w:val="22"/>
                <w:szCs w:val="22"/>
              </w:rPr>
              <w:t xml:space="preserve">Указанная выше стоимость объема мощности рассчитывается </w:t>
            </w:r>
            <w:r w:rsidRPr="00817BF8">
              <w:rPr>
                <w:rFonts w:ascii="Garamond" w:hAnsi="Garamond"/>
                <w:color w:val="000000"/>
                <w:sz w:val="22"/>
                <w:szCs w:val="22"/>
              </w:rPr>
              <w:t>Коммерческим оператором</w:t>
            </w:r>
            <w:r w:rsidRPr="00817BF8">
              <w:rPr>
                <w:rFonts w:ascii="Garamond" w:hAnsi="Garamond"/>
                <w:sz w:val="22"/>
                <w:szCs w:val="22"/>
              </w:rPr>
              <w:t xml:space="preserve"> в соответствии с Договорами о присоединении и регламентами оптового рынка </w:t>
            </w:r>
            <w:r w:rsidRPr="00817BF8">
              <w:rPr>
                <w:rFonts w:ascii="Garamond" w:hAnsi="Garamond"/>
                <w:bCs/>
                <w:sz w:val="22"/>
                <w:szCs w:val="22"/>
              </w:rPr>
              <w:t xml:space="preserve">в отношении соответствующей </w:t>
            </w:r>
            <w:r w:rsidRPr="00817BF8">
              <w:rPr>
                <w:rFonts w:ascii="Garamond" w:hAnsi="Garamond"/>
                <w:sz w:val="22"/>
                <w:szCs w:val="22"/>
              </w:rPr>
              <w:t xml:space="preserve">группы точек поставки </w:t>
            </w:r>
            <w:r w:rsidRPr="00817BF8">
              <w:rPr>
                <w:rFonts w:ascii="Garamond" w:hAnsi="Garamond"/>
                <w:bCs/>
                <w:sz w:val="22"/>
                <w:szCs w:val="22"/>
              </w:rPr>
              <w:t>генерации. Штраф взимается за каждый месяц, в котором была не поставлена (недопоставлена) мощность. На непоставленный объем мощности, равный разнице между приходящейся на настоящий Договор частью предельного объема поставки мощности и фактически поставленным по настоящему Договору объемом мощности, штраф не начисляется. Штраф рассчитывается Коммерческим оператором и взимается в порядке, предусмотренном Договорами о присоединении, в том числе Регламентом финансовых расчетов на оптовом рынке электроэнергии.</w:t>
            </w:r>
          </w:p>
          <w:p w:rsidR="008A25B3" w:rsidRPr="00817BF8" w:rsidRDefault="008A25B3" w:rsidP="00DB3F4E">
            <w:pPr>
              <w:spacing w:before="120" w:after="120" w:line="288" w:lineRule="auto"/>
              <w:jc w:val="both"/>
              <w:rPr>
                <w:rFonts w:ascii="Garamond" w:hAnsi="Garamond"/>
                <w:bCs/>
              </w:rPr>
            </w:pPr>
            <w:r w:rsidRPr="00817BF8">
              <w:rPr>
                <w:rFonts w:ascii="Garamond" w:hAnsi="Garamond"/>
                <w:bCs/>
                <w:sz w:val="22"/>
                <w:szCs w:val="22"/>
              </w:rPr>
              <w:t>Мощность, не поставленная/недопоставленная в каком-либо периоде поставки, не может быть поставлена в последующих периодах.</w:t>
            </w:r>
          </w:p>
          <w:p w:rsidR="008A25B3" w:rsidRPr="00817BF8" w:rsidRDefault="008A25B3" w:rsidP="00DB3F4E">
            <w:pPr>
              <w:spacing w:before="120" w:after="120" w:line="288" w:lineRule="auto"/>
              <w:jc w:val="both"/>
              <w:rPr>
                <w:rFonts w:ascii="Garamond" w:hAnsi="Garamond"/>
              </w:rPr>
            </w:pPr>
            <w:r w:rsidRPr="00817BF8">
              <w:rPr>
                <w:rFonts w:ascii="Garamond" w:hAnsi="Garamond"/>
                <w:sz w:val="22"/>
                <w:szCs w:val="22"/>
              </w:rPr>
              <w:t>Уведомление о штрафах по договору, составленное по форме, в порядке и сроки, предусмотренные Договорами о присоединении, является требованием Покупателя об уплате ему штрафа Продавцом, направление иных документов Покупателем Продавцу для уплаты штрафа не требуется.</w:t>
            </w:r>
          </w:p>
          <w:p w:rsidR="008A25B3" w:rsidRPr="00B805E1" w:rsidRDefault="008A25B3" w:rsidP="00DB3F4E">
            <w:pPr>
              <w:spacing w:before="120" w:after="120" w:line="288" w:lineRule="auto"/>
              <w:jc w:val="both"/>
              <w:rPr>
                <w:rFonts w:ascii="Garamond" w:hAnsi="Garamond"/>
                <w:highlight w:val="yellow"/>
              </w:rPr>
            </w:pPr>
            <w:r w:rsidRPr="00817BF8">
              <w:rPr>
                <w:rFonts w:ascii="Garamond" w:hAnsi="Garamond"/>
                <w:sz w:val="22"/>
                <w:szCs w:val="22"/>
                <w:highlight w:val="yellow"/>
              </w:rPr>
              <w:t xml:space="preserve">Продавец не уплачивает указанный в настоящем пункте Договора штраф за </w:t>
            </w:r>
            <w:r w:rsidRPr="00B805E1">
              <w:rPr>
                <w:rFonts w:ascii="Garamond" w:hAnsi="Garamond"/>
                <w:sz w:val="22"/>
                <w:szCs w:val="22"/>
                <w:highlight w:val="yellow"/>
              </w:rPr>
              <w:t xml:space="preserve">недопоставку мощности </w:t>
            </w:r>
            <w:r w:rsidRPr="00913486">
              <w:rPr>
                <w:rFonts w:ascii="Garamond" w:hAnsi="Garamond"/>
                <w:sz w:val="22"/>
                <w:szCs w:val="22"/>
                <w:highlight w:val="yellow"/>
              </w:rPr>
              <w:t>за расчетные периоды с ноября 2017 года по апрель 2018 года</w:t>
            </w:r>
            <w:r>
              <w:rPr>
                <w:rFonts w:ascii="Garamond" w:hAnsi="Garamond"/>
                <w:sz w:val="22"/>
                <w:szCs w:val="22"/>
                <w:highlight w:val="yellow"/>
              </w:rPr>
              <w:t xml:space="preserve"> включительно</w:t>
            </w:r>
            <w:r w:rsidRPr="00B805E1">
              <w:rPr>
                <w:rFonts w:ascii="Garamond" w:hAnsi="Garamond"/>
                <w:sz w:val="22"/>
                <w:szCs w:val="22"/>
                <w:highlight w:val="yellow"/>
              </w:rPr>
              <w:t>.</w:t>
            </w:r>
          </w:p>
          <w:p w:rsidR="008A25B3" w:rsidRPr="00F116C3" w:rsidRDefault="008A25B3" w:rsidP="00DB3F4E">
            <w:pPr>
              <w:spacing w:before="120" w:after="120" w:line="288" w:lineRule="auto"/>
              <w:jc w:val="both"/>
              <w:rPr>
                <w:rFonts w:ascii="Garamond" w:hAnsi="Garamond"/>
                <w:color w:val="000000"/>
              </w:rPr>
            </w:pPr>
            <w:r w:rsidRPr="00817BF8">
              <w:rPr>
                <w:rFonts w:ascii="Garamond" w:hAnsi="Garamond"/>
                <w:sz w:val="22"/>
                <w:szCs w:val="22"/>
                <w:highlight w:val="yellow"/>
              </w:rPr>
              <w:t xml:space="preserve">Продавец не уплачивает указанный в настоящем пункте Договора штраф за недопоставку </w:t>
            </w:r>
            <w:r w:rsidRPr="00B805E1">
              <w:rPr>
                <w:rFonts w:ascii="Garamond" w:hAnsi="Garamond"/>
                <w:sz w:val="22"/>
                <w:szCs w:val="22"/>
                <w:highlight w:val="yellow"/>
              </w:rPr>
              <w:t>мощности в объеме, равном 25 процентам от договорного объема мощности</w:t>
            </w:r>
            <w:r w:rsidRPr="00913486">
              <w:rPr>
                <w:highlight w:val="yellow"/>
              </w:rPr>
              <w:t xml:space="preserve"> </w:t>
            </w:r>
            <w:r w:rsidRPr="00913486">
              <w:rPr>
                <w:rFonts w:ascii="Garamond" w:hAnsi="Garamond"/>
                <w:sz w:val="22"/>
                <w:szCs w:val="22"/>
                <w:highlight w:val="yellow"/>
              </w:rPr>
              <w:t>за расчетные периоды с мая 2018 года по октябрь 2018 года</w:t>
            </w:r>
            <w:r>
              <w:rPr>
                <w:rFonts w:ascii="Garamond" w:hAnsi="Garamond"/>
                <w:sz w:val="22"/>
                <w:szCs w:val="22"/>
                <w:highlight w:val="yellow"/>
              </w:rPr>
              <w:t xml:space="preserve"> включительно</w:t>
            </w:r>
            <w:r w:rsidRPr="00B805E1">
              <w:rPr>
                <w:rFonts w:ascii="Garamond" w:hAnsi="Garamond"/>
                <w:sz w:val="22"/>
                <w:szCs w:val="22"/>
                <w:highlight w:val="yellow"/>
              </w:rPr>
              <w:t>.</w:t>
            </w:r>
          </w:p>
        </w:tc>
      </w:tr>
    </w:tbl>
    <w:p w:rsidR="008A25B3" w:rsidRDefault="008A25B3" w:rsidP="007C095A">
      <w:pPr>
        <w:rPr>
          <w:rFonts w:ascii="Garamond" w:hAnsi="Garamond"/>
        </w:rPr>
      </w:pPr>
    </w:p>
    <w:p w:rsidR="008A25B3" w:rsidRDefault="008A25B3" w:rsidP="007C095A">
      <w:pPr>
        <w:rPr>
          <w:rFonts w:ascii="Garamond" w:hAnsi="Garamond"/>
          <w:b/>
          <w:i/>
        </w:rPr>
      </w:pPr>
      <w:r>
        <w:br w:type="column"/>
      </w:r>
      <w:r w:rsidRPr="00B805E1">
        <w:rPr>
          <w:rFonts w:ascii="Garamond" w:hAnsi="Garamond"/>
          <w:b/>
          <w:i/>
        </w:rPr>
        <w:t>Действующая редакция</w:t>
      </w:r>
    </w:p>
    <w:p w:rsidR="008A25B3" w:rsidRPr="00615051" w:rsidRDefault="008A25B3" w:rsidP="007C095A">
      <w:pPr>
        <w:ind w:right="736"/>
        <w:jc w:val="right"/>
        <w:rPr>
          <w:rFonts w:ascii="Garamond" w:hAnsi="Garamond"/>
          <w:b/>
          <w:sz w:val="22"/>
          <w:szCs w:val="22"/>
        </w:rPr>
      </w:pPr>
      <w:r w:rsidRPr="00615051">
        <w:rPr>
          <w:rFonts w:ascii="Garamond" w:hAnsi="Garamond"/>
          <w:b/>
          <w:sz w:val="22"/>
          <w:szCs w:val="22"/>
        </w:rPr>
        <w:t xml:space="preserve">Приложение 1 </w:t>
      </w:r>
    </w:p>
    <w:p w:rsidR="008A25B3" w:rsidRPr="00615051" w:rsidRDefault="008A25B3" w:rsidP="007C095A">
      <w:pPr>
        <w:ind w:right="736"/>
        <w:jc w:val="right"/>
        <w:rPr>
          <w:rFonts w:ascii="Garamond" w:hAnsi="Garamond"/>
          <w:b/>
          <w:sz w:val="22"/>
          <w:szCs w:val="22"/>
        </w:rPr>
      </w:pPr>
      <w:r w:rsidRPr="00615051">
        <w:rPr>
          <w:rFonts w:ascii="Garamond" w:hAnsi="Garamond"/>
          <w:b/>
          <w:sz w:val="22"/>
          <w:szCs w:val="22"/>
        </w:rPr>
        <w:t>к Договору купли-продажи мощности по результатам</w:t>
      </w:r>
    </w:p>
    <w:p w:rsidR="008A25B3" w:rsidRPr="00615051" w:rsidRDefault="008A25B3" w:rsidP="007C095A">
      <w:pPr>
        <w:ind w:right="736"/>
        <w:jc w:val="right"/>
        <w:rPr>
          <w:rFonts w:ascii="Garamond" w:hAnsi="Garamond"/>
          <w:b/>
          <w:sz w:val="22"/>
          <w:szCs w:val="22"/>
        </w:rPr>
      </w:pPr>
      <w:r w:rsidRPr="00615051">
        <w:rPr>
          <w:rFonts w:ascii="Garamond" w:hAnsi="Garamond"/>
          <w:b/>
          <w:sz w:val="22"/>
          <w:szCs w:val="22"/>
        </w:rPr>
        <w:t>конкурентного отбора мощности новых генерирующих объектов</w:t>
      </w:r>
    </w:p>
    <w:p w:rsidR="008A25B3" w:rsidRPr="00615051" w:rsidRDefault="008A25B3" w:rsidP="007C095A">
      <w:pPr>
        <w:ind w:right="736"/>
        <w:jc w:val="right"/>
        <w:rPr>
          <w:rFonts w:ascii="Garamond" w:hAnsi="Garamond"/>
          <w:b/>
          <w:sz w:val="22"/>
          <w:szCs w:val="22"/>
        </w:rPr>
      </w:pPr>
      <w:r w:rsidRPr="00615051">
        <w:rPr>
          <w:rFonts w:ascii="Garamond" w:hAnsi="Garamond"/>
          <w:b/>
          <w:sz w:val="22"/>
          <w:szCs w:val="22"/>
        </w:rPr>
        <w:t>№_____________________________________________________</w:t>
      </w:r>
    </w:p>
    <w:p w:rsidR="008A25B3" w:rsidRPr="00D2584C" w:rsidRDefault="008A25B3" w:rsidP="007C095A">
      <w:pPr>
        <w:ind w:right="-652"/>
        <w:jc w:val="center"/>
        <w:rPr>
          <w:rFonts w:ascii="Garamond" w:hAnsi="Garamond"/>
          <w:b/>
        </w:rPr>
      </w:pPr>
    </w:p>
    <w:p w:rsidR="008A25B3" w:rsidRPr="00D2584C" w:rsidRDefault="008A25B3" w:rsidP="007C095A">
      <w:pPr>
        <w:ind w:right="-652"/>
        <w:jc w:val="center"/>
        <w:rPr>
          <w:rFonts w:ascii="Garamond" w:hAnsi="Garamond"/>
          <w:b/>
          <w:u w:val="single"/>
        </w:rPr>
      </w:pPr>
      <w:r w:rsidRPr="00D2584C">
        <w:rPr>
          <w:rFonts w:ascii="Garamond" w:hAnsi="Garamond"/>
          <w:b/>
        </w:rPr>
        <w:t xml:space="preserve">ОПИСАНИЕ ГЕНЕРИРУЮЩЕГО ОБЪЕКТА </w:t>
      </w:r>
      <w:r w:rsidRPr="00D2584C">
        <w:rPr>
          <w:rFonts w:ascii="Garamond" w:hAnsi="Garamond"/>
          <w:b/>
          <w:u w:val="single"/>
        </w:rPr>
        <w:t>_______________</w:t>
      </w:r>
    </w:p>
    <w:p w:rsidR="008A25B3" w:rsidRPr="00D2584C" w:rsidRDefault="008A25B3" w:rsidP="007C095A">
      <w:pPr>
        <w:ind w:right="-652"/>
        <w:jc w:val="center"/>
        <w:rPr>
          <w:rFonts w:ascii="Garamond" w:hAnsi="Garamond"/>
          <w:sz w:val="16"/>
          <w:szCs w:val="16"/>
        </w:rPr>
      </w:pPr>
      <w:r w:rsidRPr="00D2584C">
        <w:rPr>
          <w:rFonts w:ascii="Garamond" w:hAnsi="Garamond"/>
          <w:sz w:val="16"/>
          <w:szCs w:val="16"/>
        </w:rPr>
        <w:t xml:space="preserve">                                                                                                                              код ГТП генерации</w:t>
      </w:r>
    </w:p>
    <w:p w:rsidR="008A25B3" w:rsidRDefault="008A25B3" w:rsidP="007C095A">
      <w:pPr>
        <w:ind w:right="-652"/>
        <w:jc w:val="center"/>
        <w:rPr>
          <w:rFonts w:ascii="Garamond" w:hAnsi="Garamond"/>
          <w:sz w:val="16"/>
          <w:szCs w:val="16"/>
        </w:rPr>
      </w:pPr>
    </w:p>
    <w:p w:rsidR="008A25B3" w:rsidRPr="00D2584C" w:rsidRDefault="008A25B3" w:rsidP="007C095A">
      <w:pPr>
        <w:ind w:right="-652"/>
        <w:jc w:val="center"/>
        <w:rPr>
          <w:rFonts w:ascii="Garamond" w:hAnsi="Garamond"/>
          <w:sz w:val="16"/>
          <w:szCs w:val="16"/>
        </w:rPr>
      </w:pPr>
    </w:p>
    <w:tbl>
      <w:tblPr>
        <w:tblW w:w="15694" w:type="dxa"/>
        <w:tblLayout w:type="fixed"/>
        <w:tblLook w:val="0000"/>
      </w:tblPr>
      <w:tblGrid>
        <w:gridCol w:w="817"/>
        <w:gridCol w:w="992"/>
        <w:gridCol w:w="1276"/>
        <w:gridCol w:w="1276"/>
        <w:gridCol w:w="1867"/>
        <w:gridCol w:w="1276"/>
        <w:gridCol w:w="1276"/>
        <w:gridCol w:w="1417"/>
        <w:gridCol w:w="1134"/>
        <w:gridCol w:w="1497"/>
        <w:gridCol w:w="1449"/>
        <w:gridCol w:w="1417"/>
      </w:tblGrid>
      <w:tr w:rsidR="008A25B3" w:rsidRPr="00D2584C" w:rsidTr="00DB3F4E">
        <w:trPr>
          <w:trHeight w:val="393"/>
        </w:trPr>
        <w:tc>
          <w:tcPr>
            <w:tcW w:w="817" w:type="dxa"/>
            <w:vMerge w:val="restart"/>
            <w:tcBorders>
              <w:top w:val="single" w:sz="4" w:space="0" w:color="auto"/>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r w:rsidRPr="00D2584C">
              <w:rPr>
                <w:rFonts w:ascii="Garamond" w:hAnsi="Garamond"/>
                <w:b/>
                <w:bCs/>
                <w:sz w:val="18"/>
                <w:szCs w:val="18"/>
              </w:rPr>
              <w:t>Код ГТП</w:t>
            </w:r>
          </w:p>
          <w:p w:rsidR="008A25B3" w:rsidRPr="00D2584C" w:rsidRDefault="008A25B3" w:rsidP="00DB3F4E">
            <w:pPr>
              <w:jc w:val="center"/>
              <w:rPr>
                <w:rFonts w:ascii="Garamond" w:hAnsi="Garamond"/>
                <w:b/>
                <w:bCs/>
                <w:sz w:val="18"/>
                <w:szCs w:val="18"/>
              </w:rPr>
            </w:pPr>
            <w:r w:rsidRPr="00D2584C">
              <w:rPr>
                <w:rFonts w:ascii="Garamond" w:hAnsi="Garamond"/>
                <w:b/>
                <w:bCs/>
                <w:sz w:val="18"/>
                <w:szCs w:val="18"/>
              </w:rPr>
              <w:t>генерации</w:t>
            </w:r>
          </w:p>
        </w:tc>
        <w:tc>
          <w:tcPr>
            <w:tcW w:w="992" w:type="dxa"/>
            <w:vMerge w:val="restart"/>
            <w:tcBorders>
              <w:top w:val="single" w:sz="4" w:space="0" w:color="auto"/>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r w:rsidRPr="00D2584C">
              <w:rPr>
                <w:rFonts w:ascii="Garamond" w:hAnsi="Garamond"/>
                <w:b/>
                <w:bCs/>
                <w:sz w:val="18"/>
                <w:szCs w:val="18"/>
              </w:rPr>
              <w:t>Тип генерирующего объекта</w:t>
            </w:r>
          </w:p>
        </w:tc>
        <w:tc>
          <w:tcPr>
            <w:tcW w:w="1276" w:type="dxa"/>
            <w:vMerge w:val="restart"/>
            <w:tcBorders>
              <w:top w:val="single" w:sz="4" w:space="0" w:color="auto"/>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r w:rsidRPr="00D2584C">
              <w:rPr>
                <w:rFonts w:ascii="Garamond" w:hAnsi="Garamond"/>
                <w:b/>
                <w:bCs/>
                <w:sz w:val="18"/>
                <w:szCs w:val="18"/>
              </w:rPr>
              <w:t xml:space="preserve">Месторасположение генерирующего объекта </w:t>
            </w:r>
          </w:p>
          <w:p w:rsidR="008A25B3" w:rsidRPr="00D2584C" w:rsidRDefault="008A25B3" w:rsidP="00DB3F4E">
            <w:pPr>
              <w:jc w:val="center"/>
              <w:rPr>
                <w:rFonts w:ascii="Garamond" w:hAnsi="Garamond"/>
                <w:b/>
                <w:bCs/>
                <w:sz w:val="18"/>
                <w:szCs w:val="18"/>
              </w:rPr>
            </w:pPr>
          </w:p>
        </w:tc>
        <w:tc>
          <w:tcPr>
            <w:tcW w:w="1276" w:type="dxa"/>
            <w:vMerge w:val="restart"/>
            <w:tcBorders>
              <w:top w:val="single" w:sz="4" w:space="0" w:color="auto"/>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r w:rsidRPr="00D2584C">
              <w:rPr>
                <w:rFonts w:ascii="Garamond" w:hAnsi="Garamond"/>
                <w:b/>
                <w:bCs/>
                <w:sz w:val="18"/>
                <w:szCs w:val="18"/>
              </w:rPr>
              <w:t>Основной вид топлива</w:t>
            </w:r>
          </w:p>
        </w:tc>
        <w:tc>
          <w:tcPr>
            <w:tcW w:w="1867" w:type="dxa"/>
            <w:vMerge w:val="restart"/>
            <w:tcBorders>
              <w:top w:val="single" w:sz="4" w:space="0" w:color="auto"/>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r w:rsidRPr="00D2584C">
              <w:rPr>
                <w:rFonts w:ascii="Garamond" w:hAnsi="Garamond"/>
                <w:b/>
                <w:bCs/>
                <w:sz w:val="18"/>
                <w:szCs w:val="18"/>
              </w:rPr>
              <w:t>Признак отсутствия в составе генерирующего объекта основного оборудования, ранее используемого для производства электроэнергии на других генерирующих объектах (демонтированного оборудования), да/нет</w:t>
            </w:r>
          </w:p>
        </w:tc>
        <w:tc>
          <w:tcPr>
            <w:tcW w:w="1276" w:type="dxa"/>
            <w:vMerge w:val="restart"/>
            <w:tcBorders>
              <w:top w:val="single" w:sz="4" w:space="0" w:color="auto"/>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r w:rsidRPr="00D2584C">
              <w:rPr>
                <w:rFonts w:ascii="Garamond" w:hAnsi="Garamond"/>
                <w:b/>
                <w:bCs/>
                <w:sz w:val="18"/>
                <w:szCs w:val="18"/>
              </w:rPr>
              <w:t>Продолжительность работы генерирующего оборудования в случае его выделения на собственные нужды, мин</w:t>
            </w:r>
          </w:p>
        </w:tc>
        <w:tc>
          <w:tcPr>
            <w:tcW w:w="1276" w:type="dxa"/>
            <w:vMerge w:val="restart"/>
            <w:tcBorders>
              <w:top w:val="single" w:sz="4" w:space="0" w:color="auto"/>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r w:rsidRPr="00D2584C">
              <w:rPr>
                <w:rFonts w:ascii="Garamond" w:hAnsi="Garamond"/>
                <w:b/>
                <w:bCs/>
                <w:sz w:val="18"/>
                <w:szCs w:val="18"/>
              </w:rPr>
              <w:t xml:space="preserve">Состав единиц генерирующего оборудования (ЕГО) генерирующего объекта </w:t>
            </w:r>
          </w:p>
        </w:tc>
        <w:tc>
          <w:tcPr>
            <w:tcW w:w="1417" w:type="dxa"/>
            <w:vMerge w:val="restart"/>
            <w:tcBorders>
              <w:top w:val="single" w:sz="4" w:space="0" w:color="auto"/>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r w:rsidRPr="00D2584C">
              <w:rPr>
                <w:rFonts w:ascii="Garamond" w:eastAsia="MS Mincho" w:hAnsi="Garamond"/>
                <w:b/>
                <w:sz w:val="18"/>
                <w:szCs w:val="18"/>
              </w:rPr>
              <w:t>Возможность независимого включения/отключения ЕГО, да/нет</w:t>
            </w:r>
            <w:r w:rsidRPr="00D2584C">
              <w:rPr>
                <w:rFonts w:ascii="Garamond" w:hAnsi="Garamond" w:cs="Arial"/>
                <w:b/>
                <w:bCs/>
                <w:sz w:val="18"/>
                <w:szCs w:val="18"/>
              </w:rPr>
              <w:t>. П</w:t>
            </w:r>
            <w:r w:rsidRPr="00D2584C">
              <w:rPr>
                <w:rFonts w:ascii="Garamond" w:eastAsia="MS Mincho" w:hAnsi="Garamond"/>
                <w:b/>
                <w:sz w:val="18"/>
                <w:szCs w:val="18"/>
              </w:rPr>
              <w:t>еречень станционных номеров ЕГО, режим работы которых зависит от данной ЕГО</w:t>
            </w:r>
          </w:p>
        </w:tc>
        <w:tc>
          <w:tcPr>
            <w:tcW w:w="1134" w:type="dxa"/>
            <w:vMerge w:val="restart"/>
            <w:tcBorders>
              <w:top w:val="single" w:sz="4" w:space="0" w:color="auto"/>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r w:rsidRPr="00D2584C">
              <w:rPr>
                <w:rFonts w:ascii="Garamond" w:hAnsi="Garamond"/>
                <w:b/>
                <w:bCs/>
                <w:sz w:val="18"/>
                <w:szCs w:val="18"/>
              </w:rPr>
              <w:t xml:space="preserve">Установленная мощность ЕГО, входящих в состав генерирующего объекта, МВт </w:t>
            </w:r>
          </w:p>
        </w:tc>
        <w:tc>
          <w:tcPr>
            <w:tcW w:w="2946" w:type="dxa"/>
            <w:gridSpan w:val="2"/>
            <w:tcBorders>
              <w:top w:val="single" w:sz="4" w:space="0" w:color="auto"/>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r w:rsidRPr="00D2584C">
              <w:rPr>
                <w:rFonts w:ascii="Garamond" w:hAnsi="Garamond"/>
                <w:b/>
                <w:bCs/>
                <w:sz w:val="18"/>
                <w:szCs w:val="18"/>
              </w:rPr>
              <w:t>Пределы регулировочного диапазона мощности</w:t>
            </w:r>
          </w:p>
        </w:tc>
        <w:tc>
          <w:tcPr>
            <w:tcW w:w="1417" w:type="dxa"/>
            <w:vMerge w:val="restart"/>
            <w:tcBorders>
              <w:top w:val="single" w:sz="4" w:space="0" w:color="auto"/>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r w:rsidRPr="00D2584C">
              <w:rPr>
                <w:rFonts w:ascii="Garamond" w:hAnsi="Garamond"/>
                <w:b/>
                <w:bCs/>
                <w:sz w:val="18"/>
                <w:szCs w:val="18"/>
              </w:rPr>
              <w:t>Объем мощности, отобранный по результатам КОМ НГО, МВт</w:t>
            </w:r>
          </w:p>
        </w:tc>
      </w:tr>
      <w:tr w:rsidR="008A25B3" w:rsidRPr="00D2584C" w:rsidTr="00DB3F4E">
        <w:trPr>
          <w:trHeight w:val="2653"/>
        </w:trPr>
        <w:tc>
          <w:tcPr>
            <w:tcW w:w="817" w:type="dxa"/>
            <w:vMerge/>
            <w:tcBorders>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p>
        </w:tc>
        <w:tc>
          <w:tcPr>
            <w:tcW w:w="992" w:type="dxa"/>
            <w:vMerge/>
            <w:tcBorders>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p>
        </w:tc>
        <w:tc>
          <w:tcPr>
            <w:tcW w:w="1276" w:type="dxa"/>
            <w:vMerge/>
            <w:tcBorders>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p>
        </w:tc>
        <w:tc>
          <w:tcPr>
            <w:tcW w:w="1276" w:type="dxa"/>
            <w:vMerge/>
            <w:tcBorders>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p>
        </w:tc>
        <w:tc>
          <w:tcPr>
            <w:tcW w:w="1867" w:type="dxa"/>
            <w:vMerge/>
            <w:tcBorders>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p>
        </w:tc>
        <w:tc>
          <w:tcPr>
            <w:tcW w:w="1276" w:type="dxa"/>
            <w:vMerge/>
            <w:tcBorders>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p>
        </w:tc>
        <w:tc>
          <w:tcPr>
            <w:tcW w:w="1276" w:type="dxa"/>
            <w:vMerge/>
            <w:tcBorders>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p>
        </w:tc>
        <w:tc>
          <w:tcPr>
            <w:tcW w:w="1417" w:type="dxa"/>
            <w:vMerge/>
            <w:tcBorders>
              <w:left w:val="single" w:sz="4" w:space="0" w:color="auto"/>
              <w:right w:val="single" w:sz="4" w:space="0" w:color="auto"/>
            </w:tcBorders>
            <w:shd w:val="clear" w:color="auto" w:fill="CCFFCC"/>
          </w:tcPr>
          <w:p w:rsidR="008A25B3" w:rsidRPr="00D2584C" w:rsidRDefault="008A25B3" w:rsidP="00DB3F4E">
            <w:pPr>
              <w:jc w:val="center"/>
              <w:rPr>
                <w:rFonts w:ascii="Garamond" w:eastAsia="MS Mincho" w:hAnsi="Garamond"/>
                <w:b/>
                <w:sz w:val="18"/>
                <w:szCs w:val="18"/>
              </w:rPr>
            </w:pPr>
          </w:p>
        </w:tc>
        <w:tc>
          <w:tcPr>
            <w:tcW w:w="1134" w:type="dxa"/>
            <w:vMerge/>
            <w:tcBorders>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p>
        </w:tc>
        <w:tc>
          <w:tcPr>
            <w:tcW w:w="1497" w:type="dxa"/>
            <w:tcBorders>
              <w:top w:val="single" w:sz="4" w:space="0" w:color="auto"/>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r w:rsidRPr="00D2584C">
              <w:rPr>
                <w:rFonts w:ascii="Garamond" w:hAnsi="Garamond"/>
                <w:b/>
                <w:bCs/>
                <w:sz w:val="18"/>
                <w:szCs w:val="18"/>
              </w:rPr>
              <w:t>Величина нижнего предела регулировочного диапазона, % (процентов) от установленной мощности ЕГО, входящих в состав генерирующего объекта</w:t>
            </w:r>
          </w:p>
        </w:tc>
        <w:tc>
          <w:tcPr>
            <w:tcW w:w="1449" w:type="dxa"/>
            <w:tcBorders>
              <w:top w:val="single" w:sz="4" w:space="0" w:color="auto"/>
              <w:left w:val="single" w:sz="4" w:space="0" w:color="auto"/>
              <w:right w:val="single" w:sz="4" w:space="0" w:color="auto"/>
            </w:tcBorders>
            <w:shd w:val="clear" w:color="auto" w:fill="CCFFCC"/>
          </w:tcPr>
          <w:p w:rsidR="008A25B3" w:rsidRPr="00D2584C" w:rsidRDefault="008A25B3" w:rsidP="00DB3F4E">
            <w:pPr>
              <w:ind w:right="-99"/>
              <w:jc w:val="center"/>
              <w:rPr>
                <w:rFonts w:ascii="Garamond" w:hAnsi="Garamond"/>
                <w:b/>
                <w:bCs/>
                <w:sz w:val="18"/>
                <w:szCs w:val="18"/>
              </w:rPr>
            </w:pPr>
            <w:r w:rsidRPr="00D2584C">
              <w:rPr>
                <w:rFonts w:ascii="Garamond" w:hAnsi="Garamond"/>
                <w:b/>
                <w:bCs/>
                <w:sz w:val="18"/>
                <w:szCs w:val="18"/>
              </w:rPr>
              <w:t>Величина верхнего предела регулировочного диапазона, % (процентов) от установленной мощности ЕГО, входящих в состав генерирующего объекта</w:t>
            </w:r>
          </w:p>
        </w:tc>
        <w:tc>
          <w:tcPr>
            <w:tcW w:w="1417" w:type="dxa"/>
            <w:vMerge/>
            <w:tcBorders>
              <w:left w:val="single" w:sz="4" w:space="0" w:color="auto"/>
              <w:right w:val="single" w:sz="4" w:space="0" w:color="auto"/>
            </w:tcBorders>
            <w:shd w:val="clear" w:color="auto" w:fill="CCFFCC"/>
          </w:tcPr>
          <w:p w:rsidR="008A25B3" w:rsidRPr="00D2584C" w:rsidRDefault="008A25B3" w:rsidP="00DB3F4E">
            <w:pPr>
              <w:jc w:val="center"/>
              <w:rPr>
                <w:rFonts w:ascii="Garamond" w:hAnsi="Garamond"/>
                <w:b/>
                <w:bCs/>
                <w:sz w:val="18"/>
                <w:szCs w:val="18"/>
              </w:rPr>
            </w:pPr>
          </w:p>
        </w:tc>
      </w:tr>
      <w:tr w:rsidR="008A25B3" w:rsidRPr="00D2584C" w:rsidTr="00DB3F4E">
        <w:trPr>
          <w:trHeight w:val="300"/>
        </w:trPr>
        <w:tc>
          <w:tcPr>
            <w:tcW w:w="817" w:type="dxa"/>
            <w:tcBorders>
              <w:top w:val="single" w:sz="4" w:space="0" w:color="auto"/>
              <w:left w:val="single" w:sz="4" w:space="0" w:color="auto"/>
              <w:bottom w:val="single" w:sz="4" w:space="0" w:color="auto"/>
              <w:right w:val="single" w:sz="4" w:space="0" w:color="auto"/>
            </w:tcBorders>
            <w:noWrap/>
            <w:tcMar>
              <w:left w:w="57" w:type="dxa"/>
              <w:right w:w="57" w:type="dxa"/>
            </w:tcMar>
          </w:tcPr>
          <w:p w:rsidR="008A25B3" w:rsidRPr="00D2584C" w:rsidRDefault="008A25B3" w:rsidP="00DB3F4E">
            <w:pPr>
              <w:jc w:val="center"/>
              <w:rPr>
                <w:rFonts w:ascii="Garamond" w:hAnsi="Garamond" w:cs="Arial"/>
                <w:b/>
                <w:sz w:val="18"/>
                <w:szCs w:val="18"/>
              </w:rPr>
            </w:pPr>
            <w:r w:rsidRPr="00D2584C">
              <w:rPr>
                <w:rFonts w:ascii="Garamond" w:hAnsi="Garamond" w:cs="Arial"/>
                <w:b/>
                <w:sz w:val="18"/>
                <w:szCs w:val="18"/>
              </w:rPr>
              <w:t>1</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tcPr>
          <w:p w:rsidR="008A25B3" w:rsidRPr="00D2584C" w:rsidRDefault="008A25B3" w:rsidP="00DB3F4E">
            <w:pPr>
              <w:jc w:val="center"/>
              <w:rPr>
                <w:rFonts w:ascii="Garamond" w:hAnsi="Garamond" w:cs="Arial"/>
                <w:b/>
                <w:sz w:val="18"/>
                <w:szCs w:val="18"/>
              </w:rPr>
            </w:pPr>
            <w:r w:rsidRPr="00D2584C">
              <w:rPr>
                <w:rFonts w:ascii="Garamond" w:hAnsi="Garamond" w:cs="Arial"/>
                <w:b/>
                <w:sz w:val="18"/>
                <w:szCs w:val="18"/>
              </w:rPr>
              <w:t>2</w:t>
            </w:r>
          </w:p>
        </w:tc>
        <w:tc>
          <w:tcPr>
            <w:tcW w:w="1276" w:type="dxa"/>
            <w:tcBorders>
              <w:top w:val="single" w:sz="4" w:space="0" w:color="auto"/>
              <w:left w:val="single" w:sz="4" w:space="0" w:color="auto"/>
              <w:bottom w:val="single" w:sz="4" w:space="0" w:color="auto"/>
              <w:right w:val="single" w:sz="4" w:space="0" w:color="auto"/>
            </w:tcBorders>
            <w:noWrap/>
            <w:tcMar>
              <w:left w:w="57" w:type="dxa"/>
              <w:right w:w="57" w:type="dxa"/>
            </w:tcMar>
          </w:tcPr>
          <w:p w:rsidR="008A25B3" w:rsidRPr="00D2584C" w:rsidRDefault="008A25B3" w:rsidP="00DB3F4E">
            <w:pPr>
              <w:jc w:val="center"/>
              <w:rPr>
                <w:rFonts w:ascii="Garamond" w:hAnsi="Garamond" w:cs="Arial"/>
                <w:b/>
                <w:sz w:val="18"/>
                <w:szCs w:val="18"/>
              </w:rPr>
            </w:pPr>
            <w:r w:rsidRPr="00D2584C">
              <w:rPr>
                <w:rFonts w:ascii="Garamond" w:hAnsi="Garamond" w:cs="Arial"/>
                <w:b/>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jc w:val="center"/>
              <w:rPr>
                <w:rFonts w:ascii="Garamond" w:hAnsi="Garamond" w:cs="Arial"/>
                <w:b/>
                <w:bCs/>
                <w:sz w:val="18"/>
                <w:szCs w:val="18"/>
              </w:rPr>
            </w:pPr>
            <w:r w:rsidRPr="00D2584C">
              <w:rPr>
                <w:rFonts w:ascii="Garamond" w:hAnsi="Garamond" w:cs="Arial"/>
                <w:b/>
                <w:bCs/>
                <w:sz w:val="18"/>
                <w:szCs w:val="18"/>
              </w:rPr>
              <w:t>4</w:t>
            </w:r>
          </w:p>
        </w:tc>
        <w:tc>
          <w:tcPr>
            <w:tcW w:w="1867"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jc w:val="center"/>
              <w:rPr>
                <w:rFonts w:ascii="Garamond" w:hAnsi="Garamond" w:cs="Arial"/>
                <w:b/>
                <w:bCs/>
                <w:sz w:val="18"/>
                <w:szCs w:val="18"/>
              </w:rPr>
            </w:pPr>
            <w:r w:rsidRPr="00D2584C">
              <w:rPr>
                <w:rFonts w:ascii="Garamond" w:hAnsi="Garamond" w:cs="Arial"/>
                <w:b/>
                <w:bCs/>
                <w:sz w:val="18"/>
                <w:szCs w:val="18"/>
              </w:rPr>
              <w:t>5</w:t>
            </w:r>
          </w:p>
        </w:tc>
        <w:tc>
          <w:tcPr>
            <w:tcW w:w="1276"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jc w:val="center"/>
              <w:rPr>
                <w:rFonts w:ascii="Garamond" w:hAnsi="Garamond" w:cs="Arial"/>
                <w:b/>
                <w:bCs/>
                <w:sz w:val="18"/>
                <w:szCs w:val="18"/>
              </w:rPr>
            </w:pPr>
            <w:r w:rsidRPr="00D2584C">
              <w:rPr>
                <w:rFonts w:ascii="Garamond" w:hAnsi="Garamond" w:cs="Arial"/>
                <w:b/>
                <w:bCs/>
                <w:sz w:val="18"/>
                <w:szCs w:val="18"/>
              </w:rPr>
              <w:t>6</w:t>
            </w:r>
          </w:p>
        </w:tc>
        <w:tc>
          <w:tcPr>
            <w:tcW w:w="1276"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jc w:val="center"/>
              <w:rPr>
                <w:rFonts w:ascii="Garamond" w:hAnsi="Garamond" w:cs="Arial"/>
                <w:b/>
                <w:bCs/>
                <w:sz w:val="18"/>
                <w:szCs w:val="18"/>
              </w:rPr>
            </w:pPr>
            <w:r w:rsidRPr="00D2584C">
              <w:rPr>
                <w:rFonts w:ascii="Garamond" w:hAnsi="Garamond" w:cs="Arial"/>
                <w:b/>
                <w:bCs/>
                <w:sz w:val="18"/>
                <w:szCs w:val="18"/>
              </w:rPr>
              <w:t>7</w:t>
            </w:r>
          </w:p>
        </w:tc>
        <w:tc>
          <w:tcPr>
            <w:tcW w:w="1417"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jc w:val="center"/>
              <w:rPr>
                <w:rFonts w:ascii="Garamond" w:hAnsi="Garamond" w:cs="Arial"/>
                <w:b/>
                <w:bCs/>
                <w:sz w:val="18"/>
                <w:szCs w:val="18"/>
              </w:rPr>
            </w:pPr>
            <w:r w:rsidRPr="00D2584C">
              <w:rPr>
                <w:rFonts w:ascii="Garamond" w:hAnsi="Garamond" w:cs="Arial"/>
                <w:b/>
                <w:bCs/>
                <w:sz w:val="18"/>
                <w:szCs w:val="18"/>
              </w:rPr>
              <w:t>8</w:t>
            </w:r>
          </w:p>
        </w:tc>
        <w:tc>
          <w:tcPr>
            <w:tcW w:w="1134"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jc w:val="center"/>
              <w:rPr>
                <w:rFonts w:ascii="Garamond" w:hAnsi="Garamond" w:cs="Arial"/>
                <w:b/>
                <w:sz w:val="18"/>
                <w:szCs w:val="18"/>
              </w:rPr>
            </w:pPr>
            <w:r w:rsidRPr="00D2584C">
              <w:rPr>
                <w:rFonts w:ascii="Garamond" w:hAnsi="Garamond" w:cs="Arial"/>
                <w:b/>
                <w:sz w:val="18"/>
                <w:szCs w:val="18"/>
              </w:rPr>
              <w:t>9</w:t>
            </w:r>
          </w:p>
        </w:tc>
        <w:tc>
          <w:tcPr>
            <w:tcW w:w="1497"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jc w:val="center"/>
              <w:rPr>
                <w:rFonts w:ascii="Garamond" w:hAnsi="Garamond" w:cs="Arial"/>
                <w:b/>
                <w:sz w:val="18"/>
                <w:szCs w:val="18"/>
              </w:rPr>
            </w:pPr>
            <w:r w:rsidRPr="00D2584C">
              <w:rPr>
                <w:rFonts w:ascii="Garamond" w:hAnsi="Garamond" w:cs="Arial"/>
                <w:b/>
                <w:sz w:val="18"/>
                <w:szCs w:val="18"/>
              </w:rPr>
              <w:t>10</w:t>
            </w:r>
          </w:p>
        </w:tc>
        <w:tc>
          <w:tcPr>
            <w:tcW w:w="1449"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jc w:val="center"/>
              <w:rPr>
                <w:rFonts w:ascii="Garamond" w:hAnsi="Garamond" w:cs="Arial"/>
                <w:b/>
                <w:sz w:val="18"/>
                <w:szCs w:val="18"/>
              </w:rPr>
            </w:pPr>
            <w:r w:rsidRPr="00D2584C">
              <w:rPr>
                <w:rFonts w:ascii="Garamond" w:hAnsi="Garamond" w:cs="Arial"/>
                <w:b/>
                <w:sz w:val="18"/>
                <w:szCs w:val="18"/>
              </w:rPr>
              <w:t>11</w:t>
            </w:r>
          </w:p>
        </w:tc>
        <w:tc>
          <w:tcPr>
            <w:tcW w:w="1417"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jc w:val="center"/>
              <w:rPr>
                <w:rFonts w:ascii="Garamond" w:hAnsi="Garamond" w:cs="Arial"/>
                <w:b/>
                <w:sz w:val="18"/>
                <w:szCs w:val="18"/>
              </w:rPr>
            </w:pPr>
            <w:r w:rsidRPr="00D2584C">
              <w:rPr>
                <w:rFonts w:ascii="Garamond" w:hAnsi="Garamond" w:cs="Arial"/>
                <w:b/>
                <w:sz w:val="18"/>
                <w:szCs w:val="18"/>
              </w:rPr>
              <w:t>12</w:t>
            </w:r>
          </w:p>
        </w:tc>
      </w:tr>
      <w:tr w:rsidR="008A25B3" w:rsidRPr="00D2584C" w:rsidTr="00DB3F4E">
        <w:trPr>
          <w:trHeight w:val="300"/>
        </w:trPr>
        <w:tc>
          <w:tcPr>
            <w:tcW w:w="817"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8A25B3" w:rsidRPr="00D2584C" w:rsidRDefault="008A25B3" w:rsidP="00DB3F4E">
            <w:pPr>
              <w:jc w:val="center"/>
              <w:rPr>
                <w:rFonts w:ascii="Garamond" w:hAnsi="Garamond" w:cs="Arial"/>
              </w:rPr>
            </w:pP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tcPr>
          <w:p w:rsidR="008A25B3" w:rsidRPr="00D2584C" w:rsidRDefault="008A25B3" w:rsidP="00DB3F4E">
            <w:pPr>
              <w:rPr>
                <w:rFonts w:ascii="Garamond" w:hAnsi="Garamond" w:cs="Arial"/>
              </w:rPr>
            </w:pPr>
          </w:p>
        </w:tc>
        <w:tc>
          <w:tcPr>
            <w:tcW w:w="1276"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8A25B3" w:rsidRPr="00D2584C" w:rsidRDefault="008A25B3" w:rsidP="00DB3F4E">
            <w:pPr>
              <w:rPr>
                <w:rFonts w:ascii="Garamond" w:hAnsi="Garamond" w:cs="Arial"/>
              </w:rPr>
            </w:pPr>
          </w:p>
        </w:tc>
        <w:tc>
          <w:tcPr>
            <w:tcW w:w="1276"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jc w:val="center"/>
              <w:rPr>
                <w:rFonts w:ascii="Garamond" w:hAnsi="Garamond" w:cs="Arial"/>
                <w:bCs/>
              </w:rPr>
            </w:pPr>
          </w:p>
        </w:tc>
        <w:tc>
          <w:tcPr>
            <w:tcW w:w="1867"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jc w:val="center"/>
              <w:rPr>
                <w:rFonts w:ascii="Garamond" w:hAnsi="Garamond" w:cs="Arial"/>
                <w:bCs/>
              </w:rPr>
            </w:pPr>
          </w:p>
        </w:tc>
        <w:tc>
          <w:tcPr>
            <w:tcW w:w="1276"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jc w:val="center"/>
              <w:rPr>
                <w:rFonts w:ascii="Garamond" w:hAnsi="Garamond" w:cs="Arial"/>
                <w:bCs/>
              </w:rPr>
            </w:pPr>
          </w:p>
        </w:tc>
        <w:tc>
          <w:tcPr>
            <w:tcW w:w="1276"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jc w:val="center"/>
              <w:rPr>
                <w:rFonts w:ascii="Garamond" w:hAnsi="Garamond" w:cs="Arial"/>
                <w:bCs/>
              </w:rPr>
            </w:pPr>
          </w:p>
        </w:tc>
        <w:tc>
          <w:tcPr>
            <w:tcW w:w="1417"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jc w:val="center"/>
              <w:rPr>
                <w:rFonts w:ascii="Garamond" w:hAnsi="Garamond" w:cs="Arial"/>
                <w:bCs/>
              </w:rPr>
            </w:pPr>
          </w:p>
        </w:tc>
        <w:tc>
          <w:tcPr>
            <w:tcW w:w="1134"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rPr>
                <w:rFonts w:ascii="Garamond" w:hAnsi="Garamond" w:cs="Arial"/>
              </w:rPr>
            </w:pPr>
          </w:p>
        </w:tc>
        <w:tc>
          <w:tcPr>
            <w:tcW w:w="1497"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rPr>
                <w:rFonts w:ascii="Garamond" w:hAnsi="Garamond" w:cs="Arial"/>
              </w:rPr>
            </w:pPr>
          </w:p>
        </w:tc>
        <w:tc>
          <w:tcPr>
            <w:tcW w:w="1449"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rPr>
                <w:rFonts w:ascii="Garamond" w:hAnsi="Garamond" w:cs="Arial"/>
              </w:rPr>
            </w:pPr>
          </w:p>
        </w:tc>
        <w:tc>
          <w:tcPr>
            <w:tcW w:w="1417" w:type="dxa"/>
            <w:tcBorders>
              <w:top w:val="single" w:sz="4" w:space="0" w:color="auto"/>
              <w:left w:val="single" w:sz="4" w:space="0" w:color="auto"/>
              <w:bottom w:val="single" w:sz="4" w:space="0" w:color="auto"/>
              <w:right w:val="single" w:sz="4" w:space="0" w:color="auto"/>
            </w:tcBorders>
          </w:tcPr>
          <w:p w:rsidR="008A25B3" w:rsidRPr="00D2584C" w:rsidRDefault="008A25B3" w:rsidP="00DB3F4E">
            <w:pPr>
              <w:rPr>
                <w:rFonts w:ascii="Garamond" w:hAnsi="Garamond" w:cs="Arial"/>
              </w:rPr>
            </w:pPr>
          </w:p>
        </w:tc>
      </w:tr>
    </w:tbl>
    <w:p w:rsidR="008A25B3" w:rsidRPr="00D2584C" w:rsidRDefault="008A25B3" w:rsidP="007C095A">
      <w:pPr>
        <w:jc w:val="both"/>
        <w:rPr>
          <w:rFonts w:ascii="Garamond" w:hAnsi="Garamond"/>
          <w:i/>
          <w:sz w:val="20"/>
          <w:szCs w:val="20"/>
        </w:rPr>
      </w:pPr>
    </w:p>
    <w:p w:rsidR="008A25B3" w:rsidRPr="00D2584C" w:rsidRDefault="008A25B3" w:rsidP="007C095A">
      <w:pPr>
        <w:jc w:val="both"/>
        <w:rPr>
          <w:rFonts w:ascii="Garamond" w:hAnsi="Garamond"/>
          <w:sz w:val="20"/>
          <w:szCs w:val="20"/>
        </w:rPr>
      </w:pPr>
      <w:r w:rsidRPr="00D2584C">
        <w:rPr>
          <w:rFonts w:ascii="Garamond" w:hAnsi="Garamond"/>
          <w:i/>
          <w:sz w:val="20"/>
          <w:szCs w:val="20"/>
        </w:rPr>
        <w:t>Примечание</w:t>
      </w:r>
      <w:r w:rsidRPr="00D2584C">
        <w:rPr>
          <w:rFonts w:ascii="Garamond" w:hAnsi="Garamond"/>
          <w:sz w:val="20"/>
          <w:szCs w:val="20"/>
        </w:rPr>
        <w:t>.</w:t>
      </w:r>
    </w:p>
    <w:p w:rsidR="008A25B3" w:rsidRPr="008F1897" w:rsidRDefault="008A25B3" w:rsidP="007C095A">
      <w:pPr>
        <w:jc w:val="both"/>
        <w:rPr>
          <w:rFonts w:ascii="Garamond" w:hAnsi="Garamond"/>
          <w:sz w:val="20"/>
          <w:szCs w:val="20"/>
        </w:rPr>
      </w:pPr>
      <w:r w:rsidRPr="00D2584C">
        <w:rPr>
          <w:rFonts w:ascii="Garamond" w:hAnsi="Garamond"/>
          <w:sz w:val="20"/>
          <w:szCs w:val="20"/>
        </w:rPr>
        <w:t>Параметры и характеристики генерирующего объекта, содержащиеся в столбцах 2–11, объем отобранной мощности (столбец 12) указываются на основании реестра итогов конкурентного отбора мощности новых генерирующих объектов, направляемого Системным оператором в адрес Коммерческого оператора в соответствии с п. 8.3 Регламента проведения конкурентных отборов мощности новых генерирующих объектов</w:t>
      </w:r>
      <w:r w:rsidRPr="00D2584C">
        <w:rPr>
          <w:sz w:val="20"/>
          <w:szCs w:val="20"/>
        </w:rPr>
        <w:t> (</w:t>
      </w:r>
      <w:r w:rsidRPr="00D2584C">
        <w:rPr>
          <w:rFonts w:ascii="Garamond" w:hAnsi="Garamond"/>
          <w:sz w:val="20"/>
          <w:szCs w:val="20"/>
        </w:rPr>
        <w:t>Приложение № 19.8 к Договору о присоединении к торговой системе оптового рынка).</w:t>
      </w:r>
    </w:p>
    <w:p w:rsidR="008A25B3" w:rsidRDefault="008A25B3" w:rsidP="007C095A">
      <w:pPr>
        <w:widowControl w:val="0"/>
        <w:spacing w:before="240"/>
        <w:ind w:right="75"/>
        <w:jc w:val="center"/>
        <w:outlineLvl w:val="0"/>
        <w:rPr>
          <w:rFonts w:ascii="Garamond" w:hAnsi="Garamond"/>
          <w:b/>
        </w:rPr>
      </w:pPr>
    </w:p>
    <w:p w:rsidR="008A25B3" w:rsidRDefault="008A25B3" w:rsidP="007C095A">
      <w:pPr>
        <w:widowControl w:val="0"/>
        <w:spacing w:before="240"/>
        <w:ind w:right="75"/>
        <w:outlineLvl w:val="0"/>
        <w:rPr>
          <w:rFonts w:ascii="Garamond" w:hAnsi="Garamond"/>
          <w:b/>
        </w:rPr>
      </w:pPr>
      <w:r>
        <w:rPr>
          <w:rFonts w:ascii="Garamond" w:hAnsi="Garamond"/>
          <w:b/>
        </w:rPr>
        <w:br w:type="column"/>
        <w:t>Предлагаемая редакция</w:t>
      </w:r>
    </w:p>
    <w:p w:rsidR="008A25B3" w:rsidRPr="00D55FDB" w:rsidRDefault="008A25B3" w:rsidP="007C095A">
      <w:pPr>
        <w:jc w:val="right"/>
        <w:rPr>
          <w:rFonts w:ascii="Garamond" w:hAnsi="Garamond"/>
          <w:b/>
          <w:sz w:val="22"/>
          <w:szCs w:val="22"/>
        </w:rPr>
      </w:pPr>
      <w:r w:rsidRPr="00D55FDB">
        <w:rPr>
          <w:rFonts w:ascii="Garamond" w:hAnsi="Garamond"/>
          <w:b/>
          <w:sz w:val="22"/>
          <w:szCs w:val="22"/>
        </w:rPr>
        <w:t xml:space="preserve">Приложение 1 </w:t>
      </w:r>
    </w:p>
    <w:p w:rsidR="008A25B3" w:rsidRPr="00D55FDB" w:rsidRDefault="008A25B3" w:rsidP="007C095A">
      <w:pPr>
        <w:jc w:val="right"/>
        <w:rPr>
          <w:rFonts w:ascii="Garamond" w:hAnsi="Garamond"/>
          <w:b/>
          <w:sz w:val="22"/>
          <w:szCs w:val="22"/>
        </w:rPr>
      </w:pPr>
      <w:r w:rsidRPr="00D55FDB">
        <w:rPr>
          <w:rFonts w:ascii="Garamond" w:hAnsi="Garamond"/>
          <w:b/>
          <w:sz w:val="22"/>
          <w:szCs w:val="22"/>
        </w:rPr>
        <w:t>к Договору купли-продажи мощности по результатам</w:t>
      </w:r>
    </w:p>
    <w:p w:rsidR="008A25B3" w:rsidRDefault="008A25B3" w:rsidP="007C095A">
      <w:pPr>
        <w:jc w:val="right"/>
        <w:rPr>
          <w:rFonts w:ascii="Garamond" w:hAnsi="Garamond"/>
          <w:b/>
          <w:sz w:val="22"/>
          <w:szCs w:val="22"/>
        </w:rPr>
      </w:pPr>
      <w:r w:rsidRPr="00D55FDB">
        <w:rPr>
          <w:rFonts w:ascii="Garamond" w:hAnsi="Garamond"/>
          <w:b/>
          <w:sz w:val="22"/>
          <w:szCs w:val="22"/>
        </w:rPr>
        <w:t>конкурентного отбора мощности новых генерирующих</w:t>
      </w:r>
      <w:r>
        <w:rPr>
          <w:rFonts w:ascii="Garamond" w:hAnsi="Garamond"/>
          <w:b/>
          <w:sz w:val="22"/>
          <w:szCs w:val="22"/>
        </w:rPr>
        <w:t xml:space="preserve"> объектов</w:t>
      </w:r>
    </w:p>
    <w:p w:rsidR="008A25B3" w:rsidRPr="00D55FDB" w:rsidRDefault="008A25B3" w:rsidP="007C095A">
      <w:pPr>
        <w:jc w:val="right"/>
        <w:rPr>
          <w:rFonts w:ascii="Garamond" w:hAnsi="Garamond"/>
          <w:b/>
          <w:sz w:val="22"/>
          <w:szCs w:val="22"/>
        </w:rPr>
      </w:pPr>
      <w:r>
        <w:rPr>
          <w:rFonts w:ascii="Garamond" w:hAnsi="Garamond"/>
          <w:b/>
          <w:sz w:val="22"/>
          <w:szCs w:val="22"/>
        </w:rPr>
        <w:t>№___________________</w:t>
      </w:r>
    </w:p>
    <w:p w:rsidR="008A25B3" w:rsidRPr="000E67FB" w:rsidRDefault="008A25B3" w:rsidP="007C095A">
      <w:pPr>
        <w:spacing w:before="240"/>
        <w:ind w:right="75"/>
        <w:jc w:val="center"/>
        <w:outlineLvl w:val="0"/>
        <w:rPr>
          <w:rFonts w:ascii="Garamond" w:hAnsi="Garamond"/>
          <w:b/>
        </w:rPr>
      </w:pPr>
    </w:p>
    <w:p w:rsidR="008A25B3" w:rsidRPr="00B77F72" w:rsidRDefault="008A25B3" w:rsidP="007C095A">
      <w:pPr>
        <w:spacing w:after="360"/>
        <w:ind w:right="-654"/>
        <w:jc w:val="center"/>
        <w:rPr>
          <w:rFonts w:ascii="Garamond" w:hAnsi="Garamond"/>
          <w:b/>
          <w:sz w:val="22"/>
          <w:szCs w:val="22"/>
        </w:rPr>
      </w:pPr>
      <w:r w:rsidRPr="00B77F72">
        <w:rPr>
          <w:rFonts w:ascii="Garamond" w:hAnsi="Garamond"/>
          <w:b/>
          <w:sz w:val="22"/>
          <w:szCs w:val="22"/>
        </w:rPr>
        <w:t>ОПИСАНИЕ ГЕНЕРИРУЮЩЕГО ОБЪЕКТА</w:t>
      </w:r>
      <w:r>
        <w:rPr>
          <w:rFonts w:ascii="Garamond" w:hAnsi="Garamond"/>
          <w:b/>
          <w:sz w:val="22"/>
          <w:szCs w:val="22"/>
        </w:rPr>
        <w:t> </w:t>
      </w:r>
      <w:r w:rsidRPr="00B77F72">
        <w:rPr>
          <w:rFonts w:ascii="Garamond" w:hAnsi="Garamond"/>
          <w:b/>
          <w:sz w:val="22"/>
          <w:szCs w:val="22"/>
        </w:rPr>
        <w:t>*</w:t>
      </w:r>
    </w:p>
    <w:tbl>
      <w:tblPr>
        <w:tblW w:w="13716" w:type="dxa"/>
        <w:tblLayout w:type="fixed"/>
        <w:tblLook w:val="0000"/>
      </w:tblPr>
      <w:tblGrid>
        <w:gridCol w:w="2518"/>
        <w:gridCol w:w="3119"/>
        <w:gridCol w:w="4536"/>
        <w:gridCol w:w="3543"/>
      </w:tblGrid>
      <w:tr w:rsidR="008A25B3" w:rsidRPr="00B77F72" w:rsidTr="00DB3F4E">
        <w:trPr>
          <w:trHeight w:val="1735"/>
        </w:trPr>
        <w:tc>
          <w:tcPr>
            <w:tcW w:w="2518" w:type="dxa"/>
            <w:tcBorders>
              <w:top w:val="single" w:sz="4" w:space="0" w:color="auto"/>
              <w:left w:val="single" w:sz="4" w:space="0" w:color="auto"/>
              <w:right w:val="single" w:sz="4" w:space="0" w:color="auto"/>
            </w:tcBorders>
            <w:shd w:val="clear" w:color="auto" w:fill="CCFFCC"/>
            <w:vAlign w:val="center"/>
          </w:tcPr>
          <w:p w:rsidR="008A25B3" w:rsidRPr="00B77F72" w:rsidRDefault="008A25B3" w:rsidP="00DB3F4E">
            <w:pPr>
              <w:jc w:val="center"/>
              <w:rPr>
                <w:rFonts w:ascii="Garamond" w:hAnsi="Garamond"/>
                <w:b/>
                <w:bCs/>
              </w:rPr>
            </w:pPr>
            <w:r w:rsidRPr="00B77F72">
              <w:rPr>
                <w:rFonts w:ascii="Garamond" w:hAnsi="Garamond"/>
                <w:b/>
                <w:bCs/>
                <w:sz w:val="22"/>
                <w:szCs w:val="22"/>
              </w:rPr>
              <w:t>Код ГТП</w:t>
            </w:r>
          </w:p>
          <w:p w:rsidR="008A25B3" w:rsidRPr="00B77F72" w:rsidRDefault="008A25B3" w:rsidP="00DB3F4E">
            <w:pPr>
              <w:jc w:val="center"/>
              <w:rPr>
                <w:rFonts w:ascii="Garamond" w:hAnsi="Garamond"/>
                <w:b/>
                <w:bCs/>
              </w:rPr>
            </w:pPr>
            <w:r w:rsidRPr="00B77F72">
              <w:rPr>
                <w:rFonts w:ascii="Garamond" w:hAnsi="Garamond"/>
                <w:b/>
                <w:bCs/>
                <w:sz w:val="22"/>
                <w:szCs w:val="22"/>
              </w:rPr>
              <w:t>генерации</w:t>
            </w:r>
          </w:p>
        </w:tc>
        <w:tc>
          <w:tcPr>
            <w:tcW w:w="3119" w:type="dxa"/>
            <w:tcBorders>
              <w:top w:val="single" w:sz="4" w:space="0" w:color="auto"/>
              <w:left w:val="single" w:sz="4" w:space="0" w:color="auto"/>
              <w:right w:val="single" w:sz="4" w:space="0" w:color="auto"/>
            </w:tcBorders>
            <w:shd w:val="clear" w:color="auto" w:fill="CCFFCC"/>
            <w:vAlign w:val="center"/>
          </w:tcPr>
          <w:p w:rsidR="008A25B3" w:rsidRPr="00B77F72" w:rsidRDefault="008A25B3" w:rsidP="00DB3F4E">
            <w:pPr>
              <w:jc w:val="center"/>
              <w:rPr>
                <w:rFonts w:ascii="Garamond" w:hAnsi="Garamond"/>
                <w:b/>
                <w:bCs/>
              </w:rPr>
            </w:pPr>
            <w:r w:rsidRPr="00B77F72">
              <w:rPr>
                <w:rFonts w:ascii="Garamond" w:hAnsi="Garamond"/>
                <w:b/>
                <w:bCs/>
                <w:sz w:val="22"/>
                <w:szCs w:val="22"/>
              </w:rPr>
              <w:t>Тип генерирующего объекта</w:t>
            </w:r>
          </w:p>
        </w:tc>
        <w:tc>
          <w:tcPr>
            <w:tcW w:w="4536" w:type="dxa"/>
            <w:tcBorders>
              <w:top w:val="single" w:sz="4" w:space="0" w:color="auto"/>
              <w:left w:val="single" w:sz="4" w:space="0" w:color="auto"/>
              <w:right w:val="single" w:sz="4" w:space="0" w:color="auto"/>
            </w:tcBorders>
            <w:shd w:val="clear" w:color="auto" w:fill="CCFFCC"/>
            <w:vAlign w:val="center"/>
          </w:tcPr>
          <w:p w:rsidR="008A25B3" w:rsidRPr="00B77F72" w:rsidRDefault="008A25B3" w:rsidP="00DB3F4E">
            <w:pPr>
              <w:jc w:val="center"/>
              <w:rPr>
                <w:rFonts w:ascii="Garamond" w:hAnsi="Garamond"/>
                <w:b/>
                <w:bCs/>
              </w:rPr>
            </w:pPr>
            <w:r w:rsidRPr="00B77F72">
              <w:rPr>
                <w:rFonts w:ascii="Garamond" w:hAnsi="Garamond"/>
                <w:b/>
                <w:bCs/>
                <w:sz w:val="22"/>
                <w:szCs w:val="22"/>
              </w:rPr>
              <w:t>Месторасположение генерирующего объекта **</w:t>
            </w:r>
          </w:p>
          <w:p w:rsidR="008A25B3" w:rsidRPr="00B77F72" w:rsidRDefault="008A25B3" w:rsidP="00DB3F4E">
            <w:pPr>
              <w:jc w:val="center"/>
              <w:rPr>
                <w:rFonts w:ascii="Garamond" w:hAnsi="Garamond"/>
                <w:b/>
                <w:bCs/>
              </w:rPr>
            </w:pPr>
          </w:p>
        </w:tc>
        <w:tc>
          <w:tcPr>
            <w:tcW w:w="3543" w:type="dxa"/>
            <w:tcBorders>
              <w:top w:val="single" w:sz="4" w:space="0" w:color="auto"/>
              <w:left w:val="single" w:sz="4" w:space="0" w:color="auto"/>
              <w:right w:val="single" w:sz="4" w:space="0" w:color="auto"/>
            </w:tcBorders>
            <w:shd w:val="clear" w:color="auto" w:fill="CCFFCC"/>
            <w:vAlign w:val="center"/>
          </w:tcPr>
          <w:p w:rsidR="008A25B3" w:rsidRPr="00B77F72" w:rsidRDefault="008A25B3" w:rsidP="00DB3F4E">
            <w:pPr>
              <w:jc w:val="center"/>
              <w:rPr>
                <w:rFonts w:ascii="Garamond" w:hAnsi="Garamond"/>
                <w:b/>
                <w:bCs/>
              </w:rPr>
            </w:pPr>
            <w:r w:rsidRPr="00B77F72">
              <w:rPr>
                <w:rFonts w:ascii="Garamond" w:hAnsi="Garamond"/>
                <w:b/>
                <w:bCs/>
                <w:sz w:val="22"/>
                <w:szCs w:val="22"/>
              </w:rPr>
              <w:t>Объем мощности, отобранный по результатам КОМ НГО, МВт</w:t>
            </w:r>
          </w:p>
        </w:tc>
      </w:tr>
      <w:tr w:rsidR="008A25B3" w:rsidRPr="00B77F72" w:rsidTr="00DB3F4E">
        <w:trPr>
          <w:trHeight w:val="300"/>
        </w:trPr>
        <w:tc>
          <w:tcPr>
            <w:tcW w:w="251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8A25B3" w:rsidRPr="00B77F72" w:rsidRDefault="008A25B3" w:rsidP="00DB3F4E">
            <w:pPr>
              <w:jc w:val="center"/>
              <w:rPr>
                <w:rFonts w:ascii="Garamond" w:hAnsi="Garamond" w:cs="Arial"/>
              </w:rPr>
            </w:pPr>
          </w:p>
        </w:tc>
        <w:tc>
          <w:tcPr>
            <w:tcW w:w="3119" w:type="dxa"/>
            <w:tcBorders>
              <w:top w:val="single" w:sz="4" w:space="0" w:color="auto"/>
              <w:left w:val="single" w:sz="4" w:space="0" w:color="auto"/>
              <w:bottom w:val="single" w:sz="4" w:space="0" w:color="auto"/>
              <w:right w:val="single" w:sz="4" w:space="0" w:color="auto"/>
            </w:tcBorders>
            <w:tcMar>
              <w:left w:w="57" w:type="dxa"/>
              <w:right w:w="57" w:type="dxa"/>
            </w:tcMar>
          </w:tcPr>
          <w:p w:rsidR="008A25B3" w:rsidRPr="00B77F72" w:rsidRDefault="008A25B3" w:rsidP="00DB3F4E">
            <w:pPr>
              <w:rPr>
                <w:rFonts w:ascii="Garamond" w:hAnsi="Garamond" w:cs="Arial"/>
              </w:rPr>
            </w:pPr>
          </w:p>
        </w:tc>
        <w:tc>
          <w:tcPr>
            <w:tcW w:w="4536"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8A25B3" w:rsidRPr="00B77F72" w:rsidRDefault="008A25B3" w:rsidP="00DB3F4E">
            <w:pPr>
              <w:rPr>
                <w:rFonts w:ascii="Garamond" w:hAnsi="Garamond" w:cs="Arial"/>
              </w:rPr>
            </w:pPr>
          </w:p>
        </w:tc>
        <w:tc>
          <w:tcPr>
            <w:tcW w:w="3543" w:type="dxa"/>
            <w:tcBorders>
              <w:top w:val="single" w:sz="4" w:space="0" w:color="auto"/>
              <w:left w:val="single" w:sz="4" w:space="0" w:color="auto"/>
              <w:bottom w:val="single" w:sz="4" w:space="0" w:color="auto"/>
              <w:right w:val="single" w:sz="4" w:space="0" w:color="auto"/>
            </w:tcBorders>
          </w:tcPr>
          <w:p w:rsidR="008A25B3" w:rsidRPr="00B77F72" w:rsidRDefault="008A25B3" w:rsidP="00DB3F4E">
            <w:pPr>
              <w:rPr>
                <w:rFonts w:ascii="Garamond" w:hAnsi="Garamond" w:cs="Arial"/>
              </w:rPr>
            </w:pPr>
          </w:p>
        </w:tc>
      </w:tr>
    </w:tbl>
    <w:p w:rsidR="008A25B3" w:rsidRPr="000E67FB" w:rsidRDefault="008A25B3" w:rsidP="007C095A">
      <w:pPr>
        <w:jc w:val="both"/>
        <w:rPr>
          <w:rFonts w:ascii="Garamond" w:hAnsi="Garamond"/>
          <w:i/>
        </w:rPr>
      </w:pPr>
    </w:p>
    <w:p w:rsidR="008A25B3" w:rsidRPr="000E67FB" w:rsidRDefault="008A25B3" w:rsidP="007C095A">
      <w:pPr>
        <w:jc w:val="both"/>
        <w:rPr>
          <w:rFonts w:ascii="Garamond" w:hAnsi="Garamond"/>
          <w:i/>
        </w:rPr>
      </w:pPr>
    </w:p>
    <w:p w:rsidR="008A25B3" w:rsidRPr="004E0DB2" w:rsidRDefault="008A25B3" w:rsidP="007C095A">
      <w:pPr>
        <w:jc w:val="both"/>
        <w:rPr>
          <w:rFonts w:ascii="Garamond" w:hAnsi="Garamond"/>
          <w:sz w:val="20"/>
          <w:szCs w:val="20"/>
        </w:rPr>
      </w:pPr>
      <w:r w:rsidRPr="004E0DB2">
        <w:rPr>
          <w:rFonts w:ascii="Garamond" w:hAnsi="Garamond"/>
          <w:i/>
          <w:sz w:val="20"/>
          <w:szCs w:val="20"/>
        </w:rPr>
        <w:t>Примечания</w:t>
      </w:r>
      <w:r w:rsidRPr="004E0DB2">
        <w:rPr>
          <w:rFonts w:ascii="Garamond" w:hAnsi="Garamond"/>
          <w:sz w:val="20"/>
          <w:szCs w:val="20"/>
        </w:rPr>
        <w:t>.</w:t>
      </w:r>
    </w:p>
    <w:p w:rsidR="008A25B3" w:rsidRPr="004E0DB2" w:rsidRDefault="008A25B3" w:rsidP="007C095A">
      <w:pPr>
        <w:jc w:val="both"/>
        <w:rPr>
          <w:rFonts w:ascii="Garamond" w:hAnsi="Garamond"/>
          <w:sz w:val="20"/>
          <w:szCs w:val="20"/>
        </w:rPr>
      </w:pPr>
      <w:r w:rsidRPr="004E0DB2">
        <w:rPr>
          <w:rFonts w:ascii="Garamond" w:hAnsi="Garamond"/>
          <w:sz w:val="20"/>
          <w:szCs w:val="20"/>
        </w:rPr>
        <w:t>* Характеристики генерирующего объекта указываются в соответствии с характеристиками соответствующего генерирующего объекта, указанными в реестре итогов конкурентного отбора мощности новых генерирующих объектов, опубликованном на официальном сайте Системного оператора.</w:t>
      </w:r>
    </w:p>
    <w:p w:rsidR="008A25B3" w:rsidRPr="004E0DB2" w:rsidRDefault="008A25B3" w:rsidP="007C095A">
      <w:pPr>
        <w:jc w:val="both"/>
        <w:rPr>
          <w:rFonts w:ascii="Garamond" w:hAnsi="Garamond"/>
          <w:sz w:val="20"/>
          <w:szCs w:val="20"/>
        </w:rPr>
      </w:pPr>
      <w:r w:rsidRPr="004E0DB2">
        <w:rPr>
          <w:rFonts w:ascii="Garamond" w:hAnsi="Garamond"/>
          <w:sz w:val="20"/>
          <w:szCs w:val="20"/>
        </w:rPr>
        <w:t>** Указывается в соответствии с описанием территории технологически необходимой генерации.</w:t>
      </w:r>
    </w:p>
    <w:p w:rsidR="008A25B3" w:rsidRPr="000E67FB" w:rsidRDefault="008A25B3" w:rsidP="007C095A">
      <w:pPr>
        <w:jc w:val="both"/>
        <w:rPr>
          <w:rFonts w:ascii="Garamond" w:hAnsi="Garamond"/>
        </w:rPr>
      </w:pPr>
    </w:p>
    <w:p w:rsidR="008A25B3" w:rsidRPr="00B77F72" w:rsidRDefault="008A25B3" w:rsidP="007C095A">
      <w:pPr>
        <w:rPr>
          <w:rFonts w:ascii="Garamond" w:hAnsi="Garamond"/>
          <w:b/>
          <w:sz w:val="22"/>
          <w:szCs w:val="22"/>
        </w:rPr>
      </w:pPr>
      <w:r w:rsidRPr="00B77F72">
        <w:rPr>
          <w:rFonts w:ascii="Garamond" w:hAnsi="Garamond"/>
          <w:b/>
          <w:sz w:val="22"/>
          <w:szCs w:val="22"/>
        </w:rPr>
        <w:t xml:space="preserve">Покупатель                        </w:t>
      </w:r>
      <w:r w:rsidRPr="00B77F72">
        <w:rPr>
          <w:rFonts w:ascii="Garamond" w:hAnsi="Garamond"/>
          <w:b/>
          <w:sz w:val="22"/>
          <w:szCs w:val="22"/>
        </w:rPr>
        <w:tab/>
      </w:r>
      <w:r w:rsidRPr="00B77F72">
        <w:rPr>
          <w:rFonts w:ascii="Garamond" w:hAnsi="Garamond"/>
          <w:b/>
          <w:sz w:val="22"/>
          <w:szCs w:val="22"/>
        </w:rPr>
        <w:tab/>
      </w:r>
      <w:r w:rsidRPr="00B77F72">
        <w:rPr>
          <w:rFonts w:ascii="Garamond" w:hAnsi="Garamond"/>
          <w:b/>
          <w:sz w:val="22"/>
          <w:szCs w:val="22"/>
        </w:rPr>
        <w:tab/>
      </w:r>
      <w:r w:rsidRPr="00B77F72">
        <w:rPr>
          <w:rFonts w:ascii="Garamond" w:hAnsi="Garamond"/>
          <w:b/>
          <w:sz w:val="22"/>
          <w:szCs w:val="22"/>
        </w:rPr>
        <w:tab/>
        <w:t xml:space="preserve">            Продавец        </w:t>
      </w:r>
      <w:r w:rsidRPr="00B77F72">
        <w:rPr>
          <w:rFonts w:ascii="Garamond" w:hAnsi="Garamond"/>
          <w:b/>
          <w:sz w:val="22"/>
          <w:szCs w:val="22"/>
        </w:rPr>
        <w:tab/>
      </w:r>
      <w:r w:rsidRPr="00B77F72">
        <w:rPr>
          <w:rFonts w:ascii="Garamond" w:hAnsi="Garamond"/>
          <w:b/>
          <w:sz w:val="22"/>
          <w:szCs w:val="22"/>
        </w:rPr>
        <w:tab/>
      </w:r>
      <w:r w:rsidRPr="00B77F72">
        <w:rPr>
          <w:rFonts w:ascii="Garamond" w:hAnsi="Garamond"/>
          <w:b/>
          <w:sz w:val="22"/>
          <w:szCs w:val="22"/>
        </w:rPr>
        <w:tab/>
      </w:r>
      <w:r w:rsidRPr="00B77F72">
        <w:rPr>
          <w:rFonts w:ascii="Garamond" w:hAnsi="Garamond"/>
          <w:b/>
          <w:sz w:val="22"/>
          <w:szCs w:val="22"/>
        </w:rPr>
        <w:tab/>
      </w:r>
      <w:r w:rsidRPr="00B77F72">
        <w:rPr>
          <w:rFonts w:ascii="Garamond" w:hAnsi="Garamond"/>
          <w:b/>
          <w:sz w:val="22"/>
          <w:szCs w:val="22"/>
        </w:rPr>
        <w:tab/>
      </w:r>
      <w:r w:rsidRPr="00B77F72">
        <w:rPr>
          <w:rFonts w:ascii="Garamond" w:hAnsi="Garamond"/>
          <w:b/>
          <w:sz w:val="22"/>
          <w:szCs w:val="22"/>
        </w:rPr>
        <w:tab/>
        <w:t xml:space="preserve">                  АТС                                </w:t>
      </w:r>
    </w:p>
    <w:p w:rsidR="008A25B3" w:rsidRDefault="008A25B3" w:rsidP="007C095A">
      <w:pPr>
        <w:jc w:val="right"/>
        <w:rPr>
          <w:rFonts w:ascii="Garamond" w:hAnsi="Garamond"/>
          <w:b/>
          <w:sz w:val="22"/>
          <w:szCs w:val="22"/>
        </w:rPr>
      </w:pPr>
    </w:p>
    <w:p w:rsidR="008A25B3" w:rsidRPr="00B805E1" w:rsidRDefault="008A25B3" w:rsidP="007C095A">
      <w:pPr>
        <w:jc w:val="right"/>
        <w:rPr>
          <w:rFonts w:ascii="Garamond" w:hAnsi="Garamond"/>
        </w:rPr>
        <w:sectPr w:rsidR="008A25B3" w:rsidRPr="00B805E1" w:rsidSect="00615051">
          <w:pgSz w:w="16838" w:h="11906" w:orient="landscape"/>
          <w:pgMar w:top="1079" w:right="851" w:bottom="249" w:left="851" w:header="709" w:footer="709" w:gutter="0"/>
          <w:cols w:space="708"/>
          <w:docGrid w:linePitch="360"/>
        </w:sectPr>
      </w:pPr>
      <w:r>
        <w:rPr>
          <w:rFonts w:ascii="Garamond" w:hAnsi="Garamond"/>
          <w:b/>
          <w:sz w:val="22"/>
          <w:szCs w:val="22"/>
        </w:rPr>
        <w:t> </w:t>
      </w:r>
    </w:p>
    <w:p w:rsidR="008A25B3" w:rsidRDefault="008A25B3" w:rsidP="007C095A">
      <w:pPr>
        <w:rPr>
          <w:rFonts w:ascii="Garamond" w:hAnsi="Garamond"/>
          <w:b/>
          <w:sz w:val="26"/>
          <w:szCs w:val="26"/>
        </w:rPr>
      </w:pPr>
      <w:r>
        <w:rPr>
          <w:rFonts w:ascii="Garamond" w:hAnsi="Garamond"/>
          <w:b/>
          <w:bCs/>
          <w:sz w:val="26"/>
          <w:szCs w:val="26"/>
        </w:rPr>
        <w:t xml:space="preserve">Предложения по изменениям и дополнениям в </w:t>
      </w:r>
      <w:r>
        <w:rPr>
          <w:rFonts w:ascii="Garamond" w:hAnsi="Garamond"/>
          <w:b/>
          <w:sz w:val="26"/>
          <w:szCs w:val="26"/>
        </w:rPr>
        <w:t xml:space="preserve">СТАНДАРТНУЮ ФОРМУ ДОГОВОРА КУПЛИ-ПРОДАЖИ МОЩНОСТИ ПО РЕЗУЛЬТАТАМ КОНКУРЕНТНОГО ОТБОРА МОЩНОСТИ НОВЫХ ГЕНЕРИРУЮЩИХ ОБЪЕКТОВ В ЦЕЛЯХ КОМПЕНСАЦИИ ПОТЕРЬ В ЭЛЕКТРИЧЕСКИХ СЕТЯХ </w:t>
      </w:r>
      <w:r>
        <w:rPr>
          <w:rFonts w:ascii="Garamond" w:hAnsi="Garamond"/>
          <w:b/>
          <w:bCs/>
          <w:sz w:val="26"/>
          <w:szCs w:val="26"/>
        </w:rPr>
        <w:t>(Приложение № Д 18.5.3 к Договору о</w:t>
      </w:r>
      <w:r>
        <w:rPr>
          <w:rFonts w:ascii="Garamond" w:hAnsi="Garamond"/>
          <w:b/>
          <w:bCs/>
          <w:sz w:val="26"/>
          <w:szCs w:val="26"/>
          <w:lang w:val="en-US"/>
        </w:rPr>
        <w:t> </w:t>
      </w:r>
      <w:r>
        <w:rPr>
          <w:rFonts w:ascii="Garamond" w:hAnsi="Garamond"/>
          <w:b/>
          <w:bCs/>
          <w:sz w:val="26"/>
          <w:szCs w:val="26"/>
        </w:rPr>
        <w:t>присоединении к торговой системе оптового рынка)</w:t>
      </w:r>
    </w:p>
    <w:p w:rsidR="008A25B3" w:rsidRDefault="008A25B3" w:rsidP="007C095A">
      <w:pPr>
        <w:rPr>
          <w:rFonts w:ascii="Garamond" w:hAnsi="Garamond"/>
        </w:rPr>
      </w:pPr>
    </w:p>
    <w:tbl>
      <w:tblPr>
        <w:tblW w:w="14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2"/>
        <w:gridCol w:w="6837"/>
        <w:gridCol w:w="7203"/>
      </w:tblGrid>
      <w:tr w:rsidR="008A25B3" w:rsidTr="007A23E2">
        <w:trPr>
          <w:trHeight w:val="435"/>
        </w:trPr>
        <w:tc>
          <w:tcPr>
            <w:tcW w:w="862" w:type="dxa"/>
            <w:vAlign w:val="center"/>
          </w:tcPr>
          <w:p w:rsidR="008A25B3" w:rsidRDefault="008A25B3" w:rsidP="00DB3F4E">
            <w:pPr>
              <w:ind w:right="-108"/>
              <w:jc w:val="center"/>
              <w:rPr>
                <w:rFonts w:ascii="Garamond" w:hAnsi="Garamond"/>
                <w:b/>
                <w:bCs/>
              </w:rPr>
            </w:pPr>
            <w:r>
              <w:rPr>
                <w:rFonts w:ascii="Garamond" w:hAnsi="Garamond"/>
                <w:b/>
                <w:bCs/>
                <w:sz w:val="22"/>
                <w:szCs w:val="22"/>
              </w:rPr>
              <w:t>№ пункта</w:t>
            </w:r>
          </w:p>
        </w:tc>
        <w:tc>
          <w:tcPr>
            <w:tcW w:w="6837" w:type="dxa"/>
            <w:vAlign w:val="center"/>
          </w:tcPr>
          <w:p w:rsidR="008A25B3" w:rsidRDefault="008A25B3" w:rsidP="00DB3F4E">
            <w:pPr>
              <w:jc w:val="center"/>
              <w:rPr>
                <w:rFonts w:ascii="Garamond" w:hAnsi="Garamond"/>
                <w:b/>
              </w:rPr>
            </w:pPr>
            <w:r>
              <w:rPr>
                <w:rFonts w:ascii="Garamond" w:hAnsi="Garamond"/>
                <w:b/>
                <w:sz w:val="22"/>
                <w:szCs w:val="22"/>
              </w:rPr>
              <w:t>Редакция, действующая на момент</w:t>
            </w:r>
          </w:p>
          <w:p w:rsidR="008A25B3" w:rsidRDefault="008A25B3" w:rsidP="00DB3F4E">
            <w:pPr>
              <w:jc w:val="center"/>
              <w:rPr>
                <w:rFonts w:ascii="Garamond" w:hAnsi="Garamond"/>
              </w:rPr>
            </w:pPr>
            <w:r>
              <w:rPr>
                <w:rFonts w:ascii="Garamond" w:hAnsi="Garamond"/>
                <w:b/>
                <w:sz w:val="22"/>
                <w:szCs w:val="22"/>
              </w:rPr>
              <w:t>вступления в силу изменений</w:t>
            </w:r>
          </w:p>
        </w:tc>
        <w:tc>
          <w:tcPr>
            <w:tcW w:w="7203" w:type="dxa"/>
            <w:vAlign w:val="center"/>
          </w:tcPr>
          <w:p w:rsidR="008A25B3" w:rsidRDefault="008A25B3" w:rsidP="00DB3F4E">
            <w:pPr>
              <w:jc w:val="center"/>
              <w:rPr>
                <w:rFonts w:ascii="Garamond" w:hAnsi="Garamond"/>
                <w:b/>
                <w:bCs/>
              </w:rPr>
            </w:pPr>
            <w:r>
              <w:rPr>
                <w:rFonts w:ascii="Garamond" w:hAnsi="Garamond"/>
                <w:b/>
                <w:bCs/>
                <w:sz w:val="22"/>
                <w:szCs w:val="22"/>
              </w:rPr>
              <w:t>Предлагаемая редакция</w:t>
            </w:r>
          </w:p>
          <w:p w:rsidR="008A25B3" w:rsidRDefault="008A25B3" w:rsidP="00DB3F4E">
            <w:pPr>
              <w:jc w:val="center"/>
              <w:rPr>
                <w:rFonts w:ascii="Garamond" w:hAnsi="Garamond"/>
              </w:rPr>
            </w:pPr>
            <w:r>
              <w:rPr>
                <w:rFonts w:ascii="Garamond" w:hAnsi="Garamond"/>
                <w:sz w:val="22"/>
                <w:szCs w:val="22"/>
              </w:rPr>
              <w:t>(изменения выделены цветом)</w:t>
            </w:r>
          </w:p>
        </w:tc>
      </w:tr>
      <w:tr w:rsidR="008A25B3" w:rsidTr="007A23E2">
        <w:trPr>
          <w:trHeight w:val="435"/>
        </w:trPr>
        <w:tc>
          <w:tcPr>
            <w:tcW w:w="862" w:type="dxa"/>
            <w:vAlign w:val="center"/>
          </w:tcPr>
          <w:p w:rsidR="008A25B3" w:rsidRDefault="008A25B3" w:rsidP="00DB3F4E">
            <w:pPr>
              <w:ind w:right="-108"/>
              <w:jc w:val="center"/>
              <w:rPr>
                <w:rFonts w:ascii="Garamond" w:hAnsi="Garamond"/>
                <w:b/>
                <w:bCs/>
              </w:rPr>
            </w:pPr>
            <w:r>
              <w:rPr>
                <w:rFonts w:ascii="Garamond" w:hAnsi="Garamond"/>
                <w:b/>
                <w:bCs/>
                <w:sz w:val="22"/>
                <w:szCs w:val="22"/>
              </w:rPr>
              <w:t>2.1</w:t>
            </w:r>
          </w:p>
        </w:tc>
        <w:tc>
          <w:tcPr>
            <w:tcW w:w="6837" w:type="dxa"/>
            <w:vAlign w:val="center"/>
          </w:tcPr>
          <w:p w:rsidR="008A25B3" w:rsidRPr="0008691E" w:rsidRDefault="008A25B3" w:rsidP="00DB3F4E">
            <w:pPr>
              <w:spacing w:before="120" w:after="120" w:line="288" w:lineRule="auto"/>
              <w:jc w:val="both"/>
              <w:rPr>
                <w:rFonts w:ascii="Garamond" w:hAnsi="Garamond"/>
              </w:rPr>
            </w:pPr>
            <w:r w:rsidRPr="0008691E">
              <w:rPr>
                <w:rFonts w:ascii="Garamond" w:hAnsi="Garamond"/>
                <w:sz w:val="22"/>
                <w:szCs w:val="22"/>
              </w:rPr>
              <w:t xml:space="preserve">По настоящему Договору Продавец обязуется передать, а Покупатель принять и оплатить мощность в соответствии с условиями настоящего Договора, Правил оптового рынка, Договоров о присоединении и регламентов оптового рынка. </w:t>
            </w:r>
          </w:p>
          <w:p w:rsidR="008A25B3" w:rsidRPr="0008691E" w:rsidRDefault="008A25B3" w:rsidP="00DB3F4E">
            <w:pPr>
              <w:spacing w:before="120" w:after="120" w:line="288" w:lineRule="auto"/>
              <w:jc w:val="both"/>
              <w:rPr>
                <w:rFonts w:ascii="Garamond" w:hAnsi="Garamond"/>
              </w:rPr>
            </w:pPr>
            <w:r w:rsidRPr="0008691E">
              <w:rPr>
                <w:rFonts w:ascii="Garamond" w:hAnsi="Garamond"/>
                <w:sz w:val="22"/>
                <w:szCs w:val="22"/>
              </w:rPr>
              <w:t>По настоящему Договору поставка мощности Продавцом Покупателю должна осуществляться с использованием генерирующего объекта (далее – генерирующий объект), указанного в приложении 1 к настоящему Договору.</w:t>
            </w:r>
          </w:p>
          <w:p w:rsidR="008A25B3" w:rsidRPr="0008691E" w:rsidRDefault="008A25B3" w:rsidP="00DB3F4E">
            <w:pPr>
              <w:spacing w:before="120" w:after="120" w:line="288" w:lineRule="auto"/>
              <w:jc w:val="both"/>
              <w:rPr>
                <w:rFonts w:ascii="Garamond" w:hAnsi="Garamond"/>
              </w:rPr>
            </w:pPr>
            <w:r w:rsidRPr="0008691E">
              <w:rPr>
                <w:rFonts w:ascii="Garamond" w:hAnsi="Garamond"/>
                <w:sz w:val="22"/>
                <w:szCs w:val="22"/>
              </w:rPr>
              <w:t>Датой начала фактической поставки мощности по настоящему Договору в отношении генерирующего объекта, указанного в приложении 1 к настоящему Договору, является 1 (первое) число месяца, до начала которого выполнены следующие требования:</w:t>
            </w:r>
          </w:p>
          <w:p w:rsidR="008A25B3" w:rsidRPr="0008691E"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08691E">
              <w:rPr>
                <w:rFonts w:ascii="Garamond" w:hAnsi="Garamond"/>
                <w:sz w:val="22"/>
                <w:szCs w:val="22"/>
              </w:rPr>
              <w:t>Продавцом получено право на участие в торговле электрической энергией и мощностью на оптовом рынке с 1 (первого) числа указанного месяца в отношении генерирующего объекта (объектов), указанного в приложении 1 к настоящему Договору;</w:t>
            </w:r>
          </w:p>
          <w:p w:rsidR="008A25B3" w:rsidRPr="0008691E"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08691E">
              <w:rPr>
                <w:rFonts w:ascii="Garamond" w:hAnsi="Garamond"/>
                <w:sz w:val="22"/>
                <w:szCs w:val="22"/>
              </w:rPr>
              <w:t>Продавцом пройдена в порядке, предусмотренном Правилами оптового рынка, Договором о присоединении и регламентами оптового рынка, аттестация (тестирование) генерирующего оборудования соответствующего генерирующего объекта.</w:t>
            </w:r>
          </w:p>
          <w:p w:rsidR="008A25B3" w:rsidRPr="0008691E" w:rsidRDefault="008A25B3" w:rsidP="00DB3F4E">
            <w:pPr>
              <w:spacing w:before="120" w:after="120" w:line="288" w:lineRule="auto"/>
              <w:jc w:val="both"/>
              <w:rPr>
                <w:rFonts w:ascii="Garamond" w:hAnsi="Garamond"/>
              </w:rPr>
            </w:pPr>
            <w:r w:rsidRPr="0008691E">
              <w:rPr>
                <w:rFonts w:ascii="Garamond" w:hAnsi="Garamond"/>
                <w:sz w:val="22"/>
                <w:szCs w:val="22"/>
              </w:rPr>
              <w:t xml:space="preserve">Количество продаваемой по настоящему Договору мощности (договорный объем мощности) равно фактическому объему мощности, поставленному по настоящему </w:t>
            </w:r>
            <w:r w:rsidRPr="0008691E">
              <w:rPr>
                <w:rFonts w:ascii="Garamond" w:hAnsi="Garamond"/>
                <w:caps/>
                <w:sz w:val="22"/>
                <w:szCs w:val="22"/>
              </w:rPr>
              <w:t>д</w:t>
            </w:r>
            <w:r w:rsidRPr="0008691E">
              <w:rPr>
                <w:rFonts w:ascii="Garamond" w:hAnsi="Garamond"/>
                <w:sz w:val="22"/>
                <w:szCs w:val="22"/>
              </w:rPr>
              <w:t xml:space="preserve">оговору, 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Регламента </w:t>
            </w:r>
            <w:r w:rsidRPr="0008691E">
              <w:rPr>
                <w:rFonts w:ascii="Garamond" w:hAnsi="Garamond" w:cs="Courier New"/>
                <w:sz w:val="22"/>
                <w:szCs w:val="22"/>
              </w:rPr>
              <w:t xml:space="preserve">определения </w:t>
            </w:r>
            <w:r w:rsidRPr="0008691E">
              <w:rPr>
                <w:rFonts w:ascii="Garamond" w:hAnsi="Garamond" w:cs="Courier New"/>
                <w:color w:val="000000"/>
                <w:sz w:val="22"/>
                <w:szCs w:val="22"/>
              </w:rPr>
              <w:t>объемов покупки и продажи мощности на оптовом рынке и</w:t>
            </w:r>
            <w:r w:rsidRPr="0008691E">
              <w:rPr>
                <w:rFonts w:ascii="Garamond" w:hAnsi="Garamond"/>
                <w:sz w:val="22"/>
                <w:szCs w:val="22"/>
              </w:rPr>
              <w:t xml:space="preserve"> Регламента финансовых расчетов на оптовом рынке электроэнергии, согласно принципам определения объемов и контрагентов по договорам купли-продажи мощности по результатам конкурентного отбора мощности, в том числе исходя из следующего: </w:t>
            </w:r>
          </w:p>
          <w:p w:rsidR="008A25B3" w:rsidRPr="0008691E"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08691E">
              <w:rPr>
                <w:rFonts w:ascii="Garamond" w:hAnsi="Garamond"/>
                <w:sz w:val="22"/>
                <w:szCs w:val="22"/>
              </w:rPr>
              <w:t>количества мощности, отобранного по итогам конкурентного отбора мощности новых генерирующих объектов в отношении генерирующего объекта, указанного в приложении 1 к настоящему Договору;</w:t>
            </w:r>
          </w:p>
          <w:p w:rsidR="008A25B3" w:rsidRPr="0008691E"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08691E">
              <w:rPr>
                <w:rFonts w:ascii="Garamond" w:hAnsi="Garamond"/>
                <w:sz w:val="22"/>
                <w:szCs w:val="22"/>
              </w:rPr>
              <w:t>количества мощности, покупаемого/продаваемого Продавцом/Покупателем по регулируемым и свободным договорам;</w:t>
            </w:r>
          </w:p>
          <w:p w:rsidR="008A25B3" w:rsidRPr="0008691E"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08691E">
              <w:rPr>
                <w:rFonts w:ascii="Garamond" w:hAnsi="Garamond"/>
                <w:sz w:val="22"/>
                <w:szCs w:val="22"/>
              </w:rPr>
              <w:t>количества мощности для покрытия потребления в группах точек поставки потребления Продавца;</w:t>
            </w:r>
          </w:p>
          <w:p w:rsidR="008A25B3" w:rsidRPr="0008691E"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08691E">
              <w:rPr>
                <w:rFonts w:ascii="Garamond" w:hAnsi="Garamond"/>
                <w:sz w:val="22"/>
                <w:szCs w:val="22"/>
              </w:rPr>
              <w:t xml:space="preserve">объема фактического пикового потребления в ценовой зоне Покупателя, определенного для Покупателя в соответствии с Договорами о присоединении в часы максимальной фактической пиковой нагрузки для каждых рабочих суток расчетного периода для соответствующих субъектов Российской Федерации исходя из фактического объема потерь электрической энергии в принадлежащих этой организации на праве собственности или на ином законном основании сетях, а также на иных объектах электросетевого хозяйства, входящих в единую национальную (общероссийскую) электрическую сеть, с учетом их отнесения к ценовым зонам. </w:t>
            </w:r>
          </w:p>
          <w:p w:rsidR="008A25B3" w:rsidRPr="0008691E" w:rsidRDefault="008A25B3" w:rsidP="00DB3F4E">
            <w:pPr>
              <w:spacing w:before="120" w:after="120" w:line="288" w:lineRule="auto"/>
              <w:jc w:val="both"/>
              <w:rPr>
                <w:rFonts w:ascii="Garamond" w:hAnsi="Garamond"/>
              </w:rPr>
            </w:pPr>
            <w:r w:rsidRPr="0008691E">
              <w:rPr>
                <w:rFonts w:ascii="Garamond" w:hAnsi="Garamond"/>
                <w:sz w:val="22"/>
                <w:szCs w:val="22"/>
              </w:rPr>
              <w:t xml:space="preserve">Количество продаваемой по настоящему Договору мощности доводится </w:t>
            </w:r>
            <w:r w:rsidRPr="0008691E">
              <w:rPr>
                <w:rFonts w:ascii="Garamond" w:hAnsi="Garamond"/>
                <w:color w:val="000000"/>
                <w:sz w:val="22"/>
                <w:szCs w:val="22"/>
              </w:rPr>
              <w:t>Коммерческим оператором</w:t>
            </w:r>
            <w:r w:rsidRPr="0008691E">
              <w:rPr>
                <w:rFonts w:ascii="Garamond" w:hAnsi="Garamond"/>
                <w:sz w:val="22"/>
                <w:szCs w:val="22"/>
              </w:rPr>
              <w:t xml:space="preserve"> до сведения Продавца и Покупателя по форме, в порядке и сроки, указанные в Договорах о присоединении.</w:t>
            </w:r>
          </w:p>
          <w:p w:rsidR="008A25B3" w:rsidRDefault="008A25B3" w:rsidP="00DB3F4E">
            <w:pPr>
              <w:jc w:val="both"/>
              <w:rPr>
                <w:rFonts w:ascii="Garamond" w:hAnsi="Garamond"/>
                <w:b/>
              </w:rPr>
            </w:pPr>
          </w:p>
        </w:tc>
        <w:tc>
          <w:tcPr>
            <w:tcW w:w="7203" w:type="dxa"/>
            <w:vAlign w:val="center"/>
          </w:tcPr>
          <w:p w:rsidR="008A25B3" w:rsidRPr="0008691E" w:rsidRDefault="008A25B3" w:rsidP="00DB3F4E">
            <w:pPr>
              <w:spacing w:before="120" w:after="120" w:line="288" w:lineRule="auto"/>
              <w:jc w:val="both"/>
              <w:rPr>
                <w:rFonts w:ascii="Garamond" w:hAnsi="Garamond"/>
              </w:rPr>
            </w:pPr>
            <w:r w:rsidRPr="0008691E">
              <w:rPr>
                <w:rFonts w:ascii="Garamond" w:hAnsi="Garamond"/>
                <w:sz w:val="22"/>
                <w:szCs w:val="22"/>
              </w:rPr>
              <w:t xml:space="preserve">По настоящему Договору Продавец обязуется передать, а Покупатель принять и оплатить мощность в соответствии с условиями настоящего Договора, Правил оптового рынка, Договоров о присоединении и регламентов оптового рынка. </w:t>
            </w:r>
          </w:p>
          <w:p w:rsidR="008A25B3" w:rsidRPr="0008691E" w:rsidRDefault="008A25B3" w:rsidP="00DB3F4E">
            <w:pPr>
              <w:spacing w:before="120" w:after="120" w:line="288" w:lineRule="auto"/>
              <w:jc w:val="both"/>
              <w:rPr>
                <w:rFonts w:ascii="Garamond" w:hAnsi="Garamond"/>
              </w:rPr>
            </w:pPr>
            <w:r w:rsidRPr="0008691E">
              <w:rPr>
                <w:rFonts w:ascii="Garamond" w:hAnsi="Garamond"/>
                <w:sz w:val="22"/>
                <w:szCs w:val="22"/>
              </w:rPr>
              <w:t>По настоящему Договору поставка мощности Продавцом Покупателю должна осуществляться с использованием генерирующего объекта (далее – генерирующий объект), указанного в приложении 1 к настоящему Договору.</w:t>
            </w:r>
          </w:p>
          <w:p w:rsidR="008A25B3" w:rsidRPr="0008691E" w:rsidRDefault="008A25B3" w:rsidP="00DB3F4E">
            <w:pPr>
              <w:spacing w:before="120" w:after="120" w:line="288" w:lineRule="auto"/>
              <w:jc w:val="both"/>
              <w:rPr>
                <w:rFonts w:ascii="Garamond" w:hAnsi="Garamond"/>
              </w:rPr>
            </w:pPr>
            <w:r w:rsidRPr="0008691E">
              <w:rPr>
                <w:rFonts w:ascii="Garamond" w:hAnsi="Garamond"/>
                <w:sz w:val="22"/>
                <w:szCs w:val="22"/>
              </w:rPr>
              <w:t>Датой начала фактической поставки мощности по настоящему Договору в отношении генерирующего объекта, указанного в приложении 1 к настоящему Договору, является 1 (первое) число месяца, до начала которого выполнены следующие требования:</w:t>
            </w:r>
          </w:p>
          <w:p w:rsidR="008A25B3" w:rsidRPr="0008691E"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08691E">
              <w:rPr>
                <w:rFonts w:ascii="Garamond" w:hAnsi="Garamond"/>
                <w:sz w:val="22"/>
                <w:szCs w:val="22"/>
              </w:rPr>
              <w:t>Продавцом получено право на участие в торговле электрической энергией и мощностью на оптовом рынке с 1 (первого) числа указанного месяца в отношении генерирующего объекта (объектов), указанного в приложении 1 к настоящему Договору;</w:t>
            </w:r>
          </w:p>
          <w:p w:rsidR="008A25B3" w:rsidRPr="0008691E"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08691E">
              <w:rPr>
                <w:rFonts w:ascii="Garamond" w:hAnsi="Garamond"/>
                <w:sz w:val="22"/>
                <w:szCs w:val="22"/>
              </w:rPr>
              <w:t>Продавцом пройдена в порядке, предусмотренном Правилами оптового рынка, Договором о присоединении и регламентами оптового рынка, аттестация (тестирование) генерирующего оборудования соответствующего генерирующего объекта.</w:t>
            </w:r>
          </w:p>
          <w:p w:rsidR="008A25B3" w:rsidRPr="0008691E" w:rsidRDefault="008A25B3" w:rsidP="00DB3F4E">
            <w:pPr>
              <w:spacing w:before="120" w:after="120" w:line="288" w:lineRule="auto"/>
              <w:jc w:val="both"/>
              <w:rPr>
                <w:rFonts w:ascii="Garamond" w:hAnsi="Garamond"/>
              </w:rPr>
            </w:pPr>
            <w:r w:rsidRPr="0008691E">
              <w:rPr>
                <w:rFonts w:ascii="Garamond" w:hAnsi="Garamond"/>
                <w:sz w:val="22"/>
                <w:szCs w:val="22"/>
              </w:rPr>
              <w:t xml:space="preserve">Количество продаваемой по настоящему Договору мощности (договорный объем мощности) равно фактическому объему мощности, поставленному по настоящему </w:t>
            </w:r>
            <w:r w:rsidRPr="0008691E">
              <w:rPr>
                <w:rFonts w:ascii="Garamond" w:hAnsi="Garamond"/>
                <w:caps/>
                <w:sz w:val="22"/>
                <w:szCs w:val="22"/>
              </w:rPr>
              <w:t>д</w:t>
            </w:r>
            <w:r w:rsidRPr="0008691E">
              <w:rPr>
                <w:rFonts w:ascii="Garamond" w:hAnsi="Garamond"/>
                <w:sz w:val="22"/>
                <w:szCs w:val="22"/>
              </w:rPr>
              <w:t xml:space="preserve">оговору, 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Регламента </w:t>
            </w:r>
            <w:r w:rsidRPr="0008691E">
              <w:rPr>
                <w:rFonts w:ascii="Garamond" w:hAnsi="Garamond" w:cs="Courier New"/>
                <w:sz w:val="22"/>
                <w:szCs w:val="22"/>
              </w:rPr>
              <w:t xml:space="preserve">определения </w:t>
            </w:r>
            <w:r w:rsidRPr="0008691E">
              <w:rPr>
                <w:rFonts w:ascii="Garamond" w:hAnsi="Garamond" w:cs="Courier New"/>
                <w:color w:val="000000"/>
                <w:sz w:val="22"/>
                <w:szCs w:val="22"/>
              </w:rPr>
              <w:t>объемов покупки и продажи мощности на оптовом рынке и</w:t>
            </w:r>
            <w:r w:rsidRPr="0008691E">
              <w:rPr>
                <w:rFonts w:ascii="Garamond" w:hAnsi="Garamond"/>
                <w:sz w:val="22"/>
                <w:szCs w:val="22"/>
              </w:rPr>
              <w:t xml:space="preserve"> Регламента финансовых расчетов на оптовом рынке электроэнергии, согласно принципам определения объемов и контрагентов по договорам купли-продажи мощности по результатам конкурентного отбора мощности, в том числе исходя из следующего: </w:t>
            </w:r>
          </w:p>
          <w:p w:rsidR="008A25B3"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08691E">
              <w:rPr>
                <w:rFonts w:ascii="Garamond" w:hAnsi="Garamond"/>
                <w:sz w:val="22"/>
                <w:szCs w:val="22"/>
              </w:rPr>
              <w:t>количества мощности, отобранного по итогам конкурентного отбора мощности новых генерирующих объектов в отношении генерирующего объекта, указанного в приложении 1 к настоящему Договору;</w:t>
            </w:r>
          </w:p>
          <w:p w:rsidR="008A25B3" w:rsidRPr="0008691E"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08691E">
              <w:rPr>
                <w:rFonts w:ascii="Garamond" w:hAnsi="Garamond"/>
                <w:sz w:val="22"/>
                <w:szCs w:val="22"/>
                <w:highlight w:val="yellow"/>
              </w:rPr>
              <w:t xml:space="preserve">допустимого отклонения от количества мощности, </w:t>
            </w:r>
            <w:r w:rsidRPr="0066419F">
              <w:rPr>
                <w:rFonts w:ascii="Garamond" w:hAnsi="Garamond"/>
                <w:sz w:val="22"/>
                <w:szCs w:val="22"/>
                <w:highlight w:val="yellow"/>
              </w:rPr>
              <w:t>отобранного по итогам конкурентного отбора мощности новых генерирующих объектов в отношении генерирующего объекта, указанного в приложении 1 к настоящему Договору</w:t>
            </w:r>
            <w:r w:rsidRPr="0008691E">
              <w:rPr>
                <w:rFonts w:ascii="Garamond" w:hAnsi="Garamond"/>
                <w:sz w:val="22"/>
                <w:szCs w:val="22"/>
                <w:highlight w:val="yellow"/>
              </w:rPr>
              <w:t>, в сторону уменьшения или увеличения, но не более чем на 10 процентов;</w:t>
            </w:r>
          </w:p>
          <w:p w:rsidR="008A25B3" w:rsidRPr="0008691E"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08691E">
              <w:rPr>
                <w:rFonts w:ascii="Garamond" w:hAnsi="Garamond"/>
                <w:sz w:val="22"/>
                <w:szCs w:val="22"/>
              </w:rPr>
              <w:t>количества мощности, покупаемого/продаваемого Продавцом/Покупателем по регулируемым и свободным договорам;</w:t>
            </w:r>
          </w:p>
          <w:p w:rsidR="008A25B3" w:rsidRPr="0008691E"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08691E">
              <w:rPr>
                <w:rFonts w:ascii="Garamond" w:hAnsi="Garamond"/>
                <w:sz w:val="22"/>
                <w:szCs w:val="22"/>
              </w:rPr>
              <w:t>количества мощности для покрытия потребления в группах точек поставки потребления Продавца;</w:t>
            </w:r>
          </w:p>
          <w:p w:rsidR="008A25B3" w:rsidRPr="0008691E" w:rsidRDefault="008A25B3" w:rsidP="00DB3F4E">
            <w:pPr>
              <w:numPr>
                <w:ilvl w:val="0"/>
                <w:numId w:val="46"/>
              </w:numPr>
              <w:tabs>
                <w:tab w:val="clear" w:pos="720"/>
                <w:tab w:val="num" w:pos="1157"/>
              </w:tabs>
              <w:spacing w:before="120" w:after="120" w:line="288" w:lineRule="auto"/>
              <w:ind w:left="1157" w:hanging="425"/>
              <w:jc w:val="both"/>
              <w:rPr>
                <w:rFonts w:ascii="Garamond" w:hAnsi="Garamond"/>
              </w:rPr>
            </w:pPr>
            <w:r w:rsidRPr="0008691E">
              <w:rPr>
                <w:rFonts w:ascii="Garamond" w:hAnsi="Garamond"/>
                <w:sz w:val="22"/>
                <w:szCs w:val="22"/>
              </w:rPr>
              <w:t xml:space="preserve">объема фактического пикового потребления в ценовой зоне Покупателя, определенного для Покупателя в соответствии с Договорами о присоединении в часы максимальной фактической пиковой нагрузки для каждых рабочих суток расчетного периода для соответствующих субъектов Российской Федерации исходя из фактического объема потерь электрической энергии в принадлежащих этой организации на праве собственности или на ином законном основании сетях, а также на иных объектах электросетевого хозяйства, входящих в единую национальную (общероссийскую) электрическую сеть, с учетом их отнесения к ценовым зонам. </w:t>
            </w:r>
          </w:p>
          <w:p w:rsidR="008A25B3" w:rsidRPr="007A23E2" w:rsidRDefault="008A25B3" w:rsidP="007A23E2">
            <w:pPr>
              <w:spacing w:before="120" w:after="120" w:line="288" w:lineRule="auto"/>
              <w:jc w:val="both"/>
              <w:rPr>
                <w:rFonts w:ascii="Garamond" w:hAnsi="Garamond"/>
              </w:rPr>
            </w:pPr>
            <w:r w:rsidRPr="0008691E">
              <w:rPr>
                <w:rFonts w:ascii="Garamond" w:hAnsi="Garamond"/>
                <w:sz w:val="22"/>
                <w:szCs w:val="22"/>
              </w:rPr>
              <w:t xml:space="preserve">Количество продаваемой по настоящему Договору мощности доводится </w:t>
            </w:r>
            <w:r w:rsidRPr="0008691E">
              <w:rPr>
                <w:rFonts w:ascii="Garamond" w:hAnsi="Garamond"/>
                <w:color w:val="000000"/>
                <w:sz w:val="22"/>
                <w:szCs w:val="22"/>
              </w:rPr>
              <w:t>Коммерческим оператором</w:t>
            </w:r>
            <w:r w:rsidRPr="0008691E">
              <w:rPr>
                <w:rFonts w:ascii="Garamond" w:hAnsi="Garamond"/>
                <w:sz w:val="22"/>
                <w:szCs w:val="22"/>
              </w:rPr>
              <w:t xml:space="preserve"> до сведения Продавца и Покупателя по форме, в порядке и сроки, указанные в Договорах о присоединении.</w:t>
            </w:r>
          </w:p>
        </w:tc>
      </w:tr>
      <w:tr w:rsidR="008A25B3" w:rsidTr="007A23E2">
        <w:trPr>
          <w:trHeight w:val="435"/>
        </w:trPr>
        <w:tc>
          <w:tcPr>
            <w:tcW w:w="862" w:type="dxa"/>
            <w:vAlign w:val="center"/>
          </w:tcPr>
          <w:p w:rsidR="008A25B3" w:rsidRDefault="008A25B3" w:rsidP="00DB3F4E">
            <w:pPr>
              <w:jc w:val="center"/>
              <w:rPr>
                <w:rFonts w:ascii="Garamond" w:hAnsi="Garamond"/>
                <w:b/>
              </w:rPr>
            </w:pPr>
            <w:r>
              <w:rPr>
                <w:rFonts w:ascii="Garamond" w:hAnsi="Garamond"/>
                <w:b/>
                <w:sz w:val="22"/>
                <w:szCs w:val="22"/>
              </w:rPr>
              <w:t>2.3</w:t>
            </w:r>
          </w:p>
        </w:tc>
        <w:tc>
          <w:tcPr>
            <w:tcW w:w="6837" w:type="dxa"/>
          </w:tcPr>
          <w:p w:rsidR="008A25B3" w:rsidRPr="00C14151" w:rsidRDefault="008A25B3" w:rsidP="00DB3F4E">
            <w:pPr>
              <w:spacing w:before="120" w:after="120" w:line="288" w:lineRule="auto"/>
              <w:jc w:val="both"/>
              <w:rPr>
                <w:rFonts w:ascii="Garamond" w:hAnsi="Garamond"/>
              </w:rPr>
            </w:pPr>
            <w:r w:rsidRPr="00C14151">
              <w:rPr>
                <w:rFonts w:ascii="Garamond" w:hAnsi="Garamond"/>
                <w:sz w:val="22"/>
                <w:szCs w:val="22"/>
              </w:rPr>
              <w:t xml:space="preserve">Стоимость мощности, продаваемой по настоящему Договору, определяется Коммерческим оператором в соответствии с Договорами о присоединении и регламентами оптового рынка исходя из цены мощности, рассчитанной Коммерческим оператором в порядке, предусмотренном Правилами оптового рынка и Договорами о присоединении, исходя из </w:t>
            </w:r>
            <w:r w:rsidRPr="00C14151">
              <w:rPr>
                <w:rFonts w:ascii="Garamond" w:hAnsi="Garamond"/>
                <w:sz w:val="22"/>
                <w:szCs w:val="22"/>
                <w:highlight w:val="yellow"/>
              </w:rPr>
              <w:t>указанных в ценовой заявке на отбор мощности новых генерирующих объектов стоимостных параметров.</w:t>
            </w:r>
          </w:p>
          <w:p w:rsidR="008A25B3" w:rsidRPr="00C14151" w:rsidRDefault="008A25B3" w:rsidP="00DB3F4E">
            <w:pPr>
              <w:spacing w:before="120" w:after="120" w:line="288" w:lineRule="auto"/>
              <w:jc w:val="both"/>
              <w:rPr>
                <w:rFonts w:ascii="Garamond" w:hAnsi="Garamond"/>
              </w:rPr>
            </w:pPr>
            <w:r w:rsidRPr="00C14151">
              <w:rPr>
                <w:rFonts w:ascii="Garamond" w:hAnsi="Garamond"/>
                <w:sz w:val="22"/>
                <w:szCs w:val="22"/>
              </w:rPr>
              <w:t xml:space="preserve">Стоимость мощности, рассчитанная </w:t>
            </w:r>
            <w:r w:rsidRPr="00C14151">
              <w:rPr>
                <w:rFonts w:ascii="Garamond" w:hAnsi="Garamond"/>
                <w:color w:val="000000"/>
                <w:sz w:val="22"/>
                <w:szCs w:val="22"/>
              </w:rPr>
              <w:t>Коммерческим оператором</w:t>
            </w:r>
            <w:r w:rsidRPr="00C14151">
              <w:rPr>
                <w:rFonts w:ascii="Garamond" w:hAnsi="Garamond"/>
                <w:sz w:val="22"/>
                <w:szCs w:val="22"/>
              </w:rPr>
              <w:t>, является той стоимостью мощности, по которой Покупатель приобретает у Продавца мощность по настоящему Договору.</w:t>
            </w:r>
          </w:p>
          <w:p w:rsidR="008A25B3" w:rsidRDefault="008A25B3" w:rsidP="00DB3F4E">
            <w:pPr>
              <w:spacing w:before="120" w:after="120" w:line="288" w:lineRule="auto"/>
              <w:jc w:val="both"/>
              <w:rPr>
                <w:rFonts w:ascii="Garamond" w:hAnsi="Garamond"/>
                <w:color w:val="000000"/>
              </w:rPr>
            </w:pPr>
            <w:r w:rsidRPr="00C14151">
              <w:rPr>
                <w:rFonts w:ascii="Garamond" w:hAnsi="Garamond"/>
                <w:sz w:val="22"/>
                <w:szCs w:val="22"/>
              </w:rPr>
              <w:t xml:space="preserve">Стоимость мощности, поставленной по настоящему Договору, доводится </w:t>
            </w:r>
            <w:r w:rsidRPr="00C14151">
              <w:rPr>
                <w:rFonts w:ascii="Garamond" w:hAnsi="Garamond"/>
                <w:color w:val="000000"/>
                <w:sz w:val="22"/>
                <w:szCs w:val="22"/>
              </w:rPr>
              <w:t>Коммерческим оператором</w:t>
            </w:r>
            <w:r w:rsidRPr="00C14151">
              <w:rPr>
                <w:rFonts w:ascii="Garamond" w:hAnsi="Garamond"/>
                <w:sz w:val="22"/>
                <w:szCs w:val="22"/>
              </w:rPr>
              <w:t xml:space="preserve"> до сведения Продавца и Покупателя по форме, в порядке и сроки, указанные в Договорах о присоединении.</w:t>
            </w:r>
          </w:p>
        </w:tc>
        <w:tc>
          <w:tcPr>
            <w:tcW w:w="7203" w:type="dxa"/>
          </w:tcPr>
          <w:p w:rsidR="008A25B3" w:rsidRPr="00C14151" w:rsidRDefault="008A25B3" w:rsidP="00DB3F4E">
            <w:pPr>
              <w:spacing w:before="120" w:after="120" w:line="288" w:lineRule="auto"/>
              <w:jc w:val="both"/>
              <w:rPr>
                <w:rFonts w:ascii="Garamond" w:hAnsi="Garamond"/>
                <w:color w:val="000000"/>
              </w:rPr>
            </w:pPr>
            <w:r w:rsidRPr="00C14151">
              <w:rPr>
                <w:rFonts w:ascii="Garamond" w:hAnsi="Garamond"/>
                <w:color w:val="000000"/>
                <w:sz w:val="22"/>
                <w:szCs w:val="22"/>
              </w:rPr>
              <w:t xml:space="preserve">Стоимость мощности, продаваемой по настоящему Договору, определяется Коммерческим оператором в соответствии с Договорами о присоединении и регламентами оптового рынка исходя из цены мощности, рассчитанной Коммерческим оператором в порядке, предусмотренном Правилами оптового рынка и Договорами о присоединении, исходя из </w:t>
            </w:r>
            <w:r w:rsidRPr="00C14151">
              <w:rPr>
                <w:rFonts w:ascii="Garamond" w:hAnsi="Garamond"/>
                <w:sz w:val="22"/>
                <w:szCs w:val="22"/>
                <w:highlight w:val="yellow"/>
              </w:rPr>
              <w:t xml:space="preserve">цены на мощность, </w:t>
            </w:r>
            <w:r>
              <w:rPr>
                <w:rFonts w:ascii="Garamond" w:hAnsi="Garamond"/>
                <w:sz w:val="22"/>
                <w:szCs w:val="22"/>
                <w:highlight w:val="yellow"/>
              </w:rPr>
              <w:t xml:space="preserve">определенной по итогам </w:t>
            </w:r>
            <w:r w:rsidRPr="00C14151">
              <w:rPr>
                <w:rFonts w:ascii="Garamond" w:hAnsi="Garamond"/>
                <w:sz w:val="22"/>
                <w:szCs w:val="22"/>
                <w:highlight w:val="yellow"/>
              </w:rPr>
              <w:t>отбор</w:t>
            </w:r>
            <w:r>
              <w:rPr>
                <w:rFonts w:ascii="Garamond" w:hAnsi="Garamond"/>
                <w:sz w:val="22"/>
                <w:szCs w:val="22"/>
                <w:highlight w:val="yellow"/>
              </w:rPr>
              <w:t>а</w:t>
            </w:r>
            <w:r w:rsidRPr="00C14151">
              <w:rPr>
                <w:rFonts w:ascii="Garamond" w:hAnsi="Garamond"/>
                <w:sz w:val="22"/>
                <w:szCs w:val="22"/>
                <w:highlight w:val="yellow"/>
              </w:rPr>
              <w:t xml:space="preserve"> мощности новых генерирующих объектов</w:t>
            </w:r>
            <w:r w:rsidRPr="00C14151">
              <w:rPr>
                <w:rFonts w:ascii="Garamond" w:hAnsi="Garamond"/>
                <w:color w:val="000000"/>
                <w:sz w:val="22"/>
                <w:szCs w:val="22"/>
                <w:highlight w:val="yellow"/>
              </w:rPr>
              <w:t>.</w:t>
            </w:r>
          </w:p>
          <w:p w:rsidR="008A25B3" w:rsidRPr="00C14151" w:rsidRDefault="008A25B3" w:rsidP="00DB3F4E">
            <w:pPr>
              <w:spacing w:before="120" w:after="120" w:line="288" w:lineRule="auto"/>
              <w:jc w:val="both"/>
              <w:rPr>
                <w:rFonts w:ascii="Garamond" w:hAnsi="Garamond"/>
                <w:color w:val="000000"/>
              </w:rPr>
            </w:pPr>
            <w:r w:rsidRPr="00C14151">
              <w:rPr>
                <w:rFonts w:ascii="Garamond" w:hAnsi="Garamond"/>
                <w:color w:val="000000"/>
                <w:sz w:val="22"/>
                <w:szCs w:val="22"/>
              </w:rPr>
              <w:t>Стоимость мощности, рассчитанная Коммерческим оператором, является той стоимостью мощности, по которой Покупатель приобретает у Продавца мощность по настоящему Договору.</w:t>
            </w:r>
          </w:p>
          <w:p w:rsidR="008A25B3" w:rsidRDefault="008A25B3" w:rsidP="00DB3F4E">
            <w:pPr>
              <w:spacing w:before="120" w:after="120" w:line="288" w:lineRule="auto"/>
              <w:jc w:val="both"/>
              <w:rPr>
                <w:rFonts w:ascii="Garamond" w:hAnsi="Garamond"/>
                <w:color w:val="000000"/>
              </w:rPr>
            </w:pPr>
            <w:r w:rsidRPr="00C14151">
              <w:rPr>
                <w:rFonts w:ascii="Garamond" w:hAnsi="Garamond"/>
                <w:color w:val="000000"/>
                <w:sz w:val="22"/>
                <w:szCs w:val="22"/>
              </w:rPr>
              <w:t>Стоимость мощности, поставленной по настоящему Договору, доводится Коммерческим оператором до сведения Продавца и Покупателя по форме, в порядке и сроки, указанные в Договорах о присоединении.</w:t>
            </w:r>
          </w:p>
        </w:tc>
      </w:tr>
      <w:tr w:rsidR="008A25B3" w:rsidTr="007A23E2">
        <w:trPr>
          <w:trHeight w:val="435"/>
        </w:trPr>
        <w:tc>
          <w:tcPr>
            <w:tcW w:w="862" w:type="dxa"/>
            <w:vAlign w:val="center"/>
          </w:tcPr>
          <w:p w:rsidR="008A25B3" w:rsidRDefault="008A25B3" w:rsidP="00DB3F4E">
            <w:pPr>
              <w:jc w:val="center"/>
              <w:rPr>
                <w:rFonts w:ascii="Garamond" w:hAnsi="Garamond"/>
                <w:b/>
              </w:rPr>
            </w:pPr>
            <w:r>
              <w:rPr>
                <w:rFonts w:ascii="Garamond" w:hAnsi="Garamond"/>
                <w:b/>
                <w:sz w:val="22"/>
                <w:szCs w:val="22"/>
              </w:rPr>
              <w:t>4.4</w:t>
            </w:r>
          </w:p>
        </w:tc>
        <w:tc>
          <w:tcPr>
            <w:tcW w:w="6837" w:type="dxa"/>
          </w:tcPr>
          <w:p w:rsidR="008A25B3" w:rsidRDefault="008A25B3" w:rsidP="00DB3F4E">
            <w:pPr>
              <w:spacing w:before="120" w:after="120" w:line="288" w:lineRule="auto"/>
              <w:jc w:val="both"/>
              <w:rPr>
                <w:rFonts w:ascii="Garamond" w:hAnsi="Garamond"/>
                <w:color w:val="000000"/>
              </w:rPr>
            </w:pPr>
            <w:r w:rsidRPr="00C14151">
              <w:rPr>
                <w:rFonts w:ascii="Garamond" w:hAnsi="Garamond"/>
                <w:sz w:val="22"/>
                <w:szCs w:val="22"/>
                <w:highlight w:val="yellow"/>
              </w:rPr>
              <w:t>обеспечивать исполнение обязательств по оплате мощности по настоящему Договору в порядке и способами, предусмотренными Договорами о присоединении;</w:t>
            </w:r>
          </w:p>
        </w:tc>
        <w:tc>
          <w:tcPr>
            <w:tcW w:w="7203" w:type="dxa"/>
          </w:tcPr>
          <w:p w:rsidR="008A25B3" w:rsidRDefault="008A25B3" w:rsidP="00DB3F4E">
            <w:pPr>
              <w:jc w:val="both"/>
              <w:rPr>
                <w:rFonts w:ascii="Garamond" w:hAnsi="Garamond"/>
                <w:color w:val="000000"/>
              </w:rPr>
            </w:pPr>
            <w:r w:rsidRPr="00227659">
              <w:rPr>
                <w:rFonts w:ascii="Garamond" w:hAnsi="Garamond"/>
                <w:b/>
                <w:color w:val="000000"/>
                <w:sz w:val="22"/>
                <w:szCs w:val="22"/>
              </w:rPr>
              <w:t xml:space="preserve">Удалить </w:t>
            </w:r>
            <w:r>
              <w:rPr>
                <w:rFonts w:ascii="Garamond" w:hAnsi="Garamond"/>
                <w:b/>
                <w:color w:val="000000"/>
                <w:sz w:val="22"/>
                <w:szCs w:val="22"/>
              </w:rPr>
              <w:t>п</w:t>
            </w:r>
            <w:r w:rsidRPr="00227659">
              <w:rPr>
                <w:rFonts w:ascii="Garamond" w:hAnsi="Garamond"/>
                <w:b/>
                <w:color w:val="000000"/>
                <w:sz w:val="22"/>
                <w:szCs w:val="22"/>
              </w:rPr>
              <w:t xml:space="preserve">ункт </w:t>
            </w:r>
            <w:r>
              <w:rPr>
                <w:rFonts w:ascii="Garamond" w:hAnsi="Garamond"/>
                <w:b/>
                <w:color w:val="000000"/>
                <w:sz w:val="22"/>
                <w:szCs w:val="22"/>
              </w:rPr>
              <w:t>с изменением последующей нумерации</w:t>
            </w:r>
          </w:p>
        </w:tc>
      </w:tr>
      <w:tr w:rsidR="008A25B3" w:rsidTr="007A23E2">
        <w:trPr>
          <w:trHeight w:val="435"/>
        </w:trPr>
        <w:tc>
          <w:tcPr>
            <w:tcW w:w="862" w:type="dxa"/>
            <w:vAlign w:val="center"/>
          </w:tcPr>
          <w:p w:rsidR="008A25B3" w:rsidRDefault="008A25B3" w:rsidP="00DB3F4E">
            <w:pPr>
              <w:jc w:val="center"/>
              <w:rPr>
                <w:rFonts w:ascii="Garamond" w:hAnsi="Garamond"/>
                <w:b/>
              </w:rPr>
            </w:pPr>
            <w:r>
              <w:rPr>
                <w:rFonts w:ascii="Garamond" w:hAnsi="Garamond"/>
                <w:b/>
                <w:sz w:val="22"/>
                <w:szCs w:val="22"/>
              </w:rPr>
              <w:t>5.16</w:t>
            </w:r>
          </w:p>
        </w:tc>
        <w:tc>
          <w:tcPr>
            <w:tcW w:w="6837" w:type="dxa"/>
          </w:tcPr>
          <w:p w:rsidR="008A25B3" w:rsidRDefault="008A25B3" w:rsidP="00DB3F4E">
            <w:pPr>
              <w:overflowPunct w:val="0"/>
              <w:spacing w:before="120" w:after="120" w:line="288" w:lineRule="auto"/>
              <w:jc w:val="both"/>
              <w:textAlignment w:val="baseline"/>
              <w:outlineLvl w:val="3"/>
              <w:rPr>
                <w:rFonts w:ascii="Garamond" w:hAnsi="Garamond"/>
                <w:color w:val="000000"/>
              </w:rPr>
            </w:pPr>
            <w:r w:rsidRPr="00C14151">
              <w:rPr>
                <w:rFonts w:ascii="Garamond" w:hAnsi="Garamond"/>
                <w:sz w:val="22"/>
                <w:szCs w:val="22"/>
                <w:highlight w:val="yellow"/>
              </w:rPr>
              <w:t>По настоящему Договору не рассчитываются и не уплачиваются проценты на величину суммы долга за период пользования денежными средствами, предусмотренные статьей 317.1 Гражданского кодекса Российской Федерации.</w:t>
            </w:r>
          </w:p>
        </w:tc>
        <w:tc>
          <w:tcPr>
            <w:tcW w:w="7203" w:type="dxa"/>
          </w:tcPr>
          <w:p w:rsidR="008A25B3" w:rsidRDefault="008A25B3" w:rsidP="00DB3F4E">
            <w:pPr>
              <w:jc w:val="both"/>
              <w:rPr>
                <w:rFonts w:ascii="Garamond" w:hAnsi="Garamond"/>
                <w:color w:val="000000"/>
              </w:rPr>
            </w:pPr>
            <w:r w:rsidRPr="00227659">
              <w:rPr>
                <w:rFonts w:ascii="Garamond" w:hAnsi="Garamond"/>
                <w:b/>
                <w:color w:val="000000"/>
                <w:sz w:val="22"/>
                <w:szCs w:val="22"/>
              </w:rPr>
              <w:t>Удалить</w:t>
            </w:r>
            <w:r>
              <w:rPr>
                <w:rFonts w:ascii="Garamond" w:hAnsi="Garamond"/>
                <w:b/>
                <w:color w:val="000000"/>
                <w:sz w:val="22"/>
                <w:szCs w:val="22"/>
              </w:rPr>
              <w:t xml:space="preserve"> пункт</w:t>
            </w:r>
          </w:p>
        </w:tc>
      </w:tr>
      <w:tr w:rsidR="008A25B3" w:rsidTr="007A23E2">
        <w:trPr>
          <w:trHeight w:val="435"/>
        </w:trPr>
        <w:tc>
          <w:tcPr>
            <w:tcW w:w="862" w:type="dxa"/>
            <w:vAlign w:val="center"/>
          </w:tcPr>
          <w:p w:rsidR="008A25B3" w:rsidRDefault="008A25B3" w:rsidP="00DB3F4E">
            <w:pPr>
              <w:jc w:val="center"/>
              <w:rPr>
                <w:rFonts w:ascii="Garamond" w:hAnsi="Garamond"/>
                <w:b/>
              </w:rPr>
            </w:pPr>
            <w:r>
              <w:rPr>
                <w:rFonts w:ascii="Garamond" w:hAnsi="Garamond"/>
                <w:b/>
                <w:sz w:val="22"/>
                <w:szCs w:val="22"/>
              </w:rPr>
              <w:t>7.2</w:t>
            </w:r>
          </w:p>
        </w:tc>
        <w:tc>
          <w:tcPr>
            <w:tcW w:w="6837" w:type="dxa"/>
          </w:tcPr>
          <w:p w:rsidR="008A25B3" w:rsidRDefault="008A25B3" w:rsidP="00DB3F4E">
            <w:pPr>
              <w:spacing w:before="120" w:after="120" w:line="288" w:lineRule="auto"/>
              <w:jc w:val="both"/>
              <w:rPr>
                <w:rFonts w:ascii="Garamond" w:hAnsi="Garamond"/>
                <w:color w:val="000000"/>
              </w:rPr>
            </w:pPr>
            <w:r w:rsidRPr="00C14151">
              <w:rPr>
                <w:rFonts w:ascii="Garamond" w:hAnsi="Garamond"/>
                <w:sz w:val="22"/>
                <w:szCs w:val="22"/>
                <w:highlight w:val="yellow"/>
              </w:rPr>
              <w:t>Период поставки мощности по настоящему Договору устанавливается с __ ______ 20__ года (дата начала поставки мощности) по 31 декабря 2033 года включительно (дата окончания поставки мощности).</w:t>
            </w:r>
          </w:p>
        </w:tc>
        <w:tc>
          <w:tcPr>
            <w:tcW w:w="7203" w:type="dxa"/>
          </w:tcPr>
          <w:p w:rsidR="008A25B3" w:rsidRPr="00227659" w:rsidRDefault="008A25B3" w:rsidP="00DB3F4E">
            <w:pPr>
              <w:tabs>
                <w:tab w:val="left" w:pos="720"/>
              </w:tabs>
              <w:spacing w:before="120" w:after="120" w:line="288" w:lineRule="auto"/>
              <w:jc w:val="both"/>
              <w:rPr>
                <w:rFonts w:ascii="Garamond" w:hAnsi="Garamond"/>
                <w:highlight w:val="yellow"/>
                <w:lang w:eastAsia="en-US"/>
              </w:rPr>
            </w:pPr>
            <w:r w:rsidRPr="00227659">
              <w:rPr>
                <w:rFonts w:ascii="Garamond" w:hAnsi="Garamond"/>
                <w:sz w:val="22"/>
                <w:szCs w:val="22"/>
                <w:highlight w:val="yellow"/>
                <w:lang w:eastAsia="en-US"/>
              </w:rPr>
              <w:t xml:space="preserve">Продажа мощности по результатам </w:t>
            </w:r>
            <w:r>
              <w:rPr>
                <w:rFonts w:ascii="Garamond" w:hAnsi="Garamond"/>
                <w:sz w:val="22"/>
                <w:szCs w:val="22"/>
                <w:highlight w:val="yellow"/>
                <w:lang w:eastAsia="en-US"/>
              </w:rPr>
              <w:t xml:space="preserve">конкурентного </w:t>
            </w:r>
            <w:r w:rsidRPr="00227659">
              <w:rPr>
                <w:rFonts w:ascii="Garamond" w:hAnsi="Garamond"/>
                <w:sz w:val="22"/>
                <w:szCs w:val="22"/>
                <w:highlight w:val="yellow"/>
                <w:lang w:eastAsia="en-US"/>
              </w:rPr>
              <w:t>отбора мощности новых генерирующих объектов, проводимого в 2017 году, осуществляется в течение 180 месяцев, начиная с 1 ноября 2017 года.</w:t>
            </w:r>
          </w:p>
          <w:p w:rsidR="008A25B3" w:rsidRPr="00227659" w:rsidRDefault="008A25B3" w:rsidP="00DB3F4E">
            <w:pPr>
              <w:spacing w:before="120" w:after="120" w:line="288" w:lineRule="auto"/>
              <w:jc w:val="both"/>
              <w:rPr>
                <w:rFonts w:ascii="Garamond" w:hAnsi="Garamond"/>
                <w:highlight w:val="yellow"/>
              </w:rPr>
            </w:pPr>
            <w:r w:rsidRPr="00227659">
              <w:rPr>
                <w:rFonts w:ascii="Garamond" w:hAnsi="Garamond"/>
                <w:sz w:val="22"/>
                <w:szCs w:val="22"/>
                <w:highlight w:val="yellow"/>
              </w:rPr>
              <w:t xml:space="preserve">Период поставки мощности по настоящему Договору устанавливается с 01 _______ 20__ года (дата начала поставки мощности по настоящему Договору) по __ _______ 20__ года включительно (дата окончания поставки мощности по настоящему Договору). </w:t>
            </w:r>
          </w:p>
          <w:p w:rsidR="008A25B3" w:rsidRPr="00227659" w:rsidRDefault="008A25B3" w:rsidP="00DB3F4E">
            <w:pPr>
              <w:spacing w:before="120" w:after="120" w:line="288" w:lineRule="auto"/>
              <w:jc w:val="both"/>
              <w:rPr>
                <w:rFonts w:ascii="Garamond" w:hAnsi="Garamond"/>
                <w:highlight w:val="yellow"/>
                <w:lang w:eastAsia="en-US"/>
              </w:rPr>
            </w:pPr>
            <w:r w:rsidRPr="00227659">
              <w:rPr>
                <w:rFonts w:ascii="Garamond" w:hAnsi="Garamond"/>
                <w:sz w:val="22"/>
                <w:szCs w:val="22"/>
                <w:highlight w:val="yellow"/>
              </w:rPr>
              <w:t>Продавец</w:t>
            </w:r>
            <w:r w:rsidRPr="00227659">
              <w:rPr>
                <w:rFonts w:ascii="Garamond" w:hAnsi="Garamond"/>
                <w:sz w:val="22"/>
                <w:szCs w:val="22"/>
                <w:highlight w:val="yellow"/>
                <w:lang w:eastAsia="en-US"/>
              </w:rPr>
              <w:t xml:space="preserve"> </w:t>
            </w:r>
            <w:r>
              <w:rPr>
                <w:rFonts w:ascii="Garamond" w:hAnsi="Garamond"/>
                <w:sz w:val="22"/>
                <w:szCs w:val="22"/>
                <w:highlight w:val="yellow"/>
                <w:lang w:eastAsia="en-US"/>
              </w:rPr>
              <w:t>имеет право</w:t>
            </w:r>
            <w:r w:rsidRPr="00227659">
              <w:rPr>
                <w:rFonts w:ascii="Garamond" w:hAnsi="Garamond"/>
                <w:sz w:val="22"/>
                <w:szCs w:val="22"/>
                <w:highlight w:val="yellow"/>
                <w:lang w:eastAsia="en-US"/>
              </w:rPr>
              <w:t xml:space="preserve"> в одностороннем внесудебном порядке отсрочить дату начала поставки </w:t>
            </w:r>
            <w:r w:rsidRPr="00227659">
              <w:rPr>
                <w:rFonts w:ascii="Garamond" w:hAnsi="Garamond"/>
                <w:sz w:val="22"/>
                <w:szCs w:val="22"/>
                <w:highlight w:val="yellow"/>
              </w:rPr>
              <w:t>мощности по настоящему Договору</w:t>
            </w:r>
            <w:r w:rsidRPr="00227659">
              <w:rPr>
                <w:rFonts w:ascii="Garamond" w:hAnsi="Garamond"/>
                <w:sz w:val="22"/>
                <w:szCs w:val="22"/>
                <w:highlight w:val="yellow"/>
                <w:lang w:eastAsia="en-US"/>
              </w:rPr>
              <w:t xml:space="preserve"> при условии, что измененная дата начала поставки мощности по настоящему Договору определена не позднее 1 мая 2018 года.</w:t>
            </w:r>
          </w:p>
          <w:p w:rsidR="008A25B3" w:rsidRPr="00227659" w:rsidRDefault="008A25B3" w:rsidP="00DB3F4E">
            <w:pPr>
              <w:spacing w:before="120" w:after="120" w:line="288" w:lineRule="auto"/>
              <w:jc w:val="both"/>
              <w:rPr>
                <w:rFonts w:ascii="Garamond" w:hAnsi="Garamond"/>
                <w:highlight w:val="yellow"/>
                <w:lang w:eastAsia="en-US"/>
              </w:rPr>
            </w:pPr>
            <w:r w:rsidRPr="00227659">
              <w:rPr>
                <w:rFonts w:ascii="Garamond" w:hAnsi="Garamond"/>
                <w:sz w:val="22"/>
                <w:szCs w:val="22"/>
                <w:highlight w:val="yellow"/>
                <w:lang w:eastAsia="en-US"/>
              </w:rPr>
              <w:t>Продавец имеет право в одностороннем внесудебном порядке отсрочить</w:t>
            </w:r>
            <w:r>
              <w:rPr>
                <w:rFonts w:ascii="Garamond" w:hAnsi="Garamond"/>
                <w:sz w:val="22"/>
                <w:szCs w:val="22"/>
                <w:highlight w:val="yellow"/>
                <w:lang w:eastAsia="en-US"/>
              </w:rPr>
              <w:t xml:space="preserve"> исполнение</w:t>
            </w:r>
            <w:r w:rsidRPr="00227659">
              <w:rPr>
                <w:rFonts w:ascii="Garamond" w:hAnsi="Garamond"/>
                <w:sz w:val="22"/>
                <w:szCs w:val="22"/>
                <w:highlight w:val="yellow"/>
                <w:lang w:eastAsia="en-US"/>
              </w:rPr>
              <w:t xml:space="preserve"> обязательств по поставке </w:t>
            </w:r>
            <w:r>
              <w:rPr>
                <w:rFonts w:ascii="Garamond" w:hAnsi="Garamond"/>
                <w:sz w:val="22"/>
                <w:szCs w:val="22"/>
                <w:highlight w:val="yellow"/>
                <w:lang w:eastAsia="en-US"/>
              </w:rPr>
              <w:t xml:space="preserve">25 процентов договорного объема </w:t>
            </w:r>
            <w:r w:rsidRPr="00227659">
              <w:rPr>
                <w:rFonts w:ascii="Garamond" w:hAnsi="Garamond"/>
                <w:sz w:val="22"/>
                <w:szCs w:val="22"/>
                <w:highlight w:val="yellow"/>
                <w:lang w:eastAsia="en-US"/>
              </w:rPr>
              <w:t>мощности до 1 ноября 2018</w:t>
            </w:r>
            <w:r>
              <w:rPr>
                <w:rFonts w:ascii="Garamond" w:hAnsi="Garamond"/>
                <w:sz w:val="22"/>
                <w:szCs w:val="22"/>
                <w:highlight w:val="yellow"/>
                <w:lang w:eastAsia="en-US"/>
              </w:rPr>
              <w:t xml:space="preserve"> года</w:t>
            </w:r>
            <w:r w:rsidRPr="00227659">
              <w:rPr>
                <w:rFonts w:ascii="Garamond" w:hAnsi="Garamond"/>
                <w:sz w:val="22"/>
                <w:szCs w:val="22"/>
                <w:highlight w:val="yellow"/>
                <w:lang w:eastAsia="en-US"/>
              </w:rPr>
              <w:t>.</w:t>
            </w:r>
          </w:p>
          <w:p w:rsidR="008A25B3" w:rsidRPr="00227659" w:rsidRDefault="008A25B3" w:rsidP="00DB3F4E">
            <w:pPr>
              <w:spacing w:before="120" w:after="120" w:line="288" w:lineRule="auto"/>
              <w:jc w:val="both"/>
              <w:rPr>
                <w:rFonts w:ascii="Garamond" w:hAnsi="Garamond"/>
                <w:highlight w:val="yellow"/>
                <w:lang w:eastAsia="en-US"/>
              </w:rPr>
            </w:pPr>
            <w:r w:rsidRPr="00227659">
              <w:rPr>
                <w:rFonts w:ascii="Garamond" w:hAnsi="Garamond"/>
                <w:sz w:val="22"/>
                <w:szCs w:val="22"/>
                <w:highlight w:val="yellow"/>
                <w:lang w:eastAsia="en-US"/>
              </w:rPr>
              <w:t>Реализация Продавцом установленного настоящим пунктом Договора права на отсрочку не изменяет дату окончания поставки мощности по настоящему Договору.</w:t>
            </w:r>
          </w:p>
          <w:p w:rsidR="008A25B3" w:rsidRDefault="008A25B3" w:rsidP="00DB3F4E">
            <w:pPr>
              <w:spacing w:before="120" w:after="120" w:line="288" w:lineRule="auto"/>
              <w:jc w:val="both"/>
              <w:rPr>
                <w:rFonts w:ascii="Garamond" w:hAnsi="Garamond"/>
                <w:color w:val="000000"/>
              </w:rPr>
            </w:pPr>
            <w:r w:rsidRPr="00227659">
              <w:rPr>
                <w:rFonts w:ascii="Garamond" w:hAnsi="Garamond"/>
                <w:sz w:val="22"/>
                <w:szCs w:val="22"/>
                <w:highlight w:val="yellow"/>
                <w:lang w:eastAsia="en-US"/>
              </w:rPr>
              <w:t>Право Продавца на отсрочку исполнения обязательств по поставке мощности по настоящему Договору осуществляется через ЦФР как коммерческого представителя в порядке, установленном договором коммерческого представительства поставщика.</w:t>
            </w:r>
          </w:p>
        </w:tc>
      </w:tr>
    </w:tbl>
    <w:p w:rsidR="008A25B3" w:rsidRDefault="008A25B3" w:rsidP="004E0DB2">
      <w:pPr>
        <w:pStyle w:val="BodyTextIndent"/>
        <w:spacing w:after="0"/>
        <w:ind w:left="0"/>
        <w:rPr>
          <w:rFonts w:ascii="Garamond" w:hAnsi="Garamond"/>
          <w:b/>
          <w:sz w:val="24"/>
          <w:szCs w:val="24"/>
        </w:rPr>
      </w:pPr>
      <w:r w:rsidRPr="009A7B94" w:rsidDel="00B805E1">
        <w:rPr>
          <w:rFonts w:ascii="Garamond" w:hAnsi="Garamond"/>
          <w:b/>
          <w:sz w:val="24"/>
          <w:szCs w:val="24"/>
        </w:rPr>
        <w:t xml:space="preserve"> </w:t>
      </w:r>
    </w:p>
    <w:p w:rsidR="008A25B3" w:rsidRDefault="008A25B3" w:rsidP="004E0DB2">
      <w:pPr>
        <w:pStyle w:val="BodyTextIndent"/>
        <w:spacing w:after="0"/>
        <w:ind w:left="0"/>
        <w:rPr>
          <w:rFonts w:ascii="Garamond" w:hAnsi="Garamond"/>
          <w:b/>
          <w:sz w:val="24"/>
          <w:szCs w:val="24"/>
        </w:rPr>
      </w:pPr>
    </w:p>
    <w:p w:rsidR="008A25B3" w:rsidRDefault="008A25B3" w:rsidP="004E0DB2">
      <w:pPr>
        <w:pStyle w:val="BodyTextIndent"/>
        <w:spacing w:after="0"/>
        <w:ind w:left="0"/>
        <w:rPr>
          <w:rFonts w:ascii="Garamond" w:hAnsi="Garamond"/>
          <w:b/>
          <w:sz w:val="24"/>
          <w:szCs w:val="24"/>
        </w:rPr>
      </w:pPr>
    </w:p>
    <w:p w:rsidR="008A25B3" w:rsidRPr="00463437" w:rsidRDefault="008A25B3" w:rsidP="004E0DB2">
      <w:pPr>
        <w:pStyle w:val="BodyTextIndent"/>
        <w:spacing w:after="0"/>
        <w:ind w:left="0"/>
        <w:rPr>
          <w:rFonts w:ascii="Garamond" w:hAnsi="Garamond"/>
          <w:b/>
          <w:sz w:val="26"/>
          <w:szCs w:val="26"/>
        </w:rPr>
      </w:pPr>
      <w:r w:rsidRPr="00463437">
        <w:rPr>
          <w:rFonts w:ascii="Garamond" w:hAnsi="Garamond"/>
          <w:b/>
          <w:sz w:val="26"/>
          <w:szCs w:val="26"/>
        </w:rPr>
        <w:t xml:space="preserve">Предложения по изменениям и дополнениям в СТАНДАРТНУЮ ФОРМУ </w:t>
      </w:r>
      <w:r w:rsidRPr="00463437">
        <w:rPr>
          <w:rFonts w:ascii="Garamond" w:hAnsi="Garamond"/>
          <w:b/>
          <w:color w:val="252525"/>
          <w:sz w:val="26"/>
          <w:szCs w:val="26"/>
        </w:rPr>
        <w:t>ДОГОВОРА КОММЕРЧЕСКОГО ПРЕДСТАВИТЕЛЬСТВА (ДЛЯ ПОСТАВЩИКА</w:t>
      </w:r>
      <w:r w:rsidRPr="00463437">
        <w:rPr>
          <w:rFonts w:ascii="Garamond" w:hAnsi="Garamond"/>
          <w:b/>
          <w:sz w:val="26"/>
          <w:szCs w:val="26"/>
        </w:rPr>
        <w:t>) (Приложение № Д 18.1 к Договору о присоединении к торговой системе оптового рынка)</w:t>
      </w:r>
    </w:p>
    <w:p w:rsidR="008A25B3" w:rsidRDefault="008A25B3" w:rsidP="007C095A">
      <w:pPr>
        <w:rPr>
          <w:rFonts w:ascii="Garamond" w:hAnsi="Garamond"/>
          <w:b/>
          <w:sz w:val="26"/>
          <w:szCs w:val="26"/>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7077"/>
        <w:gridCol w:w="6974"/>
      </w:tblGrid>
      <w:tr w:rsidR="008A25B3" w:rsidRPr="006078ED" w:rsidTr="00DB3F4E">
        <w:trPr>
          <w:trHeight w:val="435"/>
        </w:trPr>
        <w:tc>
          <w:tcPr>
            <w:tcW w:w="862" w:type="dxa"/>
            <w:vAlign w:val="center"/>
          </w:tcPr>
          <w:p w:rsidR="008A25B3" w:rsidRPr="006078ED" w:rsidRDefault="008A25B3" w:rsidP="00DB3F4E">
            <w:pPr>
              <w:jc w:val="center"/>
              <w:rPr>
                <w:rFonts w:ascii="Garamond" w:hAnsi="Garamond"/>
                <w:b/>
              </w:rPr>
            </w:pPr>
            <w:r w:rsidRPr="006078ED">
              <w:rPr>
                <w:rFonts w:ascii="Garamond" w:hAnsi="Garamond"/>
                <w:b/>
                <w:sz w:val="22"/>
                <w:szCs w:val="22"/>
              </w:rPr>
              <w:t>№</w:t>
            </w:r>
          </w:p>
          <w:p w:rsidR="008A25B3" w:rsidRPr="006078ED" w:rsidRDefault="008A25B3" w:rsidP="00DB3F4E">
            <w:pPr>
              <w:ind w:right="-44"/>
              <w:jc w:val="center"/>
              <w:rPr>
                <w:rFonts w:ascii="Garamond" w:hAnsi="Garamond"/>
                <w:b/>
              </w:rPr>
            </w:pPr>
            <w:r w:rsidRPr="006078ED">
              <w:rPr>
                <w:rFonts w:ascii="Garamond" w:hAnsi="Garamond"/>
                <w:b/>
                <w:sz w:val="22"/>
                <w:szCs w:val="22"/>
              </w:rPr>
              <w:t>пункта</w:t>
            </w:r>
          </w:p>
        </w:tc>
        <w:tc>
          <w:tcPr>
            <w:tcW w:w="7077" w:type="dxa"/>
            <w:vAlign w:val="center"/>
          </w:tcPr>
          <w:p w:rsidR="008A25B3" w:rsidRPr="006078ED" w:rsidRDefault="008A25B3" w:rsidP="00DB3F4E">
            <w:pPr>
              <w:jc w:val="center"/>
              <w:rPr>
                <w:rFonts w:ascii="Garamond" w:hAnsi="Garamond"/>
                <w:b/>
              </w:rPr>
            </w:pPr>
            <w:r w:rsidRPr="006078ED">
              <w:rPr>
                <w:rFonts w:ascii="Garamond" w:hAnsi="Garamond"/>
                <w:b/>
                <w:sz w:val="22"/>
                <w:szCs w:val="22"/>
              </w:rPr>
              <w:t xml:space="preserve">Редакция, действующая на момент </w:t>
            </w:r>
          </w:p>
          <w:p w:rsidR="008A25B3" w:rsidRPr="006078ED" w:rsidRDefault="008A25B3" w:rsidP="00DB3F4E">
            <w:pPr>
              <w:jc w:val="center"/>
              <w:rPr>
                <w:rFonts w:ascii="Garamond" w:hAnsi="Garamond"/>
                <w:b/>
              </w:rPr>
            </w:pPr>
            <w:r w:rsidRPr="006078ED">
              <w:rPr>
                <w:rFonts w:ascii="Garamond" w:hAnsi="Garamond"/>
                <w:b/>
                <w:sz w:val="22"/>
                <w:szCs w:val="22"/>
              </w:rPr>
              <w:t>вступления в силу изменений</w:t>
            </w:r>
          </w:p>
        </w:tc>
        <w:tc>
          <w:tcPr>
            <w:tcW w:w="6974" w:type="dxa"/>
            <w:vAlign w:val="center"/>
          </w:tcPr>
          <w:p w:rsidR="008A25B3" w:rsidRPr="006078ED" w:rsidRDefault="008A25B3" w:rsidP="00DB3F4E">
            <w:pPr>
              <w:jc w:val="center"/>
              <w:rPr>
                <w:rFonts w:ascii="Garamond" w:hAnsi="Garamond"/>
                <w:b/>
              </w:rPr>
            </w:pPr>
            <w:r w:rsidRPr="006078ED">
              <w:rPr>
                <w:rFonts w:ascii="Garamond" w:hAnsi="Garamond"/>
                <w:b/>
                <w:sz w:val="22"/>
                <w:szCs w:val="22"/>
              </w:rPr>
              <w:t>Предлагаемая редакция</w:t>
            </w:r>
          </w:p>
          <w:p w:rsidR="008A25B3" w:rsidRPr="006078ED" w:rsidRDefault="008A25B3" w:rsidP="00DB3F4E">
            <w:pPr>
              <w:jc w:val="center"/>
              <w:rPr>
                <w:rFonts w:ascii="Garamond" w:hAnsi="Garamond"/>
              </w:rPr>
            </w:pPr>
            <w:r w:rsidRPr="006078ED">
              <w:rPr>
                <w:rFonts w:ascii="Garamond" w:hAnsi="Garamond"/>
                <w:sz w:val="22"/>
                <w:szCs w:val="22"/>
              </w:rPr>
              <w:t>(изменения выделены цветом)</w:t>
            </w:r>
          </w:p>
        </w:tc>
      </w:tr>
      <w:tr w:rsidR="008A25B3" w:rsidRPr="006078ED" w:rsidTr="00DB3F4E">
        <w:trPr>
          <w:trHeight w:val="435"/>
        </w:trPr>
        <w:tc>
          <w:tcPr>
            <w:tcW w:w="862" w:type="dxa"/>
            <w:vAlign w:val="center"/>
          </w:tcPr>
          <w:p w:rsidR="008A25B3" w:rsidRPr="006078ED" w:rsidRDefault="008A25B3" w:rsidP="00DB3F4E">
            <w:pPr>
              <w:spacing w:before="120" w:after="120"/>
              <w:jc w:val="center"/>
              <w:rPr>
                <w:rFonts w:ascii="Garamond" w:hAnsi="Garamond"/>
                <w:b/>
              </w:rPr>
            </w:pPr>
            <w:r w:rsidRPr="006078ED">
              <w:rPr>
                <w:rFonts w:ascii="Garamond" w:hAnsi="Garamond"/>
                <w:b/>
                <w:sz w:val="22"/>
                <w:szCs w:val="22"/>
              </w:rPr>
              <w:t>1.1</w:t>
            </w:r>
          </w:p>
        </w:tc>
        <w:tc>
          <w:tcPr>
            <w:tcW w:w="7077" w:type="dxa"/>
            <w:vAlign w:val="center"/>
          </w:tcPr>
          <w:p w:rsidR="008A25B3" w:rsidRPr="006078ED" w:rsidRDefault="008A25B3" w:rsidP="00DB3F4E">
            <w:pPr>
              <w:tabs>
                <w:tab w:val="left" w:pos="709"/>
                <w:tab w:val="left" w:pos="1276"/>
                <w:tab w:val="left" w:pos="1843"/>
                <w:tab w:val="decimal" w:pos="3456"/>
              </w:tabs>
              <w:spacing w:before="120" w:after="120" w:line="288" w:lineRule="auto"/>
              <w:jc w:val="both"/>
              <w:rPr>
                <w:rFonts w:ascii="Garamond" w:hAnsi="Garamond" w:cs="Garamond"/>
                <w:lang w:eastAsia="en-US"/>
              </w:rPr>
            </w:pPr>
            <w:r w:rsidRPr="006078ED">
              <w:rPr>
                <w:rFonts w:ascii="Garamond" w:hAnsi="Garamond"/>
                <w:sz w:val="22"/>
                <w:szCs w:val="22"/>
                <w:lang w:eastAsia="en-US"/>
              </w:rPr>
              <w:t>Доверитель поручает, а Поверенный обязуется совершать от имени Доверителя следующие действия: заключать от имени Доверителя договоры купли-продажи мощности по результатам конкурентн</w:t>
            </w:r>
            <w:r w:rsidRPr="006078ED">
              <w:rPr>
                <w:rFonts w:ascii="Garamond" w:hAnsi="Garamond"/>
                <w:sz w:val="22"/>
                <w:szCs w:val="22"/>
                <w:highlight w:val="yellow"/>
                <w:lang w:eastAsia="en-US"/>
              </w:rPr>
              <w:t>ых</w:t>
            </w:r>
            <w:r w:rsidRPr="006078ED">
              <w:rPr>
                <w:rFonts w:ascii="Garamond" w:hAnsi="Garamond"/>
                <w:sz w:val="22"/>
                <w:szCs w:val="22"/>
                <w:lang w:eastAsia="en-US"/>
              </w:rPr>
              <w:t xml:space="preserve"> отбор</w:t>
            </w:r>
            <w:r w:rsidRPr="006078ED">
              <w:rPr>
                <w:rFonts w:ascii="Garamond" w:hAnsi="Garamond"/>
                <w:sz w:val="22"/>
                <w:szCs w:val="22"/>
                <w:highlight w:val="yellow"/>
                <w:lang w:eastAsia="en-US"/>
              </w:rPr>
              <w:t>ов</w:t>
            </w:r>
            <w:r w:rsidRPr="006078ED">
              <w:rPr>
                <w:rFonts w:ascii="Garamond" w:hAnsi="Garamond"/>
                <w:sz w:val="22"/>
                <w:szCs w:val="22"/>
                <w:lang w:eastAsia="en-US"/>
              </w:rPr>
              <w:t xml:space="preserve"> мощности, договоры купли-продажи мощности, производимой с использованием генерирующих объектов, поставляющих мощность в вынужденном режиме, договоры купли-продажи мощности по результатам конкурентн</w:t>
            </w:r>
            <w:r w:rsidRPr="006078ED">
              <w:rPr>
                <w:rFonts w:ascii="Garamond" w:hAnsi="Garamond"/>
                <w:sz w:val="22"/>
                <w:szCs w:val="22"/>
                <w:highlight w:val="yellow"/>
                <w:lang w:eastAsia="en-US"/>
              </w:rPr>
              <w:t>ых</w:t>
            </w:r>
            <w:r w:rsidRPr="006078ED">
              <w:rPr>
                <w:rFonts w:ascii="Garamond" w:hAnsi="Garamond"/>
                <w:sz w:val="22"/>
                <w:szCs w:val="22"/>
                <w:lang w:eastAsia="en-US"/>
              </w:rPr>
              <w:t xml:space="preserve"> отбор</w:t>
            </w:r>
            <w:r w:rsidRPr="006078ED">
              <w:rPr>
                <w:rFonts w:ascii="Garamond" w:hAnsi="Garamond"/>
                <w:sz w:val="22"/>
                <w:szCs w:val="22"/>
                <w:highlight w:val="yellow"/>
                <w:lang w:eastAsia="en-US"/>
              </w:rPr>
              <w:t>ов</w:t>
            </w:r>
            <w:r w:rsidRPr="006078ED">
              <w:rPr>
                <w:rFonts w:ascii="Garamond" w:hAnsi="Garamond"/>
                <w:sz w:val="22"/>
                <w:szCs w:val="22"/>
                <w:lang w:eastAsia="en-US"/>
              </w:rPr>
              <w:t xml:space="preserve"> мощности новых генерирующих объектов и договоры купли-продажи мощности по результатам конкурентн</w:t>
            </w:r>
            <w:r w:rsidRPr="006078ED">
              <w:rPr>
                <w:rFonts w:ascii="Garamond" w:hAnsi="Garamond"/>
                <w:sz w:val="22"/>
                <w:szCs w:val="22"/>
                <w:highlight w:val="yellow"/>
                <w:lang w:eastAsia="en-US"/>
              </w:rPr>
              <w:t>ых</w:t>
            </w:r>
            <w:r w:rsidRPr="006078ED">
              <w:rPr>
                <w:rFonts w:ascii="Garamond" w:hAnsi="Garamond"/>
                <w:sz w:val="22"/>
                <w:szCs w:val="22"/>
                <w:lang w:eastAsia="en-US"/>
              </w:rPr>
              <w:t xml:space="preserve"> отбор</w:t>
            </w:r>
            <w:r w:rsidRPr="006078ED">
              <w:rPr>
                <w:rFonts w:ascii="Garamond" w:hAnsi="Garamond"/>
                <w:sz w:val="22"/>
                <w:szCs w:val="22"/>
                <w:highlight w:val="yellow"/>
                <w:lang w:eastAsia="en-US"/>
              </w:rPr>
              <w:t>ов</w:t>
            </w:r>
            <w:r w:rsidRPr="006078ED">
              <w:rPr>
                <w:rFonts w:ascii="Garamond" w:hAnsi="Garamond"/>
                <w:sz w:val="22"/>
                <w:szCs w:val="22"/>
                <w:lang w:eastAsia="en-US"/>
              </w:rPr>
              <w:t xml:space="preserve"> мощности новых генерирующих объектов в целях компенсации потерь в электрических сетях, вносить</w:t>
            </w:r>
            <w:r w:rsidRPr="006078ED">
              <w:rPr>
                <w:rFonts w:ascii="Garamond" w:hAnsi="Garamond"/>
                <w:b/>
                <w:sz w:val="22"/>
                <w:szCs w:val="22"/>
                <w:lang w:eastAsia="en-US"/>
              </w:rPr>
              <w:t xml:space="preserve"> </w:t>
            </w:r>
            <w:r w:rsidRPr="006078ED">
              <w:rPr>
                <w:rFonts w:ascii="Garamond" w:hAnsi="Garamond"/>
                <w:sz w:val="22"/>
                <w:szCs w:val="22"/>
                <w:lang w:eastAsia="en-US"/>
              </w:rPr>
              <w:t xml:space="preserve">изменения и дополнения к ним, действуя в качестве коммерческого представителя. </w:t>
            </w:r>
          </w:p>
          <w:p w:rsidR="008A25B3" w:rsidRPr="006078ED" w:rsidRDefault="008A25B3" w:rsidP="00DB3F4E">
            <w:pPr>
              <w:tabs>
                <w:tab w:val="left" w:pos="1843"/>
                <w:tab w:val="decimal" w:pos="3456"/>
              </w:tabs>
              <w:spacing w:before="120" w:after="120" w:line="288" w:lineRule="auto"/>
              <w:jc w:val="both"/>
              <w:rPr>
                <w:rFonts w:ascii="Garamond" w:hAnsi="Garamond" w:cs="Garamond"/>
                <w:lang w:eastAsia="en-US"/>
              </w:rPr>
            </w:pPr>
            <w:r w:rsidRPr="006078ED">
              <w:rPr>
                <w:rFonts w:ascii="Garamond" w:hAnsi="Garamond" w:cs="Garamond"/>
                <w:sz w:val="22"/>
                <w:szCs w:val="22"/>
                <w:lang w:eastAsia="en-US"/>
              </w:rPr>
              <w:t>При этом Поверенный обязуется заключать указанные договоры, в которых Доверитель является Продавцом, и договоры, в которых Доверитель является Покупателем. Указанные договоры Поверенный обязуется заключать в случаях и с субъектами оптового рынка, определенными в соответствии с условиями Договора о присоединении, в том числе Регламентом определения объемов покупки и продажи мощности на оптовом рынке, являющимся приложением к Договору о присоединении.</w:t>
            </w:r>
          </w:p>
          <w:p w:rsidR="008A25B3" w:rsidRPr="006078ED" w:rsidRDefault="008A25B3" w:rsidP="00DB3F4E">
            <w:pPr>
              <w:tabs>
                <w:tab w:val="left" w:pos="1843"/>
                <w:tab w:val="decimal" w:pos="3456"/>
              </w:tabs>
              <w:spacing w:before="120" w:after="120" w:line="288" w:lineRule="auto"/>
              <w:jc w:val="both"/>
              <w:rPr>
                <w:rFonts w:ascii="Garamond" w:hAnsi="Garamond" w:cs="Garamond"/>
                <w:lang w:eastAsia="en-US"/>
              </w:rPr>
            </w:pPr>
            <w:r w:rsidRPr="006078ED">
              <w:rPr>
                <w:rFonts w:ascii="Garamond" w:hAnsi="Garamond"/>
                <w:sz w:val="22"/>
                <w:szCs w:val="22"/>
                <w:lang w:eastAsia="en-US"/>
              </w:rPr>
              <w:t>Заключение договоров купли-продажи мощности по результатам конкурентн</w:t>
            </w:r>
            <w:r w:rsidRPr="006078ED">
              <w:rPr>
                <w:rFonts w:ascii="Garamond" w:hAnsi="Garamond"/>
                <w:sz w:val="22"/>
                <w:szCs w:val="22"/>
                <w:highlight w:val="yellow"/>
                <w:lang w:eastAsia="en-US"/>
              </w:rPr>
              <w:t>ых</w:t>
            </w:r>
            <w:r w:rsidRPr="006078ED">
              <w:rPr>
                <w:rFonts w:ascii="Garamond" w:hAnsi="Garamond"/>
                <w:sz w:val="22"/>
                <w:szCs w:val="22"/>
                <w:lang w:eastAsia="en-US"/>
              </w:rPr>
              <w:t xml:space="preserve"> отбор</w:t>
            </w:r>
            <w:r w:rsidRPr="006078ED">
              <w:rPr>
                <w:rFonts w:ascii="Garamond" w:hAnsi="Garamond"/>
                <w:sz w:val="22"/>
                <w:szCs w:val="22"/>
                <w:highlight w:val="yellow"/>
                <w:lang w:eastAsia="en-US"/>
              </w:rPr>
              <w:t>ов</w:t>
            </w:r>
            <w:r w:rsidRPr="006078ED">
              <w:rPr>
                <w:rFonts w:ascii="Garamond" w:hAnsi="Garamond"/>
                <w:sz w:val="22"/>
                <w:szCs w:val="22"/>
                <w:lang w:eastAsia="en-US"/>
              </w:rPr>
              <w:t xml:space="preserve"> мощности, договоров купли-продажи мощности, производимой с использованием генерирующих объектов, поставляющих мощность в вынужденном режиме, договоров купли-продажи мощности по результатам конкурентн</w:t>
            </w:r>
            <w:r w:rsidRPr="006078ED">
              <w:rPr>
                <w:rFonts w:ascii="Garamond" w:hAnsi="Garamond"/>
                <w:sz w:val="22"/>
                <w:szCs w:val="22"/>
                <w:highlight w:val="yellow"/>
                <w:lang w:eastAsia="en-US"/>
              </w:rPr>
              <w:t>ых</w:t>
            </w:r>
            <w:r w:rsidRPr="006078ED">
              <w:rPr>
                <w:rFonts w:ascii="Garamond" w:hAnsi="Garamond"/>
                <w:sz w:val="22"/>
                <w:szCs w:val="22"/>
                <w:lang w:eastAsia="en-US"/>
              </w:rPr>
              <w:t xml:space="preserve"> отбор</w:t>
            </w:r>
            <w:r w:rsidRPr="006078ED">
              <w:rPr>
                <w:rFonts w:ascii="Garamond" w:hAnsi="Garamond"/>
                <w:sz w:val="22"/>
                <w:szCs w:val="22"/>
                <w:highlight w:val="yellow"/>
                <w:lang w:eastAsia="en-US"/>
              </w:rPr>
              <w:t>ов</w:t>
            </w:r>
            <w:r w:rsidRPr="006078ED">
              <w:rPr>
                <w:rFonts w:ascii="Garamond" w:hAnsi="Garamond"/>
                <w:sz w:val="22"/>
                <w:szCs w:val="22"/>
                <w:lang w:eastAsia="en-US"/>
              </w:rPr>
              <w:t xml:space="preserve"> мощности новых генерирующих объектов, договоров купли-продажи мощности по результатам конкурентн</w:t>
            </w:r>
            <w:r w:rsidRPr="006078ED">
              <w:rPr>
                <w:rFonts w:ascii="Garamond" w:hAnsi="Garamond"/>
                <w:sz w:val="22"/>
                <w:szCs w:val="22"/>
                <w:highlight w:val="yellow"/>
                <w:lang w:eastAsia="en-US"/>
              </w:rPr>
              <w:t>ых</w:t>
            </w:r>
            <w:r w:rsidRPr="006078ED">
              <w:rPr>
                <w:rFonts w:ascii="Garamond" w:hAnsi="Garamond"/>
                <w:sz w:val="22"/>
                <w:szCs w:val="22"/>
                <w:lang w:eastAsia="en-US"/>
              </w:rPr>
              <w:t xml:space="preserve"> отбор</w:t>
            </w:r>
            <w:r w:rsidRPr="006078ED">
              <w:rPr>
                <w:rFonts w:ascii="Garamond" w:hAnsi="Garamond"/>
                <w:sz w:val="22"/>
                <w:szCs w:val="22"/>
                <w:highlight w:val="yellow"/>
                <w:lang w:eastAsia="en-US"/>
              </w:rPr>
              <w:t>ов</w:t>
            </w:r>
            <w:r w:rsidRPr="006078ED">
              <w:rPr>
                <w:rFonts w:ascii="Garamond" w:hAnsi="Garamond"/>
                <w:sz w:val="22"/>
                <w:szCs w:val="22"/>
                <w:lang w:eastAsia="en-US"/>
              </w:rPr>
              <w:t xml:space="preserve"> мощности новых генерирующих объектов в целях компенсации потерь в электрических сетях в соответствии со стандартными формами таких договоров, являющимися приложением к Договору о присоединении, и с теми субъектами оптового рынка, перечень которых определен Коммерческим оператором, является надлежащим исполнением Поверенным предусмотренной настоящим пунктом обязанности</w:t>
            </w:r>
            <w:r w:rsidRPr="006078ED">
              <w:rPr>
                <w:rFonts w:ascii="Garamond" w:hAnsi="Garamond" w:cs="Arial"/>
                <w:sz w:val="22"/>
                <w:szCs w:val="22"/>
                <w:lang w:eastAsia="en-US"/>
              </w:rPr>
              <w:t xml:space="preserve">. </w:t>
            </w:r>
          </w:p>
          <w:p w:rsidR="008A25B3" w:rsidRPr="006078ED" w:rsidRDefault="008A25B3" w:rsidP="00DB3F4E">
            <w:pPr>
              <w:tabs>
                <w:tab w:val="left" w:pos="1843"/>
                <w:tab w:val="decimal" w:pos="3456"/>
              </w:tabs>
              <w:spacing w:before="120" w:after="120" w:line="288" w:lineRule="auto"/>
              <w:jc w:val="both"/>
              <w:rPr>
                <w:rFonts w:ascii="Garamond" w:hAnsi="Garamond"/>
                <w:lang w:eastAsia="en-US"/>
              </w:rPr>
            </w:pPr>
            <w:r w:rsidRPr="006078ED">
              <w:rPr>
                <w:rFonts w:ascii="Garamond" w:hAnsi="Garamond" w:cs="Garamond"/>
                <w:sz w:val="22"/>
                <w:szCs w:val="22"/>
                <w:lang w:eastAsia="en-US"/>
              </w:rPr>
              <w:t xml:space="preserve">Заключенные Поверенным договоры КОМ обеспечивают продажу мощности, </w:t>
            </w:r>
            <w:r w:rsidRPr="006078ED">
              <w:rPr>
                <w:rFonts w:ascii="Garamond" w:hAnsi="Garamond"/>
                <w:sz w:val="22"/>
                <w:szCs w:val="22"/>
                <w:lang w:eastAsia="en-US"/>
              </w:rPr>
              <w:t xml:space="preserve">предоставленную в зарегистрированных за Доверителем группах точек поставки генерации, </w:t>
            </w:r>
          </w:p>
          <w:p w:rsidR="008A25B3" w:rsidRPr="006078ED" w:rsidRDefault="008A25B3" w:rsidP="00DB3F4E">
            <w:pPr>
              <w:numPr>
                <w:ilvl w:val="0"/>
                <w:numId w:val="44"/>
              </w:numPr>
              <w:tabs>
                <w:tab w:val="left" w:pos="1760"/>
                <w:tab w:val="decimal" w:pos="3456"/>
              </w:tabs>
              <w:spacing w:before="120" w:after="120" w:line="288" w:lineRule="auto"/>
              <w:ind w:left="1760" w:hanging="440"/>
              <w:jc w:val="both"/>
              <w:rPr>
                <w:rFonts w:ascii="Garamond" w:hAnsi="Garamond" w:cs="Garamond"/>
                <w:lang w:eastAsia="en-US"/>
              </w:rPr>
            </w:pPr>
            <w:r w:rsidRPr="006078ED">
              <w:rPr>
                <w:rFonts w:ascii="Garamond" w:hAnsi="Garamond"/>
                <w:sz w:val="22"/>
                <w:szCs w:val="22"/>
                <w:lang w:eastAsia="en-US"/>
              </w:rPr>
              <w:t xml:space="preserve">в количестве, </w:t>
            </w:r>
            <w:r w:rsidRPr="006078ED">
              <w:rPr>
                <w:rFonts w:ascii="Garamond" w:hAnsi="Garamond" w:cs="Garamond"/>
                <w:sz w:val="22"/>
                <w:szCs w:val="22"/>
                <w:lang w:eastAsia="en-US"/>
              </w:rPr>
              <w:t xml:space="preserve">определенном Коммерческим оператором в соответствии с Правилами оптового рынка, Договором о присоединении, регламентами оптового рынка исходя из объемов мощности, определенных Системным оператором в результате проведения КОМ, </w:t>
            </w:r>
            <w:r w:rsidRPr="006078ED">
              <w:rPr>
                <w:rFonts w:ascii="Garamond" w:hAnsi="Garamond"/>
                <w:sz w:val="22"/>
                <w:szCs w:val="22"/>
                <w:lang w:eastAsia="en-US"/>
              </w:rPr>
              <w:t>количества мощности, продаваемого Продавцом по свободным договорам, количества мощности, необходимого для покрытия потребления в группах точек поставки потребления Продавца;</w:t>
            </w:r>
          </w:p>
          <w:p w:rsidR="008A25B3" w:rsidRPr="006078ED" w:rsidRDefault="008A25B3" w:rsidP="00DB3F4E">
            <w:pPr>
              <w:numPr>
                <w:ilvl w:val="0"/>
                <w:numId w:val="44"/>
              </w:numPr>
              <w:tabs>
                <w:tab w:val="left" w:pos="1760"/>
                <w:tab w:val="decimal" w:pos="3456"/>
              </w:tabs>
              <w:spacing w:before="120" w:after="120" w:line="288" w:lineRule="auto"/>
              <w:ind w:left="1760" w:hanging="440"/>
              <w:jc w:val="both"/>
              <w:rPr>
                <w:rFonts w:ascii="Garamond" w:hAnsi="Garamond" w:cs="Garamond"/>
                <w:lang w:eastAsia="en-US"/>
              </w:rPr>
            </w:pPr>
            <w:r w:rsidRPr="006078ED">
              <w:rPr>
                <w:rFonts w:ascii="Garamond" w:hAnsi="Garamond" w:cs="Garamond"/>
                <w:sz w:val="22"/>
                <w:szCs w:val="22"/>
                <w:lang w:eastAsia="en-US"/>
              </w:rPr>
              <w:t>по ценам, рассчитанным Коммерческим оператором в порядке, определенном Правилами оптового рынка, Договором о присоединении, регламентами оптового рынка, на основании цен, определенных Системным оператором в результате проведения КОМ, и цен, определенных федеральным органом исполнительной власти в области государственного регулирования тарифов.</w:t>
            </w:r>
          </w:p>
          <w:p w:rsidR="008A25B3" w:rsidRPr="006078ED" w:rsidRDefault="008A25B3" w:rsidP="00DB3F4E">
            <w:pPr>
              <w:tabs>
                <w:tab w:val="left" w:pos="1843"/>
                <w:tab w:val="decimal" w:pos="3456"/>
              </w:tabs>
              <w:spacing w:before="120" w:after="120" w:line="288" w:lineRule="auto"/>
              <w:jc w:val="both"/>
              <w:rPr>
                <w:rFonts w:ascii="Garamond" w:hAnsi="Garamond" w:cs="Garamond"/>
                <w:lang w:eastAsia="en-US"/>
              </w:rPr>
            </w:pPr>
            <w:r w:rsidRPr="006078ED">
              <w:rPr>
                <w:rFonts w:ascii="Garamond" w:hAnsi="Garamond" w:cs="Garamond"/>
                <w:sz w:val="22"/>
                <w:szCs w:val="22"/>
              </w:rPr>
              <w:t>Генерирующие объекты и группы точек поставки генерации, с использованием которых Доверитель осуществляет поставку мощности по договорам КОМ, а также количество мощности Доверителя, подлежащей поставке Доверителем на оптовый рынок, определяется Коммерческим оператором в порядке, который предусмотрен Договором о присоединении.</w:t>
            </w:r>
          </w:p>
          <w:p w:rsidR="008A25B3" w:rsidRPr="006078ED" w:rsidRDefault="008A25B3" w:rsidP="00DB3F4E">
            <w:pPr>
              <w:tabs>
                <w:tab w:val="left" w:pos="1843"/>
                <w:tab w:val="decimal" w:pos="3456"/>
              </w:tabs>
              <w:spacing w:before="120" w:after="120" w:line="288" w:lineRule="auto"/>
              <w:jc w:val="both"/>
              <w:rPr>
                <w:rFonts w:ascii="Garamond" w:hAnsi="Garamond"/>
                <w:lang w:eastAsia="en-US"/>
              </w:rPr>
            </w:pPr>
            <w:r w:rsidRPr="006078ED">
              <w:rPr>
                <w:rFonts w:ascii="Garamond" w:hAnsi="Garamond" w:cs="Garamond"/>
                <w:sz w:val="22"/>
                <w:szCs w:val="22"/>
                <w:lang w:eastAsia="en-US"/>
              </w:rPr>
              <w:t xml:space="preserve">Заключенные Поверенным договоры купли-продажи мощности, </w:t>
            </w:r>
            <w:r w:rsidRPr="006078ED">
              <w:rPr>
                <w:rFonts w:ascii="Garamond" w:hAnsi="Garamond" w:cs="Arial"/>
                <w:sz w:val="22"/>
                <w:szCs w:val="22"/>
                <w:lang w:eastAsia="en-US"/>
              </w:rPr>
              <w:t>производимой с использованием генерирующих объектов, поставляющих мощность в вынужденном режиме, о</w:t>
            </w:r>
            <w:r w:rsidRPr="006078ED">
              <w:rPr>
                <w:rFonts w:ascii="Garamond" w:hAnsi="Garamond" w:cs="Garamond"/>
                <w:sz w:val="22"/>
                <w:szCs w:val="22"/>
                <w:lang w:eastAsia="en-US"/>
              </w:rPr>
              <w:t xml:space="preserve">беспечивают продажу мощности, </w:t>
            </w:r>
            <w:r w:rsidRPr="006078ED">
              <w:rPr>
                <w:rFonts w:ascii="Garamond" w:hAnsi="Garamond"/>
                <w:sz w:val="22"/>
                <w:szCs w:val="22"/>
                <w:lang w:eastAsia="en-US"/>
              </w:rPr>
              <w:t xml:space="preserve">предоставленную в зарегистрированных за Доверителем группах точек поставки генерации, </w:t>
            </w:r>
          </w:p>
          <w:p w:rsidR="008A25B3" w:rsidRPr="006078ED" w:rsidRDefault="008A25B3" w:rsidP="00DB3F4E">
            <w:pPr>
              <w:numPr>
                <w:ilvl w:val="0"/>
                <w:numId w:val="45"/>
              </w:numPr>
              <w:tabs>
                <w:tab w:val="left" w:pos="1760"/>
                <w:tab w:val="decimal" w:pos="3456"/>
              </w:tabs>
              <w:spacing w:before="120" w:after="120" w:line="288" w:lineRule="auto"/>
              <w:ind w:left="1760" w:hanging="440"/>
              <w:jc w:val="both"/>
              <w:rPr>
                <w:rFonts w:ascii="Garamond" w:hAnsi="Garamond"/>
                <w:lang w:eastAsia="en-US"/>
              </w:rPr>
            </w:pPr>
            <w:r w:rsidRPr="006078ED">
              <w:rPr>
                <w:rFonts w:ascii="Garamond" w:hAnsi="Garamond"/>
                <w:sz w:val="22"/>
                <w:szCs w:val="22"/>
                <w:lang w:eastAsia="en-US"/>
              </w:rPr>
              <w:t xml:space="preserve">в количестве, </w:t>
            </w:r>
            <w:r w:rsidRPr="006078ED">
              <w:rPr>
                <w:rFonts w:ascii="Garamond" w:hAnsi="Garamond" w:cs="Garamond"/>
                <w:sz w:val="22"/>
                <w:szCs w:val="22"/>
                <w:lang w:eastAsia="en-US"/>
              </w:rPr>
              <w:t xml:space="preserve">определенном Коммерческим оператором в результате установленных Правилами оптового рынка, Договором о присоединении, регламентами оптового рынка процедур по отнесению генерирующих объектов Доверителя к объектам, поставляющим мощность в вынужденном режиме, исходя из количества </w:t>
            </w:r>
            <w:r w:rsidRPr="006078ED">
              <w:rPr>
                <w:rFonts w:ascii="Garamond" w:hAnsi="Garamond"/>
                <w:sz w:val="22"/>
                <w:szCs w:val="22"/>
                <w:lang w:eastAsia="en-US"/>
              </w:rPr>
              <w:t>мощности, определенного для поставки в вынужденном режиме, и количества мощности для покрытия потребления в группах точек поставки потребления Продавца;</w:t>
            </w:r>
          </w:p>
          <w:p w:rsidR="008A25B3" w:rsidRPr="006078ED" w:rsidRDefault="008A25B3" w:rsidP="00DB3F4E">
            <w:pPr>
              <w:numPr>
                <w:ilvl w:val="0"/>
                <w:numId w:val="45"/>
              </w:numPr>
              <w:tabs>
                <w:tab w:val="left" w:pos="1760"/>
                <w:tab w:val="decimal" w:pos="3456"/>
              </w:tabs>
              <w:spacing w:before="120" w:after="120" w:line="288" w:lineRule="auto"/>
              <w:ind w:left="1760" w:hanging="440"/>
              <w:jc w:val="both"/>
              <w:rPr>
                <w:rFonts w:ascii="Garamond" w:hAnsi="Garamond" w:cs="Garamond"/>
                <w:lang w:eastAsia="en-US"/>
              </w:rPr>
            </w:pPr>
            <w:r w:rsidRPr="006078ED">
              <w:rPr>
                <w:rFonts w:ascii="Garamond" w:hAnsi="Garamond" w:cs="Garamond"/>
                <w:sz w:val="22"/>
                <w:szCs w:val="22"/>
                <w:lang w:eastAsia="en-US"/>
              </w:rPr>
              <w:t xml:space="preserve">по ценам, рассчитанным Коммерческим оператором в порядке, определенном Правилами оптового рынка, Договором о присоединении, регламентами оптового рынка, обеспечивающим компенсацию затрат на производство электрической энергии и мощности, определенным в установленном федеральным органом исполнительной власти в области государственного регулирования тарифов порядке. </w:t>
            </w:r>
          </w:p>
          <w:p w:rsidR="008A25B3" w:rsidRPr="006078ED" w:rsidRDefault="008A25B3" w:rsidP="00DB3F4E">
            <w:pPr>
              <w:tabs>
                <w:tab w:val="left" w:pos="1843"/>
                <w:tab w:val="decimal" w:pos="3456"/>
              </w:tabs>
              <w:spacing w:before="120" w:after="120" w:line="288" w:lineRule="auto"/>
              <w:jc w:val="both"/>
              <w:rPr>
                <w:rFonts w:ascii="Garamond" w:hAnsi="Garamond" w:cs="Garamond"/>
              </w:rPr>
            </w:pPr>
            <w:r w:rsidRPr="006078ED">
              <w:rPr>
                <w:rFonts w:ascii="Garamond" w:hAnsi="Garamond" w:cs="Garamond"/>
                <w:sz w:val="22"/>
                <w:szCs w:val="22"/>
              </w:rPr>
              <w:t>Генерирующие объекты и группы точек поставки генерации, с использованием которых Доверитель осуществляет поставку мощности по договорам купли-продажи мощности, производимой с использованием генерирующих объектов, поставляющих мощность в вынужденном режиме, а также количество мощности Доверителя, подлежащей поставке Доверителем на оптовый рынок, определяется Коммерческим оператором в порядке, который предусмотрен Договором о присоединении.</w:t>
            </w:r>
          </w:p>
          <w:p w:rsidR="008A25B3" w:rsidRPr="006078ED" w:rsidRDefault="008A25B3" w:rsidP="00DB3F4E">
            <w:pPr>
              <w:tabs>
                <w:tab w:val="left" w:pos="1843"/>
                <w:tab w:val="decimal" w:pos="3456"/>
              </w:tabs>
              <w:spacing w:before="120" w:after="120" w:line="288" w:lineRule="auto"/>
              <w:jc w:val="both"/>
              <w:rPr>
                <w:rFonts w:ascii="Garamond" w:hAnsi="Garamond"/>
                <w:color w:val="000000"/>
                <w:lang w:eastAsia="en-US"/>
              </w:rPr>
            </w:pPr>
            <w:r w:rsidRPr="006078ED">
              <w:rPr>
                <w:rFonts w:ascii="Garamond" w:hAnsi="Garamond"/>
                <w:color w:val="000000"/>
                <w:sz w:val="22"/>
                <w:szCs w:val="22"/>
                <w:lang w:eastAsia="en-US"/>
              </w:rPr>
              <w:t>Доверитель также поручает, а Поверенный обязуется заключать от имени и за счет Доверителя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договоры поручительства для обеспечения исполнения обязательств покупателя с ценозависимым потреблением по договорам купли-продажи мощности по результатам конкурентного отбора мощности, в соответствии с которыми Доверитель является кредитором. Поверенный заключает указанные договоры поручительства в порядке и случаях, которые предусмотрены Договорами о присоединении.</w:t>
            </w:r>
          </w:p>
          <w:p w:rsidR="008A25B3" w:rsidRPr="006078ED" w:rsidRDefault="008A25B3" w:rsidP="00DB3F4E">
            <w:pPr>
              <w:tabs>
                <w:tab w:val="left" w:pos="1843"/>
                <w:tab w:val="decimal" w:pos="3456"/>
              </w:tabs>
              <w:spacing w:before="120" w:after="120" w:line="288" w:lineRule="auto"/>
              <w:jc w:val="both"/>
              <w:rPr>
                <w:rFonts w:ascii="Garamond" w:hAnsi="Garamond" w:cs="Garamond"/>
                <w:lang w:eastAsia="en-US"/>
              </w:rPr>
            </w:pPr>
            <w:r w:rsidRPr="006078ED">
              <w:rPr>
                <w:rFonts w:ascii="Garamond" w:hAnsi="Garamond"/>
                <w:sz w:val="22"/>
                <w:szCs w:val="22"/>
                <w:lang w:eastAsia="en-US"/>
              </w:rPr>
              <w:t>Поверенный заключает указанные в настоящем пункте договоры в форме электронного документа с использованием электронной подписи на условиях, предусмотренных стандартными формами договоров, являющимися приложениями к Договорам о присоединении.</w:t>
            </w:r>
          </w:p>
          <w:p w:rsidR="008A25B3" w:rsidRPr="006078ED" w:rsidRDefault="008A25B3" w:rsidP="00DB3F4E">
            <w:pPr>
              <w:tabs>
                <w:tab w:val="left" w:pos="1843"/>
                <w:tab w:val="decimal" w:pos="3456"/>
              </w:tabs>
              <w:spacing w:before="120" w:after="120" w:line="288" w:lineRule="auto"/>
              <w:jc w:val="both"/>
              <w:rPr>
                <w:rFonts w:ascii="Garamond" w:hAnsi="Garamond"/>
              </w:rPr>
            </w:pPr>
          </w:p>
        </w:tc>
        <w:tc>
          <w:tcPr>
            <w:tcW w:w="6974" w:type="dxa"/>
            <w:vAlign w:val="center"/>
          </w:tcPr>
          <w:p w:rsidR="008A25B3" w:rsidRPr="006078ED" w:rsidRDefault="008A25B3" w:rsidP="00DB3F4E">
            <w:pPr>
              <w:tabs>
                <w:tab w:val="left" w:pos="709"/>
                <w:tab w:val="left" w:pos="1276"/>
                <w:tab w:val="left" w:pos="1843"/>
                <w:tab w:val="decimal" w:pos="3456"/>
              </w:tabs>
              <w:spacing w:before="120" w:after="120" w:line="288" w:lineRule="auto"/>
              <w:jc w:val="both"/>
              <w:rPr>
                <w:rFonts w:ascii="Garamond" w:hAnsi="Garamond" w:cs="Garamond"/>
                <w:lang w:eastAsia="en-US"/>
              </w:rPr>
            </w:pPr>
            <w:r w:rsidRPr="006078ED">
              <w:rPr>
                <w:rFonts w:ascii="Garamond" w:hAnsi="Garamond"/>
                <w:sz w:val="22"/>
                <w:szCs w:val="22"/>
                <w:lang w:eastAsia="en-US"/>
              </w:rPr>
              <w:t>Доверитель поручает, а Поверенный обязуется совершать от имени Доверителя следующие действия: заключать от имени Доверителя договоры купли-продажи мощности по результатам конкурентн</w:t>
            </w:r>
            <w:r w:rsidRPr="006078ED">
              <w:rPr>
                <w:rFonts w:ascii="Garamond" w:hAnsi="Garamond"/>
                <w:sz w:val="22"/>
                <w:szCs w:val="22"/>
                <w:highlight w:val="yellow"/>
                <w:lang w:eastAsia="en-US"/>
              </w:rPr>
              <w:t>ого</w:t>
            </w:r>
            <w:r w:rsidRPr="006078ED">
              <w:rPr>
                <w:rFonts w:ascii="Garamond" w:hAnsi="Garamond"/>
                <w:sz w:val="22"/>
                <w:szCs w:val="22"/>
                <w:lang w:eastAsia="en-US"/>
              </w:rPr>
              <w:t xml:space="preserve"> отбор</w:t>
            </w:r>
            <w:r w:rsidRPr="006078ED">
              <w:rPr>
                <w:rFonts w:ascii="Garamond" w:hAnsi="Garamond"/>
                <w:sz w:val="22"/>
                <w:szCs w:val="22"/>
                <w:highlight w:val="yellow"/>
                <w:lang w:eastAsia="en-US"/>
              </w:rPr>
              <w:t>а</w:t>
            </w:r>
            <w:r w:rsidRPr="006078ED">
              <w:rPr>
                <w:rFonts w:ascii="Garamond" w:hAnsi="Garamond"/>
                <w:sz w:val="22"/>
                <w:szCs w:val="22"/>
                <w:lang w:eastAsia="en-US"/>
              </w:rPr>
              <w:t xml:space="preserve"> мощности, договоры купли-продажи мощности, производимой с использованием генерирующих объектов, поставляющих мощность в вынужденном режиме, договоры купли-продажи мощности по результатам конкурентн</w:t>
            </w:r>
            <w:r w:rsidRPr="006078ED">
              <w:rPr>
                <w:rFonts w:ascii="Garamond" w:hAnsi="Garamond"/>
                <w:sz w:val="22"/>
                <w:szCs w:val="22"/>
                <w:highlight w:val="yellow"/>
                <w:lang w:eastAsia="en-US"/>
              </w:rPr>
              <w:t>ого</w:t>
            </w:r>
            <w:r w:rsidRPr="006078ED">
              <w:rPr>
                <w:rFonts w:ascii="Garamond" w:hAnsi="Garamond"/>
                <w:sz w:val="22"/>
                <w:szCs w:val="22"/>
                <w:lang w:eastAsia="en-US"/>
              </w:rPr>
              <w:t xml:space="preserve"> отбор</w:t>
            </w:r>
            <w:r w:rsidRPr="006078ED">
              <w:rPr>
                <w:rFonts w:ascii="Garamond" w:hAnsi="Garamond"/>
                <w:sz w:val="22"/>
                <w:szCs w:val="22"/>
                <w:highlight w:val="yellow"/>
                <w:lang w:eastAsia="en-US"/>
              </w:rPr>
              <w:t>а</w:t>
            </w:r>
            <w:r w:rsidRPr="006078ED">
              <w:rPr>
                <w:rFonts w:ascii="Garamond" w:hAnsi="Garamond"/>
                <w:sz w:val="22"/>
                <w:szCs w:val="22"/>
                <w:lang w:eastAsia="en-US"/>
              </w:rPr>
              <w:t xml:space="preserve"> мощности новых генерирующих объектов и договоры купли-продажи мощности по результатам конкурентн</w:t>
            </w:r>
            <w:r w:rsidRPr="006078ED">
              <w:rPr>
                <w:rFonts w:ascii="Garamond" w:hAnsi="Garamond"/>
                <w:sz w:val="22"/>
                <w:szCs w:val="22"/>
                <w:highlight w:val="yellow"/>
                <w:lang w:eastAsia="en-US"/>
              </w:rPr>
              <w:t>ого</w:t>
            </w:r>
            <w:r w:rsidRPr="006078ED">
              <w:rPr>
                <w:rFonts w:ascii="Garamond" w:hAnsi="Garamond"/>
                <w:sz w:val="22"/>
                <w:szCs w:val="22"/>
                <w:lang w:eastAsia="en-US"/>
              </w:rPr>
              <w:t xml:space="preserve"> отбор</w:t>
            </w:r>
            <w:r w:rsidRPr="006078ED">
              <w:rPr>
                <w:rFonts w:ascii="Garamond" w:hAnsi="Garamond"/>
                <w:sz w:val="22"/>
                <w:szCs w:val="22"/>
                <w:highlight w:val="yellow"/>
                <w:lang w:eastAsia="en-US"/>
              </w:rPr>
              <w:t>а</w:t>
            </w:r>
            <w:r w:rsidRPr="006078ED">
              <w:rPr>
                <w:rFonts w:ascii="Garamond" w:hAnsi="Garamond"/>
                <w:sz w:val="22"/>
                <w:szCs w:val="22"/>
                <w:lang w:eastAsia="en-US"/>
              </w:rPr>
              <w:t xml:space="preserve"> мощности новых генерирующих объектов в целях компенсации потерь в электрических сетях, вносить</w:t>
            </w:r>
            <w:r w:rsidRPr="006078ED">
              <w:rPr>
                <w:rFonts w:ascii="Garamond" w:hAnsi="Garamond"/>
                <w:b/>
                <w:sz w:val="22"/>
                <w:szCs w:val="22"/>
                <w:lang w:eastAsia="en-US"/>
              </w:rPr>
              <w:t xml:space="preserve"> </w:t>
            </w:r>
            <w:r w:rsidRPr="006078ED">
              <w:rPr>
                <w:rFonts w:ascii="Garamond" w:hAnsi="Garamond"/>
                <w:sz w:val="22"/>
                <w:szCs w:val="22"/>
                <w:lang w:eastAsia="en-US"/>
              </w:rPr>
              <w:t xml:space="preserve">изменения и дополнения к ним, действуя в качестве коммерческого представителя. </w:t>
            </w:r>
          </w:p>
          <w:p w:rsidR="008A25B3" w:rsidRPr="006078ED" w:rsidRDefault="008A25B3" w:rsidP="00DB3F4E">
            <w:pPr>
              <w:tabs>
                <w:tab w:val="left" w:pos="1843"/>
                <w:tab w:val="decimal" w:pos="3456"/>
              </w:tabs>
              <w:spacing w:before="120" w:after="120" w:line="288" w:lineRule="auto"/>
              <w:jc w:val="both"/>
              <w:rPr>
                <w:rFonts w:ascii="Garamond" w:hAnsi="Garamond" w:cs="Garamond"/>
                <w:lang w:eastAsia="en-US"/>
              </w:rPr>
            </w:pPr>
            <w:r w:rsidRPr="006078ED">
              <w:rPr>
                <w:rFonts w:ascii="Garamond" w:hAnsi="Garamond" w:cs="Garamond"/>
                <w:sz w:val="22"/>
                <w:szCs w:val="22"/>
                <w:lang w:eastAsia="en-US"/>
              </w:rPr>
              <w:t>При этом Поверенный обязуется заключать указанные договоры, в которых Доверитель является Продавцом, и договоры, в которых Доверитель является Покупателем. Указанные договоры Поверенный обязуется заключать в случаях и с субъектами оптового рынка, определенными в соответствии с условиями Договора о присоединении, в том числе Регламентом определения объемов покупки и продажи мощности на оптовом рынке, являющимся приложением к Договору о присоединении.</w:t>
            </w:r>
          </w:p>
          <w:p w:rsidR="008A25B3" w:rsidRPr="006078ED" w:rsidRDefault="008A25B3" w:rsidP="00DB3F4E">
            <w:pPr>
              <w:tabs>
                <w:tab w:val="left" w:pos="1843"/>
                <w:tab w:val="decimal" w:pos="3456"/>
              </w:tabs>
              <w:spacing w:before="120" w:after="120" w:line="288" w:lineRule="auto"/>
              <w:jc w:val="both"/>
              <w:rPr>
                <w:rFonts w:ascii="Garamond" w:hAnsi="Garamond" w:cs="Garamond"/>
                <w:lang w:eastAsia="en-US"/>
              </w:rPr>
            </w:pPr>
            <w:r w:rsidRPr="006078ED">
              <w:rPr>
                <w:rFonts w:ascii="Garamond" w:hAnsi="Garamond"/>
                <w:sz w:val="22"/>
                <w:szCs w:val="22"/>
                <w:lang w:eastAsia="en-US"/>
              </w:rPr>
              <w:t>Заключение договоров купли-продажи мощности по результатам конкурентн</w:t>
            </w:r>
            <w:r w:rsidRPr="006078ED">
              <w:rPr>
                <w:rFonts w:ascii="Garamond" w:hAnsi="Garamond"/>
                <w:sz w:val="22"/>
                <w:szCs w:val="22"/>
                <w:highlight w:val="yellow"/>
                <w:lang w:eastAsia="en-US"/>
              </w:rPr>
              <w:t>ого</w:t>
            </w:r>
            <w:r w:rsidRPr="006078ED">
              <w:rPr>
                <w:rFonts w:ascii="Garamond" w:hAnsi="Garamond"/>
                <w:sz w:val="22"/>
                <w:szCs w:val="22"/>
                <w:lang w:eastAsia="en-US"/>
              </w:rPr>
              <w:t xml:space="preserve"> отбор</w:t>
            </w:r>
            <w:r w:rsidRPr="006078ED">
              <w:rPr>
                <w:rFonts w:ascii="Garamond" w:hAnsi="Garamond"/>
                <w:sz w:val="22"/>
                <w:szCs w:val="22"/>
                <w:highlight w:val="yellow"/>
                <w:lang w:eastAsia="en-US"/>
              </w:rPr>
              <w:t>а</w:t>
            </w:r>
            <w:r w:rsidRPr="006078ED">
              <w:rPr>
                <w:rFonts w:ascii="Garamond" w:hAnsi="Garamond"/>
                <w:sz w:val="22"/>
                <w:szCs w:val="22"/>
                <w:lang w:eastAsia="en-US"/>
              </w:rPr>
              <w:t xml:space="preserve"> мощности, договоров купли-продажи мощности, производимой с использованием генерирующих объектов, поставляющих мощность в вынужденном режиме, договоров купли-продажи мощности по результатам конкурентн</w:t>
            </w:r>
            <w:r w:rsidRPr="006078ED">
              <w:rPr>
                <w:rFonts w:ascii="Garamond" w:hAnsi="Garamond"/>
                <w:sz w:val="22"/>
                <w:szCs w:val="22"/>
                <w:highlight w:val="yellow"/>
                <w:lang w:eastAsia="en-US"/>
              </w:rPr>
              <w:t>ого</w:t>
            </w:r>
            <w:r w:rsidRPr="006078ED">
              <w:rPr>
                <w:rFonts w:ascii="Garamond" w:hAnsi="Garamond"/>
                <w:sz w:val="22"/>
                <w:szCs w:val="22"/>
                <w:lang w:eastAsia="en-US"/>
              </w:rPr>
              <w:t xml:space="preserve"> отбор</w:t>
            </w:r>
            <w:r w:rsidRPr="006078ED">
              <w:rPr>
                <w:rFonts w:ascii="Garamond" w:hAnsi="Garamond"/>
                <w:sz w:val="22"/>
                <w:szCs w:val="22"/>
                <w:highlight w:val="yellow"/>
                <w:lang w:eastAsia="en-US"/>
              </w:rPr>
              <w:t>а</w:t>
            </w:r>
            <w:r w:rsidRPr="006078ED">
              <w:rPr>
                <w:rFonts w:ascii="Garamond" w:hAnsi="Garamond"/>
                <w:sz w:val="22"/>
                <w:szCs w:val="22"/>
                <w:lang w:eastAsia="en-US"/>
              </w:rPr>
              <w:t xml:space="preserve"> мощности новых генерирующих объектов, договоров купли-продажи мощности по результатам конкурентн</w:t>
            </w:r>
            <w:r w:rsidRPr="006078ED">
              <w:rPr>
                <w:rFonts w:ascii="Garamond" w:hAnsi="Garamond"/>
                <w:sz w:val="22"/>
                <w:szCs w:val="22"/>
                <w:highlight w:val="yellow"/>
                <w:lang w:eastAsia="en-US"/>
              </w:rPr>
              <w:t>ого</w:t>
            </w:r>
            <w:r w:rsidRPr="006078ED">
              <w:rPr>
                <w:rFonts w:ascii="Garamond" w:hAnsi="Garamond"/>
                <w:sz w:val="22"/>
                <w:szCs w:val="22"/>
                <w:lang w:eastAsia="en-US"/>
              </w:rPr>
              <w:t xml:space="preserve"> отбор</w:t>
            </w:r>
            <w:r w:rsidRPr="006078ED">
              <w:rPr>
                <w:rFonts w:ascii="Garamond" w:hAnsi="Garamond"/>
                <w:sz w:val="22"/>
                <w:szCs w:val="22"/>
                <w:highlight w:val="yellow"/>
                <w:lang w:eastAsia="en-US"/>
              </w:rPr>
              <w:t>а</w:t>
            </w:r>
            <w:r w:rsidRPr="006078ED">
              <w:rPr>
                <w:rFonts w:ascii="Garamond" w:hAnsi="Garamond"/>
                <w:sz w:val="22"/>
                <w:szCs w:val="22"/>
                <w:lang w:eastAsia="en-US"/>
              </w:rPr>
              <w:t xml:space="preserve"> мощности новых генерирующих объектов в целях компенсации потерь в электрических сетях в соответствии со стандартными формами таких договоров, являющимися приложением к Договору о присоединении, и с теми субъектами оптового рынка, перечень которых определен Коммерческим оператором, является надлежащим исполнением Поверенным предусмотренной настоящим пунктом обязанности</w:t>
            </w:r>
            <w:r w:rsidRPr="006078ED">
              <w:rPr>
                <w:rFonts w:ascii="Garamond" w:hAnsi="Garamond" w:cs="Arial"/>
                <w:sz w:val="22"/>
                <w:szCs w:val="22"/>
                <w:lang w:eastAsia="en-US"/>
              </w:rPr>
              <w:t xml:space="preserve">. </w:t>
            </w:r>
          </w:p>
          <w:p w:rsidR="008A25B3" w:rsidRPr="006078ED" w:rsidRDefault="008A25B3" w:rsidP="00DB3F4E">
            <w:pPr>
              <w:tabs>
                <w:tab w:val="left" w:pos="1843"/>
                <w:tab w:val="decimal" w:pos="3456"/>
              </w:tabs>
              <w:spacing w:before="120" w:after="120" w:line="288" w:lineRule="auto"/>
              <w:jc w:val="both"/>
              <w:rPr>
                <w:rFonts w:ascii="Garamond" w:hAnsi="Garamond"/>
                <w:lang w:eastAsia="en-US"/>
              </w:rPr>
            </w:pPr>
            <w:r w:rsidRPr="006078ED">
              <w:rPr>
                <w:rFonts w:ascii="Garamond" w:hAnsi="Garamond" w:cs="Garamond"/>
                <w:sz w:val="22"/>
                <w:szCs w:val="22"/>
                <w:lang w:eastAsia="en-US"/>
              </w:rPr>
              <w:t xml:space="preserve">Заключенные Поверенным договоры КОМ обеспечивают продажу мощности, </w:t>
            </w:r>
            <w:r w:rsidRPr="006078ED">
              <w:rPr>
                <w:rFonts w:ascii="Garamond" w:hAnsi="Garamond"/>
                <w:sz w:val="22"/>
                <w:szCs w:val="22"/>
                <w:lang w:eastAsia="en-US"/>
              </w:rPr>
              <w:t xml:space="preserve">предоставленную в зарегистрированных за Доверителем группах точек поставки генерации, </w:t>
            </w:r>
          </w:p>
          <w:p w:rsidR="008A25B3" w:rsidRPr="006078ED" w:rsidRDefault="008A25B3" w:rsidP="00DB3F4E">
            <w:pPr>
              <w:numPr>
                <w:ilvl w:val="0"/>
                <w:numId w:val="44"/>
              </w:numPr>
              <w:tabs>
                <w:tab w:val="left" w:pos="1760"/>
                <w:tab w:val="decimal" w:pos="3456"/>
              </w:tabs>
              <w:spacing w:before="120" w:after="120" w:line="288" w:lineRule="auto"/>
              <w:ind w:left="1760" w:hanging="440"/>
              <w:jc w:val="both"/>
              <w:rPr>
                <w:rFonts w:ascii="Garamond" w:hAnsi="Garamond" w:cs="Garamond"/>
                <w:lang w:eastAsia="en-US"/>
              </w:rPr>
            </w:pPr>
            <w:r w:rsidRPr="006078ED">
              <w:rPr>
                <w:rFonts w:ascii="Garamond" w:hAnsi="Garamond"/>
                <w:sz w:val="22"/>
                <w:szCs w:val="22"/>
                <w:lang w:eastAsia="en-US"/>
              </w:rPr>
              <w:t xml:space="preserve">в количестве, </w:t>
            </w:r>
            <w:r w:rsidRPr="006078ED">
              <w:rPr>
                <w:rFonts w:ascii="Garamond" w:hAnsi="Garamond" w:cs="Garamond"/>
                <w:sz w:val="22"/>
                <w:szCs w:val="22"/>
                <w:lang w:eastAsia="en-US"/>
              </w:rPr>
              <w:t xml:space="preserve">определенном Коммерческим оператором в соответствии с Правилами оптового рынка, Договором о присоединении, регламентами оптового рынка исходя из объемов мощности, определенных Системным оператором в результате проведения КОМ, </w:t>
            </w:r>
            <w:r w:rsidRPr="006078ED">
              <w:rPr>
                <w:rFonts w:ascii="Garamond" w:hAnsi="Garamond"/>
                <w:sz w:val="22"/>
                <w:szCs w:val="22"/>
                <w:lang w:eastAsia="en-US"/>
              </w:rPr>
              <w:t>количества мощности, продаваемого Продавцом по свободным договорам, количества мощности, необходимого для покрытия потребления в группах точек поставки потребления Продавца;</w:t>
            </w:r>
          </w:p>
          <w:p w:rsidR="008A25B3" w:rsidRPr="006078ED" w:rsidRDefault="008A25B3" w:rsidP="00DB3F4E">
            <w:pPr>
              <w:numPr>
                <w:ilvl w:val="0"/>
                <w:numId w:val="44"/>
              </w:numPr>
              <w:tabs>
                <w:tab w:val="left" w:pos="1760"/>
                <w:tab w:val="decimal" w:pos="3456"/>
              </w:tabs>
              <w:spacing w:before="120" w:after="120" w:line="288" w:lineRule="auto"/>
              <w:ind w:left="1760" w:hanging="440"/>
              <w:jc w:val="both"/>
              <w:rPr>
                <w:rFonts w:ascii="Garamond" w:hAnsi="Garamond" w:cs="Garamond"/>
                <w:lang w:eastAsia="en-US"/>
              </w:rPr>
            </w:pPr>
            <w:r w:rsidRPr="006078ED">
              <w:rPr>
                <w:rFonts w:ascii="Garamond" w:hAnsi="Garamond" w:cs="Garamond"/>
                <w:sz w:val="22"/>
                <w:szCs w:val="22"/>
                <w:lang w:eastAsia="en-US"/>
              </w:rPr>
              <w:t>по ценам, рассчитанным Коммерческим оператором в порядке, определенном Правилами оптового рынка, Договором о присоединении, регламентами оптового рынка, на основании цен, определенных Системным оператором в результате проведения КОМ, и цен, определенных федеральным органом исполнительной власти в области государственного регулирования тарифов.</w:t>
            </w:r>
          </w:p>
          <w:p w:rsidR="008A25B3" w:rsidRPr="006078ED" w:rsidRDefault="008A25B3" w:rsidP="00DB3F4E">
            <w:pPr>
              <w:tabs>
                <w:tab w:val="left" w:pos="1843"/>
                <w:tab w:val="decimal" w:pos="3456"/>
              </w:tabs>
              <w:spacing w:before="120" w:after="120" w:line="288" w:lineRule="auto"/>
              <w:jc w:val="both"/>
              <w:rPr>
                <w:rFonts w:ascii="Garamond" w:hAnsi="Garamond" w:cs="Garamond"/>
                <w:lang w:eastAsia="en-US"/>
              </w:rPr>
            </w:pPr>
            <w:r w:rsidRPr="006078ED">
              <w:rPr>
                <w:rFonts w:ascii="Garamond" w:hAnsi="Garamond" w:cs="Garamond"/>
                <w:sz w:val="22"/>
                <w:szCs w:val="22"/>
              </w:rPr>
              <w:t>Генерирующие объекты и группы точек поставки генерации, с использованием которых Доверитель осуществляет поставку мощности по договорам КОМ, а также количество мощности Доверителя, подлежащей поставке Доверителем на оптовый рынок, определяется Коммерческим оператором в порядке, который предусмотрен Договором о присоединении.</w:t>
            </w:r>
          </w:p>
          <w:p w:rsidR="008A25B3" w:rsidRPr="006078ED" w:rsidRDefault="008A25B3" w:rsidP="00DB3F4E">
            <w:pPr>
              <w:tabs>
                <w:tab w:val="left" w:pos="1843"/>
                <w:tab w:val="decimal" w:pos="3456"/>
              </w:tabs>
              <w:spacing w:before="120" w:after="120" w:line="288" w:lineRule="auto"/>
              <w:jc w:val="both"/>
              <w:rPr>
                <w:rFonts w:ascii="Garamond" w:hAnsi="Garamond"/>
                <w:lang w:eastAsia="en-US"/>
              </w:rPr>
            </w:pPr>
            <w:r w:rsidRPr="006078ED">
              <w:rPr>
                <w:rFonts w:ascii="Garamond" w:hAnsi="Garamond" w:cs="Garamond"/>
                <w:sz w:val="22"/>
                <w:szCs w:val="22"/>
                <w:lang w:eastAsia="en-US"/>
              </w:rPr>
              <w:t xml:space="preserve">Заключенные Поверенным договоры купли-продажи мощности, </w:t>
            </w:r>
            <w:r w:rsidRPr="006078ED">
              <w:rPr>
                <w:rFonts w:ascii="Garamond" w:hAnsi="Garamond" w:cs="Arial"/>
                <w:sz w:val="22"/>
                <w:szCs w:val="22"/>
                <w:lang w:eastAsia="en-US"/>
              </w:rPr>
              <w:t>производимой с использованием генерирующих объектов, поставляющих мощность в вынужденном режиме, о</w:t>
            </w:r>
            <w:r w:rsidRPr="006078ED">
              <w:rPr>
                <w:rFonts w:ascii="Garamond" w:hAnsi="Garamond" w:cs="Garamond"/>
                <w:sz w:val="22"/>
                <w:szCs w:val="22"/>
                <w:lang w:eastAsia="en-US"/>
              </w:rPr>
              <w:t xml:space="preserve">беспечивают продажу мощности, </w:t>
            </w:r>
            <w:r w:rsidRPr="006078ED">
              <w:rPr>
                <w:rFonts w:ascii="Garamond" w:hAnsi="Garamond"/>
                <w:sz w:val="22"/>
                <w:szCs w:val="22"/>
                <w:lang w:eastAsia="en-US"/>
              </w:rPr>
              <w:t xml:space="preserve">предоставленную в зарегистрированных за Доверителем группах точек поставки генерации, </w:t>
            </w:r>
          </w:p>
          <w:p w:rsidR="008A25B3" w:rsidRPr="006078ED" w:rsidRDefault="008A25B3" w:rsidP="00DB3F4E">
            <w:pPr>
              <w:numPr>
                <w:ilvl w:val="0"/>
                <w:numId w:val="45"/>
              </w:numPr>
              <w:tabs>
                <w:tab w:val="left" w:pos="1760"/>
                <w:tab w:val="decimal" w:pos="3456"/>
              </w:tabs>
              <w:spacing w:before="120" w:after="120" w:line="288" w:lineRule="auto"/>
              <w:ind w:left="1760" w:hanging="440"/>
              <w:jc w:val="both"/>
              <w:rPr>
                <w:rFonts w:ascii="Garamond" w:hAnsi="Garamond"/>
                <w:lang w:eastAsia="en-US"/>
              </w:rPr>
            </w:pPr>
            <w:r w:rsidRPr="006078ED">
              <w:rPr>
                <w:rFonts w:ascii="Garamond" w:hAnsi="Garamond"/>
                <w:sz w:val="22"/>
                <w:szCs w:val="22"/>
                <w:lang w:eastAsia="en-US"/>
              </w:rPr>
              <w:t xml:space="preserve">в количестве, </w:t>
            </w:r>
            <w:r w:rsidRPr="006078ED">
              <w:rPr>
                <w:rFonts w:ascii="Garamond" w:hAnsi="Garamond" w:cs="Garamond"/>
                <w:sz w:val="22"/>
                <w:szCs w:val="22"/>
                <w:lang w:eastAsia="en-US"/>
              </w:rPr>
              <w:t xml:space="preserve">определенном Коммерческим оператором в результате установленных Правилами оптового рынка, Договором о присоединении, регламентами оптового рынка процедур по отнесению генерирующих объектов Доверителя к объектам, поставляющим мощность в вынужденном режиме, исходя из количества </w:t>
            </w:r>
            <w:r w:rsidRPr="006078ED">
              <w:rPr>
                <w:rFonts w:ascii="Garamond" w:hAnsi="Garamond"/>
                <w:sz w:val="22"/>
                <w:szCs w:val="22"/>
                <w:lang w:eastAsia="en-US"/>
              </w:rPr>
              <w:t>мощности, определенного для поставки в вынужденном режиме, и количества мощности для покрытия потребления в группах точек поставки потребления Продавца;</w:t>
            </w:r>
          </w:p>
          <w:p w:rsidR="008A25B3" w:rsidRPr="006078ED" w:rsidRDefault="008A25B3" w:rsidP="00DB3F4E">
            <w:pPr>
              <w:numPr>
                <w:ilvl w:val="0"/>
                <w:numId w:val="45"/>
              </w:numPr>
              <w:tabs>
                <w:tab w:val="left" w:pos="1760"/>
                <w:tab w:val="decimal" w:pos="3456"/>
              </w:tabs>
              <w:spacing w:before="120" w:after="120" w:line="288" w:lineRule="auto"/>
              <w:ind w:left="1760" w:hanging="440"/>
              <w:jc w:val="both"/>
              <w:rPr>
                <w:rFonts w:ascii="Garamond" w:hAnsi="Garamond" w:cs="Garamond"/>
                <w:lang w:eastAsia="en-US"/>
              </w:rPr>
            </w:pPr>
            <w:r w:rsidRPr="006078ED">
              <w:rPr>
                <w:rFonts w:ascii="Garamond" w:hAnsi="Garamond" w:cs="Garamond"/>
                <w:sz w:val="22"/>
                <w:szCs w:val="22"/>
                <w:lang w:eastAsia="en-US"/>
              </w:rPr>
              <w:t xml:space="preserve">по ценам, рассчитанным Коммерческим оператором в порядке, определенном Правилами оптового рынка, Договором о присоединении, регламентами оптового рынка, обеспечивающим компенсацию затрат на производство электрической энергии и мощности, определенным в установленном федеральным органом исполнительной власти в области государственного регулирования тарифов порядке. </w:t>
            </w:r>
          </w:p>
          <w:p w:rsidR="008A25B3" w:rsidRPr="006078ED" w:rsidRDefault="008A25B3" w:rsidP="00DB3F4E">
            <w:pPr>
              <w:tabs>
                <w:tab w:val="left" w:pos="1843"/>
                <w:tab w:val="decimal" w:pos="3456"/>
              </w:tabs>
              <w:spacing w:before="120" w:after="120" w:line="288" w:lineRule="auto"/>
              <w:jc w:val="both"/>
              <w:rPr>
                <w:rFonts w:ascii="Garamond" w:hAnsi="Garamond" w:cs="Garamond"/>
              </w:rPr>
            </w:pPr>
            <w:r w:rsidRPr="006078ED">
              <w:rPr>
                <w:rFonts w:ascii="Garamond" w:hAnsi="Garamond" w:cs="Garamond"/>
                <w:sz w:val="22"/>
                <w:szCs w:val="22"/>
              </w:rPr>
              <w:t>Генерирующие объекты и группы точек поставки генерации, с использованием которых Доверитель осуществляет поставку мощности по договорам купли-продажи мощности, производимой с использованием генерирующих объектов, поставляющих мощность в вынужденном режиме, а также количество мощности Доверителя, подлежащей поставке Доверителем на оптовый рынок, определяется Коммерческим оператором в порядке, который предусмотрен Договором о присоединении.</w:t>
            </w:r>
          </w:p>
          <w:p w:rsidR="008A25B3" w:rsidRPr="006078ED" w:rsidRDefault="008A25B3" w:rsidP="00DB3F4E">
            <w:pPr>
              <w:tabs>
                <w:tab w:val="left" w:pos="1843"/>
                <w:tab w:val="decimal" w:pos="3456"/>
              </w:tabs>
              <w:spacing w:before="120" w:after="120" w:line="288" w:lineRule="auto"/>
              <w:jc w:val="both"/>
              <w:rPr>
                <w:rFonts w:ascii="Garamond" w:hAnsi="Garamond"/>
                <w:color w:val="000000"/>
                <w:lang w:eastAsia="en-US"/>
              </w:rPr>
            </w:pPr>
            <w:r w:rsidRPr="006078ED">
              <w:rPr>
                <w:rFonts w:ascii="Garamond" w:hAnsi="Garamond"/>
                <w:color w:val="000000"/>
                <w:sz w:val="22"/>
                <w:szCs w:val="22"/>
                <w:lang w:eastAsia="en-US"/>
              </w:rPr>
              <w:t>Доверитель также поручает, а Поверенный обязуется заключать от имени и за счет Доверителя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договоры поручительства для обеспечения исполнения обязательств покупателя с ценозависимым потреблением по договорам купли-продажи мощности по результатам конкурентного отбора мощности, в соответствии с которыми Доверитель является кредитором. Поверенный заключает указанные договоры поручительства в порядке и случаях, которые предусмотрены Договорами о присоединении.</w:t>
            </w:r>
          </w:p>
          <w:p w:rsidR="008A25B3" w:rsidRPr="006078ED" w:rsidRDefault="008A25B3" w:rsidP="00DB3F4E">
            <w:pPr>
              <w:tabs>
                <w:tab w:val="left" w:pos="709"/>
                <w:tab w:val="left" w:pos="1276"/>
                <w:tab w:val="left" w:pos="1843"/>
                <w:tab w:val="decimal" w:pos="3456"/>
              </w:tabs>
              <w:spacing w:before="120" w:after="120" w:line="288" w:lineRule="auto"/>
              <w:jc w:val="both"/>
              <w:rPr>
                <w:rFonts w:ascii="Garamond" w:hAnsi="Garamond"/>
                <w:lang w:eastAsia="en-US"/>
              </w:rPr>
            </w:pPr>
            <w:r w:rsidRPr="006078ED">
              <w:rPr>
                <w:rFonts w:ascii="Garamond" w:hAnsi="Garamond"/>
                <w:sz w:val="22"/>
                <w:szCs w:val="22"/>
                <w:lang w:eastAsia="en-US"/>
              </w:rPr>
              <w:t>Поверенный заключает указанные в настоящем пункте договоры в форме электронного документа с использованием электронной подписи на условиях, предусмотренных стандартными формами договоров, являющимися приложениями к Договорам о присоединении.</w:t>
            </w:r>
          </w:p>
          <w:p w:rsidR="008A25B3" w:rsidRPr="006078ED" w:rsidRDefault="008A25B3" w:rsidP="00B36F46">
            <w:pPr>
              <w:spacing w:before="120" w:after="120" w:line="276" w:lineRule="auto"/>
              <w:jc w:val="both"/>
              <w:rPr>
                <w:rFonts w:ascii="Garamond" w:hAnsi="Garamond"/>
                <w:highlight w:val="yellow"/>
                <w:lang w:eastAsia="en-US"/>
              </w:rPr>
            </w:pPr>
            <w:r w:rsidRPr="006078ED">
              <w:rPr>
                <w:rFonts w:ascii="Garamond" w:hAnsi="Garamond"/>
                <w:sz w:val="22"/>
                <w:szCs w:val="22"/>
                <w:highlight w:val="yellow"/>
                <w:lang w:eastAsia="en-US"/>
              </w:rPr>
              <w:t>Доверитель поручает Поверенному в предусмотренном настоящим Договором порядке направлять от его имени</w:t>
            </w:r>
            <w:r w:rsidRPr="006078ED">
              <w:rPr>
                <w:rFonts w:ascii="Garamond" w:hAnsi="Garamond"/>
                <w:sz w:val="22"/>
                <w:szCs w:val="22"/>
                <w:highlight w:val="yellow"/>
              </w:rPr>
              <w:t xml:space="preserve"> </w:t>
            </w:r>
            <w:r w:rsidRPr="006078ED">
              <w:rPr>
                <w:rFonts w:ascii="Garamond" w:hAnsi="Garamond"/>
                <w:sz w:val="22"/>
                <w:szCs w:val="22"/>
                <w:highlight w:val="yellow"/>
                <w:lang w:eastAsia="en-US"/>
              </w:rPr>
              <w:t>уведомления об отсрочке даты начала поставки мощности (уведомления об отсрочке исполнения обязательств по поставке 25 процентов договорного объема мощности) по договорам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договорам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в целях компенсации потерь в электрических сетях.</w:t>
            </w:r>
          </w:p>
          <w:p w:rsidR="008A25B3" w:rsidRPr="006078ED" w:rsidRDefault="008A25B3" w:rsidP="00B36F46">
            <w:pPr>
              <w:spacing w:before="120" w:after="120" w:line="276" w:lineRule="auto"/>
              <w:jc w:val="both"/>
              <w:rPr>
                <w:rFonts w:ascii="Garamond" w:hAnsi="Garamond"/>
                <w:highlight w:val="yellow"/>
                <w:lang w:eastAsia="en-US"/>
              </w:rPr>
            </w:pPr>
            <w:r w:rsidRPr="006078ED">
              <w:rPr>
                <w:rFonts w:ascii="Garamond" w:hAnsi="Garamond"/>
                <w:sz w:val="22"/>
                <w:szCs w:val="22"/>
                <w:highlight w:val="yellow"/>
                <w:lang w:eastAsia="en-US"/>
              </w:rPr>
              <w:t>Уведомление о намерении воспользоваться правом на отсрочку даты начала поставки мощности (уведомление о намерении воспользоваться правом  на отсрочку исполнения обязательств по поставке 25 процентов договорного объема мощности) по договорам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договорам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в целях компенсации потерь в электрических сетях направляется Доверителем Поверенному на бумажном носителе и должно быть подписано уполномоченным лицом Доверителя.</w:t>
            </w:r>
          </w:p>
          <w:p w:rsidR="008A25B3" w:rsidRPr="006078ED" w:rsidRDefault="008A25B3" w:rsidP="00B36F46">
            <w:pPr>
              <w:spacing w:before="120" w:after="120" w:line="276" w:lineRule="auto"/>
              <w:jc w:val="both"/>
              <w:rPr>
                <w:rFonts w:ascii="Garamond" w:hAnsi="Garamond"/>
                <w:highlight w:val="yellow"/>
                <w:lang w:eastAsia="en-US"/>
              </w:rPr>
            </w:pPr>
            <w:r w:rsidRPr="006078ED">
              <w:rPr>
                <w:rFonts w:ascii="Garamond" w:hAnsi="Garamond"/>
                <w:sz w:val="22"/>
                <w:szCs w:val="22"/>
                <w:highlight w:val="yellow"/>
                <w:lang w:eastAsia="en-US"/>
              </w:rPr>
              <w:t>Уведомление о намерении воспользоваться правом на отсрочку даты начала поставки мощности по договорам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договорам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в целях компенсации потерь в электрических сетях предоставлено Доверителем Поверенному не ранее даты заключения Поверенным указанных договоров и не позднее 1 ноября 2017 года. Уведомление о намерении воспользоваться правом на отсрочку исполнения обязательств по поставке 25 процентов договорного объема мощности по договорам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договорам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в целях компенсации потерь в электрических сетях предоставлено Доверителем Поверенному не позднее 1 мая 2018 года.</w:t>
            </w:r>
          </w:p>
          <w:p w:rsidR="008A25B3" w:rsidRPr="006078ED" w:rsidRDefault="008A25B3" w:rsidP="00B36F46">
            <w:pPr>
              <w:spacing w:before="120" w:after="120" w:line="276" w:lineRule="auto"/>
              <w:jc w:val="both"/>
              <w:rPr>
                <w:rFonts w:ascii="Garamond" w:hAnsi="Garamond"/>
                <w:highlight w:val="yellow"/>
                <w:lang w:eastAsia="en-US"/>
              </w:rPr>
            </w:pPr>
            <w:r w:rsidRPr="006078ED">
              <w:rPr>
                <w:rFonts w:ascii="Garamond" w:hAnsi="Garamond"/>
                <w:sz w:val="22"/>
                <w:szCs w:val="22"/>
                <w:highlight w:val="yellow"/>
                <w:lang w:eastAsia="en-US"/>
              </w:rPr>
              <w:t>Поверенный проверяет соблюдение Доверителем условий для отсрочки даты начала поставки мощности (для отсрочки исполнения обязательств по поставке 25 процентов договорного объема) по договорам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договорам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в целях компенсации потерь в электрических сетях, исходя из следующего:</w:t>
            </w:r>
          </w:p>
          <w:p w:rsidR="008A25B3" w:rsidRPr="006078ED" w:rsidRDefault="008A25B3" w:rsidP="00B36F46">
            <w:pPr>
              <w:pStyle w:val="ListParagraph"/>
              <w:numPr>
                <w:ilvl w:val="0"/>
                <w:numId w:val="49"/>
              </w:numPr>
              <w:spacing w:before="120" w:after="120" w:line="276" w:lineRule="auto"/>
              <w:jc w:val="both"/>
              <w:rPr>
                <w:rFonts w:ascii="Garamond" w:hAnsi="Garamond"/>
                <w:highlight w:val="yellow"/>
                <w:lang w:eastAsia="en-US"/>
              </w:rPr>
            </w:pPr>
            <w:r w:rsidRPr="006078ED">
              <w:rPr>
                <w:rFonts w:ascii="Garamond" w:hAnsi="Garamond"/>
                <w:sz w:val="22"/>
                <w:szCs w:val="22"/>
                <w:highlight w:val="yellow"/>
                <w:lang w:eastAsia="en-US"/>
              </w:rPr>
              <w:t>Доверитель имеет право в одностороннем внесудебном порядке отсрочить дату начала поставки мощности по договорам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договорам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в целях компенсации потерь в электрических сетях при условии, что измененная дата начала поставки мощности определена не позднее 1 мая 2018 года;</w:t>
            </w:r>
          </w:p>
          <w:p w:rsidR="008A25B3" w:rsidRPr="006078ED" w:rsidRDefault="008A25B3" w:rsidP="00B36F46">
            <w:pPr>
              <w:pStyle w:val="ListParagraph"/>
              <w:numPr>
                <w:ilvl w:val="0"/>
                <w:numId w:val="49"/>
              </w:numPr>
              <w:spacing w:before="120" w:after="120" w:line="276" w:lineRule="auto"/>
              <w:jc w:val="both"/>
              <w:rPr>
                <w:rFonts w:ascii="Garamond" w:hAnsi="Garamond"/>
                <w:highlight w:val="yellow"/>
                <w:lang w:eastAsia="en-US"/>
              </w:rPr>
            </w:pPr>
            <w:r w:rsidRPr="006078ED">
              <w:rPr>
                <w:rFonts w:ascii="Garamond" w:hAnsi="Garamond"/>
                <w:sz w:val="22"/>
                <w:szCs w:val="22"/>
                <w:highlight w:val="yellow"/>
                <w:lang w:eastAsia="en-US"/>
              </w:rPr>
              <w:t>Доверитель имеет право в одностороннем внесудебном порядке отсрочить исполнение обязательств по поставке 25 процентов договорного объема мощности по договорам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договорам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в целях компенсации потерь в электрических сетях до 1 ноября 2018 года;</w:t>
            </w:r>
          </w:p>
          <w:p w:rsidR="008A25B3" w:rsidRPr="006078ED" w:rsidRDefault="008A25B3" w:rsidP="00B36F46">
            <w:pPr>
              <w:pStyle w:val="ListParagraph"/>
              <w:numPr>
                <w:ilvl w:val="0"/>
                <w:numId w:val="49"/>
              </w:numPr>
              <w:spacing w:before="120" w:after="120" w:line="276" w:lineRule="auto"/>
              <w:jc w:val="both"/>
              <w:rPr>
                <w:rFonts w:ascii="Garamond" w:hAnsi="Garamond"/>
                <w:highlight w:val="yellow"/>
                <w:lang w:eastAsia="en-US"/>
              </w:rPr>
            </w:pPr>
            <w:r w:rsidRPr="006078ED">
              <w:rPr>
                <w:rFonts w:ascii="Garamond" w:hAnsi="Garamond"/>
                <w:sz w:val="22"/>
                <w:szCs w:val="22"/>
                <w:highlight w:val="yellow"/>
                <w:lang w:eastAsia="en-US"/>
              </w:rPr>
              <w:t>уведомление предоставлено Поверенному в сроки, установленные настоящим пунктом Договора.</w:t>
            </w:r>
          </w:p>
          <w:p w:rsidR="008A25B3" w:rsidRPr="006078ED" w:rsidRDefault="008A25B3" w:rsidP="00B36F46">
            <w:pPr>
              <w:spacing w:before="120" w:after="120" w:line="276" w:lineRule="auto"/>
              <w:jc w:val="both"/>
              <w:rPr>
                <w:rFonts w:ascii="Garamond" w:hAnsi="Garamond"/>
                <w:highlight w:val="yellow"/>
                <w:lang w:eastAsia="en-US"/>
              </w:rPr>
            </w:pPr>
            <w:r w:rsidRPr="006078ED">
              <w:rPr>
                <w:rFonts w:ascii="Garamond" w:hAnsi="Garamond"/>
                <w:sz w:val="22"/>
                <w:szCs w:val="22"/>
                <w:highlight w:val="yellow"/>
                <w:lang w:eastAsia="en-US"/>
              </w:rPr>
              <w:t xml:space="preserve"> В случае соблюдении  Доверителем условий для отсрочки даты начала поставки мощности (для отсрочки исполнения обязательств по поставке 25 процентов договорного объема), Поверенный направляет сторонам соответствующих договоров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договоров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в целях компенсации потерь в электрических сетях уведомления об отсрочке даты начала поставки мощности (уведомление об отсрочке исполнения обязательств по поставке 25 процентов договорного объема мощности) в электронном виде с применением электронной подписи в течение пяти рабочих дней после получения соответствующих уведомлений о намерении воспользоваться правом на отсрочку от Доверителя.</w:t>
            </w:r>
          </w:p>
          <w:p w:rsidR="008A25B3" w:rsidRPr="006078ED" w:rsidRDefault="008A25B3" w:rsidP="00B36F46">
            <w:pPr>
              <w:spacing w:before="120" w:after="120" w:line="276" w:lineRule="auto"/>
              <w:jc w:val="both"/>
              <w:rPr>
                <w:rFonts w:ascii="Garamond" w:hAnsi="Garamond"/>
                <w:highlight w:val="yellow"/>
                <w:lang w:eastAsia="en-US"/>
              </w:rPr>
            </w:pPr>
            <w:r w:rsidRPr="006078ED">
              <w:rPr>
                <w:rFonts w:ascii="Garamond" w:hAnsi="Garamond"/>
                <w:sz w:val="22"/>
                <w:szCs w:val="22"/>
                <w:highlight w:val="yellow"/>
                <w:lang w:eastAsia="en-US"/>
              </w:rPr>
              <w:t>В случае несоблюдении  Доверителем условий для отсрочки даты начала поставки мощности (для отсрочки исполнения обязательств по поставке 25 процентов договорного объема) уведомления Доверителя  возвращаются Доверителю Поверенным в течение пяти рабочих дней после получения, при этом у Поверенного не возникает обязанности по направлению уведомлений сторонам договоров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договорам купли-продажи мощности по результатам конкурентн</w:t>
            </w:r>
            <w:r>
              <w:rPr>
                <w:rFonts w:ascii="Garamond" w:hAnsi="Garamond"/>
                <w:sz w:val="22"/>
                <w:szCs w:val="22"/>
                <w:highlight w:val="yellow"/>
                <w:lang w:eastAsia="en-US"/>
              </w:rPr>
              <w:t>ого</w:t>
            </w:r>
            <w:r w:rsidRPr="006078ED">
              <w:rPr>
                <w:rFonts w:ascii="Garamond" w:hAnsi="Garamond"/>
                <w:sz w:val="22"/>
                <w:szCs w:val="22"/>
                <w:highlight w:val="yellow"/>
                <w:lang w:eastAsia="en-US"/>
              </w:rPr>
              <w:t xml:space="preserve"> отбор</w:t>
            </w:r>
            <w:r>
              <w:rPr>
                <w:rFonts w:ascii="Garamond" w:hAnsi="Garamond"/>
                <w:sz w:val="22"/>
                <w:szCs w:val="22"/>
                <w:highlight w:val="yellow"/>
                <w:lang w:eastAsia="en-US"/>
              </w:rPr>
              <w:t>а</w:t>
            </w:r>
            <w:r w:rsidRPr="006078ED">
              <w:rPr>
                <w:rFonts w:ascii="Garamond" w:hAnsi="Garamond"/>
                <w:sz w:val="22"/>
                <w:szCs w:val="22"/>
                <w:highlight w:val="yellow"/>
                <w:lang w:eastAsia="en-US"/>
              </w:rPr>
              <w:t xml:space="preserve"> мощности новых генерирующих объектов в целях компенсации потерь в электрических сетях.</w:t>
            </w:r>
          </w:p>
          <w:p w:rsidR="008A25B3" w:rsidRPr="006078ED" w:rsidRDefault="008A25B3" w:rsidP="008D1B19">
            <w:pPr>
              <w:spacing w:before="120" w:after="120" w:line="276" w:lineRule="auto"/>
              <w:jc w:val="both"/>
              <w:rPr>
                <w:rFonts w:ascii="Garamond" w:hAnsi="Garamond"/>
                <w:highlight w:val="yellow"/>
                <w:lang w:eastAsia="en-US"/>
              </w:rPr>
            </w:pPr>
            <w:r w:rsidRPr="006078ED">
              <w:rPr>
                <w:rFonts w:ascii="Garamond" w:hAnsi="Garamond"/>
                <w:sz w:val="22"/>
                <w:szCs w:val="22"/>
                <w:highlight w:val="yellow"/>
                <w:lang w:eastAsia="en-US"/>
              </w:rPr>
              <w:t>Доверитель вправе направить Поверенному уведомление повторно после устранения нарушений требований настоящего Договора к его содержанию в случае, если уведомление будет предоставлено Поверенному в установленные настоящим Договором сроки.</w:t>
            </w:r>
          </w:p>
        </w:tc>
      </w:tr>
    </w:tbl>
    <w:p w:rsidR="008A25B3" w:rsidRDefault="008A25B3" w:rsidP="007C095A"/>
    <w:p w:rsidR="008A25B3" w:rsidRPr="00346493" w:rsidRDefault="008A25B3" w:rsidP="007C095A">
      <w:pPr>
        <w:jc w:val="both"/>
        <w:rPr>
          <w:rFonts w:ascii="Garamond" w:hAnsi="Garamond"/>
          <w:b/>
          <w:sz w:val="26"/>
          <w:szCs w:val="26"/>
        </w:rPr>
      </w:pPr>
    </w:p>
    <w:p w:rsidR="008A25B3" w:rsidRPr="00346493" w:rsidRDefault="008A25B3" w:rsidP="007C095A">
      <w:pPr>
        <w:rPr>
          <w:rFonts w:ascii="Garamond" w:hAnsi="Garamond"/>
          <w:b/>
          <w:sz w:val="26"/>
          <w:szCs w:val="26"/>
        </w:rPr>
      </w:pPr>
      <w:r w:rsidRPr="00346493">
        <w:rPr>
          <w:rFonts w:ascii="Garamond" w:hAnsi="Garamond"/>
          <w:b/>
          <w:sz w:val="26"/>
          <w:szCs w:val="26"/>
        </w:rPr>
        <w:t>Предложения по изменениям и дополнениям в СТАНДАРТНУЮ ФОРМУ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(Приложение № Д 18.6.1 к Договору о присоединении к торговой системе оптового рынка)</w:t>
      </w:r>
    </w:p>
    <w:p w:rsidR="008A25B3" w:rsidRPr="00346493" w:rsidRDefault="008A25B3" w:rsidP="007C095A">
      <w:pPr>
        <w:rPr>
          <w:rFonts w:ascii="Garamond" w:hAnsi="Garamond"/>
          <w:b/>
          <w:sz w:val="28"/>
          <w:szCs w:val="2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6801"/>
        <w:gridCol w:w="6977"/>
      </w:tblGrid>
      <w:tr w:rsidR="008A25B3" w:rsidRPr="00346493" w:rsidTr="00DB3F4E">
        <w:trPr>
          <w:trHeight w:val="435"/>
        </w:trPr>
        <w:tc>
          <w:tcPr>
            <w:tcW w:w="1101" w:type="dxa"/>
            <w:vAlign w:val="center"/>
          </w:tcPr>
          <w:p w:rsidR="008A25B3" w:rsidRPr="00346493" w:rsidRDefault="008A25B3" w:rsidP="00DB3F4E">
            <w:pPr>
              <w:jc w:val="center"/>
              <w:rPr>
                <w:rFonts w:ascii="Garamond" w:hAnsi="Garamond"/>
                <w:b/>
              </w:rPr>
            </w:pPr>
            <w:r w:rsidRPr="00346493">
              <w:rPr>
                <w:rFonts w:ascii="Garamond" w:hAnsi="Garamond"/>
                <w:b/>
                <w:sz w:val="22"/>
                <w:szCs w:val="22"/>
              </w:rPr>
              <w:t>№</w:t>
            </w:r>
          </w:p>
          <w:p w:rsidR="008A25B3" w:rsidRPr="00346493" w:rsidRDefault="008A25B3" w:rsidP="00DB3F4E">
            <w:pPr>
              <w:jc w:val="center"/>
              <w:rPr>
                <w:rFonts w:ascii="Garamond" w:hAnsi="Garamond"/>
                <w:b/>
              </w:rPr>
            </w:pPr>
            <w:r w:rsidRPr="00346493">
              <w:rPr>
                <w:rFonts w:ascii="Garamond" w:hAnsi="Garamond"/>
                <w:b/>
                <w:sz w:val="22"/>
                <w:szCs w:val="22"/>
              </w:rPr>
              <w:t>пункта</w:t>
            </w:r>
          </w:p>
        </w:tc>
        <w:tc>
          <w:tcPr>
            <w:tcW w:w="6801" w:type="dxa"/>
            <w:vAlign w:val="center"/>
          </w:tcPr>
          <w:p w:rsidR="008A25B3" w:rsidRPr="00346493" w:rsidRDefault="008A25B3" w:rsidP="00DB3F4E">
            <w:pPr>
              <w:jc w:val="center"/>
              <w:rPr>
                <w:rFonts w:ascii="Garamond" w:hAnsi="Garamond"/>
                <w:b/>
              </w:rPr>
            </w:pPr>
            <w:r w:rsidRPr="00346493">
              <w:rPr>
                <w:rFonts w:ascii="Garamond" w:hAnsi="Garamond"/>
                <w:b/>
                <w:sz w:val="22"/>
                <w:szCs w:val="22"/>
              </w:rPr>
              <w:t xml:space="preserve">Редакция, действующая на момент </w:t>
            </w:r>
          </w:p>
          <w:p w:rsidR="008A25B3" w:rsidRPr="00346493" w:rsidRDefault="008A25B3" w:rsidP="00DB3F4E">
            <w:pPr>
              <w:jc w:val="center"/>
              <w:rPr>
                <w:rFonts w:ascii="Garamond" w:hAnsi="Garamond"/>
                <w:b/>
              </w:rPr>
            </w:pPr>
            <w:r w:rsidRPr="00346493">
              <w:rPr>
                <w:rFonts w:ascii="Garamond" w:hAnsi="Garamond"/>
                <w:b/>
                <w:sz w:val="22"/>
                <w:szCs w:val="22"/>
              </w:rPr>
              <w:t>вступления в силу изменений</w:t>
            </w:r>
          </w:p>
        </w:tc>
        <w:tc>
          <w:tcPr>
            <w:tcW w:w="6977" w:type="dxa"/>
          </w:tcPr>
          <w:p w:rsidR="008A25B3" w:rsidRPr="00346493" w:rsidRDefault="008A25B3" w:rsidP="00DB3F4E">
            <w:pPr>
              <w:jc w:val="center"/>
              <w:rPr>
                <w:rFonts w:ascii="Garamond" w:hAnsi="Garamond"/>
                <w:b/>
              </w:rPr>
            </w:pPr>
            <w:r w:rsidRPr="00346493">
              <w:rPr>
                <w:rFonts w:ascii="Garamond" w:hAnsi="Garamond"/>
                <w:b/>
                <w:sz w:val="22"/>
                <w:szCs w:val="22"/>
              </w:rPr>
              <w:t>Предлагаемая редакция</w:t>
            </w:r>
          </w:p>
          <w:p w:rsidR="008A25B3" w:rsidRPr="00346493" w:rsidRDefault="008A25B3" w:rsidP="00DB3F4E">
            <w:pPr>
              <w:jc w:val="center"/>
              <w:rPr>
                <w:rFonts w:ascii="Garamond" w:hAnsi="Garamond"/>
              </w:rPr>
            </w:pPr>
            <w:r w:rsidRPr="00346493">
              <w:rPr>
                <w:rFonts w:ascii="Garamond" w:hAnsi="Garamond"/>
                <w:sz w:val="22"/>
                <w:szCs w:val="22"/>
              </w:rPr>
              <w:t>(изменения выделены цветом)</w:t>
            </w:r>
          </w:p>
        </w:tc>
      </w:tr>
      <w:tr w:rsidR="008A25B3" w:rsidRPr="00346493" w:rsidTr="00DB3F4E">
        <w:trPr>
          <w:trHeight w:val="416"/>
        </w:trPr>
        <w:tc>
          <w:tcPr>
            <w:tcW w:w="1101" w:type="dxa"/>
            <w:vAlign w:val="center"/>
          </w:tcPr>
          <w:p w:rsidR="008A25B3" w:rsidRPr="00346493" w:rsidRDefault="008A25B3" w:rsidP="00DB3F4E">
            <w:pPr>
              <w:spacing w:before="120" w:after="120"/>
              <w:jc w:val="center"/>
              <w:rPr>
                <w:rFonts w:ascii="Garamond" w:hAnsi="Garamond"/>
                <w:b/>
              </w:rPr>
            </w:pPr>
            <w:r>
              <w:rPr>
                <w:rFonts w:ascii="Garamond" w:hAnsi="Garamond"/>
                <w:b/>
                <w:sz w:val="22"/>
                <w:szCs w:val="22"/>
              </w:rPr>
              <w:t>3.4</w:t>
            </w:r>
          </w:p>
        </w:tc>
        <w:tc>
          <w:tcPr>
            <w:tcW w:w="6801" w:type="dxa"/>
            <w:vAlign w:val="center"/>
          </w:tcPr>
          <w:p w:rsidR="008A25B3" w:rsidRPr="00346493" w:rsidRDefault="008A25B3" w:rsidP="00DB3F4E">
            <w:pPr>
              <w:spacing w:before="120" w:after="120" w:line="288" w:lineRule="auto"/>
              <w:ind w:right="-27"/>
              <w:jc w:val="both"/>
              <w:rPr>
                <w:rFonts w:ascii="Garamond" w:hAnsi="Garamond"/>
              </w:rPr>
            </w:pPr>
            <w:r w:rsidRPr="00346493">
              <w:rPr>
                <w:rFonts w:ascii="Garamond" w:hAnsi="Garamond"/>
                <w:sz w:val="22"/>
                <w:szCs w:val="22"/>
              </w:rPr>
              <w:t xml:space="preserve">Обязательства Поручителя по настоящему Договору возникают с даты его заключения и прекращаются </w:t>
            </w:r>
            <w:r w:rsidRPr="00C76E09">
              <w:rPr>
                <w:rFonts w:ascii="Garamond" w:hAnsi="Garamond"/>
                <w:sz w:val="22"/>
                <w:szCs w:val="22"/>
              </w:rPr>
              <w:t xml:space="preserve">с 1 </w:t>
            </w:r>
            <w:r w:rsidRPr="00346493">
              <w:rPr>
                <w:rFonts w:ascii="Garamond" w:hAnsi="Garamond"/>
                <w:sz w:val="22"/>
                <w:szCs w:val="22"/>
                <w:highlight w:val="yellow"/>
              </w:rPr>
              <w:t>января 2023 года</w:t>
            </w:r>
            <w:r w:rsidRPr="00346493">
              <w:rPr>
                <w:rFonts w:ascii="Garamond" w:hAnsi="Garamond"/>
                <w:sz w:val="22"/>
                <w:szCs w:val="22"/>
              </w:rPr>
              <w:t>.</w:t>
            </w:r>
          </w:p>
          <w:p w:rsidR="008A25B3" w:rsidRPr="00346493" w:rsidRDefault="008A25B3" w:rsidP="00DB3F4E">
            <w:pPr>
              <w:spacing w:before="120" w:after="120" w:line="288" w:lineRule="auto"/>
              <w:ind w:right="-27"/>
              <w:jc w:val="both"/>
              <w:rPr>
                <w:rFonts w:ascii="Garamond" w:hAnsi="Garamond"/>
              </w:rPr>
            </w:pPr>
            <w:r w:rsidRPr="00346493">
              <w:rPr>
                <w:rFonts w:ascii="Garamond" w:hAnsi="Garamond"/>
                <w:sz w:val="22"/>
                <w:szCs w:val="22"/>
              </w:rPr>
              <w:t xml:space="preserve">Изменение в порядке, предусмотренном договором КОМ НГО и Договором о присоединении, условий договора КОМ НГО не влечет прекращение обязательств Поручителя по настоящему Договору. </w:t>
            </w:r>
          </w:p>
        </w:tc>
        <w:tc>
          <w:tcPr>
            <w:tcW w:w="6977" w:type="dxa"/>
            <w:vAlign w:val="center"/>
          </w:tcPr>
          <w:p w:rsidR="008A25B3" w:rsidRPr="00346493" w:rsidRDefault="008A25B3" w:rsidP="00DB3F4E">
            <w:pPr>
              <w:spacing w:before="120" w:after="120" w:line="288" w:lineRule="auto"/>
              <w:ind w:right="-27"/>
              <w:jc w:val="both"/>
              <w:rPr>
                <w:rFonts w:ascii="Garamond" w:hAnsi="Garamond"/>
              </w:rPr>
            </w:pPr>
            <w:r w:rsidRPr="00346493">
              <w:rPr>
                <w:rFonts w:ascii="Garamond" w:hAnsi="Garamond"/>
                <w:sz w:val="22"/>
                <w:szCs w:val="22"/>
              </w:rPr>
              <w:t xml:space="preserve">Обязательства Поручителя по настоящему Договору возникают с даты его заключения и прекращаются </w:t>
            </w:r>
            <w:r w:rsidRPr="00C76E09">
              <w:rPr>
                <w:rFonts w:ascii="Garamond" w:hAnsi="Garamond"/>
                <w:sz w:val="22"/>
                <w:szCs w:val="22"/>
              </w:rPr>
              <w:t xml:space="preserve">с 1 </w:t>
            </w:r>
            <w:r>
              <w:rPr>
                <w:rFonts w:ascii="Garamond" w:hAnsi="Garamond"/>
                <w:sz w:val="22"/>
                <w:szCs w:val="22"/>
                <w:highlight w:val="yellow"/>
              </w:rPr>
              <w:t>ноября 2019</w:t>
            </w:r>
            <w:r w:rsidRPr="00346493">
              <w:rPr>
                <w:rFonts w:ascii="Garamond" w:hAnsi="Garamond"/>
                <w:sz w:val="22"/>
                <w:szCs w:val="22"/>
                <w:highlight w:val="yellow"/>
              </w:rPr>
              <w:t xml:space="preserve"> года</w:t>
            </w:r>
            <w:r w:rsidRPr="00346493">
              <w:rPr>
                <w:rFonts w:ascii="Garamond" w:hAnsi="Garamond"/>
                <w:sz w:val="22"/>
                <w:szCs w:val="22"/>
              </w:rPr>
              <w:t>.</w:t>
            </w:r>
          </w:p>
          <w:p w:rsidR="008A25B3" w:rsidRPr="00346493" w:rsidRDefault="008A25B3" w:rsidP="00DB3F4E">
            <w:pPr>
              <w:spacing w:before="120" w:after="120" w:line="288" w:lineRule="auto"/>
              <w:ind w:right="-27"/>
              <w:jc w:val="both"/>
              <w:rPr>
                <w:rFonts w:ascii="Garamond" w:hAnsi="Garamond"/>
                <w:color w:val="000000"/>
              </w:rPr>
            </w:pPr>
            <w:r w:rsidRPr="00346493">
              <w:rPr>
                <w:rFonts w:ascii="Garamond" w:hAnsi="Garamond"/>
                <w:sz w:val="22"/>
                <w:szCs w:val="22"/>
              </w:rPr>
              <w:t xml:space="preserve">Изменение в порядке, предусмотренном договором КОМ НГО и Договором о присоединении, условий договора КОМ НГО не влечет прекращение обязательств Поручителя по настоящему Договору. </w:t>
            </w:r>
          </w:p>
        </w:tc>
      </w:tr>
      <w:tr w:rsidR="008A25B3" w:rsidRPr="00346493" w:rsidTr="00DB3F4E">
        <w:trPr>
          <w:trHeight w:val="416"/>
        </w:trPr>
        <w:tc>
          <w:tcPr>
            <w:tcW w:w="1101" w:type="dxa"/>
            <w:vAlign w:val="center"/>
          </w:tcPr>
          <w:p w:rsidR="008A25B3" w:rsidRPr="00346493" w:rsidRDefault="008A25B3" w:rsidP="00DB3F4E">
            <w:pPr>
              <w:spacing w:before="120" w:after="120"/>
              <w:jc w:val="center"/>
              <w:rPr>
                <w:rFonts w:ascii="Garamond" w:hAnsi="Garamond"/>
                <w:b/>
              </w:rPr>
            </w:pPr>
            <w:r>
              <w:rPr>
                <w:rFonts w:ascii="Garamond" w:hAnsi="Garamond"/>
                <w:b/>
                <w:sz w:val="22"/>
                <w:szCs w:val="22"/>
              </w:rPr>
              <w:t>7.4</w:t>
            </w:r>
          </w:p>
        </w:tc>
        <w:tc>
          <w:tcPr>
            <w:tcW w:w="6801" w:type="dxa"/>
            <w:vAlign w:val="center"/>
          </w:tcPr>
          <w:p w:rsidR="008A25B3" w:rsidRPr="00346493" w:rsidRDefault="008A25B3" w:rsidP="00DB3F4E">
            <w:pPr>
              <w:spacing w:before="120" w:after="120" w:line="288" w:lineRule="auto"/>
              <w:ind w:right="-27"/>
              <w:jc w:val="both"/>
              <w:rPr>
                <w:rFonts w:ascii="Garamond" w:hAnsi="Garamond"/>
              </w:rPr>
            </w:pPr>
            <w:r w:rsidRPr="00346493">
              <w:rPr>
                <w:rFonts w:ascii="Garamond" w:hAnsi="Garamond"/>
                <w:sz w:val="22"/>
                <w:szCs w:val="22"/>
              </w:rPr>
              <w:t>Настоящий Договор может быть расторгнут при одностороннем внесудебном отказе по инициативе Коммерческого оператора в случае одновременного выполнения следующих условий:</w:t>
            </w:r>
          </w:p>
          <w:p w:rsidR="008A25B3" w:rsidRPr="00346493" w:rsidRDefault="008A25B3" w:rsidP="00DB3F4E">
            <w:pPr>
              <w:numPr>
                <w:ilvl w:val="0"/>
                <w:numId w:val="47"/>
              </w:numPr>
              <w:spacing w:before="120" w:after="120" w:line="288" w:lineRule="auto"/>
              <w:ind w:left="1080"/>
              <w:jc w:val="both"/>
              <w:rPr>
                <w:rFonts w:ascii="Garamond" w:hAnsi="Garamond"/>
                <w:highlight w:val="yellow"/>
              </w:rPr>
            </w:pPr>
            <w:r w:rsidRPr="008D1B19">
              <w:rPr>
                <w:rFonts w:ascii="Garamond" w:hAnsi="Garamond"/>
                <w:sz w:val="22"/>
                <w:szCs w:val="22"/>
              </w:rPr>
              <w:t xml:space="preserve">предельный объем поставки мощности на оптовый рынок с использованием объекта генерации, </w:t>
            </w:r>
            <w:r w:rsidRPr="00346493">
              <w:rPr>
                <w:rFonts w:ascii="Garamond" w:hAnsi="Garamond"/>
                <w:sz w:val="22"/>
                <w:szCs w:val="22"/>
                <w:highlight w:val="yellow"/>
              </w:rPr>
              <w:t>указанного в п. 2.1 настоящего Договора, равен или больше суммарного объема мощности, указанного поставщиком мощности в заявке на конкурентный отбор мощности новых генерирующих объектов</w:t>
            </w:r>
            <w:r w:rsidRPr="00346493" w:rsidDel="00985C08">
              <w:rPr>
                <w:rFonts w:ascii="Garamond" w:hAnsi="Garamond"/>
                <w:sz w:val="22"/>
                <w:szCs w:val="22"/>
                <w:highlight w:val="yellow"/>
              </w:rPr>
              <w:t xml:space="preserve"> </w:t>
            </w:r>
            <w:r w:rsidRPr="00346493">
              <w:rPr>
                <w:rFonts w:ascii="Garamond" w:hAnsi="Garamond"/>
                <w:sz w:val="22"/>
                <w:szCs w:val="22"/>
                <w:highlight w:val="yellow"/>
              </w:rPr>
              <w:t>в отношении всех генерирующих единиц мощности, входящих в группу точек поставки, указанную в п. 2.1 настоящего Договора;</w:t>
            </w:r>
          </w:p>
          <w:p w:rsidR="008A25B3" w:rsidRPr="00346493" w:rsidRDefault="008A25B3" w:rsidP="00DB3F4E">
            <w:pPr>
              <w:numPr>
                <w:ilvl w:val="0"/>
                <w:numId w:val="47"/>
              </w:numPr>
              <w:spacing w:before="120" w:after="120" w:line="288" w:lineRule="auto"/>
              <w:ind w:left="1080"/>
              <w:jc w:val="both"/>
              <w:rPr>
                <w:rFonts w:ascii="Garamond" w:hAnsi="Garamond"/>
              </w:rPr>
            </w:pPr>
            <w:r w:rsidRPr="00346493">
              <w:rPr>
                <w:rFonts w:ascii="Garamond" w:hAnsi="Garamond"/>
                <w:sz w:val="22"/>
                <w:szCs w:val="22"/>
              </w:rPr>
              <w:t xml:space="preserve">в отношении указанного в пункте 2.1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rsidR="008A25B3" w:rsidRPr="00346493" w:rsidRDefault="008A25B3" w:rsidP="00DB3F4E">
            <w:pPr>
              <w:numPr>
                <w:ilvl w:val="0"/>
                <w:numId w:val="47"/>
              </w:numPr>
              <w:spacing w:before="120" w:after="120" w:line="288" w:lineRule="auto"/>
              <w:ind w:left="1080" w:right="-27"/>
              <w:jc w:val="both"/>
              <w:rPr>
                <w:rFonts w:ascii="Garamond" w:hAnsi="Garamond"/>
              </w:rPr>
            </w:pPr>
            <w:r w:rsidRPr="00346493">
              <w:rPr>
                <w:rFonts w:ascii="Garamond" w:hAnsi="Garamond"/>
                <w:sz w:val="22"/>
                <w:szCs w:val="22"/>
              </w:rPr>
              <w:t>Должник не имеет задолженности по оплате покупателям штрафов по договору КОМ НГО.</w:t>
            </w:r>
          </w:p>
          <w:p w:rsidR="008A25B3" w:rsidRPr="00346493" w:rsidRDefault="008A25B3" w:rsidP="00DB3F4E">
            <w:pPr>
              <w:tabs>
                <w:tab w:val="left" w:pos="709"/>
              </w:tabs>
              <w:spacing w:before="120" w:after="120" w:line="288" w:lineRule="auto"/>
              <w:jc w:val="both"/>
              <w:rPr>
                <w:rFonts w:ascii="Garamond" w:hAnsi="Garamond"/>
              </w:rPr>
            </w:pPr>
            <w:r w:rsidRPr="00346493">
              <w:rPr>
                <w:rFonts w:ascii="Garamond" w:hAnsi="Garamond"/>
                <w:sz w:val="22"/>
                <w:szCs w:val="22"/>
              </w:rPr>
              <w:t xml:space="preserve">В указанном в настоящем пункте случае Коммерческий оператор направляет Сторонам в электронном виде с применением электронной подписи </w:t>
            </w:r>
            <w:r w:rsidRPr="00346493">
              <w:rPr>
                <w:rFonts w:ascii="Garamond" w:hAnsi="Garamond"/>
                <w:color w:val="000000"/>
                <w:sz w:val="22"/>
                <w:szCs w:val="22"/>
                <w:lang w:eastAsia="en-US"/>
              </w:rPr>
              <w:t xml:space="preserve">в порядке, предусмотренном Договором о присоединении, </w:t>
            </w:r>
            <w:r w:rsidRPr="00346493">
              <w:rPr>
                <w:rFonts w:ascii="Garamond" w:hAnsi="Garamond"/>
                <w:sz w:val="22"/>
                <w:szCs w:val="22"/>
              </w:rPr>
              <w:t>уведомление об одностороннем отказе и расторжении настоящего Договора.</w:t>
            </w:r>
          </w:p>
          <w:p w:rsidR="008A25B3" w:rsidRPr="00346493" w:rsidRDefault="008A25B3" w:rsidP="00DB3F4E">
            <w:pPr>
              <w:spacing w:before="120" w:after="120" w:line="288" w:lineRule="auto"/>
              <w:ind w:right="-28"/>
              <w:jc w:val="both"/>
              <w:rPr>
                <w:rFonts w:ascii="Garamond" w:hAnsi="Garamond"/>
                <w:color w:val="000000"/>
              </w:rPr>
            </w:pPr>
            <w:r w:rsidRPr="00346493">
              <w:rPr>
                <w:rFonts w:ascii="Garamond" w:hAnsi="Garamond"/>
                <w:sz w:val="22"/>
                <w:szCs w:val="22"/>
              </w:rPr>
              <w:t>Настоящий Договор считается расторгнутым и обязательства по настоящему Договору прекращаются с даты, указанной в уведомлении об одностороннем отказе и расторжении настоящего Договора.</w:t>
            </w:r>
          </w:p>
        </w:tc>
        <w:tc>
          <w:tcPr>
            <w:tcW w:w="6977" w:type="dxa"/>
            <w:vAlign w:val="center"/>
          </w:tcPr>
          <w:p w:rsidR="008A25B3" w:rsidRPr="00346493" w:rsidRDefault="008A25B3" w:rsidP="00DB3F4E">
            <w:pPr>
              <w:spacing w:before="120" w:after="120" w:line="288" w:lineRule="auto"/>
              <w:ind w:right="-27"/>
              <w:jc w:val="both"/>
              <w:rPr>
                <w:rFonts w:ascii="Garamond" w:hAnsi="Garamond"/>
              </w:rPr>
            </w:pPr>
            <w:r w:rsidRPr="00346493">
              <w:rPr>
                <w:rFonts w:ascii="Garamond" w:hAnsi="Garamond"/>
                <w:sz w:val="22"/>
                <w:szCs w:val="22"/>
              </w:rPr>
              <w:t>Настоящий Договор может быть расторгнут при одностороннем внесудебном отказе по инициативе Коммерческого оператора в случае одновременного выполнения следующих условий:</w:t>
            </w:r>
          </w:p>
          <w:p w:rsidR="008A25B3" w:rsidRPr="00762545" w:rsidRDefault="008A25B3" w:rsidP="00DB3F4E">
            <w:pPr>
              <w:numPr>
                <w:ilvl w:val="0"/>
                <w:numId w:val="47"/>
              </w:numPr>
              <w:tabs>
                <w:tab w:val="num" w:pos="1100"/>
              </w:tabs>
              <w:suppressAutoHyphens/>
              <w:spacing w:before="120" w:after="120" w:line="288" w:lineRule="auto"/>
              <w:ind w:right="-27"/>
              <w:jc w:val="both"/>
              <w:rPr>
                <w:rFonts w:ascii="Garamond" w:hAnsi="Garamond"/>
                <w:highlight w:val="yellow"/>
              </w:rPr>
            </w:pPr>
            <w:r w:rsidRPr="008D1B19">
              <w:rPr>
                <w:rFonts w:ascii="Garamond" w:hAnsi="Garamond"/>
                <w:sz w:val="22"/>
                <w:szCs w:val="22"/>
              </w:rPr>
              <w:t xml:space="preserve">предельный объем поставки мощности на оптовый рынок с использованием объекта генерации, </w:t>
            </w:r>
            <w:r w:rsidRPr="00762545">
              <w:rPr>
                <w:rFonts w:ascii="Garamond" w:hAnsi="Garamond"/>
                <w:sz w:val="22"/>
                <w:szCs w:val="22"/>
                <w:highlight w:val="yellow"/>
              </w:rPr>
              <w:t xml:space="preserve">который отнесен к группе точек поставки, указанной в п. 2.1 настоящего </w:t>
            </w:r>
            <w:r>
              <w:rPr>
                <w:rFonts w:ascii="Garamond" w:hAnsi="Garamond"/>
                <w:sz w:val="22"/>
                <w:szCs w:val="22"/>
                <w:highlight w:val="yellow"/>
              </w:rPr>
              <w:t>Договора</w:t>
            </w:r>
            <w:r w:rsidRPr="00762545">
              <w:rPr>
                <w:rFonts w:ascii="Garamond" w:hAnsi="Garamond"/>
                <w:sz w:val="22"/>
                <w:szCs w:val="22"/>
                <w:highlight w:val="yellow"/>
              </w:rPr>
              <w:t xml:space="preserve">, составляет </w:t>
            </w:r>
            <w:r>
              <w:rPr>
                <w:rFonts w:ascii="Garamond" w:hAnsi="Garamond"/>
                <w:sz w:val="22"/>
                <w:szCs w:val="22"/>
                <w:highlight w:val="yellow"/>
              </w:rPr>
              <w:t xml:space="preserve">не  менее </w:t>
            </w:r>
            <w:r w:rsidRPr="00762545">
              <w:rPr>
                <w:rFonts w:ascii="Garamond" w:hAnsi="Garamond"/>
                <w:sz w:val="22"/>
                <w:szCs w:val="22"/>
                <w:highlight w:val="yellow"/>
              </w:rPr>
              <w:t xml:space="preserve">90 процентов от объема мощности, отобранного по итогам конкурентного отбора мощности новых генерирующих объектов в отношении объекта генерации, который отнесен к группе точек поставки, указанной в п. 2.1 настоящего </w:t>
            </w:r>
            <w:r>
              <w:rPr>
                <w:rFonts w:ascii="Garamond" w:hAnsi="Garamond"/>
                <w:sz w:val="22"/>
                <w:szCs w:val="22"/>
                <w:highlight w:val="yellow"/>
              </w:rPr>
              <w:t>Договора</w:t>
            </w:r>
            <w:r w:rsidRPr="00762545">
              <w:rPr>
                <w:rFonts w:ascii="Garamond" w:hAnsi="Garamond"/>
                <w:sz w:val="22"/>
                <w:szCs w:val="22"/>
                <w:highlight w:val="yellow"/>
              </w:rPr>
              <w:t>;</w:t>
            </w:r>
          </w:p>
          <w:p w:rsidR="008A25B3" w:rsidRPr="00346493" w:rsidRDefault="008A25B3" w:rsidP="00DB3F4E">
            <w:pPr>
              <w:numPr>
                <w:ilvl w:val="0"/>
                <w:numId w:val="47"/>
              </w:numPr>
              <w:spacing w:before="120" w:after="120" w:line="288" w:lineRule="auto"/>
              <w:jc w:val="both"/>
              <w:rPr>
                <w:rFonts w:ascii="Garamond" w:hAnsi="Garamond"/>
              </w:rPr>
            </w:pPr>
            <w:r w:rsidRPr="00346493">
              <w:rPr>
                <w:rFonts w:ascii="Garamond" w:hAnsi="Garamond"/>
                <w:sz w:val="22"/>
                <w:szCs w:val="22"/>
              </w:rPr>
              <w:t xml:space="preserve">в отношении указанного в пункте 2.1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rsidR="008A25B3" w:rsidRPr="00346493" w:rsidRDefault="008A25B3" w:rsidP="00DB3F4E">
            <w:pPr>
              <w:numPr>
                <w:ilvl w:val="0"/>
                <w:numId w:val="47"/>
              </w:numPr>
              <w:spacing w:before="120" w:after="120" w:line="288" w:lineRule="auto"/>
              <w:ind w:right="-27"/>
              <w:jc w:val="both"/>
              <w:rPr>
                <w:rFonts w:ascii="Garamond" w:hAnsi="Garamond"/>
              </w:rPr>
            </w:pPr>
            <w:r w:rsidRPr="00346493">
              <w:rPr>
                <w:rFonts w:ascii="Garamond" w:hAnsi="Garamond"/>
                <w:sz w:val="22"/>
                <w:szCs w:val="22"/>
              </w:rPr>
              <w:t>Должник не имеет задолженности по оплате покупателям штрафов по договору КОМ НГО.</w:t>
            </w:r>
          </w:p>
          <w:p w:rsidR="008A25B3" w:rsidRPr="00346493" w:rsidRDefault="008A25B3" w:rsidP="00DB3F4E">
            <w:pPr>
              <w:tabs>
                <w:tab w:val="left" w:pos="709"/>
              </w:tabs>
              <w:spacing w:before="120" w:after="120" w:line="288" w:lineRule="auto"/>
              <w:jc w:val="both"/>
              <w:rPr>
                <w:rFonts w:ascii="Garamond" w:hAnsi="Garamond"/>
              </w:rPr>
            </w:pPr>
            <w:r w:rsidRPr="00346493">
              <w:rPr>
                <w:rFonts w:ascii="Garamond" w:hAnsi="Garamond"/>
                <w:sz w:val="22"/>
                <w:szCs w:val="22"/>
              </w:rPr>
              <w:t xml:space="preserve">В указанном в настоящем пункте случае Коммерческий оператор направляет Сторонам в электронном виде с применением электронной подписи </w:t>
            </w:r>
            <w:r w:rsidRPr="00346493">
              <w:rPr>
                <w:rFonts w:ascii="Garamond" w:hAnsi="Garamond"/>
                <w:color w:val="000000"/>
                <w:sz w:val="22"/>
                <w:szCs w:val="22"/>
                <w:lang w:eastAsia="en-US"/>
              </w:rPr>
              <w:t xml:space="preserve">в порядке, предусмотренном Договором о присоединении, </w:t>
            </w:r>
            <w:r w:rsidRPr="00346493">
              <w:rPr>
                <w:rFonts w:ascii="Garamond" w:hAnsi="Garamond"/>
                <w:sz w:val="22"/>
                <w:szCs w:val="22"/>
              </w:rPr>
              <w:t>уведомление об одностороннем отказе и расторжении настоящего Договора.</w:t>
            </w:r>
          </w:p>
          <w:p w:rsidR="008A25B3" w:rsidRPr="00346493" w:rsidRDefault="008A25B3" w:rsidP="00DB3F4E">
            <w:pPr>
              <w:spacing w:before="120" w:after="120" w:line="288" w:lineRule="auto"/>
              <w:jc w:val="both"/>
              <w:rPr>
                <w:rFonts w:ascii="Garamond" w:hAnsi="Garamond"/>
                <w:color w:val="000000"/>
              </w:rPr>
            </w:pPr>
            <w:r w:rsidRPr="00346493">
              <w:rPr>
                <w:rFonts w:ascii="Garamond" w:hAnsi="Garamond"/>
                <w:sz w:val="22"/>
                <w:szCs w:val="22"/>
              </w:rPr>
              <w:t>Настоящий Договор считается расторгнутым и обязательства по настоящему Договору прекращаются с даты, указанной в уведомлении об одностороннем отказе и расторжении настоящего Договора.</w:t>
            </w:r>
          </w:p>
        </w:tc>
      </w:tr>
    </w:tbl>
    <w:p w:rsidR="008A25B3" w:rsidRPr="00346493" w:rsidRDefault="008A25B3" w:rsidP="007C095A">
      <w:pPr>
        <w:rPr>
          <w:rFonts w:ascii="Garamond" w:hAnsi="Garamond"/>
          <w:b/>
          <w:sz w:val="26"/>
          <w:szCs w:val="26"/>
        </w:rPr>
      </w:pPr>
    </w:p>
    <w:p w:rsidR="008A25B3" w:rsidRPr="00346493" w:rsidRDefault="008A25B3" w:rsidP="007C095A">
      <w:pPr>
        <w:rPr>
          <w:rFonts w:ascii="Garamond" w:hAnsi="Garamond"/>
          <w:b/>
          <w:sz w:val="26"/>
          <w:szCs w:val="26"/>
        </w:rPr>
      </w:pPr>
      <w:r w:rsidRPr="00346493">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w:t>
      </w:r>
      <w:r>
        <w:rPr>
          <w:rFonts w:ascii="Garamond" w:hAnsi="Garamond"/>
          <w:b/>
          <w:sz w:val="26"/>
          <w:szCs w:val="26"/>
        </w:rPr>
        <w:t xml:space="preserve"> (Приложение № Д 18.8</w:t>
      </w:r>
      <w:r w:rsidRPr="00346493">
        <w:rPr>
          <w:rFonts w:ascii="Garamond" w:hAnsi="Garamond"/>
          <w:b/>
          <w:sz w:val="26"/>
          <w:szCs w:val="26"/>
        </w:rPr>
        <w:t>.1 к Договору о присоединении к торговой системе оптового рынка)</w:t>
      </w:r>
    </w:p>
    <w:p w:rsidR="008A25B3" w:rsidRPr="00346493" w:rsidRDefault="008A25B3" w:rsidP="007C095A">
      <w:pPr>
        <w:rPr>
          <w:rFonts w:ascii="Garamond" w:hAnsi="Garamond"/>
          <w:b/>
          <w:sz w:val="28"/>
          <w:szCs w:val="2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6801"/>
        <w:gridCol w:w="6977"/>
      </w:tblGrid>
      <w:tr w:rsidR="008A25B3" w:rsidRPr="00346493" w:rsidTr="00DB3F4E">
        <w:trPr>
          <w:trHeight w:val="435"/>
        </w:trPr>
        <w:tc>
          <w:tcPr>
            <w:tcW w:w="1101" w:type="dxa"/>
            <w:vAlign w:val="center"/>
          </w:tcPr>
          <w:p w:rsidR="008A25B3" w:rsidRPr="00346493" w:rsidRDefault="008A25B3" w:rsidP="00DB3F4E">
            <w:pPr>
              <w:jc w:val="center"/>
              <w:rPr>
                <w:rFonts w:ascii="Garamond" w:hAnsi="Garamond"/>
                <w:b/>
              </w:rPr>
            </w:pPr>
            <w:r w:rsidRPr="00346493">
              <w:rPr>
                <w:rFonts w:ascii="Garamond" w:hAnsi="Garamond"/>
                <w:b/>
                <w:sz w:val="22"/>
                <w:szCs w:val="22"/>
              </w:rPr>
              <w:t>№</w:t>
            </w:r>
          </w:p>
          <w:p w:rsidR="008A25B3" w:rsidRPr="00346493" w:rsidRDefault="008A25B3" w:rsidP="00DB3F4E">
            <w:pPr>
              <w:jc w:val="center"/>
              <w:rPr>
                <w:rFonts w:ascii="Garamond" w:hAnsi="Garamond"/>
                <w:b/>
              </w:rPr>
            </w:pPr>
            <w:r w:rsidRPr="00346493">
              <w:rPr>
                <w:rFonts w:ascii="Garamond" w:hAnsi="Garamond"/>
                <w:b/>
                <w:sz w:val="22"/>
                <w:szCs w:val="22"/>
              </w:rPr>
              <w:t>пункта</w:t>
            </w:r>
          </w:p>
        </w:tc>
        <w:tc>
          <w:tcPr>
            <w:tcW w:w="6801" w:type="dxa"/>
            <w:vAlign w:val="center"/>
          </w:tcPr>
          <w:p w:rsidR="008A25B3" w:rsidRPr="00346493" w:rsidRDefault="008A25B3" w:rsidP="00DB3F4E">
            <w:pPr>
              <w:jc w:val="center"/>
              <w:rPr>
                <w:rFonts w:ascii="Garamond" w:hAnsi="Garamond"/>
                <w:b/>
              </w:rPr>
            </w:pPr>
            <w:r w:rsidRPr="00346493">
              <w:rPr>
                <w:rFonts w:ascii="Garamond" w:hAnsi="Garamond"/>
                <w:b/>
                <w:sz w:val="22"/>
                <w:szCs w:val="22"/>
              </w:rPr>
              <w:t xml:space="preserve">Редакция, действующая на момент </w:t>
            </w:r>
          </w:p>
          <w:p w:rsidR="008A25B3" w:rsidRPr="00346493" w:rsidRDefault="008A25B3" w:rsidP="00DB3F4E">
            <w:pPr>
              <w:jc w:val="center"/>
              <w:rPr>
                <w:rFonts w:ascii="Garamond" w:hAnsi="Garamond"/>
                <w:b/>
              </w:rPr>
            </w:pPr>
            <w:r w:rsidRPr="00346493">
              <w:rPr>
                <w:rFonts w:ascii="Garamond" w:hAnsi="Garamond"/>
                <w:b/>
                <w:sz w:val="22"/>
                <w:szCs w:val="22"/>
              </w:rPr>
              <w:t>вступления в силу изменений</w:t>
            </w:r>
          </w:p>
        </w:tc>
        <w:tc>
          <w:tcPr>
            <w:tcW w:w="6977" w:type="dxa"/>
          </w:tcPr>
          <w:p w:rsidR="008A25B3" w:rsidRPr="00346493" w:rsidRDefault="008A25B3" w:rsidP="00DB3F4E">
            <w:pPr>
              <w:jc w:val="center"/>
              <w:rPr>
                <w:rFonts w:ascii="Garamond" w:hAnsi="Garamond"/>
                <w:b/>
              </w:rPr>
            </w:pPr>
            <w:r w:rsidRPr="00346493">
              <w:rPr>
                <w:rFonts w:ascii="Garamond" w:hAnsi="Garamond"/>
                <w:b/>
                <w:sz w:val="22"/>
                <w:szCs w:val="22"/>
              </w:rPr>
              <w:t>Предлагаемая редакция</w:t>
            </w:r>
          </w:p>
          <w:p w:rsidR="008A25B3" w:rsidRPr="00346493" w:rsidRDefault="008A25B3" w:rsidP="00DB3F4E">
            <w:pPr>
              <w:jc w:val="center"/>
              <w:rPr>
                <w:rFonts w:ascii="Garamond" w:hAnsi="Garamond"/>
              </w:rPr>
            </w:pPr>
            <w:r w:rsidRPr="00346493">
              <w:rPr>
                <w:rFonts w:ascii="Garamond" w:hAnsi="Garamond"/>
                <w:sz w:val="22"/>
                <w:szCs w:val="22"/>
              </w:rPr>
              <w:t>(изменения выделены цветом)</w:t>
            </w:r>
          </w:p>
        </w:tc>
      </w:tr>
      <w:tr w:rsidR="008A25B3" w:rsidRPr="00346493" w:rsidTr="00DB3F4E">
        <w:trPr>
          <w:trHeight w:val="416"/>
        </w:trPr>
        <w:tc>
          <w:tcPr>
            <w:tcW w:w="1101" w:type="dxa"/>
            <w:vAlign w:val="center"/>
          </w:tcPr>
          <w:p w:rsidR="008A25B3" w:rsidRPr="00346493" w:rsidRDefault="008A25B3" w:rsidP="00DB3F4E">
            <w:pPr>
              <w:spacing w:before="120" w:after="120"/>
              <w:jc w:val="center"/>
              <w:rPr>
                <w:rFonts w:ascii="Garamond" w:hAnsi="Garamond"/>
                <w:b/>
              </w:rPr>
            </w:pPr>
            <w:r>
              <w:rPr>
                <w:rFonts w:ascii="Garamond" w:hAnsi="Garamond"/>
                <w:b/>
                <w:sz w:val="22"/>
                <w:szCs w:val="22"/>
              </w:rPr>
              <w:t>3.1</w:t>
            </w:r>
          </w:p>
        </w:tc>
        <w:tc>
          <w:tcPr>
            <w:tcW w:w="6801" w:type="dxa"/>
            <w:vAlign w:val="center"/>
          </w:tcPr>
          <w:p w:rsidR="008A25B3" w:rsidRPr="00346493" w:rsidRDefault="008A25B3" w:rsidP="00DB3F4E">
            <w:pPr>
              <w:tabs>
                <w:tab w:val="left" w:pos="284"/>
              </w:tabs>
              <w:suppressAutoHyphens/>
              <w:spacing w:before="120" w:after="120" w:line="288" w:lineRule="auto"/>
              <w:jc w:val="both"/>
              <w:rPr>
                <w:rFonts w:ascii="Garamond" w:hAnsi="Garamond"/>
              </w:rPr>
            </w:pPr>
            <w:r w:rsidRPr="00346493">
              <w:rPr>
                <w:rFonts w:ascii="Garamond" w:hAnsi="Garamond" w:cs="Garamond"/>
                <w:bCs/>
                <w:color w:val="000000"/>
                <w:sz w:val="22"/>
                <w:szCs w:val="22"/>
                <w:lang w:eastAsia="ar-SA"/>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w:t>
            </w:r>
            <w:r w:rsidRPr="008D1B19">
              <w:rPr>
                <w:rFonts w:ascii="Garamond" w:hAnsi="Garamond" w:cs="Garamond"/>
                <w:bCs/>
                <w:color w:val="000000"/>
                <w:sz w:val="22"/>
                <w:szCs w:val="22"/>
                <w:lang w:eastAsia="ar-SA"/>
              </w:rPr>
              <w:t xml:space="preserve">с 1 </w:t>
            </w:r>
            <w:r w:rsidRPr="00346493">
              <w:rPr>
                <w:rFonts w:ascii="Garamond" w:hAnsi="Garamond" w:cs="Garamond"/>
                <w:bCs/>
                <w:color w:val="000000"/>
                <w:sz w:val="22"/>
                <w:szCs w:val="22"/>
                <w:highlight w:val="yellow"/>
                <w:lang w:eastAsia="ar-SA"/>
              </w:rPr>
              <w:t xml:space="preserve">января 2023 </w:t>
            </w:r>
            <w:r w:rsidRPr="008D1B19">
              <w:rPr>
                <w:rFonts w:ascii="Garamond" w:hAnsi="Garamond" w:cs="Garamond"/>
                <w:bCs/>
                <w:color w:val="000000"/>
                <w:sz w:val="22"/>
                <w:szCs w:val="22"/>
                <w:lang w:eastAsia="ar-SA"/>
              </w:rPr>
              <w:t>года.</w:t>
            </w:r>
            <w:r w:rsidRPr="00346493">
              <w:rPr>
                <w:rFonts w:ascii="Garamond" w:hAnsi="Garamond" w:cs="Garamond"/>
                <w:bCs/>
                <w:color w:val="000000"/>
                <w:sz w:val="22"/>
                <w:szCs w:val="22"/>
                <w:lang w:eastAsia="ar-SA"/>
              </w:rPr>
              <w:t xml:space="preserve"> </w:t>
            </w:r>
          </w:p>
        </w:tc>
        <w:tc>
          <w:tcPr>
            <w:tcW w:w="6977" w:type="dxa"/>
            <w:vAlign w:val="center"/>
          </w:tcPr>
          <w:p w:rsidR="008A25B3" w:rsidRPr="00346493" w:rsidRDefault="008A25B3" w:rsidP="00DD1E8F">
            <w:pPr>
              <w:spacing w:before="120" w:after="120" w:line="288" w:lineRule="auto"/>
              <w:ind w:right="-27"/>
              <w:jc w:val="both"/>
              <w:rPr>
                <w:rFonts w:ascii="Garamond" w:hAnsi="Garamond"/>
                <w:color w:val="000000"/>
              </w:rPr>
            </w:pPr>
            <w:r w:rsidRPr="00346493">
              <w:rPr>
                <w:rFonts w:ascii="Garamond" w:hAnsi="Garamond" w:cs="Garamond"/>
                <w:bCs/>
                <w:color w:val="000000"/>
                <w:sz w:val="22"/>
                <w:szCs w:val="22"/>
                <w:lang w:eastAsia="ar-SA"/>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w:t>
            </w:r>
            <w:r w:rsidRPr="008D1B19">
              <w:rPr>
                <w:rFonts w:ascii="Garamond" w:hAnsi="Garamond" w:cs="Garamond"/>
                <w:bCs/>
                <w:color w:val="000000"/>
                <w:sz w:val="22"/>
                <w:szCs w:val="22"/>
                <w:lang w:eastAsia="ar-SA"/>
              </w:rPr>
              <w:t xml:space="preserve">с 1 </w:t>
            </w:r>
            <w:r>
              <w:rPr>
                <w:rFonts w:ascii="Garamond" w:hAnsi="Garamond" w:cs="Garamond"/>
                <w:bCs/>
                <w:color w:val="000000"/>
                <w:sz w:val="22"/>
                <w:szCs w:val="22"/>
                <w:highlight w:val="yellow"/>
                <w:lang w:eastAsia="ar-SA"/>
              </w:rPr>
              <w:t>ноября 2019</w:t>
            </w:r>
            <w:r w:rsidRPr="00346493">
              <w:rPr>
                <w:rFonts w:ascii="Garamond" w:hAnsi="Garamond" w:cs="Garamond"/>
                <w:bCs/>
                <w:color w:val="000000"/>
                <w:sz w:val="22"/>
                <w:szCs w:val="22"/>
                <w:highlight w:val="yellow"/>
                <w:lang w:eastAsia="ar-SA"/>
              </w:rPr>
              <w:t xml:space="preserve"> </w:t>
            </w:r>
            <w:r w:rsidRPr="008D1B19">
              <w:rPr>
                <w:rFonts w:ascii="Garamond" w:hAnsi="Garamond" w:cs="Garamond"/>
                <w:bCs/>
                <w:color w:val="000000"/>
                <w:sz w:val="22"/>
                <w:szCs w:val="22"/>
                <w:lang w:eastAsia="ar-SA"/>
              </w:rPr>
              <w:t>года.</w:t>
            </w:r>
          </w:p>
        </w:tc>
      </w:tr>
      <w:tr w:rsidR="008A25B3" w:rsidRPr="00346493" w:rsidTr="00DB3F4E">
        <w:trPr>
          <w:trHeight w:val="416"/>
        </w:trPr>
        <w:tc>
          <w:tcPr>
            <w:tcW w:w="1101" w:type="dxa"/>
            <w:vAlign w:val="center"/>
          </w:tcPr>
          <w:p w:rsidR="008A25B3" w:rsidRPr="00346493" w:rsidRDefault="008A25B3" w:rsidP="00DB3F4E">
            <w:pPr>
              <w:spacing w:before="120" w:after="120"/>
              <w:jc w:val="center"/>
              <w:rPr>
                <w:rFonts w:ascii="Garamond" w:hAnsi="Garamond"/>
                <w:b/>
              </w:rPr>
            </w:pPr>
            <w:r>
              <w:rPr>
                <w:rFonts w:ascii="Garamond" w:hAnsi="Garamond"/>
                <w:b/>
                <w:sz w:val="22"/>
                <w:szCs w:val="22"/>
              </w:rPr>
              <w:t>3.7</w:t>
            </w:r>
          </w:p>
        </w:tc>
        <w:tc>
          <w:tcPr>
            <w:tcW w:w="6801" w:type="dxa"/>
            <w:vAlign w:val="center"/>
          </w:tcPr>
          <w:p w:rsidR="008A25B3" w:rsidRPr="009B347C" w:rsidRDefault="008A25B3" w:rsidP="00DB3F4E">
            <w:pPr>
              <w:suppressAutoHyphens/>
              <w:spacing w:before="120" w:after="120" w:line="288" w:lineRule="auto"/>
              <w:ind w:right="-27"/>
              <w:jc w:val="both"/>
              <w:rPr>
                <w:rFonts w:ascii="Garamond" w:hAnsi="Garamond"/>
              </w:rPr>
            </w:pPr>
            <w:r w:rsidRPr="009B347C">
              <w:rPr>
                <w:rFonts w:ascii="Garamond" w:hAnsi="Garamond"/>
                <w:sz w:val="22"/>
                <w:szCs w:val="22"/>
              </w:rPr>
              <w:t>Настоящее Соглашение может быть расторгнуто при одностороннем внесудебном отказе по инициативе АО «АТС» в случае одновременного выполнения следующих условий:</w:t>
            </w:r>
          </w:p>
          <w:p w:rsidR="008A25B3" w:rsidRPr="009B347C" w:rsidRDefault="008A25B3" w:rsidP="00DB3F4E">
            <w:pPr>
              <w:numPr>
                <w:ilvl w:val="0"/>
                <w:numId w:val="48"/>
              </w:numPr>
              <w:tabs>
                <w:tab w:val="num" w:pos="1100"/>
              </w:tabs>
              <w:suppressAutoHyphens/>
              <w:spacing w:before="120" w:after="120" w:line="288" w:lineRule="auto"/>
              <w:ind w:left="1100" w:right="-27"/>
              <w:jc w:val="both"/>
              <w:rPr>
                <w:rFonts w:ascii="Garamond" w:hAnsi="Garamond"/>
                <w:highlight w:val="yellow"/>
              </w:rPr>
            </w:pPr>
            <w:r w:rsidRPr="008D1B19">
              <w:rPr>
                <w:rFonts w:ascii="Garamond" w:hAnsi="Garamond"/>
                <w:sz w:val="22"/>
                <w:szCs w:val="22"/>
              </w:rPr>
              <w:t xml:space="preserve">предельный объем поставки мощности на оптовый рынок с использованием объекта генерации, </w:t>
            </w:r>
            <w:r w:rsidRPr="009B347C">
              <w:rPr>
                <w:rFonts w:ascii="Garamond" w:hAnsi="Garamond"/>
                <w:sz w:val="22"/>
                <w:szCs w:val="22"/>
                <w:highlight w:val="yellow"/>
              </w:rPr>
              <w:t>указанного в п. 2.1 настоящего Соглашения, равен или больше суммарного объема мощности, указанного поставщиком мощности в заявке, отобранной на конкурентном отборе мощности новых генерирующих объектов в отношении всех генерирующих единиц мощности, входящих в группу точек поставки, указанную в п. 2.1 настоящего Соглашения;</w:t>
            </w:r>
          </w:p>
          <w:p w:rsidR="008A25B3" w:rsidRPr="009B347C" w:rsidRDefault="008A25B3" w:rsidP="00DB3F4E">
            <w:pPr>
              <w:numPr>
                <w:ilvl w:val="0"/>
                <w:numId w:val="48"/>
              </w:numPr>
              <w:tabs>
                <w:tab w:val="num" w:pos="1100"/>
              </w:tabs>
              <w:suppressAutoHyphens/>
              <w:spacing w:before="120" w:after="120" w:line="288" w:lineRule="auto"/>
              <w:ind w:left="1100" w:right="-27"/>
              <w:jc w:val="both"/>
              <w:rPr>
                <w:rFonts w:ascii="Garamond" w:hAnsi="Garamond"/>
              </w:rPr>
            </w:pPr>
            <w:r w:rsidRPr="009B347C">
              <w:rPr>
                <w:rFonts w:ascii="Garamond" w:hAnsi="Garamond"/>
                <w:sz w:val="22"/>
                <w:szCs w:val="22"/>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rsidR="008A25B3" w:rsidRPr="009B347C" w:rsidRDefault="008A25B3" w:rsidP="00DB3F4E">
            <w:pPr>
              <w:numPr>
                <w:ilvl w:val="0"/>
                <w:numId w:val="48"/>
              </w:numPr>
              <w:tabs>
                <w:tab w:val="num" w:pos="1100"/>
              </w:tabs>
              <w:suppressAutoHyphens/>
              <w:spacing w:before="120" w:after="120" w:line="288" w:lineRule="auto"/>
              <w:ind w:left="1100" w:right="-27"/>
              <w:jc w:val="both"/>
              <w:rPr>
                <w:rFonts w:ascii="Garamond" w:hAnsi="Garamond"/>
              </w:rPr>
            </w:pPr>
            <w:r w:rsidRPr="009B347C">
              <w:rPr>
                <w:rFonts w:ascii="Garamond" w:hAnsi="Garamond"/>
                <w:sz w:val="22"/>
                <w:szCs w:val="22"/>
              </w:rPr>
              <w:t>Продавец не имеет задолженности по оплате Покупателям штрафов и по выплате денежной суммы за отказ от исполнения обязательств по договорам КОМ НГО, указанным в п. 2.1 настоящего Соглашения.</w:t>
            </w:r>
          </w:p>
          <w:p w:rsidR="008A25B3" w:rsidRPr="008D1B19" w:rsidRDefault="008A25B3" w:rsidP="008D1B19">
            <w:pPr>
              <w:spacing w:before="120" w:after="120" w:line="288" w:lineRule="auto"/>
              <w:ind w:left="708" w:right="-27"/>
              <w:jc w:val="both"/>
              <w:rPr>
                <w:rFonts w:ascii="Garamond" w:hAnsi="Garamond"/>
              </w:rPr>
            </w:pPr>
            <w:r w:rsidRPr="009B347C">
              <w:rPr>
                <w:rFonts w:ascii="Garamond" w:hAnsi="Garamond"/>
                <w:sz w:val="22"/>
                <w:szCs w:val="22"/>
              </w:rPr>
              <w:t xml:space="preserve">В этом случае Коммерческий оператор направляет Сторонам </w:t>
            </w:r>
            <w:r w:rsidRPr="009B347C">
              <w:rPr>
                <w:rFonts w:ascii="Garamond" w:hAnsi="Garamond" w:cs="Garamond"/>
                <w:color w:val="000000"/>
                <w:sz w:val="22"/>
                <w:szCs w:val="22"/>
                <w:lang w:eastAsia="ar-SA"/>
              </w:rPr>
              <w:t xml:space="preserve">в электронном виде с применением электронной подписи </w:t>
            </w:r>
            <w:r w:rsidRPr="009B347C">
              <w:rPr>
                <w:rFonts w:ascii="Garamond" w:hAnsi="Garamond"/>
                <w:sz w:val="22"/>
                <w:szCs w:val="22"/>
              </w:rPr>
              <w:t>уведомление об одностороннем отказе и расторжении настоящего Соглашения.</w:t>
            </w:r>
          </w:p>
        </w:tc>
        <w:tc>
          <w:tcPr>
            <w:tcW w:w="6977" w:type="dxa"/>
            <w:vAlign w:val="center"/>
          </w:tcPr>
          <w:p w:rsidR="008A25B3" w:rsidRPr="009B347C" w:rsidRDefault="008A25B3" w:rsidP="00DB3F4E">
            <w:pPr>
              <w:suppressAutoHyphens/>
              <w:spacing w:before="120" w:after="120" w:line="288" w:lineRule="auto"/>
              <w:ind w:right="-27"/>
              <w:jc w:val="both"/>
              <w:rPr>
                <w:rFonts w:ascii="Garamond" w:hAnsi="Garamond"/>
              </w:rPr>
            </w:pPr>
            <w:r w:rsidRPr="009B347C">
              <w:rPr>
                <w:rFonts w:ascii="Garamond" w:hAnsi="Garamond"/>
                <w:sz w:val="22"/>
                <w:szCs w:val="22"/>
              </w:rPr>
              <w:t>Настоящее Соглашение может быть расторгнуто при одностороннем внесудебном отказе по инициативе АО «АТС» в случае одновременного выполнения следующих условий:</w:t>
            </w:r>
          </w:p>
          <w:p w:rsidR="008A25B3" w:rsidRPr="001D2B0F" w:rsidRDefault="008A25B3" w:rsidP="00DB3F4E">
            <w:pPr>
              <w:numPr>
                <w:ilvl w:val="0"/>
                <w:numId w:val="48"/>
              </w:numPr>
              <w:tabs>
                <w:tab w:val="num" w:pos="1100"/>
              </w:tabs>
              <w:suppressAutoHyphens/>
              <w:spacing w:before="120" w:after="120" w:line="288" w:lineRule="auto"/>
              <w:ind w:left="1100" w:right="-27"/>
              <w:jc w:val="both"/>
              <w:rPr>
                <w:rFonts w:ascii="Garamond" w:hAnsi="Garamond"/>
                <w:highlight w:val="yellow"/>
              </w:rPr>
            </w:pPr>
            <w:r w:rsidRPr="008D1B19">
              <w:rPr>
                <w:rFonts w:ascii="Garamond" w:hAnsi="Garamond"/>
                <w:sz w:val="22"/>
                <w:szCs w:val="22"/>
              </w:rPr>
              <w:t xml:space="preserve">предельный объем поставки мощности на оптовый рынок с использованием объекта генерации, </w:t>
            </w:r>
            <w:r w:rsidRPr="001D2B0F">
              <w:rPr>
                <w:rFonts w:ascii="Garamond" w:hAnsi="Garamond"/>
                <w:sz w:val="22"/>
                <w:szCs w:val="22"/>
                <w:highlight w:val="yellow"/>
              </w:rPr>
              <w:t xml:space="preserve">который отнесен к группе точек поставки, указанной в п. 2.1 настоящего Соглашения, составляет </w:t>
            </w:r>
            <w:r>
              <w:rPr>
                <w:rFonts w:ascii="Garamond" w:hAnsi="Garamond"/>
                <w:sz w:val="22"/>
                <w:szCs w:val="22"/>
                <w:highlight w:val="yellow"/>
              </w:rPr>
              <w:t xml:space="preserve">не менее </w:t>
            </w:r>
            <w:r w:rsidRPr="001D2B0F">
              <w:rPr>
                <w:rFonts w:ascii="Garamond" w:hAnsi="Garamond"/>
                <w:sz w:val="22"/>
                <w:szCs w:val="22"/>
                <w:highlight w:val="yellow"/>
              </w:rPr>
              <w:t>90 процентов от объема мощности, отобранного по итогам конкурентного отбора мощности новых генерирующих объектов в отношении объекта генерации, который отнесен к группе точек поставки, указанной в п. 2.1 настоящего Соглашения;</w:t>
            </w:r>
          </w:p>
          <w:p w:rsidR="008A25B3" w:rsidRPr="009B347C" w:rsidRDefault="008A25B3" w:rsidP="00DB3F4E">
            <w:pPr>
              <w:numPr>
                <w:ilvl w:val="0"/>
                <w:numId w:val="48"/>
              </w:numPr>
              <w:tabs>
                <w:tab w:val="num" w:pos="1100"/>
              </w:tabs>
              <w:suppressAutoHyphens/>
              <w:spacing w:before="120" w:after="120" w:line="288" w:lineRule="auto"/>
              <w:ind w:left="1100" w:right="-27"/>
              <w:jc w:val="both"/>
              <w:rPr>
                <w:rFonts w:ascii="Garamond" w:hAnsi="Garamond"/>
              </w:rPr>
            </w:pPr>
            <w:r w:rsidRPr="009B347C">
              <w:rPr>
                <w:rFonts w:ascii="Garamond" w:hAnsi="Garamond"/>
                <w:sz w:val="22"/>
                <w:szCs w:val="22"/>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rsidR="008A25B3" w:rsidRPr="009B347C" w:rsidRDefault="008A25B3" w:rsidP="00DB3F4E">
            <w:pPr>
              <w:numPr>
                <w:ilvl w:val="0"/>
                <w:numId w:val="48"/>
              </w:numPr>
              <w:tabs>
                <w:tab w:val="num" w:pos="1100"/>
              </w:tabs>
              <w:suppressAutoHyphens/>
              <w:spacing w:before="120" w:after="120" w:line="288" w:lineRule="auto"/>
              <w:ind w:left="1100" w:right="-27"/>
              <w:jc w:val="both"/>
              <w:rPr>
                <w:rFonts w:ascii="Garamond" w:hAnsi="Garamond"/>
              </w:rPr>
            </w:pPr>
            <w:r w:rsidRPr="009B347C">
              <w:rPr>
                <w:rFonts w:ascii="Garamond" w:hAnsi="Garamond"/>
                <w:sz w:val="22"/>
                <w:szCs w:val="22"/>
              </w:rPr>
              <w:t>Продавец не имеет задолженности по оплате Покупателям штрафов и по выплате денежной суммы за отказ от исполнения обязательств по договорам КОМ НГО, указанным в п. 2.1 настоящего Соглашения.</w:t>
            </w:r>
          </w:p>
          <w:p w:rsidR="008A25B3" w:rsidRPr="008D1B19" w:rsidRDefault="008A25B3" w:rsidP="008D1B19">
            <w:pPr>
              <w:spacing w:before="120" w:after="120" w:line="288" w:lineRule="auto"/>
              <w:ind w:left="708" w:right="-27"/>
              <w:jc w:val="both"/>
              <w:rPr>
                <w:rFonts w:ascii="Garamond" w:hAnsi="Garamond"/>
              </w:rPr>
            </w:pPr>
            <w:r w:rsidRPr="009B347C">
              <w:rPr>
                <w:rFonts w:ascii="Garamond" w:hAnsi="Garamond"/>
                <w:sz w:val="22"/>
                <w:szCs w:val="22"/>
              </w:rPr>
              <w:t xml:space="preserve">В этом случае Коммерческий оператор направляет Сторонам </w:t>
            </w:r>
            <w:r w:rsidRPr="009B347C">
              <w:rPr>
                <w:rFonts w:ascii="Garamond" w:hAnsi="Garamond" w:cs="Garamond"/>
                <w:color w:val="000000"/>
                <w:sz w:val="22"/>
                <w:szCs w:val="22"/>
                <w:lang w:eastAsia="ar-SA"/>
              </w:rPr>
              <w:t xml:space="preserve">в электронном виде с применением электронной подписи </w:t>
            </w:r>
            <w:r w:rsidRPr="009B347C">
              <w:rPr>
                <w:rFonts w:ascii="Garamond" w:hAnsi="Garamond"/>
                <w:sz w:val="22"/>
                <w:szCs w:val="22"/>
              </w:rPr>
              <w:t>уведомление об одностороннем отказе и расторжении настоящего Соглашения.</w:t>
            </w:r>
          </w:p>
        </w:tc>
      </w:tr>
    </w:tbl>
    <w:p w:rsidR="008A25B3" w:rsidRPr="00346493" w:rsidRDefault="008A25B3" w:rsidP="007C095A">
      <w:pPr>
        <w:rPr>
          <w:rFonts w:ascii="Garamond" w:hAnsi="Garamond"/>
          <w:b/>
          <w:sz w:val="26"/>
          <w:szCs w:val="26"/>
        </w:rPr>
      </w:pPr>
    </w:p>
    <w:p w:rsidR="008A25B3" w:rsidRDefault="008A25B3" w:rsidP="007C095A">
      <w:pPr>
        <w:rPr>
          <w:rFonts w:ascii="Garamond" w:hAnsi="Garamond"/>
          <w:b/>
          <w:iCs/>
          <w:sz w:val="26"/>
          <w:szCs w:val="26"/>
        </w:rPr>
      </w:pPr>
      <w:r>
        <w:rPr>
          <w:rFonts w:ascii="Garamond" w:hAnsi="Garamond"/>
          <w:b/>
          <w:iCs/>
          <w:sz w:val="26"/>
          <w:szCs w:val="26"/>
        </w:rPr>
        <w:t xml:space="preserve">Предложения по изменениям и дополнениям в </w:t>
      </w:r>
      <w:r>
        <w:rPr>
          <w:rFonts w:ascii="Garamond" w:hAnsi="Garamond"/>
          <w:b/>
          <w:bCs/>
          <w:sz w:val="26"/>
          <w:szCs w:val="26"/>
        </w:rPr>
        <w:t xml:space="preserve">СОГЛАШЕНИЕ </w:t>
      </w:r>
      <w:r>
        <w:rPr>
          <w:rFonts w:ascii="Garamond" w:hAnsi="Garamond"/>
          <w:b/>
          <w:bCs/>
          <w:caps/>
          <w:sz w:val="26"/>
          <w:szCs w:val="26"/>
        </w:rPr>
        <w:t>о применении электронной подписи в торговой системе оптового рынка</w:t>
      </w:r>
      <w:r>
        <w:rPr>
          <w:rFonts w:ascii="Garamond" w:hAnsi="Garamond"/>
          <w:b/>
          <w:iCs/>
          <w:sz w:val="26"/>
          <w:szCs w:val="26"/>
        </w:rPr>
        <w:t xml:space="preserve"> (</w:t>
      </w:r>
      <w:r>
        <w:rPr>
          <w:rFonts w:ascii="Garamond" w:hAnsi="Garamond"/>
          <w:b/>
          <w:bCs/>
          <w:sz w:val="26"/>
          <w:szCs w:val="26"/>
        </w:rPr>
        <w:t xml:space="preserve">Приложение № Д 7 </w:t>
      </w:r>
      <w:r>
        <w:rPr>
          <w:rFonts w:ascii="Garamond" w:hAnsi="Garamond"/>
          <w:b/>
          <w:sz w:val="26"/>
          <w:szCs w:val="26"/>
        </w:rPr>
        <w:t>к Договору о присоединении к торговой системе оптового рынка</w:t>
      </w:r>
      <w:r>
        <w:rPr>
          <w:rFonts w:ascii="Garamond" w:hAnsi="Garamond"/>
          <w:b/>
          <w:iCs/>
          <w:sz w:val="26"/>
          <w:szCs w:val="26"/>
        </w:rPr>
        <w:t>)</w:t>
      </w:r>
    </w:p>
    <w:p w:rsidR="008A25B3" w:rsidRDefault="008A25B3" w:rsidP="007C095A">
      <w:pPr>
        <w:rPr>
          <w:rFonts w:ascii="Garamond" w:hAnsi="Garamond"/>
          <w:b/>
          <w:iCs/>
          <w:sz w:val="26"/>
          <w:szCs w:val="26"/>
        </w:rPr>
      </w:pPr>
    </w:p>
    <w:p w:rsidR="008A25B3" w:rsidRDefault="008A25B3" w:rsidP="007C095A">
      <w:pPr>
        <w:contextualSpacing/>
        <w:rPr>
          <w:rFonts w:ascii="Garamond" w:eastAsia="SimSun" w:hAnsi="Garamond"/>
          <w:b/>
          <w:i/>
        </w:rPr>
      </w:pPr>
      <w:r>
        <w:rPr>
          <w:rFonts w:ascii="Garamond" w:eastAsia="SimSun" w:hAnsi="Garamond"/>
          <w:b/>
          <w:iCs/>
        </w:rPr>
        <w:t xml:space="preserve">Добавить позиции в </w:t>
      </w:r>
      <w:r>
        <w:rPr>
          <w:rFonts w:ascii="Garamond" w:eastAsia="SimSun" w:hAnsi="Garamond"/>
          <w:b/>
          <w:i/>
        </w:rPr>
        <w:t>приложение 2 к Правилам ЭДО СЭД КО:</w:t>
      </w:r>
    </w:p>
    <w:p w:rsidR="008A25B3" w:rsidRDefault="008A25B3" w:rsidP="007C095A">
      <w:pPr>
        <w:contextualSpacing/>
        <w:rPr>
          <w:rFonts w:ascii="Garamond" w:eastAsia="SimSun" w:hAnsi="Garamond"/>
          <w:b/>
          <w:i/>
        </w:rPr>
      </w:pPr>
    </w:p>
    <w:tbl>
      <w:tblPr>
        <w:tblW w:w="15420" w:type="dxa"/>
        <w:jc w:val="center"/>
        <w:tblLayout w:type="fixed"/>
        <w:tblLook w:val="00A0"/>
      </w:tblPr>
      <w:tblGrid>
        <w:gridCol w:w="1477"/>
        <w:gridCol w:w="2919"/>
        <w:gridCol w:w="1143"/>
        <w:gridCol w:w="709"/>
        <w:gridCol w:w="964"/>
        <w:gridCol w:w="752"/>
        <w:gridCol w:w="1275"/>
        <w:gridCol w:w="851"/>
        <w:gridCol w:w="850"/>
        <w:gridCol w:w="1204"/>
        <w:gridCol w:w="1418"/>
        <w:gridCol w:w="924"/>
        <w:gridCol w:w="934"/>
      </w:tblGrid>
      <w:tr w:rsidR="008A25B3" w:rsidRPr="007A23E2" w:rsidTr="008D1B19">
        <w:trPr>
          <w:trHeight w:val="1353"/>
          <w:jc w:val="center"/>
        </w:trPr>
        <w:tc>
          <w:tcPr>
            <w:tcW w:w="1477" w:type="dxa"/>
            <w:tcBorders>
              <w:top w:val="single" w:sz="4" w:space="0" w:color="000000"/>
              <w:left w:val="single" w:sz="4" w:space="0" w:color="000000"/>
              <w:bottom w:val="single" w:sz="4" w:space="0" w:color="auto"/>
              <w:right w:val="single" w:sz="4" w:space="0" w:color="000000"/>
            </w:tcBorders>
            <w:shd w:val="clear" w:color="auto" w:fill="D9D9D9"/>
            <w:vAlign w:val="center"/>
          </w:tcPr>
          <w:p w:rsidR="008A25B3" w:rsidRPr="007A23E2" w:rsidRDefault="008A25B3" w:rsidP="00DB3F4E">
            <w:pPr>
              <w:jc w:val="center"/>
              <w:rPr>
                <w:rFonts w:ascii="Arial" w:eastAsia="Batang" w:hAnsi="Arial" w:cs="Arial"/>
                <w:color w:val="000000"/>
                <w:sz w:val="18"/>
                <w:szCs w:val="18"/>
                <w:highlight w:val="green"/>
                <w:lang w:eastAsia="ko-KR"/>
              </w:rPr>
            </w:pPr>
            <w:r w:rsidRPr="007A23E2">
              <w:rPr>
                <w:rFonts w:ascii="Arial" w:eastAsia="Batang" w:hAnsi="Arial" w:cs="Arial"/>
                <w:color w:val="000000"/>
                <w:sz w:val="18"/>
                <w:szCs w:val="18"/>
                <w:lang w:eastAsia="ko-KR"/>
              </w:rPr>
              <w:t>Код формы</w:t>
            </w:r>
          </w:p>
        </w:tc>
        <w:tc>
          <w:tcPr>
            <w:tcW w:w="2919" w:type="dxa"/>
            <w:tcBorders>
              <w:top w:val="single" w:sz="4" w:space="0" w:color="000000"/>
              <w:left w:val="nil"/>
              <w:bottom w:val="single" w:sz="4" w:space="0" w:color="auto"/>
              <w:right w:val="single" w:sz="4" w:space="0" w:color="000000"/>
            </w:tcBorders>
            <w:shd w:val="clear" w:color="auto" w:fill="D9D9D9"/>
            <w:vAlign w:val="center"/>
          </w:tcPr>
          <w:p w:rsidR="008A25B3" w:rsidRPr="007A23E2" w:rsidRDefault="008A25B3" w:rsidP="00DB3F4E">
            <w:pPr>
              <w:jc w:val="center"/>
              <w:rPr>
                <w:rFonts w:ascii="Arial" w:eastAsia="Batang" w:hAnsi="Arial" w:cs="Arial"/>
                <w:color w:val="000000"/>
                <w:sz w:val="18"/>
                <w:szCs w:val="18"/>
                <w:lang w:eastAsia="ko-KR"/>
              </w:rPr>
            </w:pPr>
            <w:r w:rsidRPr="007A23E2">
              <w:rPr>
                <w:rFonts w:ascii="Arial" w:eastAsia="Batang" w:hAnsi="Arial" w:cs="Arial"/>
                <w:color w:val="000000"/>
                <w:sz w:val="18"/>
                <w:szCs w:val="18"/>
                <w:lang w:eastAsia="ko-KR"/>
              </w:rPr>
              <w:t>Наименование формы</w:t>
            </w:r>
          </w:p>
        </w:tc>
        <w:tc>
          <w:tcPr>
            <w:tcW w:w="1143" w:type="dxa"/>
            <w:tcBorders>
              <w:top w:val="single" w:sz="4" w:space="0" w:color="000000"/>
              <w:left w:val="nil"/>
              <w:bottom w:val="single" w:sz="4" w:space="0" w:color="auto"/>
              <w:right w:val="single" w:sz="4" w:space="0" w:color="000000"/>
            </w:tcBorders>
            <w:shd w:val="clear" w:color="auto" w:fill="D9D9D9"/>
            <w:vAlign w:val="center"/>
          </w:tcPr>
          <w:p w:rsidR="008A25B3" w:rsidRPr="007A23E2" w:rsidRDefault="008A25B3" w:rsidP="00DB3F4E">
            <w:pPr>
              <w:jc w:val="center"/>
              <w:rPr>
                <w:rFonts w:ascii="Arial" w:eastAsia="Batang" w:hAnsi="Arial" w:cs="Arial"/>
                <w:color w:val="000000"/>
                <w:sz w:val="18"/>
                <w:szCs w:val="18"/>
                <w:lang w:eastAsia="ko-KR"/>
              </w:rPr>
            </w:pPr>
            <w:r w:rsidRPr="007A23E2">
              <w:rPr>
                <w:rFonts w:ascii="Arial" w:eastAsia="Batang" w:hAnsi="Arial" w:cs="Arial"/>
                <w:color w:val="000000"/>
                <w:sz w:val="18"/>
                <w:szCs w:val="18"/>
                <w:lang w:eastAsia="ko-KR"/>
              </w:rPr>
              <w:t>Основание предоставления</w:t>
            </w:r>
          </w:p>
        </w:tc>
        <w:tc>
          <w:tcPr>
            <w:tcW w:w="709" w:type="dxa"/>
            <w:tcBorders>
              <w:top w:val="single" w:sz="4" w:space="0" w:color="000000"/>
              <w:left w:val="nil"/>
              <w:bottom w:val="single" w:sz="4" w:space="0" w:color="auto"/>
              <w:right w:val="single" w:sz="4" w:space="0" w:color="000000"/>
            </w:tcBorders>
            <w:shd w:val="clear" w:color="auto" w:fill="D9D9D9"/>
            <w:vAlign w:val="center"/>
          </w:tcPr>
          <w:p w:rsidR="008A25B3" w:rsidRPr="007A23E2" w:rsidRDefault="008A25B3" w:rsidP="00DB3F4E">
            <w:pPr>
              <w:jc w:val="center"/>
              <w:rPr>
                <w:rFonts w:ascii="Arial" w:eastAsia="Batang" w:hAnsi="Arial" w:cs="Arial"/>
                <w:color w:val="000000"/>
                <w:sz w:val="18"/>
                <w:szCs w:val="18"/>
                <w:lang w:eastAsia="ko-KR"/>
              </w:rPr>
            </w:pPr>
            <w:r w:rsidRPr="007A23E2">
              <w:rPr>
                <w:rFonts w:ascii="Arial" w:eastAsia="Batang" w:hAnsi="Arial" w:cs="Arial"/>
                <w:color w:val="000000"/>
                <w:sz w:val="18"/>
                <w:szCs w:val="18"/>
                <w:lang w:eastAsia="ko-KR"/>
              </w:rPr>
              <w:t>Формат</w:t>
            </w:r>
          </w:p>
        </w:tc>
        <w:tc>
          <w:tcPr>
            <w:tcW w:w="964" w:type="dxa"/>
            <w:tcBorders>
              <w:top w:val="single" w:sz="4" w:space="0" w:color="000000"/>
              <w:left w:val="nil"/>
              <w:bottom w:val="single" w:sz="4" w:space="0" w:color="auto"/>
              <w:right w:val="single" w:sz="4" w:space="0" w:color="000000"/>
            </w:tcBorders>
            <w:shd w:val="clear" w:color="auto" w:fill="D9D9D9"/>
            <w:vAlign w:val="center"/>
          </w:tcPr>
          <w:p w:rsidR="008A25B3" w:rsidRPr="007A23E2" w:rsidRDefault="008A25B3" w:rsidP="00DB3F4E">
            <w:pPr>
              <w:jc w:val="center"/>
              <w:rPr>
                <w:rFonts w:ascii="Arial" w:eastAsia="Batang" w:hAnsi="Arial" w:cs="Arial"/>
                <w:color w:val="000000"/>
                <w:sz w:val="18"/>
                <w:szCs w:val="18"/>
                <w:lang w:eastAsia="ko-KR"/>
              </w:rPr>
            </w:pPr>
            <w:r w:rsidRPr="007A23E2">
              <w:rPr>
                <w:rFonts w:ascii="Arial" w:eastAsia="Batang" w:hAnsi="Arial" w:cs="Arial"/>
                <w:color w:val="000000"/>
                <w:sz w:val="18"/>
                <w:szCs w:val="18"/>
                <w:lang w:eastAsia="ko-KR"/>
              </w:rPr>
              <w:t>Отправитель</w:t>
            </w:r>
          </w:p>
        </w:tc>
        <w:tc>
          <w:tcPr>
            <w:tcW w:w="752" w:type="dxa"/>
            <w:tcBorders>
              <w:top w:val="single" w:sz="4" w:space="0" w:color="000000"/>
              <w:left w:val="nil"/>
              <w:bottom w:val="single" w:sz="4" w:space="0" w:color="auto"/>
              <w:right w:val="single" w:sz="4" w:space="0" w:color="000000"/>
            </w:tcBorders>
            <w:shd w:val="clear" w:color="auto" w:fill="D9D9D9"/>
            <w:vAlign w:val="center"/>
          </w:tcPr>
          <w:p w:rsidR="008A25B3" w:rsidRPr="007A23E2" w:rsidRDefault="008A25B3" w:rsidP="00DB3F4E">
            <w:pPr>
              <w:jc w:val="center"/>
              <w:rPr>
                <w:rFonts w:ascii="Arial" w:eastAsia="Batang" w:hAnsi="Arial" w:cs="Arial"/>
                <w:color w:val="000000"/>
                <w:sz w:val="18"/>
                <w:szCs w:val="18"/>
                <w:lang w:eastAsia="ko-KR"/>
              </w:rPr>
            </w:pPr>
            <w:r w:rsidRPr="007A23E2">
              <w:rPr>
                <w:rFonts w:ascii="Arial" w:eastAsia="Batang" w:hAnsi="Arial" w:cs="Arial"/>
                <w:color w:val="000000"/>
                <w:sz w:val="18"/>
                <w:szCs w:val="18"/>
                <w:lang w:eastAsia="ko-KR"/>
              </w:rPr>
              <w:t>Получатель</w:t>
            </w:r>
          </w:p>
        </w:tc>
        <w:tc>
          <w:tcPr>
            <w:tcW w:w="1275" w:type="dxa"/>
            <w:tcBorders>
              <w:top w:val="single" w:sz="4" w:space="0" w:color="000000"/>
              <w:left w:val="nil"/>
              <w:bottom w:val="single" w:sz="4" w:space="0" w:color="auto"/>
              <w:right w:val="single" w:sz="4" w:space="0" w:color="000000"/>
            </w:tcBorders>
            <w:shd w:val="clear" w:color="auto" w:fill="D9D9D9"/>
            <w:vAlign w:val="center"/>
          </w:tcPr>
          <w:p w:rsidR="008A25B3" w:rsidRPr="007A23E2" w:rsidRDefault="008A25B3" w:rsidP="00DB3F4E">
            <w:pPr>
              <w:jc w:val="center"/>
              <w:rPr>
                <w:rFonts w:ascii="Arial" w:eastAsia="Batang" w:hAnsi="Arial" w:cs="Arial"/>
                <w:color w:val="000000"/>
                <w:sz w:val="18"/>
                <w:szCs w:val="18"/>
                <w:lang w:eastAsia="ko-KR"/>
              </w:rPr>
            </w:pPr>
            <w:r w:rsidRPr="007A23E2">
              <w:rPr>
                <w:rFonts w:ascii="Arial" w:eastAsia="Batang" w:hAnsi="Arial" w:cs="Arial"/>
                <w:color w:val="000000"/>
                <w:sz w:val="18"/>
                <w:szCs w:val="18"/>
                <w:lang w:eastAsia="ko-KR"/>
              </w:rPr>
              <w:t>Способ доставки</w:t>
            </w:r>
          </w:p>
        </w:tc>
        <w:tc>
          <w:tcPr>
            <w:tcW w:w="851" w:type="dxa"/>
            <w:tcBorders>
              <w:top w:val="single" w:sz="4" w:space="0" w:color="000000"/>
              <w:left w:val="nil"/>
              <w:bottom w:val="single" w:sz="4" w:space="0" w:color="auto"/>
              <w:right w:val="single" w:sz="4" w:space="0" w:color="000000"/>
            </w:tcBorders>
            <w:shd w:val="clear" w:color="auto" w:fill="D9D9D9"/>
            <w:vAlign w:val="center"/>
          </w:tcPr>
          <w:p w:rsidR="008A25B3" w:rsidRPr="007A23E2" w:rsidRDefault="008A25B3" w:rsidP="00DB3F4E">
            <w:pPr>
              <w:jc w:val="center"/>
              <w:rPr>
                <w:rFonts w:ascii="Arial" w:eastAsia="Batang" w:hAnsi="Arial" w:cs="Arial"/>
                <w:color w:val="000000"/>
                <w:sz w:val="18"/>
                <w:szCs w:val="18"/>
                <w:lang w:eastAsia="ko-KR"/>
              </w:rPr>
            </w:pPr>
            <w:r w:rsidRPr="007A23E2">
              <w:rPr>
                <w:rFonts w:ascii="Arial" w:eastAsia="Batang" w:hAnsi="Arial" w:cs="Arial"/>
                <w:color w:val="000000"/>
                <w:sz w:val="18"/>
                <w:szCs w:val="18"/>
                <w:lang w:eastAsia="ko-KR"/>
              </w:rPr>
              <w:t>Подтверждать получение</w:t>
            </w:r>
          </w:p>
        </w:tc>
        <w:tc>
          <w:tcPr>
            <w:tcW w:w="850" w:type="dxa"/>
            <w:tcBorders>
              <w:top w:val="single" w:sz="4" w:space="0" w:color="000000"/>
              <w:left w:val="nil"/>
              <w:bottom w:val="single" w:sz="4" w:space="0" w:color="auto"/>
              <w:right w:val="single" w:sz="4" w:space="0" w:color="000000"/>
            </w:tcBorders>
            <w:shd w:val="clear" w:color="auto" w:fill="D9D9D9"/>
            <w:vAlign w:val="center"/>
          </w:tcPr>
          <w:p w:rsidR="008A25B3" w:rsidRPr="007A23E2" w:rsidRDefault="008A25B3" w:rsidP="00DB3F4E">
            <w:pPr>
              <w:jc w:val="center"/>
              <w:rPr>
                <w:rFonts w:ascii="Arial" w:eastAsia="Batang" w:hAnsi="Arial" w:cs="Arial"/>
                <w:color w:val="000000"/>
                <w:sz w:val="18"/>
                <w:szCs w:val="18"/>
                <w:lang w:eastAsia="ko-KR"/>
              </w:rPr>
            </w:pPr>
            <w:r w:rsidRPr="007A23E2">
              <w:rPr>
                <w:rFonts w:ascii="Arial" w:eastAsia="Batang" w:hAnsi="Arial" w:cs="Arial"/>
                <w:color w:val="000000"/>
                <w:sz w:val="18"/>
                <w:szCs w:val="18"/>
                <w:lang w:eastAsia="ko-KR"/>
              </w:rPr>
              <w:t>Шифровать</w:t>
            </w:r>
          </w:p>
        </w:tc>
        <w:tc>
          <w:tcPr>
            <w:tcW w:w="1204" w:type="dxa"/>
            <w:tcBorders>
              <w:top w:val="single" w:sz="4" w:space="0" w:color="000000"/>
              <w:left w:val="nil"/>
              <w:bottom w:val="single" w:sz="4" w:space="0" w:color="auto"/>
              <w:right w:val="single" w:sz="4" w:space="0" w:color="000000"/>
            </w:tcBorders>
            <w:shd w:val="clear" w:color="auto" w:fill="D9D9D9"/>
            <w:vAlign w:val="center"/>
          </w:tcPr>
          <w:p w:rsidR="008A25B3" w:rsidRPr="007A23E2" w:rsidRDefault="008A25B3" w:rsidP="00DB3F4E">
            <w:pPr>
              <w:jc w:val="center"/>
              <w:rPr>
                <w:rFonts w:ascii="Arial" w:eastAsia="Batang" w:hAnsi="Arial" w:cs="Arial"/>
                <w:color w:val="000000"/>
                <w:sz w:val="18"/>
                <w:szCs w:val="18"/>
                <w:lang w:eastAsia="ko-KR"/>
              </w:rPr>
            </w:pPr>
            <w:r w:rsidRPr="007A23E2">
              <w:rPr>
                <w:rFonts w:ascii="Arial" w:eastAsia="Batang" w:hAnsi="Arial" w:cs="Arial"/>
                <w:color w:val="000000"/>
                <w:sz w:val="18"/>
                <w:szCs w:val="18"/>
                <w:lang w:eastAsia="ko-KR"/>
              </w:rPr>
              <w:t>Область применения ЭП</w:t>
            </w:r>
          </w:p>
        </w:tc>
        <w:tc>
          <w:tcPr>
            <w:tcW w:w="1418" w:type="dxa"/>
            <w:tcBorders>
              <w:top w:val="single" w:sz="4" w:space="0" w:color="000000"/>
              <w:left w:val="nil"/>
              <w:bottom w:val="single" w:sz="4" w:space="0" w:color="auto"/>
              <w:right w:val="single" w:sz="4" w:space="0" w:color="000000"/>
            </w:tcBorders>
            <w:shd w:val="clear" w:color="auto" w:fill="D9D9D9"/>
            <w:vAlign w:val="center"/>
          </w:tcPr>
          <w:p w:rsidR="008A25B3" w:rsidRPr="007A23E2" w:rsidRDefault="008A25B3" w:rsidP="00DB3F4E">
            <w:pPr>
              <w:jc w:val="center"/>
              <w:rPr>
                <w:rFonts w:ascii="Arial" w:eastAsia="Batang" w:hAnsi="Arial" w:cs="Arial"/>
                <w:color w:val="000000"/>
                <w:sz w:val="18"/>
                <w:szCs w:val="18"/>
                <w:lang w:eastAsia="ko-KR"/>
              </w:rPr>
            </w:pPr>
            <w:r w:rsidRPr="007A23E2">
              <w:rPr>
                <w:rFonts w:ascii="Arial" w:eastAsia="Batang" w:hAnsi="Arial" w:cs="Arial"/>
                <w:color w:val="000000"/>
                <w:sz w:val="18"/>
                <w:szCs w:val="18"/>
                <w:lang w:eastAsia="ko-KR"/>
              </w:rPr>
              <w:t>ПО отображения и изготовления бумажных копий</w:t>
            </w:r>
          </w:p>
        </w:tc>
        <w:tc>
          <w:tcPr>
            <w:tcW w:w="924" w:type="dxa"/>
            <w:tcBorders>
              <w:top w:val="single" w:sz="4" w:space="0" w:color="000000"/>
              <w:left w:val="nil"/>
              <w:bottom w:val="single" w:sz="4" w:space="0" w:color="auto"/>
              <w:right w:val="single" w:sz="4" w:space="0" w:color="000000"/>
            </w:tcBorders>
            <w:shd w:val="clear" w:color="auto" w:fill="D9D9D9"/>
            <w:vAlign w:val="center"/>
          </w:tcPr>
          <w:p w:rsidR="008A25B3" w:rsidRPr="007A23E2" w:rsidRDefault="008A25B3" w:rsidP="00DB3F4E">
            <w:pPr>
              <w:jc w:val="center"/>
              <w:rPr>
                <w:rFonts w:ascii="Arial" w:eastAsia="Batang" w:hAnsi="Arial" w:cs="Arial"/>
                <w:color w:val="000000"/>
                <w:sz w:val="18"/>
                <w:szCs w:val="18"/>
                <w:lang w:eastAsia="ko-KR"/>
              </w:rPr>
            </w:pPr>
            <w:r w:rsidRPr="007A23E2">
              <w:rPr>
                <w:rFonts w:ascii="Arial" w:eastAsia="Batang" w:hAnsi="Arial" w:cs="Arial"/>
                <w:color w:val="000000"/>
                <w:sz w:val="18"/>
                <w:szCs w:val="18"/>
                <w:lang w:eastAsia="ko-KR"/>
              </w:rPr>
              <w:t>Срок хранения ЭД в архиве</w:t>
            </w:r>
          </w:p>
        </w:tc>
        <w:tc>
          <w:tcPr>
            <w:tcW w:w="934" w:type="dxa"/>
            <w:tcBorders>
              <w:top w:val="single" w:sz="4" w:space="0" w:color="000000"/>
              <w:left w:val="nil"/>
              <w:bottom w:val="single" w:sz="4" w:space="0" w:color="auto"/>
              <w:right w:val="single" w:sz="4" w:space="0" w:color="000000"/>
            </w:tcBorders>
            <w:shd w:val="clear" w:color="auto" w:fill="D9D9D9"/>
          </w:tcPr>
          <w:p w:rsidR="008A25B3" w:rsidRPr="007A23E2" w:rsidRDefault="008A25B3" w:rsidP="00DB3F4E">
            <w:pPr>
              <w:jc w:val="center"/>
              <w:rPr>
                <w:rFonts w:ascii="Arial" w:eastAsia="Batang" w:hAnsi="Arial" w:cs="Arial"/>
                <w:color w:val="000000"/>
                <w:sz w:val="18"/>
                <w:szCs w:val="18"/>
                <w:lang w:eastAsia="ko-KR"/>
              </w:rPr>
            </w:pPr>
            <w:r w:rsidRPr="007A23E2">
              <w:rPr>
                <w:rFonts w:ascii="Arial" w:eastAsia="Batang" w:hAnsi="Arial" w:cs="Arial"/>
                <w:color w:val="000000"/>
                <w:sz w:val="18"/>
                <w:szCs w:val="18"/>
                <w:lang w:eastAsia="ko-KR"/>
              </w:rPr>
              <w:t>Срок доступа через интерфейс сайта</w:t>
            </w:r>
          </w:p>
        </w:tc>
      </w:tr>
      <w:tr w:rsidR="008A25B3" w:rsidRPr="007A23E2" w:rsidTr="008D1B19">
        <w:trPr>
          <w:trHeight w:val="532"/>
          <w:jc w:val="center"/>
        </w:trPr>
        <w:tc>
          <w:tcPr>
            <w:tcW w:w="1477" w:type="dxa"/>
            <w:tcBorders>
              <w:top w:val="single" w:sz="4" w:space="0" w:color="auto"/>
              <w:left w:val="single" w:sz="4" w:space="0" w:color="auto"/>
              <w:bottom w:val="single" w:sz="4" w:space="0" w:color="auto"/>
              <w:right w:val="single" w:sz="4" w:space="0" w:color="auto"/>
            </w:tcBorders>
            <w:vAlign w:val="bottom"/>
          </w:tcPr>
          <w:p w:rsidR="008A25B3" w:rsidRPr="007A23E2" w:rsidRDefault="008A25B3" w:rsidP="00DB3F4E">
            <w:pPr>
              <w:rPr>
                <w:rFonts w:ascii="Arial" w:hAnsi="Arial" w:cs="Arial"/>
                <w:sz w:val="18"/>
                <w:szCs w:val="18"/>
                <w:highlight w:val="yellow"/>
                <w:lang w:val="en-US"/>
              </w:rPr>
            </w:pPr>
            <w:r w:rsidRPr="007A23E2">
              <w:rPr>
                <w:rFonts w:ascii="Arial" w:hAnsi="Arial" w:cs="Arial"/>
                <w:sz w:val="18"/>
                <w:szCs w:val="18"/>
                <w:highlight w:val="yellow"/>
                <w:lang w:val="en-US"/>
              </w:rPr>
              <w:t>CFR_PART_POWER_BD_DELAY_NOTICE</w:t>
            </w:r>
          </w:p>
        </w:tc>
        <w:tc>
          <w:tcPr>
            <w:tcW w:w="2919"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both"/>
              <w:rPr>
                <w:rFonts w:ascii="Arial" w:hAnsi="Arial" w:cs="Arial"/>
                <w:color w:val="000000"/>
                <w:sz w:val="18"/>
                <w:szCs w:val="18"/>
                <w:highlight w:val="yellow"/>
              </w:rPr>
            </w:pPr>
            <w:r w:rsidRPr="007A23E2">
              <w:rPr>
                <w:rFonts w:ascii="Arial" w:hAnsi="Arial" w:cs="Arial"/>
                <w:color w:val="000000"/>
                <w:sz w:val="18"/>
                <w:szCs w:val="18"/>
                <w:highlight w:val="yellow"/>
              </w:rPr>
              <w:t>Уведомление об отсрочке даты начала поставки мощности</w:t>
            </w:r>
          </w:p>
        </w:tc>
        <w:tc>
          <w:tcPr>
            <w:tcW w:w="1143"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eastAsia="ko-KR"/>
              </w:rPr>
              <w:t>Приложение № Д 18.1, п. 1.1</w:t>
            </w:r>
          </w:p>
        </w:tc>
        <w:tc>
          <w:tcPr>
            <w:tcW w:w="709"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val="en-US" w:eastAsia="ko-KR"/>
              </w:rPr>
              <w:t>docx</w:t>
            </w:r>
          </w:p>
        </w:tc>
        <w:tc>
          <w:tcPr>
            <w:tcW w:w="964"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eastAsia="ko-KR"/>
              </w:rPr>
              <w:t>ЦФР</w:t>
            </w:r>
          </w:p>
        </w:tc>
        <w:tc>
          <w:tcPr>
            <w:tcW w:w="752"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eastAsia="ko-KR"/>
              </w:rPr>
              <w:t>Участник</w:t>
            </w:r>
          </w:p>
        </w:tc>
        <w:tc>
          <w:tcPr>
            <w:tcW w:w="1275"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hAnsi="Arial" w:cs="Arial"/>
                <w:sz w:val="18"/>
                <w:szCs w:val="18"/>
                <w:highlight w:val="yellow"/>
              </w:rPr>
            </w:pPr>
            <w:r w:rsidRPr="007A23E2">
              <w:rPr>
                <w:rFonts w:ascii="Arial" w:hAnsi="Arial" w:cs="Arial"/>
                <w:sz w:val="18"/>
                <w:szCs w:val="18"/>
                <w:highlight w:val="yellow"/>
              </w:rPr>
              <w:t>сайт, персональный раздел участника</w:t>
            </w:r>
          </w:p>
        </w:tc>
        <w:tc>
          <w:tcPr>
            <w:tcW w:w="851"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hAnsi="Arial" w:cs="Arial"/>
                <w:sz w:val="18"/>
                <w:szCs w:val="18"/>
                <w:highlight w:val="yellow"/>
              </w:rPr>
            </w:pPr>
            <w:r w:rsidRPr="007A23E2">
              <w:rPr>
                <w:rFonts w:ascii="Arial" w:hAnsi="Arial" w:cs="Arial"/>
                <w:sz w:val="18"/>
                <w:szCs w:val="18"/>
                <w:highlight w:val="yellow"/>
              </w:rPr>
              <w:t>Нет</w:t>
            </w:r>
          </w:p>
        </w:tc>
        <w:tc>
          <w:tcPr>
            <w:tcW w:w="850"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hAnsi="Arial" w:cs="Arial"/>
                <w:sz w:val="18"/>
                <w:szCs w:val="18"/>
                <w:highlight w:val="yellow"/>
              </w:rPr>
            </w:pPr>
            <w:r w:rsidRPr="007A23E2">
              <w:rPr>
                <w:rFonts w:ascii="Arial" w:hAnsi="Arial" w:cs="Arial"/>
                <w:sz w:val="18"/>
                <w:szCs w:val="18"/>
                <w:highlight w:val="yellow"/>
              </w:rPr>
              <w:t>Нет</w:t>
            </w:r>
          </w:p>
        </w:tc>
        <w:tc>
          <w:tcPr>
            <w:tcW w:w="1204"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hAnsi="Arial" w:cs="Arial"/>
                <w:color w:val="000000"/>
                <w:sz w:val="18"/>
                <w:szCs w:val="18"/>
                <w:highlight w:val="yellow"/>
              </w:rPr>
            </w:pPr>
            <w:r w:rsidRPr="007A23E2">
              <w:rPr>
                <w:rFonts w:ascii="Arial" w:hAnsi="Arial" w:cs="Arial"/>
                <w:color w:val="000000"/>
                <w:sz w:val="18"/>
                <w:szCs w:val="18"/>
                <w:highlight w:val="yellow"/>
              </w:rPr>
              <w:t>1.3.6.1.4.1.18545.1.2.1.8</w:t>
            </w:r>
          </w:p>
          <w:p w:rsidR="008A25B3" w:rsidRPr="007A23E2" w:rsidRDefault="008A25B3" w:rsidP="00DB3F4E">
            <w:pPr>
              <w:jc w:val="center"/>
              <w:rPr>
                <w:rFonts w:ascii="Arial" w:hAnsi="Arial" w:cs="Arial"/>
                <w:sz w:val="18"/>
                <w:szCs w:val="18"/>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eastAsia="Batang" w:hAnsi="Arial" w:cs="Arial"/>
                <w:sz w:val="18"/>
                <w:szCs w:val="18"/>
                <w:highlight w:val="yellow"/>
                <w:lang w:val="en-US" w:eastAsia="ko-KR"/>
              </w:rPr>
            </w:pPr>
            <w:r w:rsidRPr="007A23E2">
              <w:rPr>
                <w:rFonts w:ascii="Arial" w:eastAsia="Batang" w:hAnsi="Arial" w:cs="Arial"/>
                <w:caps/>
                <w:sz w:val="18"/>
                <w:szCs w:val="18"/>
                <w:highlight w:val="yellow"/>
                <w:lang w:val="en-US" w:eastAsia="ko-KR"/>
              </w:rPr>
              <w:t>w</w:t>
            </w:r>
            <w:r w:rsidRPr="007A23E2">
              <w:rPr>
                <w:rFonts w:ascii="Arial" w:eastAsia="Batang" w:hAnsi="Arial" w:cs="Arial"/>
                <w:sz w:val="18"/>
                <w:szCs w:val="18"/>
                <w:highlight w:val="yellow"/>
                <w:lang w:val="en-US" w:eastAsia="ko-KR"/>
              </w:rPr>
              <w:t>ord</w:t>
            </w:r>
          </w:p>
        </w:tc>
        <w:tc>
          <w:tcPr>
            <w:tcW w:w="924"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eastAsia="ko-KR"/>
              </w:rPr>
              <w:t>5 лет</w:t>
            </w:r>
          </w:p>
        </w:tc>
        <w:tc>
          <w:tcPr>
            <w:tcW w:w="934"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rPr>
                <w:rFonts w:ascii="Arial" w:hAnsi="Arial" w:cs="Arial"/>
                <w:color w:val="000000"/>
                <w:sz w:val="18"/>
                <w:szCs w:val="18"/>
                <w:highlight w:val="yellow"/>
              </w:rPr>
            </w:pPr>
            <w:r w:rsidRPr="007A23E2">
              <w:rPr>
                <w:rFonts w:ascii="Arial" w:hAnsi="Arial" w:cs="Arial"/>
                <w:color w:val="000000"/>
                <w:sz w:val="18"/>
                <w:szCs w:val="18"/>
                <w:highlight w:val="yellow"/>
                <w:lang w:val="en-US"/>
              </w:rPr>
              <w:t xml:space="preserve">6 </w:t>
            </w:r>
            <w:r w:rsidRPr="007A23E2">
              <w:rPr>
                <w:rFonts w:ascii="Arial" w:hAnsi="Arial" w:cs="Arial"/>
                <w:color w:val="000000"/>
                <w:sz w:val="18"/>
                <w:szCs w:val="18"/>
                <w:highlight w:val="yellow"/>
              </w:rPr>
              <w:t>месяцев</w:t>
            </w:r>
          </w:p>
        </w:tc>
      </w:tr>
      <w:tr w:rsidR="008A25B3" w:rsidRPr="007A23E2" w:rsidTr="008D1B19">
        <w:trPr>
          <w:trHeight w:val="723"/>
          <w:jc w:val="center"/>
        </w:trPr>
        <w:tc>
          <w:tcPr>
            <w:tcW w:w="1477" w:type="dxa"/>
            <w:tcBorders>
              <w:top w:val="single" w:sz="4" w:space="0" w:color="auto"/>
              <w:left w:val="single" w:sz="4" w:space="0" w:color="auto"/>
              <w:bottom w:val="single" w:sz="4" w:space="0" w:color="auto"/>
              <w:right w:val="single" w:sz="4" w:space="0" w:color="auto"/>
            </w:tcBorders>
            <w:vAlign w:val="bottom"/>
          </w:tcPr>
          <w:p w:rsidR="008A25B3" w:rsidRPr="007A23E2" w:rsidRDefault="008A25B3" w:rsidP="007219B0">
            <w:pPr>
              <w:rPr>
                <w:rFonts w:ascii="Arial" w:hAnsi="Arial" w:cs="Arial"/>
                <w:sz w:val="18"/>
                <w:szCs w:val="18"/>
                <w:highlight w:val="yellow"/>
                <w:lang w:val="en-US"/>
              </w:rPr>
            </w:pPr>
            <w:r w:rsidRPr="007A23E2">
              <w:rPr>
                <w:rFonts w:ascii="Arial" w:hAnsi="Arial" w:cs="Arial"/>
                <w:sz w:val="18"/>
                <w:szCs w:val="18"/>
                <w:highlight w:val="yellow"/>
                <w:lang w:val="en-US"/>
              </w:rPr>
              <w:t>CFR_ATS_POWER_BD_DELAY_NOTICE</w:t>
            </w:r>
          </w:p>
        </w:tc>
        <w:tc>
          <w:tcPr>
            <w:tcW w:w="2919"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both"/>
              <w:rPr>
                <w:rFonts w:ascii="Arial" w:hAnsi="Arial" w:cs="Arial"/>
                <w:color w:val="000000"/>
                <w:sz w:val="18"/>
                <w:szCs w:val="18"/>
                <w:highlight w:val="yellow"/>
              </w:rPr>
            </w:pPr>
            <w:r w:rsidRPr="007A23E2">
              <w:rPr>
                <w:rFonts w:ascii="Arial" w:hAnsi="Arial" w:cs="Arial"/>
                <w:color w:val="000000"/>
                <w:sz w:val="18"/>
                <w:szCs w:val="18"/>
                <w:highlight w:val="yellow"/>
              </w:rPr>
              <w:t>Уведомление об отсрочке даты начала поставки мощности</w:t>
            </w:r>
          </w:p>
        </w:tc>
        <w:tc>
          <w:tcPr>
            <w:tcW w:w="1143"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eastAsia="ko-KR"/>
              </w:rPr>
              <w:t>Приложение № Д 18.1, п. 1.1</w:t>
            </w:r>
          </w:p>
        </w:tc>
        <w:tc>
          <w:tcPr>
            <w:tcW w:w="709"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eastAsia="Batang" w:hAnsi="Arial" w:cs="Arial"/>
                <w:sz w:val="18"/>
                <w:szCs w:val="18"/>
                <w:highlight w:val="yellow"/>
                <w:lang w:val="en-US" w:eastAsia="ko-KR"/>
              </w:rPr>
            </w:pPr>
            <w:r w:rsidRPr="007A23E2">
              <w:rPr>
                <w:rFonts w:ascii="Arial" w:eastAsia="Batang" w:hAnsi="Arial" w:cs="Arial"/>
                <w:sz w:val="18"/>
                <w:szCs w:val="18"/>
                <w:highlight w:val="yellow"/>
                <w:lang w:val="en-US" w:eastAsia="ko-KR"/>
              </w:rPr>
              <w:t>docx</w:t>
            </w:r>
          </w:p>
        </w:tc>
        <w:tc>
          <w:tcPr>
            <w:tcW w:w="964"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eastAsia="ko-KR"/>
              </w:rPr>
              <w:t>ЦФР</w:t>
            </w:r>
          </w:p>
        </w:tc>
        <w:tc>
          <w:tcPr>
            <w:tcW w:w="752"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eastAsia="ko-KR"/>
              </w:rPr>
              <w:t>АТС</w:t>
            </w:r>
          </w:p>
        </w:tc>
        <w:tc>
          <w:tcPr>
            <w:tcW w:w="1275"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hAnsi="Arial" w:cs="Arial"/>
                <w:sz w:val="18"/>
                <w:szCs w:val="18"/>
                <w:highlight w:val="yellow"/>
              </w:rPr>
            </w:pPr>
            <w:r w:rsidRPr="007A23E2">
              <w:rPr>
                <w:rFonts w:ascii="Arial" w:hAnsi="Arial" w:cs="Arial"/>
                <w:sz w:val="18"/>
                <w:szCs w:val="18"/>
                <w:highlight w:val="yellow"/>
              </w:rPr>
              <w:t>электронная почта (ASPMailer)</w:t>
            </w:r>
          </w:p>
        </w:tc>
        <w:tc>
          <w:tcPr>
            <w:tcW w:w="851"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hAnsi="Arial" w:cs="Arial"/>
                <w:sz w:val="18"/>
                <w:szCs w:val="18"/>
                <w:highlight w:val="yellow"/>
              </w:rPr>
            </w:pPr>
            <w:r w:rsidRPr="007A23E2">
              <w:rPr>
                <w:rFonts w:ascii="Arial" w:hAnsi="Arial" w:cs="Arial"/>
                <w:sz w:val="18"/>
                <w:szCs w:val="18"/>
                <w:highlight w:val="yellow"/>
              </w:rPr>
              <w:t>Нет</w:t>
            </w:r>
          </w:p>
        </w:tc>
        <w:tc>
          <w:tcPr>
            <w:tcW w:w="850"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hAnsi="Arial" w:cs="Arial"/>
                <w:sz w:val="18"/>
                <w:szCs w:val="18"/>
                <w:highlight w:val="yellow"/>
              </w:rPr>
            </w:pPr>
            <w:r w:rsidRPr="007A23E2">
              <w:rPr>
                <w:rFonts w:ascii="Arial" w:hAnsi="Arial" w:cs="Arial"/>
                <w:sz w:val="18"/>
                <w:szCs w:val="18"/>
                <w:highlight w:val="yellow"/>
              </w:rPr>
              <w:t>Нет</w:t>
            </w:r>
          </w:p>
        </w:tc>
        <w:tc>
          <w:tcPr>
            <w:tcW w:w="1204"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hAnsi="Arial" w:cs="Arial"/>
                <w:color w:val="000000"/>
                <w:sz w:val="18"/>
                <w:szCs w:val="18"/>
                <w:highlight w:val="yellow"/>
              </w:rPr>
            </w:pPr>
            <w:r w:rsidRPr="007A23E2">
              <w:rPr>
                <w:rFonts w:ascii="Arial" w:hAnsi="Arial" w:cs="Arial"/>
                <w:color w:val="000000"/>
                <w:sz w:val="18"/>
                <w:szCs w:val="18"/>
                <w:highlight w:val="yellow"/>
              </w:rPr>
              <w:t>1.3.6.1.4.1.18545.1.2.1.8</w:t>
            </w:r>
          </w:p>
          <w:p w:rsidR="008A25B3" w:rsidRPr="007A23E2" w:rsidRDefault="008A25B3" w:rsidP="007219B0">
            <w:pPr>
              <w:jc w:val="center"/>
              <w:rPr>
                <w:rFonts w:ascii="Arial" w:hAnsi="Arial" w:cs="Arial"/>
                <w:color w:val="000000"/>
                <w:sz w:val="18"/>
                <w:szCs w:val="18"/>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eastAsia="Batang" w:hAnsi="Arial" w:cs="Arial"/>
                <w:sz w:val="18"/>
                <w:szCs w:val="18"/>
                <w:highlight w:val="yellow"/>
                <w:lang w:val="en-US" w:eastAsia="ko-KR"/>
              </w:rPr>
            </w:pPr>
            <w:r w:rsidRPr="007A23E2">
              <w:rPr>
                <w:rFonts w:ascii="Arial" w:eastAsia="Batang" w:hAnsi="Arial" w:cs="Arial"/>
                <w:caps/>
                <w:sz w:val="18"/>
                <w:szCs w:val="18"/>
                <w:highlight w:val="yellow"/>
                <w:lang w:val="en-US" w:eastAsia="ko-KR"/>
              </w:rPr>
              <w:t>w</w:t>
            </w:r>
            <w:r w:rsidRPr="007A23E2">
              <w:rPr>
                <w:rFonts w:ascii="Arial" w:eastAsia="Batang" w:hAnsi="Arial" w:cs="Arial"/>
                <w:sz w:val="18"/>
                <w:szCs w:val="18"/>
                <w:highlight w:val="yellow"/>
                <w:lang w:val="en-US" w:eastAsia="ko-KR"/>
              </w:rPr>
              <w:t>ord</w:t>
            </w:r>
          </w:p>
        </w:tc>
        <w:tc>
          <w:tcPr>
            <w:tcW w:w="924"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eastAsia="ko-KR"/>
              </w:rPr>
              <w:t>5 лет</w:t>
            </w:r>
          </w:p>
        </w:tc>
        <w:tc>
          <w:tcPr>
            <w:tcW w:w="934"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rPr>
                <w:rFonts w:ascii="Arial" w:hAnsi="Arial" w:cs="Arial"/>
                <w:color w:val="000000"/>
                <w:sz w:val="18"/>
                <w:szCs w:val="18"/>
                <w:highlight w:val="yellow"/>
                <w:lang w:val="en-US"/>
              </w:rPr>
            </w:pPr>
          </w:p>
        </w:tc>
      </w:tr>
      <w:tr w:rsidR="008A25B3" w:rsidRPr="007A23E2" w:rsidTr="008D1B19">
        <w:trPr>
          <w:trHeight w:val="650"/>
          <w:jc w:val="center"/>
        </w:trPr>
        <w:tc>
          <w:tcPr>
            <w:tcW w:w="1477" w:type="dxa"/>
            <w:tcBorders>
              <w:top w:val="single" w:sz="4" w:space="0" w:color="auto"/>
              <w:left w:val="single" w:sz="4" w:space="0" w:color="auto"/>
              <w:bottom w:val="single" w:sz="4" w:space="0" w:color="auto"/>
              <w:right w:val="single" w:sz="4" w:space="0" w:color="auto"/>
            </w:tcBorders>
            <w:vAlign w:val="bottom"/>
          </w:tcPr>
          <w:p w:rsidR="008A25B3" w:rsidRPr="007A23E2" w:rsidRDefault="008A25B3" w:rsidP="00DB3F4E">
            <w:pPr>
              <w:rPr>
                <w:rFonts w:ascii="Arial" w:hAnsi="Arial" w:cs="Arial"/>
                <w:sz w:val="18"/>
                <w:szCs w:val="18"/>
                <w:highlight w:val="yellow"/>
                <w:lang w:val="en-US"/>
              </w:rPr>
            </w:pPr>
            <w:r w:rsidRPr="007A23E2">
              <w:rPr>
                <w:rFonts w:ascii="Arial" w:hAnsi="Arial" w:cs="Arial"/>
                <w:sz w:val="18"/>
                <w:szCs w:val="18"/>
                <w:highlight w:val="yellow"/>
                <w:lang w:val="en-US"/>
              </w:rPr>
              <w:t>CFR_PART_POWER_25_DELAY_NOTICE</w:t>
            </w:r>
          </w:p>
        </w:tc>
        <w:tc>
          <w:tcPr>
            <w:tcW w:w="2919"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both"/>
              <w:rPr>
                <w:rFonts w:ascii="Arial" w:hAnsi="Arial" w:cs="Arial"/>
                <w:color w:val="000000"/>
                <w:sz w:val="18"/>
                <w:szCs w:val="18"/>
                <w:highlight w:val="yellow"/>
              </w:rPr>
            </w:pPr>
            <w:r w:rsidRPr="007A23E2">
              <w:rPr>
                <w:rFonts w:ascii="Arial" w:hAnsi="Arial" w:cs="Arial"/>
                <w:color w:val="000000"/>
                <w:sz w:val="18"/>
                <w:szCs w:val="18"/>
                <w:highlight w:val="yellow"/>
              </w:rPr>
              <w:t>Уведомление об отсрочке исполнения обязательств по поставке 25 процентов договорного объема мощности</w:t>
            </w:r>
          </w:p>
        </w:tc>
        <w:tc>
          <w:tcPr>
            <w:tcW w:w="1143"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eastAsia="ko-KR"/>
              </w:rPr>
              <w:t>Приложение № Д 18.1, п. 1.1</w:t>
            </w:r>
          </w:p>
        </w:tc>
        <w:tc>
          <w:tcPr>
            <w:tcW w:w="709"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val="en-US" w:eastAsia="ko-KR"/>
              </w:rPr>
              <w:t>docx</w:t>
            </w:r>
          </w:p>
        </w:tc>
        <w:tc>
          <w:tcPr>
            <w:tcW w:w="964"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eastAsia="ko-KR"/>
              </w:rPr>
              <w:t>ЦФР</w:t>
            </w:r>
          </w:p>
        </w:tc>
        <w:tc>
          <w:tcPr>
            <w:tcW w:w="752"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eastAsia="ko-KR"/>
              </w:rPr>
              <w:t>Участник</w:t>
            </w:r>
          </w:p>
        </w:tc>
        <w:tc>
          <w:tcPr>
            <w:tcW w:w="1275"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hAnsi="Arial" w:cs="Arial"/>
                <w:sz w:val="18"/>
                <w:szCs w:val="18"/>
                <w:highlight w:val="yellow"/>
              </w:rPr>
            </w:pPr>
            <w:r w:rsidRPr="007A23E2">
              <w:rPr>
                <w:rFonts w:ascii="Arial" w:hAnsi="Arial" w:cs="Arial"/>
                <w:sz w:val="18"/>
                <w:szCs w:val="18"/>
                <w:highlight w:val="yellow"/>
              </w:rPr>
              <w:t>сайт, персональный раздел участника</w:t>
            </w:r>
          </w:p>
        </w:tc>
        <w:tc>
          <w:tcPr>
            <w:tcW w:w="851"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hAnsi="Arial" w:cs="Arial"/>
                <w:sz w:val="18"/>
                <w:szCs w:val="18"/>
                <w:highlight w:val="yellow"/>
              </w:rPr>
            </w:pPr>
            <w:r w:rsidRPr="007A23E2">
              <w:rPr>
                <w:rFonts w:ascii="Arial" w:hAnsi="Arial" w:cs="Arial"/>
                <w:sz w:val="18"/>
                <w:szCs w:val="18"/>
                <w:highlight w:val="yellow"/>
              </w:rPr>
              <w:t>Нет</w:t>
            </w:r>
          </w:p>
        </w:tc>
        <w:tc>
          <w:tcPr>
            <w:tcW w:w="850"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hAnsi="Arial" w:cs="Arial"/>
                <w:sz w:val="18"/>
                <w:szCs w:val="18"/>
                <w:highlight w:val="yellow"/>
              </w:rPr>
            </w:pPr>
            <w:r w:rsidRPr="007A23E2">
              <w:rPr>
                <w:rFonts w:ascii="Arial" w:hAnsi="Arial" w:cs="Arial"/>
                <w:sz w:val="18"/>
                <w:szCs w:val="18"/>
                <w:highlight w:val="yellow"/>
              </w:rPr>
              <w:t>Нет</w:t>
            </w:r>
          </w:p>
        </w:tc>
        <w:tc>
          <w:tcPr>
            <w:tcW w:w="1204"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hAnsi="Arial" w:cs="Arial"/>
                <w:color w:val="000000"/>
                <w:sz w:val="18"/>
                <w:szCs w:val="18"/>
                <w:highlight w:val="yellow"/>
              </w:rPr>
            </w:pPr>
            <w:r w:rsidRPr="007A23E2">
              <w:rPr>
                <w:rFonts w:ascii="Arial" w:hAnsi="Arial" w:cs="Arial"/>
                <w:color w:val="000000"/>
                <w:sz w:val="18"/>
                <w:szCs w:val="18"/>
                <w:highlight w:val="yellow"/>
              </w:rPr>
              <w:t>1.3.6.1.4.1.18545.1.2.1.8</w:t>
            </w:r>
          </w:p>
          <w:p w:rsidR="008A25B3" w:rsidRPr="007A23E2" w:rsidRDefault="008A25B3" w:rsidP="00DB3F4E">
            <w:pPr>
              <w:jc w:val="center"/>
              <w:rPr>
                <w:rFonts w:ascii="Arial" w:hAnsi="Arial" w:cs="Arial"/>
                <w:color w:val="000000"/>
                <w:sz w:val="18"/>
                <w:szCs w:val="18"/>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eastAsia="Batang" w:hAnsi="Arial" w:cs="Arial"/>
                <w:sz w:val="18"/>
                <w:szCs w:val="18"/>
                <w:highlight w:val="yellow"/>
                <w:lang w:val="en-US" w:eastAsia="ko-KR"/>
              </w:rPr>
            </w:pPr>
            <w:r w:rsidRPr="007A23E2">
              <w:rPr>
                <w:rFonts w:ascii="Arial" w:eastAsia="Batang" w:hAnsi="Arial" w:cs="Arial"/>
                <w:caps/>
                <w:sz w:val="18"/>
                <w:szCs w:val="18"/>
                <w:highlight w:val="yellow"/>
                <w:lang w:val="en-US" w:eastAsia="ko-KR"/>
              </w:rPr>
              <w:t>w</w:t>
            </w:r>
            <w:r w:rsidRPr="007A23E2">
              <w:rPr>
                <w:rFonts w:ascii="Arial" w:eastAsia="Batang" w:hAnsi="Arial" w:cs="Arial"/>
                <w:sz w:val="18"/>
                <w:szCs w:val="18"/>
                <w:highlight w:val="yellow"/>
                <w:lang w:val="en-US" w:eastAsia="ko-KR"/>
              </w:rPr>
              <w:t>ord</w:t>
            </w:r>
          </w:p>
        </w:tc>
        <w:tc>
          <w:tcPr>
            <w:tcW w:w="924"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eastAsia="ko-KR"/>
              </w:rPr>
              <w:t>5 лет</w:t>
            </w:r>
          </w:p>
        </w:tc>
        <w:tc>
          <w:tcPr>
            <w:tcW w:w="934"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DB3F4E">
            <w:pPr>
              <w:rPr>
                <w:rFonts w:ascii="Arial" w:hAnsi="Arial" w:cs="Arial"/>
                <w:color w:val="000000"/>
                <w:sz w:val="18"/>
                <w:szCs w:val="18"/>
                <w:highlight w:val="yellow"/>
              </w:rPr>
            </w:pPr>
            <w:r w:rsidRPr="007A23E2">
              <w:rPr>
                <w:rFonts w:ascii="Arial" w:hAnsi="Arial" w:cs="Arial"/>
                <w:color w:val="000000"/>
                <w:sz w:val="18"/>
                <w:szCs w:val="18"/>
                <w:highlight w:val="yellow"/>
                <w:lang w:val="en-US"/>
              </w:rPr>
              <w:t xml:space="preserve">6 </w:t>
            </w:r>
            <w:r w:rsidRPr="007A23E2">
              <w:rPr>
                <w:rFonts w:ascii="Arial" w:hAnsi="Arial" w:cs="Arial"/>
                <w:color w:val="000000"/>
                <w:sz w:val="18"/>
                <w:szCs w:val="18"/>
                <w:highlight w:val="yellow"/>
              </w:rPr>
              <w:t>месяцев</w:t>
            </w:r>
          </w:p>
        </w:tc>
      </w:tr>
      <w:tr w:rsidR="008A25B3" w:rsidRPr="007A23E2" w:rsidTr="008D1B19">
        <w:trPr>
          <w:trHeight w:val="648"/>
          <w:jc w:val="center"/>
        </w:trPr>
        <w:tc>
          <w:tcPr>
            <w:tcW w:w="1477" w:type="dxa"/>
            <w:tcBorders>
              <w:top w:val="single" w:sz="4" w:space="0" w:color="auto"/>
              <w:left w:val="single" w:sz="4" w:space="0" w:color="auto"/>
              <w:bottom w:val="single" w:sz="4" w:space="0" w:color="auto"/>
              <w:right w:val="single" w:sz="4" w:space="0" w:color="auto"/>
            </w:tcBorders>
            <w:vAlign w:val="bottom"/>
          </w:tcPr>
          <w:p w:rsidR="008A25B3" w:rsidRPr="007A23E2" w:rsidRDefault="008A25B3" w:rsidP="007219B0">
            <w:pPr>
              <w:rPr>
                <w:rFonts w:ascii="Arial" w:hAnsi="Arial" w:cs="Arial"/>
                <w:sz w:val="18"/>
                <w:szCs w:val="18"/>
                <w:highlight w:val="yellow"/>
                <w:lang w:val="en-US"/>
              </w:rPr>
            </w:pPr>
            <w:r w:rsidRPr="007A23E2">
              <w:rPr>
                <w:rFonts w:ascii="Arial" w:hAnsi="Arial" w:cs="Arial"/>
                <w:sz w:val="18"/>
                <w:szCs w:val="18"/>
                <w:highlight w:val="yellow"/>
                <w:lang w:val="en-US"/>
              </w:rPr>
              <w:t>CFR_ATS_POWER_25_DELAY_NOTICE</w:t>
            </w:r>
          </w:p>
        </w:tc>
        <w:tc>
          <w:tcPr>
            <w:tcW w:w="2919"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both"/>
              <w:rPr>
                <w:rFonts w:ascii="Arial" w:hAnsi="Arial" w:cs="Arial"/>
                <w:color w:val="000000"/>
                <w:sz w:val="18"/>
                <w:szCs w:val="18"/>
                <w:highlight w:val="yellow"/>
              </w:rPr>
            </w:pPr>
            <w:r w:rsidRPr="007A23E2">
              <w:rPr>
                <w:rFonts w:ascii="Arial" w:hAnsi="Arial" w:cs="Arial"/>
                <w:color w:val="000000"/>
                <w:sz w:val="18"/>
                <w:szCs w:val="18"/>
                <w:highlight w:val="yellow"/>
              </w:rPr>
              <w:t>Уведомление об отсрочке исполнения обязательств по поставке 25 процентов договорного объема мощности</w:t>
            </w:r>
          </w:p>
        </w:tc>
        <w:tc>
          <w:tcPr>
            <w:tcW w:w="1143"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eastAsia="ko-KR"/>
              </w:rPr>
              <w:t>Приложение № Д 18.1, п. 1.1</w:t>
            </w:r>
          </w:p>
        </w:tc>
        <w:tc>
          <w:tcPr>
            <w:tcW w:w="709"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eastAsia="Batang" w:hAnsi="Arial" w:cs="Arial"/>
                <w:sz w:val="18"/>
                <w:szCs w:val="18"/>
                <w:highlight w:val="yellow"/>
                <w:lang w:val="en-US" w:eastAsia="ko-KR"/>
              </w:rPr>
            </w:pPr>
            <w:r w:rsidRPr="007A23E2">
              <w:rPr>
                <w:rFonts w:ascii="Arial" w:eastAsia="Batang" w:hAnsi="Arial" w:cs="Arial"/>
                <w:sz w:val="18"/>
                <w:szCs w:val="18"/>
                <w:highlight w:val="yellow"/>
                <w:lang w:val="en-US" w:eastAsia="ko-KR"/>
              </w:rPr>
              <w:t>docx</w:t>
            </w:r>
          </w:p>
        </w:tc>
        <w:tc>
          <w:tcPr>
            <w:tcW w:w="964"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eastAsia="ko-KR"/>
              </w:rPr>
              <w:t>ЦФР</w:t>
            </w:r>
          </w:p>
        </w:tc>
        <w:tc>
          <w:tcPr>
            <w:tcW w:w="752"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eastAsia="ko-KR"/>
              </w:rPr>
              <w:t>АТС</w:t>
            </w:r>
          </w:p>
        </w:tc>
        <w:tc>
          <w:tcPr>
            <w:tcW w:w="1275"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hAnsi="Arial" w:cs="Arial"/>
                <w:sz w:val="18"/>
                <w:szCs w:val="18"/>
                <w:highlight w:val="yellow"/>
              </w:rPr>
            </w:pPr>
            <w:r w:rsidRPr="007A23E2">
              <w:rPr>
                <w:rFonts w:ascii="Arial" w:hAnsi="Arial" w:cs="Arial"/>
                <w:sz w:val="18"/>
                <w:szCs w:val="18"/>
                <w:highlight w:val="yellow"/>
              </w:rPr>
              <w:t>электронная почта (ASPMailer)</w:t>
            </w:r>
          </w:p>
        </w:tc>
        <w:tc>
          <w:tcPr>
            <w:tcW w:w="851"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hAnsi="Arial" w:cs="Arial"/>
                <w:sz w:val="18"/>
                <w:szCs w:val="18"/>
                <w:highlight w:val="yellow"/>
              </w:rPr>
            </w:pPr>
            <w:r w:rsidRPr="007A23E2">
              <w:rPr>
                <w:rFonts w:ascii="Arial" w:hAnsi="Arial" w:cs="Arial"/>
                <w:sz w:val="18"/>
                <w:szCs w:val="18"/>
                <w:highlight w:val="yellow"/>
              </w:rPr>
              <w:t>Нет</w:t>
            </w:r>
          </w:p>
        </w:tc>
        <w:tc>
          <w:tcPr>
            <w:tcW w:w="850"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hAnsi="Arial" w:cs="Arial"/>
                <w:sz w:val="18"/>
                <w:szCs w:val="18"/>
                <w:highlight w:val="yellow"/>
              </w:rPr>
            </w:pPr>
            <w:r w:rsidRPr="007A23E2">
              <w:rPr>
                <w:rFonts w:ascii="Arial" w:hAnsi="Arial" w:cs="Arial"/>
                <w:sz w:val="18"/>
                <w:szCs w:val="18"/>
                <w:highlight w:val="yellow"/>
              </w:rPr>
              <w:t>Нет</w:t>
            </w:r>
          </w:p>
        </w:tc>
        <w:tc>
          <w:tcPr>
            <w:tcW w:w="1204"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hAnsi="Arial" w:cs="Arial"/>
                <w:color w:val="000000"/>
                <w:sz w:val="18"/>
                <w:szCs w:val="18"/>
                <w:highlight w:val="yellow"/>
              </w:rPr>
            </w:pPr>
            <w:r w:rsidRPr="007A23E2">
              <w:rPr>
                <w:rFonts w:ascii="Arial" w:hAnsi="Arial" w:cs="Arial"/>
                <w:color w:val="000000"/>
                <w:sz w:val="18"/>
                <w:szCs w:val="18"/>
                <w:highlight w:val="yellow"/>
              </w:rPr>
              <w:t>1.3.6.1.4.1.18545.1.2.1.8</w:t>
            </w:r>
          </w:p>
          <w:p w:rsidR="008A25B3" w:rsidRPr="007A23E2" w:rsidRDefault="008A25B3" w:rsidP="007219B0">
            <w:pPr>
              <w:jc w:val="center"/>
              <w:rPr>
                <w:rFonts w:ascii="Arial" w:hAnsi="Arial" w:cs="Arial"/>
                <w:color w:val="000000"/>
                <w:sz w:val="18"/>
                <w:szCs w:val="18"/>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eastAsia="Batang" w:hAnsi="Arial" w:cs="Arial"/>
                <w:sz w:val="18"/>
                <w:szCs w:val="18"/>
                <w:highlight w:val="yellow"/>
                <w:lang w:val="en-US" w:eastAsia="ko-KR"/>
              </w:rPr>
            </w:pPr>
            <w:r w:rsidRPr="007A23E2">
              <w:rPr>
                <w:rFonts w:ascii="Arial" w:eastAsia="Batang" w:hAnsi="Arial" w:cs="Arial"/>
                <w:caps/>
                <w:sz w:val="18"/>
                <w:szCs w:val="18"/>
                <w:highlight w:val="yellow"/>
                <w:lang w:val="en-US" w:eastAsia="ko-KR"/>
              </w:rPr>
              <w:t>w</w:t>
            </w:r>
            <w:r w:rsidRPr="007A23E2">
              <w:rPr>
                <w:rFonts w:ascii="Arial" w:eastAsia="Batang" w:hAnsi="Arial" w:cs="Arial"/>
                <w:sz w:val="18"/>
                <w:szCs w:val="18"/>
                <w:highlight w:val="yellow"/>
                <w:lang w:val="en-US" w:eastAsia="ko-KR"/>
              </w:rPr>
              <w:t>ord</w:t>
            </w:r>
          </w:p>
        </w:tc>
        <w:tc>
          <w:tcPr>
            <w:tcW w:w="924"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jc w:val="center"/>
              <w:rPr>
                <w:rFonts w:ascii="Arial" w:eastAsia="Batang" w:hAnsi="Arial" w:cs="Arial"/>
                <w:sz w:val="18"/>
                <w:szCs w:val="18"/>
                <w:highlight w:val="yellow"/>
                <w:lang w:eastAsia="ko-KR"/>
              </w:rPr>
            </w:pPr>
            <w:r w:rsidRPr="007A23E2">
              <w:rPr>
                <w:rFonts w:ascii="Arial" w:eastAsia="Batang" w:hAnsi="Arial" w:cs="Arial"/>
                <w:sz w:val="18"/>
                <w:szCs w:val="18"/>
                <w:highlight w:val="yellow"/>
                <w:lang w:eastAsia="ko-KR"/>
              </w:rPr>
              <w:t>5 лет</w:t>
            </w:r>
          </w:p>
        </w:tc>
        <w:tc>
          <w:tcPr>
            <w:tcW w:w="934" w:type="dxa"/>
            <w:tcBorders>
              <w:top w:val="single" w:sz="4" w:space="0" w:color="auto"/>
              <w:left w:val="single" w:sz="4" w:space="0" w:color="auto"/>
              <w:bottom w:val="single" w:sz="4" w:space="0" w:color="auto"/>
              <w:right w:val="single" w:sz="4" w:space="0" w:color="auto"/>
            </w:tcBorders>
            <w:vAlign w:val="center"/>
          </w:tcPr>
          <w:p w:rsidR="008A25B3" w:rsidRPr="007A23E2" w:rsidRDefault="008A25B3" w:rsidP="007219B0">
            <w:pPr>
              <w:rPr>
                <w:rFonts w:ascii="Arial" w:hAnsi="Arial" w:cs="Arial"/>
                <w:color w:val="000000"/>
                <w:sz w:val="18"/>
                <w:szCs w:val="18"/>
                <w:highlight w:val="yellow"/>
                <w:lang w:val="en-US"/>
              </w:rPr>
            </w:pPr>
          </w:p>
        </w:tc>
      </w:tr>
    </w:tbl>
    <w:p w:rsidR="008A25B3" w:rsidRDefault="008A25B3" w:rsidP="007C095A">
      <w:pPr>
        <w:spacing w:line="360" w:lineRule="auto"/>
        <w:rPr>
          <w:rFonts w:ascii="Garamond" w:hAnsi="Garamond"/>
          <w:b/>
          <w:sz w:val="28"/>
          <w:szCs w:val="28"/>
        </w:rPr>
      </w:pPr>
    </w:p>
    <w:p w:rsidR="008A25B3" w:rsidRPr="001A27A7" w:rsidRDefault="008A25B3" w:rsidP="007C095A">
      <w:pPr>
        <w:widowControl w:val="0"/>
        <w:ind w:right="-331"/>
        <w:jc w:val="both"/>
        <w:rPr>
          <w:rFonts w:ascii="Garamond" w:hAnsi="Garamond" w:cs="Garamond"/>
          <w:b/>
          <w:bCs/>
          <w:sz w:val="22"/>
          <w:szCs w:val="22"/>
        </w:rPr>
      </w:pPr>
    </w:p>
    <w:p w:rsidR="008A25B3" w:rsidRPr="001A27A7" w:rsidRDefault="008A25B3" w:rsidP="007C095A">
      <w:pPr>
        <w:widowControl w:val="0"/>
        <w:ind w:right="-331"/>
        <w:jc w:val="both"/>
        <w:rPr>
          <w:rFonts w:ascii="Garamond" w:hAnsi="Garamond" w:cs="Garamond"/>
          <w:b/>
          <w:bCs/>
          <w:sz w:val="22"/>
          <w:szCs w:val="22"/>
        </w:rPr>
      </w:pPr>
    </w:p>
    <w:sectPr w:rsidR="008A25B3" w:rsidRPr="001A27A7" w:rsidSect="00C629C1">
      <w:pgSz w:w="16838" w:h="11906" w:orient="landscape"/>
      <w:pgMar w:top="1438"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5B3" w:rsidRDefault="008A25B3">
      <w:r>
        <w:separator/>
      </w:r>
    </w:p>
  </w:endnote>
  <w:endnote w:type="continuationSeparator" w:id="0">
    <w:p w:rsidR="008A25B3" w:rsidRDefault="008A2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l?r ??Ѓfc"/>
    <w:panose1 w:val="02020609040205080304"/>
    <w:charset w:val="80"/>
    <w:family w:val="modern"/>
    <w:pitch w:val="fixed"/>
    <w:sig w:usb0="E00002FF" w:usb1="6AC7FDFB" w:usb2="00000012" w:usb3="00000000" w:csb0="0002009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B3" w:rsidRPr="00865C78" w:rsidRDefault="008A25B3" w:rsidP="00F36240">
    <w:pPr>
      <w:pStyle w:val="Footer"/>
      <w:pBdr>
        <w:top w:val="single" w:sz="4" w:space="1" w:color="auto"/>
      </w:pBdr>
      <w:jc w:val="right"/>
      <w:rPr>
        <w:iCs/>
      </w:rPr>
    </w:pPr>
    <w:r w:rsidRPr="00865C78">
      <w:rPr>
        <w:rStyle w:val="PageNumber"/>
        <w:rFonts w:ascii="Garamond" w:hAnsi="Garamond"/>
        <w:iCs/>
      </w:rPr>
      <w:fldChar w:fldCharType="begin"/>
    </w:r>
    <w:r w:rsidRPr="00865C78">
      <w:rPr>
        <w:rStyle w:val="PageNumber"/>
        <w:rFonts w:ascii="Garamond" w:hAnsi="Garamond"/>
        <w:iCs/>
      </w:rPr>
      <w:instrText xml:space="preserve"> PAGE </w:instrText>
    </w:r>
    <w:r w:rsidRPr="00865C78">
      <w:rPr>
        <w:rStyle w:val="PageNumber"/>
        <w:rFonts w:ascii="Garamond" w:hAnsi="Garamond"/>
        <w:iCs/>
      </w:rPr>
      <w:fldChar w:fldCharType="separate"/>
    </w:r>
    <w:r>
      <w:rPr>
        <w:rStyle w:val="PageNumber"/>
        <w:rFonts w:ascii="Garamond" w:hAnsi="Garamond"/>
        <w:iCs/>
        <w:noProof/>
      </w:rPr>
      <w:t>40</w:t>
    </w:r>
    <w:r w:rsidRPr="00865C78">
      <w:rPr>
        <w:rStyle w:val="PageNumber"/>
        <w:rFonts w:ascii="Garamond" w:hAnsi="Garamond"/>
        <w:i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B3" w:rsidRPr="00865C78" w:rsidRDefault="008A25B3" w:rsidP="00F36240">
    <w:pPr>
      <w:pStyle w:val="Footer"/>
      <w:pBdr>
        <w:top w:val="single" w:sz="4" w:space="1" w:color="auto"/>
      </w:pBdr>
      <w:jc w:val="right"/>
      <w:rPr>
        <w:iCs/>
      </w:rPr>
    </w:pPr>
    <w:r w:rsidRPr="00865C78">
      <w:rPr>
        <w:rStyle w:val="PageNumber"/>
        <w:rFonts w:ascii="Garamond" w:hAnsi="Garamond"/>
        <w:iCs/>
      </w:rPr>
      <w:fldChar w:fldCharType="begin"/>
    </w:r>
    <w:r w:rsidRPr="00865C78">
      <w:rPr>
        <w:rStyle w:val="PageNumber"/>
        <w:rFonts w:ascii="Garamond" w:hAnsi="Garamond"/>
        <w:iCs/>
      </w:rPr>
      <w:instrText xml:space="preserve"> PAGE </w:instrText>
    </w:r>
    <w:r w:rsidRPr="00865C78">
      <w:rPr>
        <w:rStyle w:val="PageNumber"/>
        <w:rFonts w:ascii="Garamond" w:hAnsi="Garamond"/>
        <w:iCs/>
      </w:rPr>
      <w:fldChar w:fldCharType="separate"/>
    </w:r>
    <w:r>
      <w:rPr>
        <w:rStyle w:val="PageNumber"/>
        <w:rFonts w:ascii="Garamond" w:hAnsi="Garamond"/>
        <w:iCs/>
        <w:noProof/>
      </w:rPr>
      <w:t>58</w:t>
    </w:r>
    <w:r w:rsidRPr="00865C78">
      <w:rPr>
        <w:rStyle w:val="PageNumber"/>
        <w:rFonts w:ascii="Garamond" w:hAnsi="Garamond"/>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5B3" w:rsidRDefault="008A25B3">
      <w:r>
        <w:separator/>
      </w:r>
    </w:p>
  </w:footnote>
  <w:footnote w:type="continuationSeparator" w:id="0">
    <w:p w:rsidR="008A25B3" w:rsidRDefault="008A25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104049C"/>
    <w:lvl w:ilvl="0">
      <w:start w:val="1"/>
      <w:numFmt w:val="none"/>
      <w:pStyle w:val="Heading1"/>
      <w:suff w:val="nothing"/>
      <w:lvlText w:val=""/>
      <w:lvlJc w:val="left"/>
      <w:rPr>
        <w:rFonts w:cs="Times New Roman" w:hint="default"/>
      </w:rPr>
    </w:lvl>
    <w:lvl w:ilvl="1">
      <w:start w:val="1"/>
      <w:numFmt w:val="decimal"/>
      <w:pStyle w:val="Heading2"/>
      <w:lvlText w:val="%2."/>
      <w:lvlJc w:val="left"/>
      <w:pPr>
        <w:tabs>
          <w:tab w:val="num" w:pos="0"/>
        </w:tabs>
      </w:pPr>
      <w:rPr>
        <w:rFonts w:cs="Times New Roman" w:hint="default"/>
      </w:rPr>
    </w:lvl>
    <w:lvl w:ilvl="2">
      <w:start w:val="1"/>
      <w:numFmt w:val="decimal"/>
      <w:pStyle w:val="Heading3"/>
      <w:lvlText w:val="%2.%3"/>
      <w:lvlJc w:val="left"/>
      <w:pPr>
        <w:tabs>
          <w:tab w:val="num" w:pos="284"/>
        </w:tabs>
        <w:ind w:left="284"/>
      </w:pPr>
      <w:rPr>
        <w:rFonts w:cs="Times New Roman" w:hint="default"/>
      </w:rPr>
    </w:lvl>
    <w:lvl w:ilvl="3">
      <w:start w:val="1"/>
      <w:numFmt w:val="decimal"/>
      <w:lvlText w:val="4.2.%4"/>
      <w:lvlJc w:val="left"/>
      <w:pPr>
        <w:tabs>
          <w:tab w:val="num" w:pos="426"/>
        </w:tabs>
        <w:ind w:left="426"/>
      </w:pPr>
      <w:rPr>
        <w:rFonts w:cs="Times New Roman" w:hint="default"/>
        <w:i w:val="0"/>
      </w:rPr>
    </w:lvl>
    <w:lvl w:ilvl="4">
      <w:start w:val="1"/>
      <w:numFmt w:val="decimal"/>
      <w:pStyle w:val="Heading5"/>
      <w:lvlText w:val="%5)"/>
      <w:lvlJc w:val="left"/>
      <w:pPr>
        <w:tabs>
          <w:tab w:val="num" w:pos="1844"/>
        </w:tabs>
        <w:ind w:left="1844"/>
      </w:pPr>
      <w:rPr>
        <w:rFonts w:cs="Times New Roman" w:hint="default"/>
      </w:rPr>
    </w:lvl>
    <w:lvl w:ilvl="5">
      <w:start w:val="1"/>
      <w:numFmt w:val="lowerLetter"/>
      <w:pStyle w:val="Heading6"/>
      <w:lvlText w:val="%6)"/>
      <w:lvlJc w:val="left"/>
      <w:pPr>
        <w:tabs>
          <w:tab w:val="num" w:pos="0"/>
        </w:tabs>
      </w:pPr>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
    <w:nsid w:val="01746657"/>
    <w:multiLevelType w:val="hybridMultilevel"/>
    <w:tmpl w:val="E9D05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5452D"/>
    <w:multiLevelType w:val="hybridMultilevel"/>
    <w:tmpl w:val="09B6CFE2"/>
    <w:lvl w:ilvl="0" w:tplc="4E905A00">
      <w:start w:val="1"/>
      <w:numFmt w:val="bullet"/>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3807BDF"/>
    <w:multiLevelType w:val="hybridMultilevel"/>
    <w:tmpl w:val="C67AD014"/>
    <w:lvl w:ilvl="0" w:tplc="D9C2AB22">
      <w:start w:val="1"/>
      <w:numFmt w:val="bullet"/>
      <w:lvlText w:val=""/>
      <w:lvlJc w:val="left"/>
      <w:pPr>
        <w:tabs>
          <w:tab w:val="num" w:pos="2935"/>
        </w:tabs>
        <w:ind w:left="2935" w:hanging="360"/>
      </w:pPr>
      <w:rPr>
        <w:rFonts w:ascii="Symbol" w:hAnsi="Symbol" w:hint="default"/>
      </w:rPr>
    </w:lvl>
    <w:lvl w:ilvl="1" w:tplc="04190003" w:tentative="1">
      <w:start w:val="1"/>
      <w:numFmt w:val="bullet"/>
      <w:lvlText w:val="o"/>
      <w:lvlJc w:val="left"/>
      <w:pPr>
        <w:tabs>
          <w:tab w:val="num" w:pos="2065"/>
        </w:tabs>
        <w:ind w:left="2065" w:hanging="360"/>
      </w:pPr>
      <w:rPr>
        <w:rFonts w:ascii="Courier New" w:hAnsi="Courier New" w:hint="default"/>
      </w:rPr>
    </w:lvl>
    <w:lvl w:ilvl="2" w:tplc="04190005" w:tentative="1">
      <w:start w:val="1"/>
      <w:numFmt w:val="bullet"/>
      <w:lvlText w:val=""/>
      <w:lvlJc w:val="left"/>
      <w:pPr>
        <w:tabs>
          <w:tab w:val="num" w:pos="2785"/>
        </w:tabs>
        <w:ind w:left="2785" w:hanging="360"/>
      </w:pPr>
      <w:rPr>
        <w:rFonts w:ascii="Wingdings" w:hAnsi="Wingdings" w:hint="default"/>
      </w:rPr>
    </w:lvl>
    <w:lvl w:ilvl="3" w:tplc="04190001" w:tentative="1">
      <w:start w:val="1"/>
      <w:numFmt w:val="bullet"/>
      <w:lvlText w:val=""/>
      <w:lvlJc w:val="left"/>
      <w:pPr>
        <w:tabs>
          <w:tab w:val="num" w:pos="3505"/>
        </w:tabs>
        <w:ind w:left="3505" w:hanging="360"/>
      </w:pPr>
      <w:rPr>
        <w:rFonts w:ascii="Symbol" w:hAnsi="Symbol" w:hint="default"/>
      </w:rPr>
    </w:lvl>
    <w:lvl w:ilvl="4" w:tplc="04190003" w:tentative="1">
      <w:start w:val="1"/>
      <w:numFmt w:val="bullet"/>
      <w:lvlText w:val="o"/>
      <w:lvlJc w:val="left"/>
      <w:pPr>
        <w:tabs>
          <w:tab w:val="num" w:pos="4225"/>
        </w:tabs>
        <w:ind w:left="4225" w:hanging="360"/>
      </w:pPr>
      <w:rPr>
        <w:rFonts w:ascii="Courier New" w:hAnsi="Courier New" w:hint="default"/>
      </w:rPr>
    </w:lvl>
    <w:lvl w:ilvl="5" w:tplc="04190005" w:tentative="1">
      <w:start w:val="1"/>
      <w:numFmt w:val="bullet"/>
      <w:lvlText w:val=""/>
      <w:lvlJc w:val="left"/>
      <w:pPr>
        <w:tabs>
          <w:tab w:val="num" w:pos="4945"/>
        </w:tabs>
        <w:ind w:left="4945" w:hanging="360"/>
      </w:pPr>
      <w:rPr>
        <w:rFonts w:ascii="Wingdings" w:hAnsi="Wingdings" w:hint="default"/>
      </w:rPr>
    </w:lvl>
    <w:lvl w:ilvl="6" w:tplc="04190001" w:tentative="1">
      <w:start w:val="1"/>
      <w:numFmt w:val="bullet"/>
      <w:lvlText w:val=""/>
      <w:lvlJc w:val="left"/>
      <w:pPr>
        <w:tabs>
          <w:tab w:val="num" w:pos="5665"/>
        </w:tabs>
        <w:ind w:left="5665" w:hanging="360"/>
      </w:pPr>
      <w:rPr>
        <w:rFonts w:ascii="Symbol" w:hAnsi="Symbol" w:hint="default"/>
      </w:rPr>
    </w:lvl>
    <w:lvl w:ilvl="7" w:tplc="04190003" w:tentative="1">
      <w:start w:val="1"/>
      <w:numFmt w:val="bullet"/>
      <w:lvlText w:val="o"/>
      <w:lvlJc w:val="left"/>
      <w:pPr>
        <w:tabs>
          <w:tab w:val="num" w:pos="6385"/>
        </w:tabs>
        <w:ind w:left="6385" w:hanging="360"/>
      </w:pPr>
      <w:rPr>
        <w:rFonts w:ascii="Courier New" w:hAnsi="Courier New" w:hint="default"/>
      </w:rPr>
    </w:lvl>
    <w:lvl w:ilvl="8" w:tplc="04190005" w:tentative="1">
      <w:start w:val="1"/>
      <w:numFmt w:val="bullet"/>
      <w:lvlText w:val=""/>
      <w:lvlJc w:val="left"/>
      <w:pPr>
        <w:tabs>
          <w:tab w:val="num" w:pos="7105"/>
        </w:tabs>
        <w:ind w:left="7105" w:hanging="360"/>
      </w:pPr>
      <w:rPr>
        <w:rFonts w:ascii="Wingdings" w:hAnsi="Wingdings" w:hint="default"/>
      </w:rPr>
    </w:lvl>
  </w:abstractNum>
  <w:abstractNum w:abstractNumId="4">
    <w:nsid w:val="0A517544"/>
    <w:multiLevelType w:val="hybridMultilevel"/>
    <w:tmpl w:val="69EE27B2"/>
    <w:lvl w:ilvl="0" w:tplc="FFFFFFFF">
      <w:start w:val="1"/>
      <w:numFmt w:val="decimal"/>
      <w:lvlText w:val="%1)"/>
      <w:lvlJc w:val="left"/>
      <w:pPr>
        <w:tabs>
          <w:tab w:val="num" w:pos="2487"/>
        </w:tabs>
        <w:ind w:left="2487" w:hanging="360"/>
      </w:pPr>
      <w:rPr>
        <w:rFonts w:cs="Times New Roman" w:hint="default"/>
      </w:rPr>
    </w:lvl>
    <w:lvl w:ilvl="1" w:tplc="686C7EEC">
      <w:start w:val="1"/>
      <w:numFmt w:val="bullet"/>
      <w:lvlText w:val=""/>
      <w:lvlJc w:val="left"/>
      <w:pPr>
        <w:tabs>
          <w:tab w:val="num" w:pos="2574"/>
        </w:tabs>
        <w:ind w:left="2574" w:hanging="360"/>
      </w:pPr>
      <w:rPr>
        <w:rFonts w:ascii="Symbol" w:hAnsi="Symbol" w:hint="default"/>
      </w:rPr>
    </w:lvl>
    <w:lvl w:ilvl="2" w:tplc="0419001B">
      <w:start w:val="1"/>
      <w:numFmt w:val="lowerRoman"/>
      <w:lvlText w:val="%3."/>
      <w:lvlJc w:val="right"/>
      <w:pPr>
        <w:tabs>
          <w:tab w:val="num" w:pos="3294"/>
        </w:tabs>
        <w:ind w:left="3294" w:hanging="180"/>
      </w:pPr>
      <w:rPr>
        <w:rFonts w:cs="Times New Roman"/>
      </w:rPr>
    </w:lvl>
    <w:lvl w:ilvl="3" w:tplc="0419000F" w:tentative="1">
      <w:start w:val="1"/>
      <w:numFmt w:val="decimal"/>
      <w:lvlText w:val="%4."/>
      <w:lvlJc w:val="left"/>
      <w:pPr>
        <w:tabs>
          <w:tab w:val="num" w:pos="4014"/>
        </w:tabs>
        <w:ind w:left="4014" w:hanging="360"/>
      </w:pPr>
      <w:rPr>
        <w:rFonts w:cs="Times New Roman"/>
      </w:rPr>
    </w:lvl>
    <w:lvl w:ilvl="4" w:tplc="04190019" w:tentative="1">
      <w:start w:val="1"/>
      <w:numFmt w:val="lowerLetter"/>
      <w:lvlText w:val="%5."/>
      <w:lvlJc w:val="left"/>
      <w:pPr>
        <w:tabs>
          <w:tab w:val="num" w:pos="4734"/>
        </w:tabs>
        <w:ind w:left="4734" w:hanging="360"/>
      </w:pPr>
      <w:rPr>
        <w:rFonts w:cs="Times New Roman"/>
      </w:rPr>
    </w:lvl>
    <w:lvl w:ilvl="5" w:tplc="0419001B" w:tentative="1">
      <w:start w:val="1"/>
      <w:numFmt w:val="lowerRoman"/>
      <w:lvlText w:val="%6."/>
      <w:lvlJc w:val="right"/>
      <w:pPr>
        <w:tabs>
          <w:tab w:val="num" w:pos="5454"/>
        </w:tabs>
        <w:ind w:left="5454" w:hanging="180"/>
      </w:pPr>
      <w:rPr>
        <w:rFonts w:cs="Times New Roman"/>
      </w:rPr>
    </w:lvl>
    <w:lvl w:ilvl="6" w:tplc="0419000F" w:tentative="1">
      <w:start w:val="1"/>
      <w:numFmt w:val="decimal"/>
      <w:lvlText w:val="%7."/>
      <w:lvlJc w:val="left"/>
      <w:pPr>
        <w:tabs>
          <w:tab w:val="num" w:pos="6174"/>
        </w:tabs>
        <w:ind w:left="6174" w:hanging="360"/>
      </w:pPr>
      <w:rPr>
        <w:rFonts w:cs="Times New Roman"/>
      </w:rPr>
    </w:lvl>
    <w:lvl w:ilvl="7" w:tplc="04190019" w:tentative="1">
      <w:start w:val="1"/>
      <w:numFmt w:val="lowerLetter"/>
      <w:lvlText w:val="%8."/>
      <w:lvlJc w:val="left"/>
      <w:pPr>
        <w:tabs>
          <w:tab w:val="num" w:pos="6894"/>
        </w:tabs>
        <w:ind w:left="6894" w:hanging="360"/>
      </w:pPr>
      <w:rPr>
        <w:rFonts w:cs="Times New Roman"/>
      </w:rPr>
    </w:lvl>
    <w:lvl w:ilvl="8" w:tplc="0419001B" w:tentative="1">
      <w:start w:val="1"/>
      <w:numFmt w:val="lowerRoman"/>
      <w:lvlText w:val="%9."/>
      <w:lvlJc w:val="right"/>
      <w:pPr>
        <w:tabs>
          <w:tab w:val="num" w:pos="7614"/>
        </w:tabs>
        <w:ind w:left="7614" w:hanging="180"/>
      </w:pPr>
      <w:rPr>
        <w:rFonts w:cs="Times New Roman"/>
      </w:rPr>
    </w:lvl>
  </w:abstractNum>
  <w:abstractNum w:abstractNumId="5">
    <w:nsid w:val="0B533010"/>
    <w:multiLevelType w:val="hybridMultilevel"/>
    <w:tmpl w:val="25582C18"/>
    <w:lvl w:ilvl="0" w:tplc="186AF754">
      <w:start w:val="1"/>
      <w:numFmt w:val="decimal"/>
      <w:lvlText w:val="%1)"/>
      <w:lvlJc w:val="left"/>
      <w:pPr>
        <w:tabs>
          <w:tab w:val="num" w:pos="1353"/>
        </w:tabs>
        <w:ind w:left="1353" w:hanging="360"/>
      </w:pPr>
      <w:rPr>
        <w:rFonts w:cs="Times New Roman" w:hint="default"/>
      </w:rPr>
    </w:lvl>
    <w:lvl w:ilvl="1" w:tplc="DD56A784" w:tentative="1">
      <w:start w:val="1"/>
      <w:numFmt w:val="lowerLetter"/>
      <w:lvlText w:val="%2."/>
      <w:lvlJc w:val="left"/>
      <w:pPr>
        <w:tabs>
          <w:tab w:val="num" w:pos="1440"/>
        </w:tabs>
        <w:ind w:left="1440" w:hanging="360"/>
      </w:pPr>
      <w:rPr>
        <w:rFonts w:cs="Times New Roman"/>
      </w:rPr>
    </w:lvl>
    <w:lvl w:ilvl="2" w:tplc="0DA4A06E" w:tentative="1">
      <w:start w:val="1"/>
      <w:numFmt w:val="lowerRoman"/>
      <w:lvlText w:val="%3."/>
      <w:lvlJc w:val="right"/>
      <w:pPr>
        <w:tabs>
          <w:tab w:val="num" w:pos="2160"/>
        </w:tabs>
        <w:ind w:left="2160" w:hanging="180"/>
      </w:pPr>
      <w:rPr>
        <w:rFonts w:cs="Times New Roman"/>
      </w:rPr>
    </w:lvl>
    <w:lvl w:ilvl="3" w:tplc="324042D4">
      <w:start w:val="1"/>
      <w:numFmt w:val="decimal"/>
      <w:lvlText w:val="%4."/>
      <w:lvlJc w:val="left"/>
      <w:pPr>
        <w:tabs>
          <w:tab w:val="num" w:pos="2880"/>
        </w:tabs>
        <w:ind w:left="2880" w:hanging="360"/>
      </w:pPr>
      <w:rPr>
        <w:rFonts w:cs="Times New Roman"/>
      </w:rPr>
    </w:lvl>
    <w:lvl w:ilvl="4" w:tplc="2BA23C3A" w:tentative="1">
      <w:start w:val="1"/>
      <w:numFmt w:val="lowerLetter"/>
      <w:lvlText w:val="%5."/>
      <w:lvlJc w:val="left"/>
      <w:pPr>
        <w:tabs>
          <w:tab w:val="num" w:pos="3600"/>
        </w:tabs>
        <w:ind w:left="3600" w:hanging="360"/>
      </w:pPr>
      <w:rPr>
        <w:rFonts w:cs="Times New Roman"/>
      </w:rPr>
    </w:lvl>
    <w:lvl w:ilvl="5" w:tplc="F78EB46A" w:tentative="1">
      <w:start w:val="1"/>
      <w:numFmt w:val="lowerRoman"/>
      <w:lvlText w:val="%6."/>
      <w:lvlJc w:val="right"/>
      <w:pPr>
        <w:tabs>
          <w:tab w:val="num" w:pos="4320"/>
        </w:tabs>
        <w:ind w:left="4320" w:hanging="180"/>
      </w:pPr>
      <w:rPr>
        <w:rFonts w:cs="Times New Roman"/>
      </w:rPr>
    </w:lvl>
    <w:lvl w:ilvl="6" w:tplc="C4EAB670" w:tentative="1">
      <w:start w:val="1"/>
      <w:numFmt w:val="decimal"/>
      <w:lvlText w:val="%7."/>
      <w:lvlJc w:val="left"/>
      <w:pPr>
        <w:tabs>
          <w:tab w:val="num" w:pos="5040"/>
        </w:tabs>
        <w:ind w:left="5040" w:hanging="360"/>
      </w:pPr>
      <w:rPr>
        <w:rFonts w:cs="Times New Roman"/>
      </w:rPr>
    </w:lvl>
    <w:lvl w:ilvl="7" w:tplc="9E8C1280" w:tentative="1">
      <w:start w:val="1"/>
      <w:numFmt w:val="lowerLetter"/>
      <w:lvlText w:val="%8."/>
      <w:lvlJc w:val="left"/>
      <w:pPr>
        <w:tabs>
          <w:tab w:val="num" w:pos="5760"/>
        </w:tabs>
        <w:ind w:left="5760" w:hanging="360"/>
      </w:pPr>
      <w:rPr>
        <w:rFonts w:cs="Times New Roman"/>
      </w:rPr>
    </w:lvl>
    <w:lvl w:ilvl="8" w:tplc="3D6E054E" w:tentative="1">
      <w:start w:val="1"/>
      <w:numFmt w:val="lowerRoman"/>
      <w:lvlText w:val="%9."/>
      <w:lvlJc w:val="right"/>
      <w:pPr>
        <w:tabs>
          <w:tab w:val="num" w:pos="6480"/>
        </w:tabs>
        <w:ind w:left="6480" w:hanging="180"/>
      </w:pPr>
      <w:rPr>
        <w:rFonts w:cs="Times New Roman"/>
      </w:rPr>
    </w:lvl>
  </w:abstractNum>
  <w:abstractNum w:abstractNumId="6">
    <w:nsid w:val="0C2A4897"/>
    <w:multiLevelType w:val="hybridMultilevel"/>
    <w:tmpl w:val="25582C18"/>
    <w:lvl w:ilvl="0" w:tplc="186AF754">
      <w:start w:val="1"/>
      <w:numFmt w:val="decimal"/>
      <w:lvlText w:val="%1)"/>
      <w:lvlJc w:val="left"/>
      <w:pPr>
        <w:tabs>
          <w:tab w:val="num" w:pos="1353"/>
        </w:tabs>
        <w:ind w:left="1353" w:hanging="360"/>
      </w:pPr>
      <w:rPr>
        <w:rFonts w:cs="Times New Roman" w:hint="default"/>
      </w:rPr>
    </w:lvl>
    <w:lvl w:ilvl="1" w:tplc="DD56A784" w:tentative="1">
      <w:start w:val="1"/>
      <w:numFmt w:val="lowerLetter"/>
      <w:lvlText w:val="%2."/>
      <w:lvlJc w:val="left"/>
      <w:pPr>
        <w:tabs>
          <w:tab w:val="num" w:pos="1440"/>
        </w:tabs>
        <w:ind w:left="1440" w:hanging="360"/>
      </w:pPr>
      <w:rPr>
        <w:rFonts w:cs="Times New Roman"/>
      </w:rPr>
    </w:lvl>
    <w:lvl w:ilvl="2" w:tplc="0DA4A06E" w:tentative="1">
      <w:start w:val="1"/>
      <w:numFmt w:val="lowerRoman"/>
      <w:lvlText w:val="%3."/>
      <w:lvlJc w:val="right"/>
      <w:pPr>
        <w:tabs>
          <w:tab w:val="num" w:pos="2160"/>
        </w:tabs>
        <w:ind w:left="2160" w:hanging="180"/>
      </w:pPr>
      <w:rPr>
        <w:rFonts w:cs="Times New Roman"/>
      </w:rPr>
    </w:lvl>
    <w:lvl w:ilvl="3" w:tplc="324042D4">
      <w:start w:val="1"/>
      <w:numFmt w:val="decimal"/>
      <w:lvlText w:val="%4."/>
      <w:lvlJc w:val="left"/>
      <w:pPr>
        <w:tabs>
          <w:tab w:val="num" w:pos="2880"/>
        </w:tabs>
        <w:ind w:left="2880" w:hanging="360"/>
      </w:pPr>
      <w:rPr>
        <w:rFonts w:cs="Times New Roman"/>
      </w:rPr>
    </w:lvl>
    <w:lvl w:ilvl="4" w:tplc="2BA23C3A" w:tentative="1">
      <w:start w:val="1"/>
      <w:numFmt w:val="lowerLetter"/>
      <w:lvlText w:val="%5."/>
      <w:lvlJc w:val="left"/>
      <w:pPr>
        <w:tabs>
          <w:tab w:val="num" w:pos="3600"/>
        </w:tabs>
        <w:ind w:left="3600" w:hanging="360"/>
      </w:pPr>
      <w:rPr>
        <w:rFonts w:cs="Times New Roman"/>
      </w:rPr>
    </w:lvl>
    <w:lvl w:ilvl="5" w:tplc="F78EB46A" w:tentative="1">
      <w:start w:val="1"/>
      <w:numFmt w:val="lowerRoman"/>
      <w:lvlText w:val="%6."/>
      <w:lvlJc w:val="right"/>
      <w:pPr>
        <w:tabs>
          <w:tab w:val="num" w:pos="4320"/>
        </w:tabs>
        <w:ind w:left="4320" w:hanging="180"/>
      </w:pPr>
      <w:rPr>
        <w:rFonts w:cs="Times New Roman"/>
      </w:rPr>
    </w:lvl>
    <w:lvl w:ilvl="6" w:tplc="C4EAB670" w:tentative="1">
      <w:start w:val="1"/>
      <w:numFmt w:val="decimal"/>
      <w:lvlText w:val="%7."/>
      <w:lvlJc w:val="left"/>
      <w:pPr>
        <w:tabs>
          <w:tab w:val="num" w:pos="5040"/>
        </w:tabs>
        <w:ind w:left="5040" w:hanging="360"/>
      </w:pPr>
      <w:rPr>
        <w:rFonts w:cs="Times New Roman"/>
      </w:rPr>
    </w:lvl>
    <w:lvl w:ilvl="7" w:tplc="9E8C1280" w:tentative="1">
      <w:start w:val="1"/>
      <w:numFmt w:val="lowerLetter"/>
      <w:lvlText w:val="%8."/>
      <w:lvlJc w:val="left"/>
      <w:pPr>
        <w:tabs>
          <w:tab w:val="num" w:pos="5760"/>
        </w:tabs>
        <w:ind w:left="5760" w:hanging="360"/>
      </w:pPr>
      <w:rPr>
        <w:rFonts w:cs="Times New Roman"/>
      </w:rPr>
    </w:lvl>
    <w:lvl w:ilvl="8" w:tplc="3D6E054E" w:tentative="1">
      <w:start w:val="1"/>
      <w:numFmt w:val="lowerRoman"/>
      <w:lvlText w:val="%9."/>
      <w:lvlJc w:val="right"/>
      <w:pPr>
        <w:tabs>
          <w:tab w:val="num" w:pos="6480"/>
        </w:tabs>
        <w:ind w:left="6480" w:hanging="180"/>
      </w:pPr>
      <w:rPr>
        <w:rFonts w:cs="Times New Roman"/>
      </w:rPr>
    </w:lvl>
  </w:abstractNum>
  <w:abstractNum w:abstractNumId="7">
    <w:nsid w:val="0F4F0F65"/>
    <w:multiLevelType w:val="hybridMultilevel"/>
    <w:tmpl w:val="CDAA7BD8"/>
    <w:lvl w:ilvl="0" w:tplc="4E905A00">
      <w:start w:val="1"/>
      <w:numFmt w:val="bullet"/>
      <w:lvlText w:val=""/>
      <w:lvlJc w:val="left"/>
      <w:pPr>
        <w:tabs>
          <w:tab w:val="num" w:pos="1440"/>
        </w:tabs>
        <w:ind w:left="1440" w:hanging="720"/>
      </w:pPr>
      <w:rPr>
        <w:rFonts w:ascii="Symbol" w:hAnsi="Symbol" w:hint="default"/>
      </w:rPr>
    </w:lvl>
    <w:lvl w:ilvl="1" w:tplc="6340201E">
      <w:start w:val="1"/>
      <w:numFmt w:val="bullet"/>
      <w:lvlText w:val=""/>
      <w:lvlJc w:val="left"/>
      <w:pPr>
        <w:tabs>
          <w:tab w:val="num" w:pos="2160"/>
        </w:tabs>
        <w:ind w:left="2160" w:hanging="360"/>
      </w:pPr>
      <w:rPr>
        <w:rFonts w:ascii="Symbol" w:hAnsi="Symbol" w:hint="default"/>
        <w:color w:val="auto"/>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1715DCE"/>
    <w:multiLevelType w:val="hybridMultilevel"/>
    <w:tmpl w:val="AA7A79DA"/>
    <w:lvl w:ilvl="0" w:tplc="1D4A0064">
      <w:start w:val="1"/>
      <w:numFmt w:val="decimal"/>
      <w:lvlText w:val="%1)"/>
      <w:lvlJc w:val="left"/>
      <w:pPr>
        <w:tabs>
          <w:tab w:val="num" w:pos="1353"/>
        </w:tabs>
        <w:ind w:left="1353" w:hanging="360"/>
      </w:pPr>
      <w:rPr>
        <w:rFonts w:cs="Times New Roman" w:hint="default"/>
      </w:rPr>
    </w:lvl>
    <w:lvl w:ilvl="1" w:tplc="6080ADFE" w:tentative="1">
      <w:start w:val="1"/>
      <w:numFmt w:val="lowerLetter"/>
      <w:lvlText w:val="%2."/>
      <w:lvlJc w:val="left"/>
      <w:pPr>
        <w:tabs>
          <w:tab w:val="num" w:pos="1440"/>
        </w:tabs>
        <w:ind w:left="1440" w:hanging="360"/>
      </w:pPr>
      <w:rPr>
        <w:rFonts w:cs="Times New Roman"/>
      </w:rPr>
    </w:lvl>
    <w:lvl w:ilvl="2" w:tplc="79541F1C">
      <w:start w:val="1"/>
      <w:numFmt w:val="lowerRoman"/>
      <w:lvlText w:val="%3."/>
      <w:lvlJc w:val="right"/>
      <w:pPr>
        <w:tabs>
          <w:tab w:val="num" w:pos="2160"/>
        </w:tabs>
        <w:ind w:left="2160" w:hanging="180"/>
      </w:pPr>
      <w:rPr>
        <w:rFonts w:cs="Times New Roman"/>
      </w:rPr>
    </w:lvl>
    <w:lvl w:ilvl="3" w:tplc="C05631CC" w:tentative="1">
      <w:start w:val="1"/>
      <w:numFmt w:val="decimal"/>
      <w:lvlText w:val="%4."/>
      <w:lvlJc w:val="left"/>
      <w:pPr>
        <w:tabs>
          <w:tab w:val="num" w:pos="2880"/>
        </w:tabs>
        <w:ind w:left="2880" w:hanging="360"/>
      </w:pPr>
      <w:rPr>
        <w:rFonts w:cs="Times New Roman"/>
      </w:rPr>
    </w:lvl>
    <w:lvl w:ilvl="4" w:tplc="DF369BD6">
      <w:start w:val="1"/>
      <w:numFmt w:val="lowerLetter"/>
      <w:lvlText w:val="%5."/>
      <w:lvlJc w:val="left"/>
      <w:pPr>
        <w:tabs>
          <w:tab w:val="num" w:pos="3600"/>
        </w:tabs>
        <w:ind w:left="3600" w:hanging="360"/>
      </w:pPr>
      <w:rPr>
        <w:rFonts w:cs="Times New Roman"/>
      </w:rPr>
    </w:lvl>
    <w:lvl w:ilvl="5" w:tplc="CA443CC0" w:tentative="1">
      <w:start w:val="1"/>
      <w:numFmt w:val="lowerRoman"/>
      <w:lvlText w:val="%6."/>
      <w:lvlJc w:val="right"/>
      <w:pPr>
        <w:tabs>
          <w:tab w:val="num" w:pos="4320"/>
        </w:tabs>
        <w:ind w:left="4320" w:hanging="180"/>
      </w:pPr>
      <w:rPr>
        <w:rFonts w:cs="Times New Roman"/>
      </w:rPr>
    </w:lvl>
    <w:lvl w:ilvl="6" w:tplc="EE76EAA2" w:tentative="1">
      <w:start w:val="1"/>
      <w:numFmt w:val="decimal"/>
      <w:lvlText w:val="%7."/>
      <w:lvlJc w:val="left"/>
      <w:pPr>
        <w:tabs>
          <w:tab w:val="num" w:pos="5040"/>
        </w:tabs>
        <w:ind w:left="5040" w:hanging="360"/>
      </w:pPr>
      <w:rPr>
        <w:rFonts w:cs="Times New Roman"/>
      </w:rPr>
    </w:lvl>
    <w:lvl w:ilvl="7" w:tplc="DFC656B6" w:tentative="1">
      <w:start w:val="1"/>
      <w:numFmt w:val="lowerLetter"/>
      <w:lvlText w:val="%8."/>
      <w:lvlJc w:val="left"/>
      <w:pPr>
        <w:tabs>
          <w:tab w:val="num" w:pos="5760"/>
        </w:tabs>
        <w:ind w:left="5760" w:hanging="360"/>
      </w:pPr>
      <w:rPr>
        <w:rFonts w:cs="Times New Roman"/>
      </w:rPr>
    </w:lvl>
    <w:lvl w:ilvl="8" w:tplc="1DA22616" w:tentative="1">
      <w:start w:val="1"/>
      <w:numFmt w:val="lowerRoman"/>
      <w:lvlText w:val="%9."/>
      <w:lvlJc w:val="right"/>
      <w:pPr>
        <w:tabs>
          <w:tab w:val="num" w:pos="6480"/>
        </w:tabs>
        <w:ind w:left="6480" w:hanging="180"/>
      </w:pPr>
      <w:rPr>
        <w:rFonts w:cs="Times New Roman"/>
      </w:rPr>
    </w:lvl>
  </w:abstractNum>
  <w:abstractNum w:abstractNumId="9">
    <w:nsid w:val="13991902"/>
    <w:multiLevelType w:val="hybridMultilevel"/>
    <w:tmpl w:val="0BCE2DA0"/>
    <w:lvl w:ilvl="0" w:tplc="69B250A0">
      <w:start w:val="1"/>
      <w:numFmt w:val="bullet"/>
      <w:lvlText w:val=""/>
      <w:lvlJc w:val="left"/>
      <w:pPr>
        <w:tabs>
          <w:tab w:val="num" w:pos="1070"/>
        </w:tabs>
        <w:ind w:left="1070" w:hanging="360"/>
      </w:pPr>
      <w:rPr>
        <w:rFonts w:ascii="Symbol" w:hAnsi="Symbol" w:hint="default"/>
        <w:color w:val="auto"/>
      </w:rPr>
    </w:lvl>
    <w:lvl w:ilvl="1" w:tplc="6FA0AC98" w:tentative="1">
      <w:start w:val="1"/>
      <w:numFmt w:val="bullet"/>
      <w:lvlText w:val="o"/>
      <w:lvlJc w:val="left"/>
      <w:pPr>
        <w:tabs>
          <w:tab w:val="num" w:pos="2160"/>
        </w:tabs>
        <w:ind w:left="2160" w:hanging="360"/>
      </w:pPr>
      <w:rPr>
        <w:rFonts w:ascii="Courier New" w:hAnsi="Courier New" w:hint="default"/>
      </w:rPr>
    </w:lvl>
    <w:lvl w:ilvl="2" w:tplc="B81EFAB2">
      <w:start w:val="1"/>
      <w:numFmt w:val="bullet"/>
      <w:lvlText w:val=""/>
      <w:lvlJc w:val="left"/>
      <w:pPr>
        <w:tabs>
          <w:tab w:val="num" w:pos="2880"/>
        </w:tabs>
        <w:ind w:left="2880" w:hanging="360"/>
      </w:pPr>
      <w:rPr>
        <w:rFonts w:ascii="Wingdings" w:hAnsi="Wingdings" w:hint="default"/>
      </w:rPr>
    </w:lvl>
    <w:lvl w:ilvl="3" w:tplc="08C23BF2" w:tentative="1">
      <w:start w:val="1"/>
      <w:numFmt w:val="bullet"/>
      <w:lvlText w:val=""/>
      <w:lvlJc w:val="left"/>
      <w:pPr>
        <w:tabs>
          <w:tab w:val="num" w:pos="3600"/>
        </w:tabs>
        <w:ind w:left="3600" w:hanging="360"/>
      </w:pPr>
      <w:rPr>
        <w:rFonts w:ascii="Symbol" w:hAnsi="Symbol" w:hint="default"/>
      </w:rPr>
    </w:lvl>
    <w:lvl w:ilvl="4" w:tplc="0A2453C4" w:tentative="1">
      <w:start w:val="1"/>
      <w:numFmt w:val="bullet"/>
      <w:lvlText w:val="o"/>
      <w:lvlJc w:val="left"/>
      <w:pPr>
        <w:tabs>
          <w:tab w:val="num" w:pos="4320"/>
        </w:tabs>
        <w:ind w:left="4320" w:hanging="360"/>
      </w:pPr>
      <w:rPr>
        <w:rFonts w:ascii="Courier New" w:hAnsi="Courier New" w:hint="default"/>
      </w:rPr>
    </w:lvl>
    <w:lvl w:ilvl="5" w:tplc="1CEE5FEE" w:tentative="1">
      <w:start w:val="1"/>
      <w:numFmt w:val="bullet"/>
      <w:lvlText w:val=""/>
      <w:lvlJc w:val="left"/>
      <w:pPr>
        <w:tabs>
          <w:tab w:val="num" w:pos="5040"/>
        </w:tabs>
        <w:ind w:left="5040" w:hanging="360"/>
      </w:pPr>
      <w:rPr>
        <w:rFonts w:ascii="Wingdings" w:hAnsi="Wingdings" w:hint="default"/>
      </w:rPr>
    </w:lvl>
    <w:lvl w:ilvl="6" w:tplc="9D462D30" w:tentative="1">
      <w:start w:val="1"/>
      <w:numFmt w:val="bullet"/>
      <w:lvlText w:val=""/>
      <w:lvlJc w:val="left"/>
      <w:pPr>
        <w:tabs>
          <w:tab w:val="num" w:pos="5760"/>
        </w:tabs>
        <w:ind w:left="5760" w:hanging="360"/>
      </w:pPr>
      <w:rPr>
        <w:rFonts w:ascii="Symbol" w:hAnsi="Symbol" w:hint="default"/>
      </w:rPr>
    </w:lvl>
    <w:lvl w:ilvl="7" w:tplc="0F42D8FC" w:tentative="1">
      <w:start w:val="1"/>
      <w:numFmt w:val="bullet"/>
      <w:lvlText w:val="o"/>
      <w:lvlJc w:val="left"/>
      <w:pPr>
        <w:tabs>
          <w:tab w:val="num" w:pos="6480"/>
        </w:tabs>
        <w:ind w:left="6480" w:hanging="360"/>
      </w:pPr>
      <w:rPr>
        <w:rFonts w:ascii="Courier New" w:hAnsi="Courier New" w:hint="default"/>
      </w:rPr>
    </w:lvl>
    <w:lvl w:ilvl="8" w:tplc="DD28D7AE" w:tentative="1">
      <w:start w:val="1"/>
      <w:numFmt w:val="bullet"/>
      <w:lvlText w:val=""/>
      <w:lvlJc w:val="left"/>
      <w:pPr>
        <w:tabs>
          <w:tab w:val="num" w:pos="7200"/>
        </w:tabs>
        <w:ind w:left="7200" w:hanging="360"/>
      </w:pPr>
      <w:rPr>
        <w:rFonts w:ascii="Wingdings" w:hAnsi="Wingdings" w:hint="default"/>
      </w:rPr>
    </w:lvl>
  </w:abstractNum>
  <w:abstractNum w:abstractNumId="10">
    <w:nsid w:val="141D6303"/>
    <w:multiLevelType w:val="hybridMultilevel"/>
    <w:tmpl w:val="32229312"/>
    <w:lvl w:ilvl="0" w:tplc="8A404BAA">
      <w:start w:val="1"/>
      <w:numFmt w:val="decimal"/>
      <w:lvlText w:val="%1)"/>
      <w:lvlJc w:val="left"/>
      <w:pPr>
        <w:tabs>
          <w:tab w:val="num" w:pos="491"/>
        </w:tabs>
        <w:ind w:left="1211" w:hanging="360"/>
      </w:pPr>
      <w:rPr>
        <w:rFonts w:ascii="Garamond" w:hAnsi="Garamond"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44E1899"/>
    <w:multiLevelType w:val="hybridMultilevel"/>
    <w:tmpl w:val="AD3A27E2"/>
    <w:lvl w:ilvl="0" w:tplc="1216531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1B6C3544"/>
    <w:multiLevelType w:val="multilevel"/>
    <w:tmpl w:val="54C6A740"/>
    <w:lvl w:ilvl="0">
      <w:start w:val="1"/>
      <w:numFmt w:val="bullet"/>
      <w:lvlText w:val="-"/>
      <w:lvlJc w:val="left"/>
      <w:pPr>
        <w:tabs>
          <w:tab w:val="num" w:pos="1776"/>
        </w:tabs>
        <w:ind w:left="1776" w:hanging="360"/>
      </w:pPr>
      <w:rPr>
        <w:rFonts w:ascii="Times New Roman" w:hAnsi="Times New Roman" w:hint="default"/>
      </w:rPr>
    </w:lvl>
    <w:lvl w:ilvl="1">
      <w:start w:val="2"/>
      <w:numFmt w:val="bullet"/>
      <w:lvlText w:val="−"/>
      <w:lvlJc w:val="left"/>
      <w:pPr>
        <w:tabs>
          <w:tab w:val="num" w:pos="1800"/>
        </w:tabs>
        <w:ind w:left="1080"/>
      </w:pPr>
      <w:rPr>
        <w:rFonts w:ascii="Garamond" w:hAnsi="Garamond" w:hint="default"/>
      </w:rPr>
    </w:lvl>
    <w:lvl w:ilvl="2">
      <w:start w:val="1"/>
      <w:numFmt w:val="decimal"/>
      <w:lvlText w:val="%1.%2.%3"/>
      <w:lvlJc w:val="left"/>
      <w:pPr>
        <w:tabs>
          <w:tab w:val="num" w:pos="2704"/>
        </w:tabs>
        <w:ind w:left="2704" w:hanging="720"/>
      </w:pPr>
      <w:rPr>
        <w:rFonts w:cs="Times New Roman" w:hint="default"/>
      </w:rPr>
    </w:lvl>
    <w:lvl w:ilvl="3">
      <w:start w:val="1"/>
      <w:numFmt w:val="decimal"/>
      <w:lvlText w:val="%1.%2.%3.%4"/>
      <w:lvlJc w:val="left"/>
      <w:pPr>
        <w:tabs>
          <w:tab w:val="num" w:pos="3348"/>
        </w:tabs>
        <w:ind w:left="3348" w:hanging="108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6"/>
        </w:tabs>
        <w:ind w:left="4276" w:hanging="1440"/>
      </w:pPr>
      <w:rPr>
        <w:rFonts w:cs="Times New Roman" w:hint="default"/>
      </w:rPr>
    </w:lvl>
    <w:lvl w:ilvl="6">
      <w:start w:val="1"/>
      <w:numFmt w:val="decimal"/>
      <w:lvlText w:val="%1.%2.%3.%4.%5.%6.%7"/>
      <w:lvlJc w:val="left"/>
      <w:pPr>
        <w:tabs>
          <w:tab w:val="num" w:pos="4560"/>
        </w:tabs>
        <w:ind w:left="4560" w:hanging="1440"/>
      </w:pPr>
      <w:rPr>
        <w:rFonts w:cs="Times New Roman" w:hint="default"/>
      </w:rPr>
    </w:lvl>
    <w:lvl w:ilvl="7">
      <w:start w:val="1"/>
      <w:numFmt w:val="decimal"/>
      <w:lvlText w:val="%1.%2.%3.%4.%5.%6.%7.%8"/>
      <w:lvlJc w:val="left"/>
      <w:pPr>
        <w:tabs>
          <w:tab w:val="num" w:pos="5204"/>
        </w:tabs>
        <w:ind w:left="5204" w:hanging="1800"/>
      </w:pPr>
      <w:rPr>
        <w:rFonts w:cs="Times New Roman" w:hint="default"/>
      </w:rPr>
    </w:lvl>
    <w:lvl w:ilvl="8">
      <w:start w:val="1"/>
      <w:numFmt w:val="decimal"/>
      <w:lvlText w:val="%1.%2.%3.%4.%5.%6.%7.%8.%9"/>
      <w:lvlJc w:val="left"/>
      <w:pPr>
        <w:tabs>
          <w:tab w:val="num" w:pos="5488"/>
        </w:tabs>
        <w:ind w:left="5488" w:hanging="1800"/>
      </w:pPr>
      <w:rPr>
        <w:rFonts w:cs="Times New Roman" w:hint="default"/>
      </w:rPr>
    </w:lvl>
  </w:abstractNum>
  <w:abstractNum w:abstractNumId="13">
    <w:nsid w:val="1BD61183"/>
    <w:multiLevelType w:val="multilevel"/>
    <w:tmpl w:val="2202EADA"/>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5.%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1D881F2C"/>
    <w:multiLevelType w:val="multilevel"/>
    <w:tmpl w:val="494C519C"/>
    <w:lvl w:ilvl="0">
      <w:start w:val="1"/>
      <w:numFmt w:val="bullet"/>
      <w:lvlText w:val="-"/>
      <w:lvlJc w:val="left"/>
      <w:pPr>
        <w:tabs>
          <w:tab w:val="num" w:pos="1776"/>
        </w:tabs>
        <w:ind w:left="1776" w:hanging="360"/>
      </w:pPr>
      <w:rPr>
        <w:rFonts w:ascii="Times New Roman" w:hAnsi="Times New Roman" w:hint="default"/>
      </w:rPr>
    </w:lvl>
    <w:lvl w:ilvl="1">
      <w:start w:val="2"/>
      <w:numFmt w:val="bullet"/>
      <w:lvlText w:val="−"/>
      <w:lvlJc w:val="left"/>
      <w:pPr>
        <w:tabs>
          <w:tab w:val="num" w:pos="1800"/>
        </w:tabs>
        <w:ind w:left="1080"/>
      </w:pPr>
      <w:rPr>
        <w:rFonts w:ascii="Garamond" w:hAnsi="Garamond" w:hint="default"/>
      </w:rPr>
    </w:lvl>
    <w:lvl w:ilvl="2">
      <w:start w:val="1"/>
      <w:numFmt w:val="decimal"/>
      <w:lvlText w:val="%1.%2.%3"/>
      <w:lvlJc w:val="left"/>
      <w:pPr>
        <w:tabs>
          <w:tab w:val="num" w:pos="2704"/>
        </w:tabs>
        <w:ind w:left="2704" w:hanging="720"/>
      </w:pPr>
      <w:rPr>
        <w:rFonts w:cs="Times New Roman" w:hint="default"/>
      </w:rPr>
    </w:lvl>
    <w:lvl w:ilvl="3">
      <w:start w:val="1"/>
      <w:numFmt w:val="decimal"/>
      <w:lvlText w:val="%1.%2.%3.%4"/>
      <w:lvlJc w:val="left"/>
      <w:pPr>
        <w:tabs>
          <w:tab w:val="num" w:pos="3348"/>
        </w:tabs>
        <w:ind w:left="3348" w:hanging="108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6"/>
        </w:tabs>
        <w:ind w:left="4276" w:hanging="1440"/>
      </w:pPr>
      <w:rPr>
        <w:rFonts w:cs="Times New Roman" w:hint="default"/>
      </w:rPr>
    </w:lvl>
    <w:lvl w:ilvl="6">
      <w:start w:val="1"/>
      <w:numFmt w:val="decimal"/>
      <w:lvlText w:val="%1.%2.%3.%4.%5.%6.%7"/>
      <w:lvlJc w:val="left"/>
      <w:pPr>
        <w:tabs>
          <w:tab w:val="num" w:pos="4560"/>
        </w:tabs>
        <w:ind w:left="4560" w:hanging="1440"/>
      </w:pPr>
      <w:rPr>
        <w:rFonts w:cs="Times New Roman" w:hint="default"/>
      </w:rPr>
    </w:lvl>
    <w:lvl w:ilvl="7">
      <w:start w:val="1"/>
      <w:numFmt w:val="decimal"/>
      <w:lvlText w:val="%1.%2.%3.%4.%5.%6.%7.%8"/>
      <w:lvlJc w:val="left"/>
      <w:pPr>
        <w:tabs>
          <w:tab w:val="num" w:pos="5204"/>
        </w:tabs>
        <w:ind w:left="5204" w:hanging="1800"/>
      </w:pPr>
      <w:rPr>
        <w:rFonts w:cs="Times New Roman" w:hint="default"/>
      </w:rPr>
    </w:lvl>
    <w:lvl w:ilvl="8">
      <w:start w:val="1"/>
      <w:numFmt w:val="decimal"/>
      <w:lvlText w:val="%1.%2.%3.%4.%5.%6.%7.%8.%9"/>
      <w:lvlJc w:val="left"/>
      <w:pPr>
        <w:tabs>
          <w:tab w:val="num" w:pos="5488"/>
        </w:tabs>
        <w:ind w:left="5488" w:hanging="1800"/>
      </w:pPr>
      <w:rPr>
        <w:rFonts w:cs="Times New Roman" w:hint="default"/>
      </w:rPr>
    </w:lvl>
  </w:abstractNum>
  <w:abstractNum w:abstractNumId="15">
    <w:nsid w:val="1DE17839"/>
    <w:multiLevelType w:val="multilevel"/>
    <w:tmpl w:val="EFE4B842"/>
    <w:lvl w:ilvl="0">
      <w:start w:val="11"/>
      <w:numFmt w:val="decimal"/>
      <w:lvlText w:val="%1"/>
      <w:lvlJc w:val="left"/>
      <w:pPr>
        <w:ind w:left="705" w:hanging="705"/>
      </w:pPr>
      <w:rPr>
        <w:rFonts w:cs="Times New Roman" w:hint="default"/>
      </w:rPr>
    </w:lvl>
    <w:lvl w:ilvl="1">
      <w:start w:val="13"/>
      <w:numFmt w:val="decimal"/>
      <w:lvlText w:val="%1.%2"/>
      <w:lvlJc w:val="left"/>
      <w:pPr>
        <w:ind w:left="847" w:hanging="705"/>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16">
    <w:nsid w:val="2A3C0962"/>
    <w:multiLevelType w:val="hybridMultilevel"/>
    <w:tmpl w:val="55DC6D42"/>
    <w:lvl w:ilvl="0" w:tplc="7ABE6AC0">
      <w:start w:val="1"/>
      <w:numFmt w:val="bullet"/>
      <w:lvlText w:val=""/>
      <w:lvlJc w:val="left"/>
      <w:pPr>
        <w:ind w:left="1571" w:hanging="360"/>
      </w:pPr>
      <w:rPr>
        <w:rFonts w:ascii="Symbol" w:hAnsi="Symbol" w:hint="default"/>
        <w:b/>
        <w:i w:val="0"/>
        <w:color w:val="auto"/>
        <w:sz w:val="28"/>
        <w:u w:val="none"/>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354B3BC2"/>
    <w:multiLevelType w:val="hybridMultilevel"/>
    <w:tmpl w:val="A09AD792"/>
    <w:lvl w:ilvl="0" w:tplc="680C0496">
      <w:start w:val="1"/>
      <w:numFmt w:val="russianLower"/>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95D60ED"/>
    <w:multiLevelType w:val="multilevel"/>
    <w:tmpl w:val="5B7E4C16"/>
    <w:lvl w:ilvl="0">
      <w:start w:val="1"/>
      <w:numFmt w:val="bullet"/>
      <w:lvlText w:val="-"/>
      <w:lvlJc w:val="left"/>
      <w:pPr>
        <w:tabs>
          <w:tab w:val="num" w:pos="1776"/>
        </w:tabs>
        <w:ind w:left="1776" w:hanging="360"/>
      </w:pPr>
      <w:rPr>
        <w:rFonts w:ascii="Times New Roman" w:hAnsi="Times New Roman" w:hint="default"/>
      </w:rPr>
    </w:lvl>
    <w:lvl w:ilvl="1">
      <w:start w:val="2"/>
      <w:numFmt w:val="bullet"/>
      <w:lvlText w:val="−"/>
      <w:lvlJc w:val="left"/>
      <w:pPr>
        <w:tabs>
          <w:tab w:val="num" w:pos="1800"/>
        </w:tabs>
        <w:ind w:left="1080"/>
      </w:pPr>
      <w:rPr>
        <w:rFonts w:ascii="Garamond" w:hAnsi="Garamond" w:hint="default"/>
      </w:rPr>
    </w:lvl>
    <w:lvl w:ilvl="2">
      <w:start w:val="1"/>
      <w:numFmt w:val="decimal"/>
      <w:lvlText w:val="%1.%2.%3"/>
      <w:lvlJc w:val="left"/>
      <w:pPr>
        <w:tabs>
          <w:tab w:val="num" w:pos="2704"/>
        </w:tabs>
        <w:ind w:left="2704" w:hanging="720"/>
      </w:pPr>
      <w:rPr>
        <w:rFonts w:cs="Times New Roman" w:hint="default"/>
      </w:rPr>
    </w:lvl>
    <w:lvl w:ilvl="3">
      <w:start w:val="1"/>
      <w:numFmt w:val="decimal"/>
      <w:lvlText w:val="%1.%2.%3.%4"/>
      <w:lvlJc w:val="left"/>
      <w:pPr>
        <w:tabs>
          <w:tab w:val="num" w:pos="3348"/>
        </w:tabs>
        <w:ind w:left="3348" w:hanging="108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6"/>
        </w:tabs>
        <w:ind w:left="4276" w:hanging="1440"/>
      </w:pPr>
      <w:rPr>
        <w:rFonts w:cs="Times New Roman" w:hint="default"/>
      </w:rPr>
    </w:lvl>
    <w:lvl w:ilvl="6">
      <w:start w:val="1"/>
      <w:numFmt w:val="decimal"/>
      <w:lvlText w:val="%1.%2.%3.%4.%5.%6.%7"/>
      <w:lvlJc w:val="left"/>
      <w:pPr>
        <w:tabs>
          <w:tab w:val="num" w:pos="4560"/>
        </w:tabs>
        <w:ind w:left="4560" w:hanging="1440"/>
      </w:pPr>
      <w:rPr>
        <w:rFonts w:cs="Times New Roman" w:hint="default"/>
      </w:rPr>
    </w:lvl>
    <w:lvl w:ilvl="7">
      <w:start w:val="1"/>
      <w:numFmt w:val="decimal"/>
      <w:lvlText w:val="%1.%2.%3.%4.%5.%6.%7.%8"/>
      <w:lvlJc w:val="left"/>
      <w:pPr>
        <w:tabs>
          <w:tab w:val="num" w:pos="5204"/>
        </w:tabs>
        <w:ind w:left="5204" w:hanging="1800"/>
      </w:pPr>
      <w:rPr>
        <w:rFonts w:cs="Times New Roman" w:hint="default"/>
      </w:rPr>
    </w:lvl>
    <w:lvl w:ilvl="8">
      <w:start w:val="1"/>
      <w:numFmt w:val="decimal"/>
      <w:lvlText w:val="%1.%2.%3.%4.%5.%6.%7.%8.%9"/>
      <w:lvlJc w:val="left"/>
      <w:pPr>
        <w:tabs>
          <w:tab w:val="num" w:pos="5488"/>
        </w:tabs>
        <w:ind w:left="5488" w:hanging="1800"/>
      </w:pPr>
      <w:rPr>
        <w:rFonts w:cs="Times New Roman" w:hint="default"/>
      </w:rPr>
    </w:lvl>
  </w:abstractNum>
  <w:abstractNum w:abstractNumId="19">
    <w:nsid w:val="3D7B6B29"/>
    <w:multiLevelType w:val="hybridMultilevel"/>
    <w:tmpl w:val="A41EB618"/>
    <w:lvl w:ilvl="0" w:tplc="E108B524">
      <w:start w:val="1"/>
      <w:numFmt w:val="russianLower"/>
      <w:lvlText w:val="%1)"/>
      <w:lvlJc w:val="left"/>
      <w:pPr>
        <w:tabs>
          <w:tab w:val="num" w:pos="3087"/>
        </w:tabs>
        <w:ind w:left="380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0">
    <w:nsid w:val="43740168"/>
    <w:multiLevelType w:val="hybridMultilevel"/>
    <w:tmpl w:val="32229312"/>
    <w:lvl w:ilvl="0" w:tplc="8A404BAA">
      <w:start w:val="1"/>
      <w:numFmt w:val="decimal"/>
      <w:lvlText w:val="%1)"/>
      <w:lvlJc w:val="left"/>
      <w:pPr>
        <w:tabs>
          <w:tab w:val="num" w:pos="349"/>
        </w:tabs>
        <w:ind w:left="1069" w:hanging="360"/>
      </w:pPr>
      <w:rPr>
        <w:rFonts w:ascii="Garamond" w:hAnsi="Garamond"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7095E89"/>
    <w:multiLevelType w:val="hybridMultilevel"/>
    <w:tmpl w:val="F1C6E3C2"/>
    <w:lvl w:ilvl="0" w:tplc="638A2AE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95A35DC"/>
    <w:multiLevelType w:val="multilevel"/>
    <w:tmpl w:val="A88E04C6"/>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4B5E2B60"/>
    <w:multiLevelType w:val="multilevel"/>
    <w:tmpl w:val="75443210"/>
    <w:lvl w:ilvl="0">
      <w:start w:val="8"/>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4C005B08"/>
    <w:multiLevelType w:val="hybridMultilevel"/>
    <w:tmpl w:val="287C81C2"/>
    <w:lvl w:ilvl="0" w:tplc="29F054F6">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4D6B572D"/>
    <w:multiLevelType w:val="hybridMultilevel"/>
    <w:tmpl w:val="410A94AE"/>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EA3DBD"/>
    <w:multiLevelType w:val="multilevel"/>
    <w:tmpl w:val="CC0449E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4FE83F10"/>
    <w:multiLevelType w:val="hybridMultilevel"/>
    <w:tmpl w:val="A41EB618"/>
    <w:lvl w:ilvl="0" w:tplc="E108B524">
      <w:start w:val="1"/>
      <w:numFmt w:val="russianLower"/>
      <w:lvlText w:val="%1)"/>
      <w:lvlJc w:val="left"/>
      <w:pPr>
        <w:tabs>
          <w:tab w:val="num" w:pos="3087"/>
        </w:tabs>
        <w:ind w:left="380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8">
    <w:nsid w:val="51C81E3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pStyle w:val="11"/>
      <w:lvlText w:val="%1.%2."/>
      <w:lvlJc w:val="left"/>
      <w:pPr>
        <w:tabs>
          <w:tab w:val="num" w:pos="574"/>
        </w:tabs>
        <w:ind w:left="574" w:hanging="432"/>
      </w:pPr>
      <w:rPr>
        <w:rFonts w:cs="Times New Roman"/>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3AC2373"/>
    <w:multiLevelType w:val="hybridMultilevel"/>
    <w:tmpl w:val="02525A10"/>
    <w:lvl w:ilvl="0" w:tplc="AFB06DCA">
      <w:numFmt w:val="bullet"/>
      <w:lvlText w:val="–"/>
      <w:lvlJc w:val="left"/>
      <w:pPr>
        <w:ind w:left="720" w:hanging="360"/>
      </w:pPr>
      <w:rPr>
        <w:rFonts w:ascii="Garamond" w:eastAsia="Times New Roman" w:hAnsi="Garamond"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9B7926"/>
    <w:multiLevelType w:val="multilevel"/>
    <w:tmpl w:val="2024899A"/>
    <w:lvl w:ilvl="0">
      <w:start w:val="1"/>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2134"/>
        </w:tabs>
        <w:ind w:left="2134"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3240"/>
        </w:tabs>
        <w:ind w:left="2952" w:hanging="792"/>
      </w:pPr>
      <w:rPr>
        <w:rFonts w:cs="Times New Roman" w:hint="default"/>
        <w:b/>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1">
    <w:nsid w:val="58C2590A"/>
    <w:multiLevelType w:val="multilevel"/>
    <w:tmpl w:val="274AAB5A"/>
    <w:lvl w:ilvl="0">
      <w:start w:val="1"/>
      <w:numFmt w:val="bullet"/>
      <w:lvlText w:val="-"/>
      <w:lvlJc w:val="left"/>
      <w:pPr>
        <w:tabs>
          <w:tab w:val="num" w:pos="1776"/>
        </w:tabs>
        <w:ind w:left="1776" w:hanging="360"/>
      </w:pPr>
      <w:rPr>
        <w:rFonts w:ascii="Times New Roman" w:hAnsi="Times New Roman" w:hint="default"/>
      </w:rPr>
    </w:lvl>
    <w:lvl w:ilvl="1">
      <w:start w:val="2"/>
      <w:numFmt w:val="bullet"/>
      <w:lvlText w:val="−"/>
      <w:lvlJc w:val="left"/>
      <w:pPr>
        <w:tabs>
          <w:tab w:val="num" w:pos="1800"/>
        </w:tabs>
        <w:ind w:left="1080"/>
      </w:pPr>
      <w:rPr>
        <w:rFonts w:ascii="Garamond" w:hAnsi="Garamond" w:hint="default"/>
      </w:rPr>
    </w:lvl>
    <w:lvl w:ilvl="2">
      <w:start w:val="1"/>
      <w:numFmt w:val="decimal"/>
      <w:lvlText w:val="%1.%2.%3"/>
      <w:lvlJc w:val="left"/>
      <w:pPr>
        <w:tabs>
          <w:tab w:val="num" w:pos="2704"/>
        </w:tabs>
        <w:ind w:left="2704" w:hanging="720"/>
      </w:pPr>
      <w:rPr>
        <w:rFonts w:cs="Times New Roman" w:hint="default"/>
      </w:rPr>
    </w:lvl>
    <w:lvl w:ilvl="3">
      <w:start w:val="1"/>
      <w:numFmt w:val="decimal"/>
      <w:lvlText w:val="%1.%2.%3.%4"/>
      <w:lvlJc w:val="left"/>
      <w:pPr>
        <w:tabs>
          <w:tab w:val="num" w:pos="3348"/>
        </w:tabs>
        <w:ind w:left="3348" w:hanging="108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6"/>
        </w:tabs>
        <w:ind w:left="4276" w:hanging="1440"/>
      </w:pPr>
      <w:rPr>
        <w:rFonts w:cs="Times New Roman" w:hint="default"/>
      </w:rPr>
    </w:lvl>
    <w:lvl w:ilvl="6">
      <w:start w:val="1"/>
      <w:numFmt w:val="decimal"/>
      <w:lvlText w:val="%1.%2.%3.%4.%5.%6.%7"/>
      <w:lvlJc w:val="left"/>
      <w:pPr>
        <w:tabs>
          <w:tab w:val="num" w:pos="4560"/>
        </w:tabs>
        <w:ind w:left="4560" w:hanging="1440"/>
      </w:pPr>
      <w:rPr>
        <w:rFonts w:cs="Times New Roman" w:hint="default"/>
      </w:rPr>
    </w:lvl>
    <w:lvl w:ilvl="7">
      <w:start w:val="1"/>
      <w:numFmt w:val="decimal"/>
      <w:lvlText w:val="%1.%2.%3.%4.%5.%6.%7.%8"/>
      <w:lvlJc w:val="left"/>
      <w:pPr>
        <w:tabs>
          <w:tab w:val="num" w:pos="5204"/>
        </w:tabs>
        <w:ind w:left="5204" w:hanging="1800"/>
      </w:pPr>
      <w:rPr>
        <w:rFonts w:cs="Times New Roman" w:hint="default"/>
      </w:rPr>
    </w:lvl>
    <w:lvl w:ilvl="8">
      <w:start w:val="1"/>
      <w:numFmt w:val="decimal"/>
      <w:lvlText w:val="%1.%2.%3.%4.%5.%6.%7.%8.%9"/>
      <w:lvlJc w:val="left"/>
      <w:pPr>
        <w:tabs>
          <w:tab w:val="num" w:pos="5488"/>
        </w:tabs>
        <w:ind w:left="5488" w:hanging="1800"/>
      </w:pPr>
      <w:rPr>
        <w:rFonts w:cs="Times New Roman" w:hint="default"/>
      </w:rPr>
    </w:lvl>
  </w:abstractNum>
  <w:abstractNum w:abstractNumId="32">
    <w:nsid w:val="5A32789C"/>
    <w:multiLevelType w:val="hybridMultilevel"/>
    <w:tmpl w:val="AA7A79DA"/>
    <w:lvl w:ilvl="0" w:tplc="1D4A0064">
      <w:start w:val="1"/>
      <w:numFmt w:val="decimal"/>
      <w:lvlText w:val="%1)"/>
      <w:lvlJc w:val="left"/>
      <w:pPr>
        <w:tabs>
          <w:tab w:val="num" w:pos="1353"/>
        </w:tabs>
        <w:ind w:left="1353" w:hanging="360"/>
      </w:pPr>
      <w:rPr>
        <w:rFonts w:cs="Times New Roman" w:hint="default"/>
      </w:rPr>
    </w:lvl>
    <w:lvl w:ilvl="1" w:tplc="6080ADFE" w:tentative="1">
      <w:start w:val="1"/>
      <w:numFmt w:val="lowerLetter"/>
      <w:lvlText w:val="%2."/>
      <w:lvlJc w:val="left"/>
      <w:pPr>
        <w:tabs>
          <w:tab w:val="num" w:pos="1440"/>
        </w:tabs>
        <w:ind w:left="1440" w:hanging="360"/>
      </w:pPr>
      <w:rPr>
        <w:rFonts w:cs="Times New Roman"/>
      </w:rPr>
    </w:lvl>
    <w:lvl w:ilvl="2" w:tplc="79541F1C">
      <w:start w:val="1"/>
      <w:numFmt w:val="lowerRoman"/>
      <w:lvlText w:val="%3."/>
      <w:lvlJc w:val="right"/>
      <w:pPr>
        <w:tabs>
          <w:tab w:val="num" w:pos="2160"/>
        </w:tabs>
        <w:ind w:left="2160" w:hanging="180"/>
      </w:pPr>
      <w:rPr>
        <w:rFonts w:cs="Times New Roman"/>
      </w:rPr>
    </w:lvl>
    <w:lvl w:ilvl="3" w:tplc="C05631CC" w:tentative="1">
      <w:start w:val="1"/>
      <w:numFmt w:val="decimal"/>
      <w:lvlText w:val="%4."/>
      <w:lvlJc w:val="left"/>
      <w:pPr>
        <w:tabs>
          <w:tab w:val="num" w:pos="2880"/>
        </w:tabs>
        <w:ind w:left="2880" w:hanging="360"/>
      </w:pPr>
      <w:rPr>
        <w:rFonts w:cs="Times New Roman"/>
      </w:rPr>
    </w:lvl>
    <w:lvl w:ilvl="4" w:tplc="DF369BD6">
      <w:start w:val="1"/>
      <w:numFmt w:val="lowerLetter"/>
      <w:lvlText w:val="%5."/>
      <w:lvlJc w:val="left"/>
      <w:pPr>
        <w:tabs>
          <w:tab w:val="num" w:pos="3600"/>
        </w:tabs>
        <w:ind w:left="3600" w:hanging="360"/>
      </w:pPr>
      <w:rPr>
        <w:rFonts w:cs="Times New Roman"/>
      </w:rPr>
    </w:lvl>
    <w:lvl w:ilvl="5" w:tplc="CA443CC0" w:tentative="1">
      <w:start w:val="1"/>
      <w:numFmt w:val="lowerRoman"/>
      <w:lvlText w:val="%6."/>
      <w:lvlJc w:val="right"/>
      <w:pPr>
        <w:tabs>
          <w:tab w:val="num" w:pos="4320"/>
        </w:tabs>
        <w:ind w:left="4320" w:hanging="180"/>
      </w:pPr>
      <w:rPr>
        <w:rFonts w:cs="Times New Roman"/>
      </w:rPr>
    </w:lvl>
    <w:lvl w:ilvl="6" w:tplc="EE76EAA2" w:tentative="1">
      <w:start w:val="1"/>
      <w:numFmt w:val="decimal"/>
      <w:lvlText w:val="%7."/>
      <w:lvlJc w:val="left"/>
      <w:pPr>
        <w:tabs>
          <w:tab w:val="num" w:pos="5040"/>
        </w:tabs>
        <w:ind w:left="5040" w:hanging="360"/>
      </w:pPr>
      <w:rPr>
        <w:rFonts w:cs="Times New Roman"/>
      </w:rPr>
    </w:lvl>
    <w:lvl w:ilvl="7" w:tplc="DFC656B6" w:tentative="1">
      <w:start w:val="1"/>
      <w:numFmt w:val="lowerLetter"/>
      <w:lvlText w:val="%8."/>
      <w:lvlJc w:val="left"/>
      <w:pPr>
        <w:tabs>
          <w:tab w:val="num" w:pos="5760"/>
        </w:tabs>
        <w:ind w:left="5760" w:hanging="360"/>
      </w:pPr>
      <w:rPr>
        <w:rFonts w:cs="Times New Roman"/>
      </w:rPr>
    </w:lvl>
    <w:lvl w:ilvl="8" w:tplc="1DA22616" w:tentative="1">
      <w:start w:val="1"/>
      <w:numFmt w:val="lowerRoman"/>
      <w:lvlText w:val="%9."/>
      <w:lvlJc w:val="right"/>
      <w:pPr>
        <w:tabs>
          <w:tab w:val="num" w:pos="6480"/>
        </w:tabs>
        <w:ind w:left="6480" w:hanging="180"/>
      </w:pPr>
      <w:rPr>
        <w:rFonts w:cs="Times New Roman"/>
      </w:rPr>
    </w:lvl>
  </w:abstractNum>
  <w:abstractNum w:abstractNumId="33">
    <w:nsid w:val="5A9E1E2C"/>
    <w:multiLevelType w:val="hybridMultilevel"/>
    <w:tmpl w:val="420429FA"/>
    <w:lvl w:ilvl="0" w:tplc="4E905A0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5C1D0EEE"/>
    <w:multiLevelType w:val="hybridMultilevel"/>
    <w:tmpl w:val="6FB273F4"/>
    <w:lvl w:ilvl="0" w:tplc="F70E758C">
      <w:start w:val="1"/>
      <w:numFmt w:val="bullet"/>
      <w:lvlText w:val="-"/>
      <w:lvlJc w:val="left"/>
      <w:pPr>
        <w:tabs>
          <w:tab w:val="num" w:pos="1620"/>
        </w:tabs>
        <w:ind w:left="1620" w:hanging="360"/>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5CBF666F"/>
    <w:multiLevelType w:val="hybridMultilevel"/>
    <w:tmpl w:val="D440577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5DAE2000"/>
    <w:multiLevelType w:val="hybridMultilevel"/>
    <w:tmpl w:val="A09AD792"/>
    <w:lvl w:ilvl="0" w:tplc="680C0496">
      <w:start w:val="1"/>
      <w:numFmt w:val="russianLower"/>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5EE66863"/>
    <w:multiLevelType w:val="hybridMultilevel"/>
    <w:tmpl w:val="F2D6B572"/>
    <w:lvl w:ilvl="0" w:tplc="4E905A0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604A2FA1"/>
    <w:multiLevelType w:val="multilevel"/>
    <w:tmpl w:val="D5968A70"/>
    <w:lvl w:ilvl="0">
      <w:start w:val="7"/>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9">
    <w:nsid w:val="65BA5968"/>
    <w:multiLevelType w:val="hybridMultilevel"/>
    <w:tmpl w:val="6A5CB87C"/>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68AE270A"/>
    <w:multiLevelType w:val="hybridMultilevel"/>
    <w:tmpl w:val="DE18C4D6"/>
    <w:lvl w:ilvl="0" w:tplc="638A2AE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1">
    <w:nsid w:val="6EED59A0"/>
    <w:multiLevelType w:val="multilevel"/>
    <w:tmpl w:val="0BD42D4E"/>
    <w:lvl w:ilvl="0">
      <w:start w:val="1"/>
      <w:numFmt w:val="bullet"/>
      <w:lvlText w:val="-"/>
      <w:lvlJc w:val="left"/>
      <w:pPr>
        <w:tabs>
          <w:tab w:val="num" w:pos="1776"/>
        </w:tabs>
        <w:ind w:left="1776" w:hanging="360"/>
      </w:pPr>
      <w:rPr>
        <w:rFonts w:ascii="Times New Roman" w:hAnsi="Times New Roman" w:hint="default"/>
      </w:rPr>
    </w:lvl>
    <w:lvl w:ilvl="1">
      <w:start w:val="2"/>
      <w:numFmt w:val="bullet"/>
      <w:lvlText w:val="−"/>
      <w:lvlJc w:val="left"/>
      <w:pPr>
        <w:tabs>
          <w:tab w:val="num" w:pos="1800"/>
        </w:tabs>
        <w:ind w:left="1080"/>
      </w:pPr>
      <w:rPr>
        <w:rFonts w:ascii="Garamond" w:hAnsi="Garamond" w:hint="default"/>
      </w:rPr>
    </w:lvl>
    <w:lvl w:ilvl="2">
      <w:start w:val="1"/>
      <w:numFmt w:val="decimal"/>
      <w:lvlText w:val="%1.%2.%3"/>
      <w:lvlJc w:val="left"/>
      <w:pPr>
        <w:tabs>
          <w:tab w:val="num" w:pos="2704"/>
        </w:tabs>
        <w:ind w:left="2704" w:hanging="720"/>
      </w:pPr>
      <w:rPr>
        <w:rFonts w:cs="Times New Roman" w:hint="default"/>
      </w:rPr>
    </w:lvl>
    <w:lvl w:ilvl="3">
      <w:start w:val="1"/>
      <w:numFmt w:val="decimal"/>
      <w:lvlText w:val="%1.%2.%3.%4"/>
      <w:lvlJc w:val="left"/>
      <w:pPr>
        <w:tabs>
          <w:tab w:val="num" w:pos="3348"/>
        </w:tabs>
        <w:ind w:left="3348" w:hanging="108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6"/>
        </w:tabs>
        <w:ind w:left="4276" w:hanging="1440"/>
      </w:pPr>
      <w:rPr>
        <w:rFonts w:cs="Times New Roman" w:hint="default"/>
      </w:rPr>
    </w:lvl>
    <w:lvl w:ilvl="6">
      <w:start w:val="1"/>
      <w:numFmt w:val="decimal"/>
      <w:lvlText w:val="%1.%2.%3.%4.%5.%6.%7"/>
      <w:lvlJc w:val="left"/>
      <w:pPr>
        <w:tabs>
          <w:tab w:val="num" w:pos="4560"/>
        </w:tabs>
        <w:ind w:left="4560" w:hanging="1440"/>
      </w:pPr>
      <w:rPr>
        <w:rFonts w:cs="Times New Roman" w:hint="default"/>
      </w:rPr>
    </w:lvl>
    <w:lvl w:ilvl="7">
      <w:start w:val="1"/>
      <w:numFmt w:val="decimal"/>
      <w:lvlText w:val="%1.%2.%3.%4.%5.%6.%7.%8"/>
      <w:lvlJc w:val="left"/>
      <w:pPr>
        <w:tabs>
          <w:tab w:val="num" w:pos="5204"/>
        </w:tabs>
        <w:ind w:left="5204" w:hanging="1800"/>
      </w:pPr>
      <w:rPr>
        <w:rFonts w:cs="Times New Roman" w:hint="default"/>
      </w:rPr>
    </w:lvl>
    <w:lvl w:ilvl="8">
      <w:start w:val="1"/>
      <w:numFmt w:val="decimal"/>
      <w:lvlText w:val="%1.%2.%3.%4.%5.%6.%7.%8.%9"/>
      <w:lvlJc w:val="left"/>
      <w:pPr>
        <w:tabs>
          <w:tab w:val="num" w:pos="5488"/>
        </w:tabs>
        <w:ind w:left="5488" w:hanging="1800"/>
      </w:pPr>
      <w:rPr>
        <w:rFonts w:cs="Times New Roman" w:hint="default"/>
      </w:rPr>
    </w:lvl>
  </w:abstractNum>
  <w:abstractNum w:abstractNumId="42">
    <w:nsid w:val="74640206"/>
    <w:multiLevelType w:val="hybridMultilevel"/>
    <w:tmpl w:val="66146F14"/>
    <w:lvl w:ilvl="0" w:tplc="4E905A00">
      <w:start w:val="1"/>
      <w:numFmt w:val="bullet"/>
      <w:lvlText w:val=""/>
      <w:lvlJc w:val="left"/>
      <w:pPr>
        <w:tabs>
          <w:tab w:val="num" w:pos="1260"/>
        </w:tabs>
        <w:ind w:left="1260" w:hanging="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75A1350"/>
    <w:multiLevelType w:val="hybridMultilevel"/>
    <w:tmpl w:val="14C2BCE2"/>
    <w:lvl w:ilvl="0" w:tplc="DCB6EB22">
      <w:start w:val="1"/>
      <w:numFmt w:val="bullet"/>
      <w:lvlText w:val=""/>
      <w:lvlJc w:val="left"/>
      <w:pPr>
        <w:tabs>
          <w:tab w:val="num" w:pos="1324"/>
        </w:tabs>
        <w:ind w:left="132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96C7099"/>
    <w:multiLevelType w:val="hybridMultilevel"/>
    <w:tmpl w:val="1B26F11C"/>
    <w:lvl w:ilvl="0" w:tplc="5C9E7F4A">
      <w:start w:val="1"/>
      <w:numFmt w:val="bullet"/>
      <w:lvlText w:val=""/>
      <w:lvlJc w:val="left"/>
      <w:pPr>
        <w:tabs>
          <w:tab w:val="num" w:pos="1800"/>
        </w:tabs>
        <w:ind w:left="1800" w:hanging="360"/>
      </w:pPr>
      <w:rPr>
        <w:rFonts w:ascii="Symbol" w:hAnsi="Symbol" w:hint="default"/>
        <w:b/>
        <w:color w:val="auto"/>
      </w:rPr>
    </w:lvl>
    <w:lvl w:ilvl="1" w:tplc="1576A5CA" w:tentative="1">
      <w:start w:val="1"/>
      <w:numFmt w:val="bullet"/>
      <w:lvlText w:val="o"/>
      <w:lvlJc w:val="left"/>
      <w:pPr>
        <w:tabs>
          <w:tab w:val="num" w:pos="2160"/>
        </w:tabs>
        <w:ind w:left="2160" w:hanging="360"/>
      </w:pPr>
      <w:rPr>
        <w:rFonts w:ascii="Courier New" w:hAnsi="Courier New" w:hint="default"/>
      </w:rPr>
    </w:lvl>
    <w:lvl w:ilvl="2" w:tplc="A9DCF328" w:tentative="1">
      <w:start w:val="1"/>
      <w:numFmt w:val="bullet"/>
      <w:lvlText w:val=""/>
      <w:lvlJc w:val="left"/>
      <w:pPr>
        <w:tabs>
          <w:tab w:val="num" w:pos="2880"/>
        </w:tabs>
        <w:ind w:left="2880" w:hanging="360"/>
      </w:pPr>
      <w:rPr>
        <w:rFonts w:ascii="Wingdings" w:hAnsi="Wingdings" w:hint="default"/>
      </w:rPr>
    </w:lvl>
    <w:lvl w:ilvl="3" w:tplc="FAAC257A" w:tentative="1">
      <w:start w:val="1"/>
      <w:numFmt w:val="bullet"/>
      <w:lvlText w:val=""/>
      <w:lvlJc w:val="left"/>
      <w:pPr>
        <w:tabs>
          <w:tab w:val="num" w:pos="3600"/>
        </w:tabs>
        <w:ind w:left="3600" w:hanging="360"/>
      </w:pPr>
      <w:rPr>
        <w:rFonts w:ascii="Symbol" w:hAnsi="Symbol" w:hint="default"/>
      </w:rPr>
    </w:lvl>
    <w:lvl w:ilvl="4" w:tplc="1F3EEB50" w:tentative="1">
      <w:start w:val="1"/>
      <w:numFmt w:val="bullet"/>
      <w:lvlText w:val="o"/>
      <w:lvlJc w:val="left"/>
      <w:pPr>
        <w:tabs>
          <w:tab w:val="num" w:pos="4320"/>
        </w:tabs>
        <w:ind w:left="4320" w:hanging="360"/>
      </w:pPr>
      <w:rPr>
        <w:rFonts w:ascii="Courier New" w:hAnsi="Courier New" w:hint="default"/>
      </w:rPr>
    </w:lvl>
    <w:lvl w:ilvl="5" w:tplc="24205AA0" w:tentative="1">
      <w:start w:val="1"/>
      <w:numFmt w:val="bullet"/>
      <w:lvlText w:val=""/>
      <w:lvlJc w:val="left"/>
      <w:pPr>
        <w:tabs>
          <w:tab w:val="num" w:pos="5040"/>
        </w:tabs>
        <w:ind w:left="5040" w:hanging="360"/>
      </w:pPr>
      <w:rPr>
        <w:rFonts w:ascii="Wingdings" w:hAnsi="Wingdings" w:hint="default"/>
      </w:rPr>
    </w:lvl>
    <w:lvl w:ilvl="6" w:tplc="3238EB9E" w:tentative="1">
      <w:start w:val="1"/>
      <w:numFmt w:val="bullet"/>
      <w:lvlText w:val=""/>
      <w:lvlJc w:val="left"/>
      <w:pPr>
        <w:tabs>
          <w:tab w:val="num" w:pos="5760"/>
        </w:tabs>
        <w:ind w:left="5760" w:hanging="360"/>
      </w:pPr>
      <w:rPr>
        <w:rFonts w:ascii="Symbol" w:hAnsi="Symbol" w:hint="default"/>
      </w:rPr>
    </w:lvl>
    <w:lvl w:ilvl="7" w:tplc="99FE4EC2" w:tentative="1">
      <w:start w:val="1"/>
      <w:numFmt w:val="bullet"/>
      <w:lvlText w:val="o"/>
      <w:lvlJc w:val="left"/>
      <w:pPr>
        <w:tabs>
          <w:tab w:val="num" w:pos="6480"/>
        </w:tabs>
        <w:ind w:left="6480" w:hanging="360"/>
      </w:pPr>
      <w:rPr>
        <w:rFonts w:ascii="Courier New" w:hAnsi="Courier New" w:hint="default"/>
      </w:rPr>
    </w:lvl>
    <w:lvl w:ilvl="8" w:tplc="FC422EAE" w:tentative="1">
      <w:start w:val="1"/>
      <w:numFmt w:val="bullet"/>
      <w:lvlText w:val=""/>
      <w:lvlJc w:val="left"/>
      <w:pPr>
        <w:tabs>
          <w:tab w:val="num" w:pos="7200"/>
        </w:tabs>
        <w:ind w:left="7200" w:hanging="360"/>
      </w:pPr>
      <w:rPr>
        <w:rFonts w:ascii="Wingdings" w:hAnsi="Wingdings" w:hint="default"/>
      </w:rPr>
    </w:lvl>
  </w:abstractNum>
  <w:abstractNum w:abstractNumId="45">
    <w:nsid w:val="7EC77F90"/>
    <w:multiLevelType w:val="hybridMultilevel"/>
    <w:tmpl w:val="11AA28C4"/>
    <w:lvl w:ilvl="0" w:tplc="4412DA84">
      <w:start w:val="7"/>
      <w:numFmt w:val="decimal"/>
      <w:lvlText w:val="%1.15."/>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6">
    <w:nsid w:val="7ED45E47"/>
    <w:multiLevelType w:val="hybridMultilevel"/>
    <w:tmpl w:val="2730B412"/>
    <w:lvl w:ilvl="0" w:tplc="E78A538E">
      <w:start w:val="1"/>
      <w:numFmt w:val="bullet"/>
      <w:lvlText w:val=""/>
      <w:lvlJc w:val="left"/>
      <w:pPr>
        <w:tabs>
          <w:tab w:val="num" w:pos="2274"/>
        </w:tabs>
        <w:ind w:left="2274" w:hanging="360"/>
      </w:pPr>
      <w:rPr>
        <w:rFonts w:ascii="Symbol" w:hAnsi="Symbol" w:hint="default"/>
        <w:b/>
        <w:i/>
        <w:sz w:val="28"/>
      </w:rPr>
    </w:lvl>
    <w:lvl w:ilvl="1" w:tplc="04190019" w:tentative="1">
      <w:start w:val="1"/>
      <w:numFmt w:val="bullet"/>
      <w:lvlText w:val="o"/>
      <w:lvlJc w:val="left"/>
      <w:pPr>
        <w:tabs>
          <w:tab w:val="num" w:pos="1914"/>
        </w:tabs>
        <w:ind w:left="1914" w:hanging="360"/>
      </w:pPr>
      <w:rPr>
        <w:rFonts w:ascii="Courier New" w:hAnsi="Courier New" w:hint="default"/>
      </w:rPr>
    </w:lvl>
    <w:lvl w:ilvl="2" w:tplc="0419001B" w:tentative="1">
      <w:start w:val="1"/>
      <w:numFmt w:val="bullet"/>
      <w:lvlText w:val=""/>
      <w:lvlJc w:val="left"/>
      <w:pPr>
        <w:tabs>
          <w:tab w:val="num" w:pos="2634"/>
        </w:tabs>
        <w:ind w:left="2634" w:hanging="360"/>
      </w:pPr>
      <w:rPr>
        <w:rFonts w:ascii="Wingdings" w:hAnsi="Wingdings" w:hint="default"/>
      </w:rPr>
    </w:lvl>
    <w:lvl w:ilvl="3" w:tplc="0419000F" w:tentative="1">
      <w:start w:val="1"/>
      <w:numFmt w:val="bullet"/>
      <w:lvlText w:val=""/>
      <w:lvlJc w:val="left"/>
      <w:pPr>
        <w:tabs>
          <w:tab w:val="num" w:pos="3354"/>
        </w:tabs>
        <w:ind w:left="3354" w:hanging="360"/>
      </w:pPr>
      <w:rPr>
        <w:rFonts w:ascii="Symbol" w:hAnsi="Symbol" w:hint="default"/>
      </w:rPr>
    </w:lvl>
    <w:lvl w:ilvl="4" w:tplc="04190019">
      <w:start w:val="1"/>
      <w:numFmt w:val="bullet"/>
      <w:lvlText w:val=""/>
      <w:lvlJc w:val="left"/>
      <w:pPr>
        <w:tabs>
          <w:tab w:val="num" w:pos="4074"/>
        </w:tabs>
        <w:ind w:left="4074" w:hanging="360"/>
      </w:pPr>
      <w:rPr>
        <w:rFonts w:ascii="Symbol" w:hAnsi="Symbol" w:hint="default"/>
        <w:b/>
        <w:i/>
        <w:sz w:val="28"/>
      </w:rPr>
    </w:lvl>
    <w:lvl w:ilvl="5" w:tplc="0419001B" w:tentative="1">
      <w:start w:val="1"/>
      <w:numFmt w:val="bullet"/>
      <w:lvlText w:val=""/>
      <w:lvlJc w:val="left"/>
      <w:pPr>
        <w:tabs>
          <w:tab w:val="num" w:pos="4794"/>
        </w:tabs>
        <w:ind w:left="4794" w:hanging="360"/>
      </w:pPr>
      <w:rPr>
        <w:rFonts w:ascii="Wingdings" w:hAnsi="Wingdings" w:hint="default"/>
      </w:rPr>
    </w:lvl>
    <w:lvl w:ilvl="6" w:tplc="0419000F" w:tentative="1">
      <w:start w:val="1"/>
      <w:numFmt w:val="bullet"/>
      <w:lvlText w:val=""/>
      <w:lvlJc w:val="left"/>
      <w:pPr>
        <w:tabs>
          <w:tab w:val="num" w:pos="5514"/>
        </w:tabs>
        <w:ind w:left="5514" w:hanging="360"/>
      </w:pPr>
      <w:rPr>
        <w:rFonts w:ascii="Symbol" w:hAnsi="Symbol" w:hint="default"/>
      </w:rPr>
    </w:lvl>
    <w:lvl w:ilvl="7" w:tplc="04190019" w:tentative="1">
      <w:start w:val="1"/>
      <w:numFmt w:val="bullet"/>
      <w:lvlText w:val="o"/>
      <w:lvlJc w:val="left"/>
      <w:pPr>
        <w:tabs>
          <w:tab w:val="num" w:pos="6234"/>
        </w:tabs>
        <w:ind w:left="6234" w:hanging="360"/>
      </w:pPr>
      <w:rPr>
        <w:rFonts w:ascii="Courier New" w:hAnsi="Courier New" w:hint="default"/>
      </w:rPr>
    </w:lvl>
    <w:lvl w:ilvl="8" w:tplc="0419001B" w:tentative="1">
      <w:start w:val="1"/>
      <w:numFmt w:val="bullet"/>
      <w:lvlText w:val=""/>
      <w:lvlJc w:val="left"/>
      <w:pPr>
        <w:tabs>
          <w:tab w:val="num" w:pos="6954"/>
        </w:tabs>
        <w:ind w:left="6954" w:hanging="360"/>
      </w:pPr>
      <w:rPr>
        <w:rFonts w:ascii="Wingdings" w:hAnsi="Wingdings" w:hint="default"/>
      </w:rPr>
    </w:lvl>
  </w:abstractNum>
  <w:num w:numId="1">
    <w:abstractNumId w:val="43"/>
  </w:num>
  <w:num w:numId="2">
    <w:abstractNumId w:val="32"/>
  </w:num>
  <w:num w:numId="3">
    <w:abstractNumId w:val="0"/>
  </w:num>
  <w:num w:numId="4">
    <w:abstractNumId w:val="4"/>
  </w:num>
  <w:num w:numId="5">
    <w:abstractNumId w:val="8"/>
  </w:num>
  <w:num w:numId="6">
    <w:abstractNumId w:val="6"/>
  </w:num>
  <w:num w:numId="7">
    <w:abstractNumId w:val="5"/>
  </w:num>
  <w:num w:numId="8">
    <w:abstractNumId w:val="4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18"/>
  </w:num>
  <w:num w:numId="13">
    <w:abstractNumId w:val="14"/>
  </w:num>
  <w:num w:numId="14">
    <w:abstractNumId w:val="12"/>
  </w:num>
  <w:num w:numId="15">
    <w:abstractNumId w:val="31"/>
  </w:num>
  <w:num w:numId="16">
    <w:abstractNumId w:val="24"/>
  </w:num>
  <w:num w:numId="17">
    <w:abstractNumId w:val="11"/>
  </w:num>
  <w:num w:numId="18">
    <w:abstractNumId w:val="27"/>
  </w:num>
  <w:num w:numId="19">
    <w:abstractNumId w:val="19"/>
  </w:num>
  <w:num w:numId="20">
    <w:abstractNumId w:val="9"/>
  </w:num>
  <w:num w:numId="21">
    <w:abstractNumId w:val="44"/>
  </w:num>
  <w:num w:numId="22">
    <w:abstractNumId w:val="22"/>
  </w:num>
  <w:num w:numId="23">
    <w:abstractNumId w:val="30"/>
  </w:num>
  <w:num w:numId="24">
    <w:abstractNumId w:val="3"/>
  </w:num>
  <w:num w:numId="25">
    <w:abstractNumId w:val="23"/>
  </w:num>
  <w:num w:numId="26">
    <w:abstractNumId w:val="15"/>
  </w:num>
  <w:num w:numId="27">
    <w:abstractNumId w:val="45"/>
  </w:num>
  <w:num w:numId="28">
    <w:abstractNumId w:val="17"/>
  </w:num>
  <w:num w:numId="29">
    <w:abstractNumId w:val="40"/>
  </w:num>
  <w:num w:numId="30">
    <w:abstractNumId w:val="28"/>
  </w:num>
  <w:num w:numId="31">
    <w:abstractNumId w:val="16"/>
  </w:num>
  <w:num w:numId="32">
    <w:abstractNumId w:val="36"/>
  </w:num>
  <w:num w:numId="33">
    <w:abstractNumId w:val="21"/>
  </w:num>
  <w:num w:numId="34">
    <w:abstractNumId w:val="26"/>
  </w:num>
  <w:num w:numId="35">
    <w:abstractNumId w:val="20"/>
  </w:num>
  <w:num w:numId="36">
    <w:abstractNumId w:val="10"/>
  </w:num>
  <w:num w:numId="37">
    <w:abstractNumId w:val="29"/>
  </w:num>
  <w:num w:numId="38">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4"/>
  </w:num>
  <w:num w:numId="41">
    <w:abstractNumId w:val="7"/>
  </w:num>
  <w:num w:numId="42">
    <w:abstractNumId w:val="35"/>
  </w:num>
  <w:num w:numId="43">
    <w:abstractNumId w:val="42"/>
  </w:num>
  <w:num w:numId="44">
    <w:abstractNumId w:val="37"/>
  </w:num>
  <w:num w:numId="45">
    <w:abstractNumId w:val="33"/>
  </w:num>
  <w:num w:numId="46">
    <w:abstractNumId w:val="2"/>
  </w:num>
  <w:num w:numId="47">
    <w:abstractNumId w:val="1"/>
  </w:num>
  <w:num w:numId="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3DA1"/>
    <w:rsid w:val="000003C5"/>
    <w:rsid w:val="00004CE9"/>
    <w:rsid w:val="00011054"/>
    <w:rsid w:val="000165E0"/>
    <w:rsid w:val="000208D9"/>
    <w:rsid w:val="000267E5"/>
    <w:rsid w:val="0003209D"/>
    <w:rsid w:val="00040F54"/>
    <w:rsid w:val="00041FCF"/>
    <w:rsid w:val="000461D3"/>
    <w:rsid w:val="000471CD"/>
    <w:rsid w:val="000475FC"/>
    <w:rsid w:val="00047A9F"/>
    <w:rsid w:val="000538C7"/>
    <w:rsid w:val="00055624"/>
    <w:rsid w:val="00060038"/>
    <w:rsid w:val="0006114C"/>
    <w:rsid w:val="0006183A"/>
    <w:rsid w:val="00065FE2"/>
    <w:rsid w:val="000661B1"/>
    <w:rsid w:val="000718B5"/>
    <w:rsid w:val="000752F1"/>
    <w:rsid w:val="000808DB"/>
    <w:rsid w:val="00081E1F"/>
    <w:rsid w:val="000824FE"/>
    <w:rsid w:val="00082795"/>
    <w:rsid w:val="00083189"/>
    <w:rsid w:val="00084832"/>
    <w:rsid w:val="00085C11"/>
    <w:rsid w:val="0008691E"/>
    <w:rsid w:val="00093646"/>
    <w:rsid w:val="000946A4"/>
    <w:rsid w:val="000A081A"/>
    <w:rsid w:val="000A2101"/>
    <w:rsid w:val="000A549A"/>
    <w:rsid w:val="000A6395"/>
    <w:rsid w:val="000A74C2"/>
    <w:rsid w:val="000B2D52"/>
    <w:rsid w:val="000C04AF"/>
    <w:rsid w:val="000C13C3"/>
    <w:rsid w:val="000C3BC9"/>
    <w:rsid w:val="000D14E7"/>
    <w:rsid w:val="000D15B7"/>
    <w:rsid w:val="000E44CF"/>
    <w:rsid w:val="000E5D80"/>
    <w:rsid w:val="000E67FB"/>
    <w:rsid w:val="000F187D"/>
    <w:rsid w:val="000F4095"/>
    <w:rsid w:val="000F7F74"/>
    <w:rsid w:val="00100223"/>
    <w:rsid w:val="0010293B"/>
    <w:rsid w:val="00115E38"/>
    <w:rsid w:val="001230DA"/>
    <w:rsid w:val="0012709C"/>
    <w:rsid w:val="001324A1"/>
    <w:rsid w:val="001452BD"/>
    <w:rsid w:val="0014685B"/>
    <w:rsid w:val="0015627B"/>
    <w:rsid w:val="00160181"/>
    <w:rsid w:val="00160D21"/>
    <w:rsid w:val="00170ED7"/>
    <w:rsid w:val="00171209"/>
    <w:rsid w:val="0018493C"/>
    <w:rsid w:val="00185997"/>
    <w:rsid w:val="0019079B"/>
    <w:rsid w:val="0019366D"/>
    <w:rsid w:val="001937A3"/>
    <w:rsid w:val="001948D1"/>
    <w:rsid w:val="001A13C5"/>
    <w:rsid w:val="001A1984"/>
    <w:rsid w:val="001A27A7"/>
    <w:rsid w:val="001B466D"/>
    <w:rsid w:val="001C112C"/>
    <w:rsid w:val="001D07C4"/>
    <w:rsid w:val="001D2B0F"/>
    <w:rsid w:val="001D5FB2"/>
    <w:rsid w:val="001D64A4"/>
    <w:rsid w:val="001E0B4D"/>
    <w:rsid w:val="001E49D9"/>
    <w:rsid w:val="001E5261"/>
    <w:rsid w:val="001E7801"/>
    <w:rsid w:val="001F330E"/>
    <w:rsid w:val="001F48BE"/>
    <w:rsid w:val="002001D4"/>
    <w:rsid w:val="0020020B"/>
    <w:rsid w:val="002028EE"/>
    <w:rsid w:val="00211758"/>
    <w:rsid w:val="00214A7F"/>
    <w:rsid w:val="00217E46"/>
    <w:rsid w:val="0022094C"/>
    <w:rsid w:val="002235C4"/>
    <w:rsid w:val="00227659"/>
    <w:rsid w:val="002338A1"/>
    <w:rsid w:val="00233D12"/>
    <w:rsid w:val="00235C01"/>
    <w:rsid w:val="00235D1D"/>
    <w:rsid w:val="00240AD8"/>
    <w:rsid w:val="002458A4"/>
    <w:rsid w:val="002474F1"/>
    <w:rsid w:val="0026078B"/>
    <w:rsid w:val="00263BB2"/>
    <w:rsid w:val="00264F6B"/>
    <w:rsid w:val="00272551"/>
    <w:rsid w:val="002758CD"/>
    <w:rsid w:val="00293BF4"/>
    <w:rsid w:val="002948B0"/>
    <w:rsid w:val="00297C78"/>
    <w:rsid w:val="002A0A06"/>
    <w:rsid w:val="002A41E6"/>
    <w:rsid w:val="002B2E80"/>
    <w:rsid w:val="002B3E10"/>
    <w:rsid w:val="002C779F"/>
    <w:rsid w:val="002D099E"/>
    <w:rsid w:val="002D1ADA"/>
    <w:rsid w:val="002D6F00"/>
    <w:rsid w:val="002E0BE6"/>
    <w:rsid w:val="002E316C"/>
    <w:rsid w:val="002E3B49"/>
    <w:rsid w:val="002E3B8A"/>
    <w:rsid w:val="002E4115"/>
    <w:rsid w:val="002F28FB"/>
    <w:rsid w:val="002F2A9E"/>
    <w:rsid w:val="002F2C78"/>
    <w:rsid w:val="002F7414"/>
    <w:rsid w:val="002F7B2A"/>
    <w:rsid w:val="00307898"/>
    <w:rsid w:val="00310222"/>
    <w:rsid w:val="00310B98"/>
    <w:rsid w:val="00312793"/>
    <w:rsid w:val="003146BF"/>
    <w:rsid w:val="00326C3F"/>
    <w:rsid w:val="00337EDC"/>
    <w:rsid w:val="003416F1"/>
    <w:rsid w:val="00342C0E"/>
    <w:rsid w:val="00342F35"/>
    <w:rsid w:val="00343DD9"/>
    <w:rsid w:val="003443F2"/>
    <w:rsid w:val="003455C8"/>
    <w:rsid w:val="00346493"/>
    <w:rsid w:val="003503B7"/>
    <w:rsid w:val="00351C89"/>
    <w:rsid w:val="00354F7A"/>
    <w:rsid w:val="00360D24"/>
    <w:rsid w:val="003611EF"/>
    <w:rsid w:val="003650D4"/>
    <w:rsid w:val="00365E8A"/>
    <w:rsid w:val="00366A6E"/>
    <w:rsid w:val="00367016"/>
    <w:rsid w:val="00372AC6"/>
    <w:rsid w:val="003752BD"/>
    <w:rsid w:val="00375CF4"/>
    <w:rsid w:val="00387B61"/>
    <w:rsid w:val="00392A8D"/>
    <w:rsid w:val="003A1ABA"/>
    <w:rsid w:val="003A2A47"/>
    <w:rsid w:val="003A5EDF"/>
    <w:rsid w:val="003B13B2"/>
    <w:rsid w:val="003B597B"/>
    <w:rsid w:val="003C11B5"/>
    <w:rsid w:val="003C2191"/>
    <w:rsid w:val="003C2DA4"/>
    <w:rsid w:val="003C38A3"/>
    <w:rsid w:val="003C5F5C"/>
    <w:rsid w:val="003D1919"/>
    <w:rsid w:val="003D2EDC"/>
    <w:rsid w:val="003D36FF"/>
    <w:rsid w:val="003D56F7"/>
    <w:rsid w:val="003D7129"/>
    <w:rsid w:val="003E0DB7"/>
    <w:rsid w:val="003E6978"/>
    <w:rsid w:val="003E7D42"/>
    <w:rsid w:val="003E7DF6"/>
    <w:rsid w:val="003F1CD9"/>
    <w:rsid w:val="003F22C6"/>
    <w:rsid w:val="003F35D0"/>
    <w:rsid w:val="003F6234"/>
    <w:rsid w:val="003F7167"/>
    <w:rsid w:val="003F7C0C"/>
    <w:rsid w:val="0040031E"/>
    <w:rsid w:val="004031DB"/>
    <w:rsid w:val="004100B8"/>
    <w:rsid w:val="00410C76"/>
    <w:rsid w:val="00413DA1"/>
    <w:rsid w:val="0041508B"/>
    <w:rsid w:val="00415329"/>
    <w:rsid w:val="0042690A"/>
    <w:rsid w:val="00426BAF"/>
    <w:rsid w:val="00427FF6"/>
    <w:rsid w:val="0043000E"/>
    <w:rsid w:val="004309AD"/>
    <w:rsid w:val="00441FE7"/>
    <w:rsid w:val="004443CC"/>
    <w:rsid w:val="0044527D"/>
    <w:rsid w:val="004526A0"/>
    <w:rsid w:val="00456594"/>
    <w:rsid w:val="004601F0"/>
    <w:rsid w:val="004628EF"/>
    <w:rsid w:val="00463437"/>
    <w:rsid w:val="0046427A"/>
    <w:rsid w:val="004660D8"/>
    <w:rsid w:val="004700C2"/>
    <w:rsid w:val="00474F6E"/>
    <w:rsid w:val="00475E02"/>
    <w:rsid w:val="004871C7"/>
    <w:rsid w:val="0048745D"/>
    <w:rsid w:val="0049567F"/>
    <w:rsid w:val="004A0AEB"/>
    <w:rsid w:val="004A4BC9"/>
    <w:rsid w:val="004C000A"/>
    <w:rsid w:val="004C0771"/>
    <w:rsid w:val="004C4291"/>
    <w:rsid w:val="004C62CF"/>
    <w:rsid w:val="004D0AE8"/>
    <w:rsid w:val="004E0DB2"/>
    <w:rsid w:val="004F2085"/>
    <w:rsid w:val="004F5BBD"/>
    <w:rsid w:val="00501537"/>
    <w:rsid w:val="00502108"/>
    <w:rsid w:val="00506225"/>
    <w:rsid w:val="005062F0"/>
    <w:rsid w:val="00506C1C"/>
    <w:rsid w:val="00513BA4"/>
    <w:rsid w:val="00516159"/>
    <w:rsid w:val="00517E90"/>
    <w:rsid w:val="005403B7"/>
    <w:rsid w:val="00544AB2"/>
    <w:rsid w:val="00546220"/>
    <w:rsid w:val="00550F5F"/>
    <w:rsid w:val="00555118"/>
    <w:rsid w:val="0056053E"/>
    <w:rsid w:val="005621F1"/>
    <w:rsid w:val="0056487B"/>
    <w:rsid w:val="005650E4"/>
    <w:rsid w:val="00572897"/>
    <w:rsid w:val="00573577"/>
    <w:rsid w:val="00581F44"/>
    <w:rsid w:val="00585404"/>
    <w:rsid w:val="00587E79"/>
    <w:rsid w:val="00593CAB"/>
    <w:rsid w:val="005A746F"/>
    <w:rsid w:val="005B5428"/>
    <w:rsid w:val="005B6351"/>
    <w:rsid w:val="005B6568"/>
    <w:rsid w:val="005D2C66"/>
    <w:rsid w:val="005D61F7"/>
    <w:rsid w:val="005D6ECB"/>
    <w:rsid w:val="005E225A"/>
    <w:rsid w:val="005E7952"/>
    <w:rsid w:val="005F4563"/>
    <w:rsid w:val="005F59F5"/>
    <w:rsid w:val="00600781"/>
    <w:rsid w:val="006008B0"/>
    <w:rsid w:val="006078ED"/>
    <w:rsid w:val="00615051"/>
    <w:rsid w:val="00615E77"/>
    <w:rsid w:val="006213E3"/>
    <w:rsid w:val="00630267"/>
    <w:rsid w:val="00630B6B"/>
    <w:rsid w:val="00634E95"/>
    <w:rsid w:val="00635520"/>
    <w:rsid w:val="00640FC5"/>
    <w:rsid w:val="006470AA"/>
    <w:rsid w:val="0065014A"/>
    <w:rsid w:val="00656745"/>
    <w:rsid w:val="006610D7"/>
    <w:rsid w:val="006614F1"/>
    <w:rsid w:val="0066150D"/>
    <w:rsid w:val="0066419F"/>
    <w:rsid w:val="00667DB5"/>
    <w:rsid w:val="00671872"/>
    <w:rsid w:val="0067360A"/>
    <w:rsid w:val="006741AF"/>
    <w:rsid w:val="00680256"/>
    <w:rsid w:val="00680F14"/>
    <w:rsid w:val="006810F8"/>
    <w:rsid w:val="00685326"/>
    <w:rsid w:val="006859B6"/>
    <w:rsid w:val="00690AE8"/>
    <w:rsid w:val="0069127A"/>
    <w:rsid w:val="00692B96"/>
    <w:rsid w:val="00693A78"/>
    <w:rsid w:val="006A4A1E"/>
    <w:rsid w:val="006B14B8"/>
    <w:rsid w:val="006B2C60"/>
    <w:rsid w:val="006C1C8D"/>
    <w:rsid w:val="006C415C"/>
    <w:rsid w:val="006E1229"/>
    <w:rsid w:val="006E1934"/>
    <w:rsid w:val="006E2FAD"/>
    <w:rsid w:val="006E4C5E"/>
    <w:rsid w:val="006E5DFC"/>
    <w:rsid w:val="006E7F6A"/>
    <w:rsid w:val="0070082D"/>
    <w:rsid w:val="0070397F"/>
    <w:rsid w:val="007112A3"/>
    <w:rsid w:val="0071449B"/>
    <w:rsid w:val="007219B0"/>
    <w:rsid w:val="0072751F"/>
    <w:rsid w:val="007330D5"/>
    <w:rsid w:val="00737912"/>
    <w:rsid w:val="00740BA0"/>
    <w:rsid w:val="00746D80"/>
    <w:rsid w:val="00750B57"/>
    <w:rsid w:val="007542CD"/>
    <w:rsid w:val="00754AC3"/>
    <w:rsid w:val="0075673B"/>
    <w:rsid w:val="007617EA"/>
    <w:rsid w:val="00762545"/>
    <w:rsid w:val="00776A53"/>
    <w:rsid w:val="00776DB5"/>
    <w:rsid w:val="007824FA"/>
    <w:rsid w:val="00783DDC"/>
    <w:rsid w:val="0079600C"/>
    <w:rsid w:val="00797110"/>
    <w:rsid w:val="007A0CBF"/>
    <w:rsid w:val="007A1F10"/>
    <w:rsid w:val="007A23E2"/>
    <w:rsid w:val="007A278D"/>
    <w:rsid w:val="007B76DA"/>
    <w:rsid w:val="007C095A"/>
    <w:rsid w:val="007C302B"/>
    <w:rsid w:val="007C5D09"/>
    <w:rsid w:val="007D12CD"/>
    <w:rsid w:val="007D763F"/>
    <w:rsid w:val="007F1988"/>
    <w:rsid w:val="007F48BD"/>
    <w:rsid w:val="007F7A3D"/>
    <w:rsid w:val="00801575"/>
    <w:rsid w:val="008047D8"/>
    <w:rsid w:val="00804ED4"/>
    <w:rsid w:val="00805663"/>
    <w:rsid w:val="00805B08"/>
    <w:rsid w:val="00811644"/>
    <w:rsid w:val="00811738"/>
    <w:rsid w:val="0081197F"/>
    <w:rsid w:val="0081322D"/>
    <w:rsid w:val="00813742"/>
    <w:rsid w:val="00813C6F"/>
    <w:rsid w:val="008157D5"/>
    <w:rsid w:val="00817BF8"/>
    <w:rsid w:val="00820A1A"/>
    <w:rsid w:val="00827400"/>
    <w:rsid w:val="0082792B"/>
    <w:rsid w:val="00827A00"/>
    <w:rsid w:val="0083160A"/>
    <w:rsid w:val="0083283B"/>
    <w:rsid w:val="008345BB"/>
    <w:rsid w:val="008354BE"/>
    <w:rsid w:val="0084196A"/>
    <w:rsid w:val="00841C99"/>
    <w:rsid w:val="00843694"/>
    <w:rsid w:val="00843D44"/>
    <w:rsid w:val="00846617"/>
    <w:rsid w:val="008528D5"/>
    <w:rsid w:val="008561DB"/>
    <w:rsid w:val="00865C78"/>
    <w:rsid w:val="0086729A"/>
    <w:rsid w:val="00872658"/>
    <w:rsid w:val="00873597"/>
    <w:rsid w:val="00877CE2"/>
    <w:rsid w:val="00877DE0"/>
    <w:rsid w:val="0088083B"/>
    <w:rsid w:val="00883C63"/>
    <w:rsid w:val="008855B8"/>
    <w:rsid w:val="00887E81"/>
    <w:rsid w:val="0089066F"/>
    <w:rsid w:val="008931DC"/>
    <w:rsid w:val="008A254C"/>
    <w:rsid w:val="008A25B3"/>
    <w:rsid w:val="008A5674"/>
    <w:rsid w:val="008A5C10"/>
    <w:rsid w:val="008C0284"/>
    <w:rsid w:val="008C11B1"/>
    <w:rsid w:val="008C33B7"/>
    <w:rsid w:val="008C33E8"/>
    <w:rsid w:val="008C6D3A"/>
    <w:rsid w:val="008D1AB7"/>
    <w:rsid w:val="008D1B19"/>
    <w:rsid w:val="008D4472"/>
    <w:rsid w:val="008D68A7"/>
    <w:rsid w:val="008E07B1"/>
    <w:rsid w:val="008E1A5D"/>
    <w:rsid w:val="008E21DC"/>
    <w:rsid w:val="008E47B2"/>
    <w:rsid w:val="008E60F9"/>
    <w:rsid w:val="008F1897"/>
    <w:rsid w:val="008F56C0"/>
    <w:rsid w:val="008F7D84"/>
    <w:rsid w:val="0091063B"/>
    <w:rsid w:val="00913486"/>
    <w:rsid w:val="00913529"/>
    <w:rsid w:val="0091693D"/>
    <w:rsid w:val="0092383E"/>
    <w:rsid w:val="00924513"/>
    <w:rsid w:val="0093716E"/>
    <w:rsid w:val="009423BB"/>
    <w:rsid w:val="00953B41"/>
    <w:rsid w:val="00960A19"/>
    <w:rsid w:val="00966153"/>
    <w:rsid w:val="009729AF"/>
    <w:rsid w:val="00972D68"/>
    <w:rsid w:val="00974088"/>
    <w:rsid w:val="00980122"/>
    <w:rsid w:val="00982F19"/>
    <w:rsid w:val="00982FD9"/>
    <w:rsid w:val="00985C08"/>
    <w:rsid w:val="00990E8A"/>
    <w:rsid w:val="009935B2"/>
    <w:rsid w:val="009A1E41"/>
    <w:rsid w:val="009A2896"/>
    <w:rsid w:val="009A4ECC"/>
    <w:rsid w:val="009A756D"/>
    <w:rsid w:val="009A7B94"/>
    <w:rsid w:val="009B2941"/>
    <w:rsid w:val="009B347C"/>
    <w:rsid w:val="009B35CB"/>
    <w:rsid w:val="009B4108"/>
    <w:rsid w:val="009B4581"/>
    <w:rsid w:val="009C0A0D"/>
    <w:rsid w:val="009C34D8"/>
    <w:rsid w:val="009C3CD0"/>
    <w:rsid w:val="009C737F"/>
    <w:rsid w:val="009C757D"/>
    <w:rsid w:val="009D0803"/>
    <w:rsid w:val="009E03CC"/>
    <w:rsid w:val="009E0448"/>
    <w:rsid w:val="009E29E3"/>
    <w:rsid w:val="009E32F8"/>
    <w:rsid w:val="009E44F1"/>
    <w:rsid w:val="009E52D4"/>
    <w:rsid w:val="009E6081"/>
    <w:rsid w:val="009F131F"/>
    <w:rsid w:val="009F2EAC"/>
    <w:rsid w:val="009F5123"/>
    <w:rsid w:val="009F7BD9"/>
    <w:rsid w:val="009F7E3F"/>
    <w:rsid w:val="00A02550"/>
    <w:rsid w:val="00A168D7"/>
    <w:rsid w:val="00A177A5"/>
    <w:rsid w:val="00A2339A"/>
    <w:rsid w:val="00A23D52"/>
    <w:rsid w:val="00A310A4"/>
    <w:rsid w:val="00A349F0"/>
    <w:rsid w:val="00A365FA"/>
    <w:rsid w:val="00A53F41"/>
    <w:rsid w:val="00A60FB5"/>
    <w:rsid w:val="00A61D1A"/>
    <w:rsid w:val="00A62479"/>
    <w:rsid w:val="00A65A54"/>
    <w:rsid w:val="00A65E67"/>
    <w:rsid w:val="00A66E34"/>
    <w:rsid w:val="00A67059"/>
    <w:rsid w:val="00A670FB"/>
    <w:rsid w:val="00A679E1"/>
    <w:rsid w:val="00A76323"/>
    <w:rsid w:val="00A84BB7"/>
    <w:rsid w:val="00A9172F"/>
    <w:rsid w:val="00A92E74"/>
    <w:rsid w:val="00A97EBB"/>
    <w:rsid w:val="00AA2A2F"/>
    <w:rsid w:val="00AA359D"/>
    <w:rsid w:val="00AA3BFE"/>
    <w:rsid w:val="00AA477D"/>
    <w:rsid w:val="00AA5BD6"/>
    <w:rsid w:val="00AA75B0"/>
    <w:rsid w:val="00AA7E88"/>
    <w:rsid w:val="00AB289B"/>
    <w:rsid w:val="00AC018F"/>
    <w:rsid w:val="00AC336C"/>
    <w:rsid w:val="00AC6142"/>
    <w:rsid w:val="00AC6AAE"/>
    <w:rsid w:val="00AD355F"/>
    <w:rsid w:val="00AD6B6B"/>
    <w:rsid w:val="00AD6E00"/>
    <w:rsid w:val="00AD782E"/>
    <w:rsid w:val="00AE4284"/>
    <w:rsid w:val="00AE5DC2"/>
    <w:rsid w:val="00AE7746"/>
    <w:rsid w:val="00AF048A"/>
    <w:rsid w:val="00AF0C1E"/>
    <w:rsid w:val="00AF72C1"/>
    <w:rsid w:val="00B22286"/>
    <w:rsid w:val="00B23852"/>
    <w:rsid w:val="00B2687A"/>
    <w:rsid w:val="00B27345"/>
    <w:rsid w:val="00B33806"/>
    <w:rsid w:val="00B36087"/>
    <w:rsid w:val="00B36F46"/>
    <w:rsid w:val="00B4168E"/>
    <w:rsid w:val="00B416EE"/>
    <w:rsid w:val="00B42452"/>
    <w:rsid w:val="00B50F24"/>
    <w:rsid w:val="00B5448F"/>
    <w:rsid w:val="00B55EED"/>
    <w:rsid w:val="00B6256D"/>
    <w:rsid w:val="00B640D4"/>
    <w:rsid w:val="00B6452D"/>
    <w:rsid w:val="00B71815"/>
    <w:rsid w:val="00B71C1F"/>
    <w:rsid w:val="00B73FFC"/>
    <w:rsid w:val="00B7404C"/>
    <w:rsid w:val="00B7665A"/>
    <w:rsid w:val="00B77F72"/>
    <w:rsid w:val="00B805E1"/>
    <w:rsid w:val="00B80677"/>
    <w:rsid w:val="00B84A2A"/>
    <w:rsid w:val="00B85987"/>
    <w:rsid w:val="00B90499"/>
    <w:rsid w:val="00B91822"/>
    <w:rsid w:val="00B93AC2"/>
    <w:rsid w:val="00B93EF1"/>
    <w:rsid w:val="00B94E34"/>
    <w:rsid w:val="00BA2EBC"/>
    <w:rsid w:val="00BB0651"/>
    <w:rsid w:val="00BB3B9D"/>
    <w:rsid w:val="00BB4DBE"/>
    <w:rsid w:val="00BB4EFB"/>
    <w:rsid w:val="00BC4A73"/>
    <w:rsid w:val="00BC760E"/>
    <w:rsid w:val="00BD125E"/>
    <w:rsid w:val="00BD7193"/>
    <w:rsid w:val="00BD7E92"/>
    <w:rsid w:val="00BF1962"/>
    <w:rsid w:val="00BF3155"/>
    <w:rsid w:val="00C05AD5"/>
    <w:rsid w:val="00C05B9E"/>
    <w:rsid w:val="00C05DE1"/>
    <w:rsid w:val="00C072B4"/>
    <w:rsid w:val="00C112F7"/>
    <w:rsid w:val="00C13A70"/>
    <w:rsid w:val="00C14151"/>
    <w:rsid w:val="00C213ED"/>
    <w:rsid w:val="00C22094"/>
    <w:rsid w:val="00C2339A"/>
    <w:rsid w:val="00C34B13"/>
    <w:rsid w:val="00C35FA9"/>
    <w:rsid w:val="00C43281"/>
    <w:rsid w:val="00C475E9"/>
    <w:rsid w:val="00C536C7"/>
    <w:rsid w:val="00C550CF"/>
    <w:rsid w:val="00C61AC9"/>
    <w:rsid w:val="00C61BF8"/>
    <w:rsid w:val="00C629C1"/>
    <w:rsid w:val="00C64414"/>
    <w:rsid w:val="00C72F22"/>
    <w:rsid w:val="00C74598"/>
    <w:rsid w:val="00C76E09"/>
    <w:rsid w:val="00C81A94"/>
    <w:rsid w:val="00C869F7"/>
    <w:rsid w:val="00C90857"/>
    <w:rsid w:val="00C91AA6"/>
    <w:rsid w:val="00CA2C96"/>
    <w:rsid w:val="00CA4802"/>
    <w:rsid w:val="00CA7280"/>
    <w:rsid w:val="00CA7686"/>
    <w:rsid w:val="00CB268F"/>
    <w:rsid w:val="00CC0BD1"/>
    <w:rsid w:val="00CC61D1"/>
    <w:rsid w:val="00CC77D5"/>
    <w:rsid w:val="00CE7E4E"/>
    <w:rsid w:val="00CF222D"/>
    <w:rsid w:val="00CF49BA"/>
    <w:rsid w:val="00D040D9"/>
    <w:rsid w:val="00D07EBB"/>
    <w:rsid w:val="00D12F05"/>
    <w:rsid w:val="00D2584C"/>
    <w:rsid w:val="00D3398F"/>
    <w:rsid w:val="00D359B0"/>
    <w:rsid w:val="00D35AE4"/>
    <w:rsid w:val="00D37520"/>
    <w:rsid w:val="00D419E6"/>
    <w:rsid w:val="00D435F8"/>
    <w:rsid w:val="00D516BB"/>
    <w:rsid w:val="00D55FDB"/>
    <w:rsid w:val="00D60DA1"/>
    <w:rsid w:val="00D65BC2"/>
    <w:rsid w:val="00D83BA6"/>
    <w:rsid w:val="00D872BD"/>
    <w:rsid w:val="00D9505A"/>
    <w:rsid w:val="00DA0A13"/>
    <w:rsid w:val="00DA184C"/>
    <w:rsid w:val="00DA4605"/>
    <w:rsid w:val="00DB2479"/>
    <w:rsid w:val="00DB2C97"/>
    <w:rsid w:val="00DB2E06"/>
    <w:rsid w:val="00DB3F4E"/>
    <w:rsid w:val="00DB434A"/>
    <w:rsid w:val="00DB5A5F"/>
    <w:rsid w:val="00DB6061"/>
    <w:rsid w:val="00DC2AF6"/>
    <w:rsid w:val="00DC3797"/>
    <w:rsid w:val="00DC5F7B"/>
    <w:rsid w:val="00DC7BFA"/>
    <w:rsid w:val="00DD1E8F"/>
    <w:rsid w:val="00DD22DB"/>
    <w:rsid w:val="00DE72CD"/>
    <w:rsid w:val="00DE7652"/>
    <w:rsid w:val="00DF114C"/>
    <w:rsid w:val="00DF43BF"/>
    <w:rsid w:val="00E00965"/>
    <w:rsid w:val="00E02856"/>
    <w:rsid w:val="00E06E75"/>
    <w:rsid w:val="00E11F7A"/>
    <w:rsid w:val="00E13230"/>
    <w:rsid w:val="00E20570"/>
    <w:rsid w:val="00E236D7"/>
    <w:rsid w:val="00E303D9"/>
    <w:rsid w:val="00E40B2E"/>
    <w:rsid w:val="00E43503"/>
    <w:rsid w:val="00E4751D"/>
    <w:rsid w:val="00E53460"/>
    <w:rsid w:val="00E534A0"/>
    <w:rsid w:val="00E60C08"/>
    <w:rsid w:val="00E71729"/>
    <w:rsid w:val="00E74201"/>
    <w:rsid w:val="00E84235"/>
    <w:rsid w:val="00E842E3"/>
    <w:rsid w:val="00E87F38"/>
    <w:rsid w:val="00E91256"/>
    <w:rsid w:val="00E914C6"/>
    <w:rsid w:val="00E93555"/>
    <w:rsid w:val="00E95A38"/>
    <w:rsid w:val="00E960E6"/>
    <w:rsid w:val="00E9756A"/>
    <w:rsid w:val="00EA4478"/>
    <w:rsid w:val="00EA65D9"/>
    <w:rsid w:val="00EB4D3D"/>
    <w:rsid w:val="00EB58FC"/>
    <w:rsid w:val="00EC6529"/>
    <w:rsid w:val="00ED4C68"/>
    <w:rsid w:val="00EE3AEE"/>
    <w:rsid w:val="00EE595E"/>
    <w:rsid w:val="00EF68AC"/>
    <w:rsid w:val="00EF7111"/>
    <w:rsid w:val="00F04953"/>
    <w:rsid w:val="00F10D3A"/>
    <w:rsid w:val="00F116C3"/>
    <w:rsid w:val="00F21AEF"/>
    <w:rsid w:val="00F258B2"/>
    <w:rsid w:val="00F269D7"/>
    <w:rsid w:val="00F32CEC"/>
    <w:rsid w:val="00F3571F"/>
    <w:rsid w:val="00F36240"/>
    <w:rsid w:val="00F40667"/>
    <w:rsid w:val="00F41DDD"/>
    <w:rsid w:val="00F4319D"/>
    <w:rsid w:val="00F43800"/>
    <w:rsid w:val="00F5538C"/>
    <w:rsid w:val="00F609F3"/>
    <w:rsid w:val="00F60D16"/>
    <w:rsid w:val="00F67718"/>
    <w:rsid w:val="00F67AE9"/>
    <w:rsid w:val="00F74406"/>
    <w:rsid w:val="00F77612"/>
    <w:rsid w:val="00F85293"/>
    <w:rsid w:val="00F9532F"/>
    <w:rsid w:val="00FA210C"/>
    <w:rsid w:val="00FA48FD"/>
    <w:rsid w:val="00FB0343"/>
    <w:rsid w:val="00FB1C21"/>
    <w:rsid w:val="00FB57BD"/>
    <w:rsid w:val="00FC0282"/>
    <w:rsid w:val="00FC5FBD"/>
    <w:rsid w:val="00FC63D5"/>
    <w:rsid w:val="00FC7344"/>
    <w:rsid w:val="00FD1795"/>
    <w:rsid w:val="00FD1D00"/>
    <w:rsid w:val="00FD34D2"/>
    <w:rsid w:val="00FD4B74"/>
    <w:rsid w:val="00FD5293"/>
    <w:rsid w:val="00FD600C"/>
    <w:rsid w:val="00FE32A6"/>
    <w:rsid w:val="00FE37FC"/>
    <w:rsid w:val="00FE471F"/>
    <w:rsid w:val="00FF128C"/>
    <w:rsid w:val="00FF250A"/>
    <w:rsid w:val="00FF3F69"/>
    <w:rsid w:val="00FF4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13DA1"/>
    <w:rPr>
      <w:rFonts w:ascii="Times New Roman" w:hAnsi="Times New Roman"/>
      <w:sz w:val="24"/>
      <w:szCs w:val="24"/>
    </w:rPr>
  </w:style>
  <w:style w:type="paragraph" w:styleId="Heading1">
    <w:name w:val="heading 1"/>
    <w:aliases w:val="Заголовок параграфа (1.),Section,Section Heading,level2 hdg,111"/>
    <w:basedOn w:val="Normal"/>
    <w:next w:val="Heading2"/>
    <w:link w:val="Heading1Char"/>
    <w:uiPriority w:val="99"/>
    <w:qFormat/>
    <w:rsid w:val="00413DA1"/>
    <w:pPr>
      <w:keepNext/>
      <w:pageBreakBefore/>
      <w:numPr>
        <w:numId w:val="3"/>
      </w:numPr>
      <w:spacing w:before="240" w:after="240"/>
      <w:outlineLvl w:val="0"/>
    </w:pPr>
    <w:rPr>
      <w:b/>
      <w:kern w:val="28"/>
      <w:sz w:val="20"/>
      <w:szCs w:val="20"/>
      <w:lang w:val="en-GB"/>
    </w:rPr>
  </w:style>
  <w:style w:type="paragraph" w:styleId="Heading2">
    <w:name w:val="heading 2"/>
    <w:aliases w:val="h2,h21,Reset numbering,Заголовок пункта (1.1),5"/>
    <w:basedOn w:val="Normal"/>
    <w:next w:val="Heading3"/>
    <w:link w:val="Heading2Char"/>
    <w:uiPriority w:val="99"/>
    <w:qFormat/>
    <w:rsid w:val="00413DA1"/>
    <w:pPr>
      <w:keepNext/>
      <w:numPr>
        <w:ilvl w:val="1"/>
        <w:numId w:val="3"/>
      </w:numPr>
      <w:spacing w:before="180" w:after="180"/>
      <w:jc w:val="both"/>
      <w:outlineLvl w:val="1"/>
    </w:pPr>
    <w:rPr>
      <w:b/>
      <w:sz w:val="20"/>
      <w:szCs w:val="20"/>
      <w:lang w:val="en-GB"/>
    </w:rPr>
  </w:style>
  <w:style w:type="paragraph" w:styleId="Heading3">
    <w:name w:val="heading 3"/>
    <w:aliases w:val="Level 1 - 1,Заголовок подпукта (1.1.1),H3,o"/>
    <w:basedOn w:val="Normal"/>
    <w:link w:val="Heading3Char"/>
    <w:uiPriority w:val="99"/>
    <w:qFormat/>
    <w:rsid w:val="00413DA1"/>
    <w:pPr>
      <w:numPr>
        <w:ilvl w:val="2"/>
        <w:numId w:val="3"/>
      </w:numPr>
      <w:spacing w:before="120" w:after="120"/>
      <w:jc w:val="both"/>
      <w:outlineLvl w:val="2"/>
    </w:pPr>
    <w:rPr>
      <w:b/>
      <w:sz w:val="20"/>
      <w:szCs w:val="20"/>
    </w:rPr>
  </w:style>
  <w:style w:type="paragraph" w:styleId="Heading4">
    <w:name w:val="heading 4"/>
    <w:aliases w:val="Sub-Minor,Level 2 - a,H4,H41"/>
    <w:basedOn w:val="Normal"/>
    <w:link w:val="Heading4Char"/>
    <w:uiPriority w:val="99"/>
    <w:qFormat/>
    <w:rsid w:val="00413DA1"/>
    <w:pPr>
      <w:spacing w:before="120" w:after="120"/>
      <w:jc w:val="both"/>
      <w:outlineLvl w:val="3"/>
    </w:pPr>
    <w:rPr>
      <w:sz w:val="20"/>
      <w:szCs w:val="20"/>
    </w:rPr>
  </w:style>
  <w:style w:type="paragraph" w:styleId="Heading5">
    <w:name w:val="heading 5"/>
    <w:aliases w:val="h5,h51,test,Block Label,Level 3 - i,H5,H51,h52"/>
    <w:basedOn w:val="Normal"/>
    <w:link w:val="Heading5Char"/>
    <w:uiPriority w:val="99"/>
    <w:qFormat/>
    <w:rsid w:val="00413DA1"/>
    <w:pPr>
      <w:numPr>
        <w:ilvl w:val="4"/>
        <w:numId w:val="3"/>
      </w:numPr>
      <w:spacing w:before="120" w:after="120"/>
      <w:jc w:val="both"/>
      <w:outlineLvl w:val="4"/>
    </w:pPr>
    <w:rPr>
      <w:sz w:val="20"/>
      <w:szCs w:val="20"/>
    </w:rPr>
  </w:style>
  <w:style w:type="paragraph" w:styleId="Heading6">
    <w:name w:val="heading 6"/>
    <w:aliases w:val="Legal Level 1."/>
    <w:basedOn w:val="Normal"/>
    <w:next w:val="Heading5"/>
    <w:link w:val="Heading6Char"/>
    <w:uiPriority w:val="99"/>
    <w:qFormat/>
    <w:rsid w:val="00413DA1"/>
    <w:pPr>
      <w:numPr>
        <w:ilvl w:val="5"/>
        <w:numId w:val="3"/>
      </w:numPr>
      <w:spacing w:before="120" w:after="120"/>
      <w:jc w:val="both"/>
      <w:outlineLvl w:val="5"/>
    </w:pPr>
    <w:rPr>
      <w:sz w:val="20"/>
      <w:szCs w:val="20"/>
    </w:rPr>
  </w:style>
  <w:style w:type="paragraph" w:styleId="Heading7">
    <w:name w:val="heading 7"/>
    <w:aliases w:val="Appendix Header,Legal Level 1.1."/>
    <w:basedOn w:val="Normal"/>
    <w:next w:val="Normal"/>
    <w:link w:val="Heading7Char"/>
    <w:uiPriority w:val="99"/>
    <w:qFormat/>
    <w:rsid w:val="00413DA1"/>
    <w:pPr>
      <w:numPr>
        <w:ilvl w:val="6"/>
        <w:numId w:val="3"/>
      </w:numPr>
      <w:spacing w:before="180" w:after="240"/>
      <w:outlineLvl w:val="6"/>
    </w:pPr>
    <w:rPr>
      <w:rFonts w:ascii="Garamond" w:hAnsi="Garamond"/>
      <w:sz w:val="20"/>
      <w:szCs w:val="20"/>
      <w:lang w:val="en-GB"/>
    </w:rPr>
  </w:style>
  <w:style w:type="paragraph" w:styleId="Heading8">
    <w:name w:val="heading 8"/>
    <w:aliases w:val="Legal Level 1.1.1."/>
    <w:basedOn w:val="Normal"/>
    <w:next w:val="Normal"/>
    <w:link w:val="Heading8Char"/>
    <w:uiPriority w:val="99"/>
    <w:qFormat/>
    <w:rsid w:val="00413DA1"/>
    <w:pPr>
      <w:numPr>
        <w:ilvl w:val="7"/>
        <w:numId w:val="3"/>
      </w:numPr>
      <w:spacing w:before="240" w:after="60"/>
      <w:outlineLvl w:val="7"/>
    </w:pPr>
    <w:rPr>
      <w:rFonts w:ascii="Arial" w:hAnsi="Arial"/>
      <w:i/>
      <w:sz w:val="20"/>
      <w:szCs w:val="20"/>
      <w:lang w:val="en-GB"/>
    </w:rPr>
  </w:style>
  <w:style w:type="paragraph" w:styleId="Heading9">
    <w:name w:val="heading 9"/>
    <w:aliases w:val="Legal Level 1.1.1.1."/>
    <w:basedOn w:val="Normal"/>
    <w:next w:val="Normal"/>
    <w:link w:val="Heading9Char"/>
    <w:uiPriority w:val="99"/>
    <w:qFormat/>
    <w:rsid w:val="00413DA1"/>
    <w:pPr>
      <w:numPr>
        <w:ilvl w:val="8"/>
        <w:numId w:val="3"/>
      </w:numPr>
      <w:spacing w:before="240" w:after="60"/>
      <w:outlineLvl w:val="8"/>
    </w:pPr>
    <w:rPr>
      <w:rFonts w:ascii="Arial" w:hAnsi="Arial"/>
      <w:i/>
      <w:sz w:val="20"/>
      <w:szCs w:val="20"/>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оловок параграфа (1.) Char,Section Char,Section Heading Char,level2 hdg Char,111 Char"/>
    <w:basedOn w:val="DefaultParagraphFont"/>
    <w:link w:val="Heading1"/>
    <w:uiPriority w:val="99"/>
    <w:locked/>
    <w:rsid w:val="00413DA1"/>
    <w:rPr>
      <w:rFonts w:ascii="Times New Roman" w:hAnsi="Times New Roman" w:cs="Times New Roman"/>
      <w:b/>
      <w:kern w:val="28"/>
      <w:sz w:val="20"/>
      <w:lang w:val="en-GB"/>
    </w:rPr>
  </w:style>
  <w:style w:type="character" w:customStyle="1" w:styleId="Heading2Char">
    <w:name w:val="Heading 2 Char"/>
    <w:aliases w:val="h2 Char,h21 Char,Reset numbering Char,Заголовок пункта (1.1) Char,5 Char"/>
    <w:basedOn w:val="DefaultParagraphFont"/>
    <w:link w:val="Heading2"/>
    <w:uiPriority w:val="99"/>
    <w:locked/>
    <w:rsid w:val="00413DA1"/>
    <w:rPr>
      <w:rFonts w:ascii="Times New Roman" w:hAnsi="Times New Roman" w:cs="Times New Roman"/>
      <w:b/>
      <w:sz w:val="20"/>
      <w:lang w:val="en-GB"/>
    </w:rPr>
  </w:style>
  <w:style w:type="character" w:customStyle="1" w:styleId="Heading3Char">
    <w:name w:val="Heading 3 Char"/>
    <w:aliases w:val="Level 1 - 1 Char,Заголовок подпукта (1.1.1) Char,H3 Char,o Char"/>
    <w:basedOn w:val="DefaultParagraphFont"/>
    <w:link w:val="Heading3"/>
    <w:uiPriority w:val="99"/>
    <w:locked/>
    <w:rsid w:val="00413DA1"/>
    <w:rPr>
      <w:rFonts w:ascii="Times New Roman" w:hAnsi="Times New Roman" w:cs="Times New Roman"/>
      <w:b/>
      <w:sz w:val="20"/>
    </w:rPr>
  </w:style>
  <w:style w:type="character" w:customStyle="1" w:styleId="Heading4Char">
    <w:name w:val="Heading 4 Char"/>
    <w:aliases w:val="Sub-Minor Char,Level 2 - a Char,H4 Char,H41 Char"/>
    <w:basedOn w:val="DefaultParagraphFont"/>
    <w:link w:val="Heading4"/>
    <w:uiPriority w:val="99"/>
    <w:locked/>
    <w:rsid w:val="00413DA1"/>
    <w:rPr>
      <w:rFonts w:ascii="Times New Roman" w:hAnsi="Times New Roman" w:cs="Times New Roman"/>
      <w:sz w:val="20"/>
    </w:rPr>
  </w:style>
  <w:style w:type="character" w:customStyle="1" w:styleId="Heading5Char">
    <w:name w:val="Heading 5 Char"/>
    <w:aliases w:val="h5 Char,h51 Char,test Char,Block Label Char,Level 3 - i Char,H5 Char,H51 Char,h52 Char"/>
    <w:basedOn w:val="DefaultParagraphFont"/>
    <w:link w:val="Heading5"/>
    <w:uiPriority w:val="99"/>
    <w:locked/>
    <w:rsid w:val="00413DA1"/>
    <w:rPr>
      <w:rFonts w:ascii="Times New Roman" w:hAnsi="Times New Roman" w:cs="Times New Roman"/>
      <w:sz w:val="20"/>
    </w:rPr>
  </w:style>
  <w:style w:type="character" w:customStyle="1" w:styleId="Heading6Char">
    <w:name w:val="Heading 6 Char"/>
    <w:aliases w:val="Legal Level 1. Char"/>
    <w:basedOn w:val="DefaultParagraphFont"/>
    <w:link w:val="Heading6"/>
    <w:uiPriority w:val="99"/>
    <w:locked/>
    <w:rsid w:val="00413DA1"/>
    <w:rPr>
      <w:rFonts w:ascii="Times New Roman" w:hAnsi="Times New Roman" w:cs="Times New Roman"/>
      <w:sz w:val="20"/>
    </w:rPr>
  </w:style>
  <w:style w:type="character" w:customStyle="1" w:styleId="Heading7Char">
    <w:name w:val="Heading 7 Char"/>
    <w:aliases w:val="Appendix Header Char,Legal Level 1.1. Char"/>
    <w:basedOn w:val="DefaultParagraphFont"/>
    <w:link w:val="Heading7"/>
    <w:uiPriority w:val="99"/>
    <w:locked/>
    <w:rsid w:val="00413DA1"/>
    <w:rPr>
      <w:rFonts w:ascii="Garamond" w:hAnsi="Garamond" w:cs="Times New Roman"/>
      <w:sz w:val="20"/>
      <w:lang w:val="en-GB"/>
    </w:rPr>
  </w:style>
  <w:style w:type="character" w:customStyle="1" w:styleId="Heading8Char">
    <w:name w:val="Heading 8 Char"/>
    <w:aliases w:val="Legal Level 1.1.1. Char"/>
    <w:basedOn w:val="DefaultParagraphFont"/>
    <w:link w:val="Heading8"/>
    <w:uiPriority w:val="99"/>
    <w:locked/>
    <w:rsid w:val="00413DA1"/>
    <w:rPr>
      <w:rFonts w:ascii="Arial" w:hAnsi="Arial" w:cs="Times New Roman"/>
      <w:i/>
      <w:sz w:val="20"/>
      <w:lang w:val="en-GB"/>
    </w:rPr>
  </w:style>
  <w:style w:type="character" w:customStyle="1" w:styleId="Heading9Char">
    <w:name w:val="Heading 9 Char"/>
    <w:aliases w:val="Legal Level 1.1.1.1. Char"/>
    <w:basedOn w:val="DefaultParagraphFont"/>
    <w:link w:val="Heading9"/>
    <w:uiPriority w:val="99"/>
    <w:locked/>
    <w:rsid w:val="00413DA1"/>
    <w:rPr>
      <w:rFonts w:ascii="Arial" w:hAnsi="Arial" w:cs="Times New Roman"/>
      <w:i/>
      <w:sz w:val="20"/>
      <w:lang w:val="en-GB"/>
    </w:rPr>
  </w:style>
  <w:style w:type="paragraph" w:styleId="ListParagraph">
    <w:name w:val="List Paragraph"/>
    <w:basedOn w:val="Normal"/>
    <w:uiPriority w:val="99"/>
    <w:qFormat/>
    <w:rsid w:val="00C213ED"/>
    <w:pPr>
      <w:ind w:left="720"/>
      <w:contextualSpacing/>
    </w:pPr>
  </w:style>
  <w:style w:type="paragraph" w:styleId="BalloonText">
    <w:name w:val="Balloon Text"/>
    <w:basedOn w:val="Normal"/>
    <w:link w:val="BalloonTextChar"/>
    <w:uiPriority w:val="99"/>
    <w:semiHidden/>
    <w:locked/>
    <w:rsid w:val="001324A1"/>
    <w:rPr>
      <w:rFonts w:ascii="Tahoma" w:hAnsi="Tahoma"/>
      <w:sz w:val="16"/>
      <w:szCs w:val="16"/>
    </w:rPr>
  </w:style>
  <w:style w:type="character" w:customStyle="1" w:styleId="BalloonTextChar">
    <w:name w:val="Balloon Text Char"/>
    <w:basedOn w:val="DefaultParagraphFont"/>
    <w:link w:val="BalloonText"/>
    <w:uiPriority w:val="99"/>
    <w:semiHidden/>
    <w:locked/>
    <w:rsid w:val="001324A1"/>
    <w:rPr>
      <w:rFonts w:ascii="Tahoma" w:hAnsi="Tahoma" w:cs="Times New Roman"/>
      <w:sz w:val="16"/>
    </w:rPr>
  </w:style>
  <w:style w:type="paragraph" w:styleId="BodyText">
    <w:name w:val="Body Text"/>
    <w:aliases w:val="body text"/>
    <w:basedOn w:val="Normal"/>
    <w:link w:val="BodyTextChar"/>
    <w:uiPriority w:val="99"/>
    <w:locked/>
    <w:rsid w:val="00D83BA6"/>
    <w:pPr>
      <w:spacing w:before="120" w:after="120"/>
      <w:jc w:val="both"/>
    </w:pPr>
    <w:rPr>
      <w:rFonts w:eastAsia="Times New Roman"/>
      <w:sz w:val="20"/>
      <w:szCs w:val="20"/>
      <w:lang w:val="en-GB" w:eastAsia="en-US"/>
    </w:rPr>
  </w:style>
  <w:style w:type="character" w:customStyle="1" w:styleId="BodyTextChar">
    <w:name w:val="Body Text Char"/>
    <w:aliases w:val="body text Char"/>
    <w:basedOn w:val="DefaultParagraphFont"/>
    <w:link w:val="BodyText"/>
    <w:uiPriority w:val="99"/>
    <w:locked/>
    <w:rsid w:val="00D83BA6"/>
    <w:rPr>
      <w:rFonts w:ascii="Times New Roman" w:hAnsi="Times New Roman" w:cs="Times New Roman"/>
      <w:sz w:val="20"/>
      <w:lang w:val="en-GB" w:eastAsia="en-US"/>
    </w:rPr>
  </w:style>
  <w:style w:type="character" w:customStyle="1" w:styleId="a">
    <w:name w:val="Основной текст Знак"/>
    <w:uiPriority w:val="99"/>
    <w:semiHidden/>
    <w:rsid w:val="00D83BA6"/>
    <w:rPr>
      <w:rFonts w:ascii="Times New Roman" w:hAnsi="Times New Roman"/>
      <w:sz w:val="24"/>
    </w:rPr>
  </w:style>
  <w:style w:type="paragraph" w:styleId="FootnoteText">
    <w:name w:val="footnote text"/>
    <w:basedOn w:val="Normal"/>
    <w:link w:val="FootnoteTextChar"/>
    <w:uiPriority w:val="99"/>
    <w:semiHidden/>
    <w:locked/>
    <w:rsid w:val="009C34D8"/>
    <w:pPr>
      <w:tabs>
        <w:tab w:val="left" w:pos="720"/>
      </w:tabs>
      <w:spacing w:after="120"/>
      <w:ind w:left="720" w:hanging="720"/>
      <w:jc w:val="both"/>
    </w:pPr>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locked/>
    <w:rsid w:val="009C34D8"/>
    <w:rPr>
      <w:rFonts w:ascii="Times New Roman" w:hAnsi="Times New Roman" w:cs="Times New Roman"/>
      <w:sz w:val="20"/>
      <w:lang w:val="en-US" w:eastAsia="en-US"/>
    </w:rPr>
  </w:style>
  <w:style w:type="character" w:styleId="CommentReference">
    <w:name w:val="annotation reference"/>
    <w:basedOn w:val="DefaultParagraphFont"/>
    <w:uiPriority w:val="99"/>
    <w:locked/>
    <w:rsid w:val="00513BA4"/>
    <w:rPr>
      <w:rFonts w:cs="Times New Roman"/>
      <w:sz w:val="16"/>
    </w:rPr>
  </w:style>
  <w:style w:type="paragraph" w:styleId="CommentText">
    <w:name w:val="annotation text"/>
    <w:basedOn w:val="Normal"/>
    <w:link w:val="CommentTextChar"/>
    <w:uiPriority w:val="99"/>
    <w:semiHidden/>
    <w:locked/>
    <w:rsid w:val="00513BA4"/>
    <w:rPr>
      <w:sz w:val="20"/>
      <w:szCs w:val="20"/>
    </w:rPr>
  </w:style>
  <w:style w:type="character" w:customStyle="1" w:styleId="CommentTextChar">
    <w:name w:val="Comment Text Char"/>
    <w:basedOn w:val="DefaultParagraphFont"/>
    <w:link w:val="CommentText"/>
    <w:uiPriority w:val="99"/>
    <w:semiHidden/>
    <w:locked/>
    <w:rsid w:val="00513BA4"/>
    <w:rPr>
      <w:rFonts w:ascii="Times New Roman" w:hAnsi="Times New Roman" w:cs="Times New Roman"/>
    </w:rPr>
  </w:style>
  <w:style w:type="paragraph" w:styleId="CommentSubject">
    <w:name w:val="annotation subject"/>
    <w:basedOn w:val="CommentText"/>
    <w:next w:val="CommentText"/>
    <w:link w:val="CommentSubjectChar"/>
    <w:uiPriority w:val="99"/>
    <w:semiHidden/>
    <w:locked/>
    <w:rsid w:val="00513BA4"/>
    <w:rPr>
      <w:b/>
      <w:bCs/>
    </w:rPr>
  </w:style>
  <w:style w:type="character" w:customStyle="1" w:styleId="CommentSubjectChar">
    <w:name w:val="Comment Subject Char"/>
    <w:basedOn w:val="CommentTextChar"/>
    <w:link w:val="CommentSubject"/>
    <w:uiPriority w:val="99"/>
    <w:semiHidden/>
    <w:locked/>
    <w:rsid w:val="00513BA4"/>
    <w:rPr>
      <w:b/>
    </w:rPr>
  </w:style>
  <w:style w:type="paragraph" w:customStyle="1" w:styleId="11">
    <w:name w:val="Обычный + 11 пт"/>
    <w:aliases w:val="По ширине"/>
    <w:basedOn w:val="Normal"/>
    <w:uiPriority w:val="99"/>
    <w:rsid w:val="000946A4"/>
    <w:pPr>
      <w:numPr>
        <w:ilvl w:val="1"/>
        <w:numId w:val="30"/>
      </w:numPr>
      <w:jc w:val="both"/>
    </w:pPr>
    <w:rPr>
      <w:rFonts w:eastAsia="Times New Roman"/>
      <w:sz w:val="22"/>
    </w:rPr>
  </w:style>
  <w:style w:type="paragraph" w:customStyle="1" w:styleId="a0">
    <w:name w:val="ЭАА"/>
    <w:basedOn w:val="Heading1"/>
    <w:link w:val="a1"/>
    <w:uiPriority w:val="99"/>
    <w:rsid w:val="0091063B"/>
    <w:pPr>
      <w:keepLines/>
      <w:pageBreakBefore w:val="0"/>
      <w:numPr>
        <w:numId w:val="0"/>
      </w:numPr>
      <w:spacing w:before="0" w:after="0"/>
      <w:jc w:val="right"/>
    </w:pPr>
    <w:rPr>
      <w:rFonts w:ascii="Garamond" w:hAnsi="Garamond"/>
      <w:kern w:val="0"/>
      <w:sz w:val="22"/>
      <w:lang w:val="ru-RU"/>
    </w:rPr>
  </w:style>
  <w:style w:type="character" w:customStyle="1" w:styleId="a1">
    <w:name w:val="ЭАА Знак"/>
    <w:link w:val="a0"/>
    <w:uiPriority w:val="99"/>
    <w:locked/>
    <w:rsid w:val="0091063B"/>
    <w:rPr>
      <w:rFonts w:ascii="Garamond" w:hAnsi="Garamond"/>
      <w:b/>
      <w:sz w:val="22"/>
    </w:rPr>
  </w:style>
  <w:style w:type="paragraph" w:customStyle="1" w:styleId="subclauseindent">
    <w:name w:val="subclauseindent"/>
    <w:basedOn w:val="Normal"/>
    <w:uiPriority w:val="99"/>
    <w:rsid w:val="00506C1C"/>
    <w:pPr>
      <w:suppressAutoHyphens/>
      <w:spacing w:before="120" w:after="120"/>
      <w:ind w:left="1701"/>
      <w:jc w:val="both"/>
    </w:pPr>
    <w:rPr>
      <w:rFonts w:eastAsia="Batang"/>
      <w:sz w:val="22"/>
      <w:szCs w:val="22"/>
      <w:lang w:eastAsia="ar-SA"/>
    </w:rPr>
  </w:style>
  <w:style w:type="character" w:styleId="Hyperlink">
    <w:name w:val="Hyperlink"/>
    <w:basedOn w:val="DefaultParagraphFont"/>
    <w:uiPriority w:val="99"/>
    <w:locked/>
    <w:rsid w:val="00F40667"/>
    <w:rPr>
      <w:rFonts w:ascii="Times New Roman" w:hAnsi="Times New Roman" w:cs="Times New Roman"/>
      <w:color w:val="1751C9"/>
      <w:u w:val="none"/>
      <w:effect w:val="none"/>
    </w:rPr>
  </w:style>
  <w:style w:type="paragraph" w:customStyle="1" w:styleId="ConsPlusNormal">
    <w:name w:val="ConsPlusNormal"/>
    <w:uiPriority w:val="99"/>
    <w:rsid w:val="00B5448F"/>
    <w:pPr>
      <w:widowControl w:val="0"/>
      <w:suppressAutoHyphens/>
      <w:autoSpaceDE w:val="0"/>
      <w:ind w:firstLine="720"/>
    </w:pPr>
    <w:rPr>
      <w:rFonts w:ascii="Arial" w:eastAsia="Batang" w:hAnsi="Arial" w:cs="Arial"/>
      <w:sz w:val="20"/>
      <w:szCs w:val="20"/>
      <w:lang w:eastAsia="ar-SA"/>
    </w:rPr>
  </w:style>
  <w:style w:type="paragraph" w:styleId="Header">
    <w:name w:val="header"/>
    <w:basedOn w:val="Normal"/>
    <w:link w:val="HeaderChar"/>
    <w:uiPriority w:val="99"/>
    <w:locked/>
    <w:rsid w:val="003B13B2"/>
    <w:pPr>
      <w:tabs>
        <w:tab w:val="center" w:pos="4320"/>
        <w:tab w:val="right" w:pos="8640"/>
      </w:tabs>
      <w:suppressAutoHyphens/>
      <w:spacing w:before="120"/>
    </w:pPr>
    <w:rPr>
      <w:rFonts w:ascii="Garamond" w:eastAsia="Batang" w:hAnsi="Garamond" w:cs="Garamond"/>
      <w:sz w:val="20"/>
      <w:szCs w:val="20"/>
      <w:lang w:eastAsia="ar-SA"/>
    </w:rPr>
  </w:style>
  <w:style w:type="character" w:customStyle="1" w:styleId="HeaderChar">
    <w:name w:val="Header Char"/>
    <w:basedOn w:val="DefaultParagraphFont"/>
    <w:link w:val="Header"/>
    <w:uiPriority w:val="99"/>
    <w:locked/>
    <w:rsid w:val="003B13B2"/>
    <w:rPr>
      <w:rFonts w:ascii="Garamond" w:eastAsia="Batang" w:hAnsi="Garamond" w:cs="Garamond"/>
      <w:lang w:eastAsia="ar-SA" w:bidi="ar-SA"/>
    </w:rPr>
  </w:style>
  <w:style w:type="paragraph" w:customStyle="1" w:styleId="a2">
    <w:name w:val="Простой"/>
    <w:basedOn w:val="Normal"/>
    <w:uiPriority w:val="99"/>
    <w:rsid w:val="003B13B2"/>
    <w:pPr>
      <w:suppressAutoHyphens/>
      <w:spacing w:before="120"/>
    </w:pPr>
    <w:rPr>
      <w:rFonts w:ascii="Arial" w:eastAsia="Batang" w:hAnsi="Arial" w:cs="Arial"/>
      <w:spacing w:val="-5"/>
      <w:sz w:val="20"/>
      <w:szCs w:val="20"/>
      <w:lang w:eastAsia="ar-SA"/>
    </w:rPr>
  </w:style>
  <w:style w:type="paragraph" w:styleId="Footer">
    <w:name w:val="footer"/>
    <w:basedOn w:val="Normal"/>
    <w:link w:val="FooterChar"/>
    <w:uiPriority w:val="99"/>
    <w:semiHidden/>
    <w:locked/>
    <w:rsid w:val="00B36087"/>
    <w:pPr>
      <w:tabs>
        <w:tab w:val="center" w:pos="4677"/>
        <w:tab w:val="right" w:pos="9355"/>
      </w:tabs>
    </w:pPr>
  </w:style>
  <w:style w:type="character" w:customStyle="1" w:styleId="FooterChar">
    <w:name w:val="Footer Char"/>
    <w:basedOn w:val="DefaultParagraphFont"/>
    <w:link w:val="Footer"/>
    <w:uiPriority w:val="99"/>
    <w:semiHidden/>
    <w:locked/>
    <w:rsid w:val="00B36087"/>
    <w:rPr>
      <w:rFonts w:ascii="Times New Roman" w:hAnsi="Times New Roman" w:cs="Times New Roman"/>
      <w:sz w:val="24"/>
      <w:szCs w:val="24"/>
    </w:rPr>
  </w:style>
  <w:style w:type="character" w:styleId="PageNumber">
    <w:name w:val="page number"/>
    <w:basedOn w:val="DefaultParagraphFont"/>
    <w:uiPriority w:val="99"/>
    <w:locked/>
    <w:rsid w:val="00B36087"/>
    <w:rPr>
      <w:rFonts w:ascii="Times New Roman" w:hAnsi="Times New Roman" w:cs="Times New Roman"/>
    </w:rPr>
  </w:style>
  <w:style w:type="paragraph" w:styleId="BodyTextIndent">
    <w:name w:val="Body Text Indent"/>
    <w:basedOn w:val="Normal"/>
    <w:link w:val="BodyTextIndentChar"/>
    <w:uiPriority w:val="99"/>
    <w:locked/>
    <w:rsid w:val="00297C78"/>
    <w:pPr>
      <w:widowControl w:val="0"/>
      <w:autoSpaceDE w:val="0"/>
      <w:autoSpaceDN w:val="0"/>
      <w:adjustRightInd w:val="0"/>
      <w:spacing w:after="120"/>
      <w:ind w:left="283"/>
    </w:pPr>
    <w:rPr>
      <w:rFonts w:eastAsia="Batang"/>
      <w:sz w:val="20"/>
      <w:szCs w:val="20"/>
      <w:lang w:eastAsia="ko-KR"/>
    </w:rPr>
  </w:style>
  <w:style w:type="character" w:customStyle="1" w:styleId="BodyTextIndentChar">
    <w:name w:val="Body Text Indent Char"/>
    <w:basedOn w:val="DefaultParagraphFont"/>
    <w:link w:val="BodyTextIndent"/>
    <w:uiPriority w:val="99"/>
    <w:locked/>
    <w:rsid w:val="00297C78"/>
    <w:rPr>
      <w:rFonts w:ascii="Times New Roman" w:eastAsia="Batang" w:hAnsi="Times New Roman" w:cs="Times New Roman"/>
      <w:lang w:eastAsia="ko-KR"/>
    </w:rPr>
  </w:style>
  <w:style w:type="paragraph" w:customStyle="1" w:styleId="a3">
    <w:name w:val="Обычный текст"/>
    <w:basedOn w:val="Normal"/>
    <w:link w:val="a4"/>
    <w:uiPriority w:val="99"/>
    <w:rsid w:val="00587E79"/>
    <w:pPr>
      <w:ind w:firstLine="425"/>
    </w:pPr>
    <w:rPr>
      <w:rFonts w:eastAsia="Arial Unicode MS"/>
      <w:szCs w:val="20"/>
    </w:rPr>
  </w:style>
  <w:style w:type="character" w:customStyle="1" w:styleId="a4">
    <w:name w:val="Обычный текст Знак"/>
    <w:link w:val="a3"/>
    <w:uiPriority w:val="99"/>
    <w:locked/>
    <w:rsid w:val="00587E79"/>
    <w:rPr>
      <w:rFonts w:ascii="Times New Roman" w:eastAsia="Arial Unicode MS"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60.bin"/><Relationship Id="rId21" Type="http://schemas.openxmlformats.org/officeDocument/2006/relationships/oleObject" Target="embeddings/oleObject9.bin"/><Relationship Id="rId42" Type="http://schemas.openxmlformats.org/officeDocument/2006/relationships/image" Target="media/image16.wmf"/><Relationship Id="rId47" Type="http://schemas.openxmlformats.org/officeDocument/2006/relationships/oleObject" Target="embeddings/oleObject23.bin"/><Relationship Id="rId63" Type="http://schemas.openxmlformats.org/officeDocument/2006/relationships/image" Target="media/image26.wmf"/><Relationship Id="rId68" Type="http://schemas.openxmlformats.org/officeDocument/2006/relationships/oleObject" Target="embeddings/oleObject35.bin"/><Relationship Id="rId84" Type="http://schemas.openxmlformats.org/officeDocument/2006/relationships/oleObject" Target="embeddings/oleObject43.bin"/><Relationship Id="rId89" Type="http://schemas.openxmlformats.org/officeDocument/2006/relationships/image" Target="media/image38.wmf"/><Relationship Id="rId112" Type="http://schemas.openxmlformats.org/officeDocument/2006/relationships/image" Target="media/image49.wmf"/><Relationship Id="rId133" Type="http://schemas.openxmlformats.org/officeDocument/2006/relationships/oleObject" Target="embeddings/oleObject69.bin"/><Relationship Id="rId138" Type="http://schemas.openxmlformats.org/officeDocument/2006/relationships/fontTable" Target="fontTable.xml"/><Relationship Id="rId16" Type="http://schemas.openxmlformats.org/officeDocument/2006/relationships/oleObject" Target="embeddings/oleObject6.bin"/><Relationship Id="rId107" Type="http://schemas.openxmlformats.org/officeDocument/2006/relationships/oleObject" Target="embeddings/oleObject55.bin"/><Relationship Id="rId11" Type="http://schemas.openxmlformats.org/officeDocument/2006/relationships/image" Target="media/image2.wmf"/><Relationship Id="rId32" Type="http://schemas.openxmlformats.org/officeDocument/2006/relationships/oleObject" Target="embeddings/oleObject15.bin"/><Relationship Id="rId37" Type="http://schemas.openxmlformats.org/officeDocument/2006/relationships/oleObject" Target="embeddings/oleObject18.bin"/><Relationship Id="rId53" Type="http://schemas.openxmlformats.org/officeDocument/2006/relationships/image" Target="media/image21.wmf"/><Relationship Id="rId58" Type="http://schemas.openxmlformats.org/officeDocument/2006/relationships/oleObject" Target="embeddings/oleObject29.bin"/><Relationship Id="rId74" Type="http://schemas.openxmlformats.org/officeDocument/2006/relationships/oleObject" Target="embeddings/oleObject38.bin"/><Relationship Id="rId79" Type="http://schemas.openxmlformats.org/officeDocument/2006/relationships/image" Target="media/image33.wmf"/><Relationship Id="rId102" Type="http://schemas.openxmlformats.org/officeDocument/2006/relationships/oleObject" Target="embeddings/oleObject52.bin"/><Relationship Id="rId123" Type="http://schemas.openxmlformats.org/officeDocument/2006/relationships/oleObject" Target="embeddings/oleObject63.bin"/><Relationship Id="rId128" Type="http://schemas.openxmlformats.org/officeDocument/2006/relationships/image" Target="media/image57.wmf"/><Relationship Id="rId5" Type="http://schemas.openxmlformats.org/officeDocument/2006/relationships/footnotes" Target="footnotes.xml"/><Relationship Id="rId90" Type="http://schemas.openxmlformats.org/officeDocument/2006/relationships/oleObject" Target="embeddings/oleObject46.bin"/><Relationship Id="rId95" Type="http://schemas.openxmlformats.org/officeDocument/2006/relationships/image" Target="media/image41.wmf"/><Relationship Id="rId22" Type="http://schemas.openxmlformats.org/officeDocument/2006/relationships/image" Target="media/image7.wmf"/><Relationship Id="rId27" Type="http://schemas.openxmlformats.org/officeDocument/2006/relationships/oleObject" Target="embeddings/oleObject12.bin"/><Relationship Id="rId43" Type="http://schemas.openxmlformats.org/officeDocument/2006/relationships/oleObject" Target="embeddings/oleObject21.bin"/><Relationship Id="rId48" Type="http://schemas.openxmlformats.org/officeDocument/2006/relationships/image" Target="media/image19.wmf"/><Relationship Id="rId64" Type="http://schemas.openxmlformats.org/officeDocument/2006/relationships/oleObject" Target="embeddings/oleObject32.bin"/><Relationship Id="rId69" Type="http://schemas.openxmlformats.org/officeDocument/2006/relationships/image" Target="media/image28.wmf"/><Relationship Id="rId113" Type="http://schemas.openxmlformats.org/officeDocument/2006/relationships/oleObject" Target="embeddings/oleObject58.bin"/><Relationship Id="rId118" Type="http://schemas.openxmlformats.org/officeDocument/2006/relationships/image" Target="media/image52.wmf"/><Relationship Id="rId134" Type="http://schemas.openxmlformats.org/officeDocument/2006/relationships/image" Target="media/image59.wmf"/><Relationship Id="rId139"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0.wmf"/><Relationship Id="rId72" Type="http://schemas.openxmlformats.org/officeDocument/2006/relationships/oleObject" Target="embeddings/oleObject37.bin"/><Relationship Id="rId80" Type="http://schemas.openxmlformats.org/officeDocument/2006/relationships/oleObject" Target="embeddings/oleObject41.bin"/><Relationship Id="rId85" Type="http://schemas.openxmlformats.org/officeDocument/2006/relationships/image" Target="media/image36.wmf"/><Relationship Id="rId93" Type="http://schemas.openxmlformats.org/officeDocument/2006/relationships/image" Target="media/image40.wmf"/><Relationship Id="rId98" Type="http://schemas.openxmlformats.org/officeDocument/2006/relationships/oleObject" Target="embeddings/oleObject50.bin"/><Relationship Id="rId121" Type="http://schemas.openxmlformats.org/officeDocument/2006/relationships/oleObject" Target="embeddings/oleObject6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5.wmf"/><Relationship Id="rId25" Type="http://schemas.openxmlformats.org/officeDocument/2006/relationships/oleObject" Target="embeddings/oleObject11.bin"/><Relationship Id="rId33" Type="http://schemas.openxmlformats.org/officeDocument/2006/relationships/oleObject" Target="embeddings/oleObject16.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4.wmf"/><Relationship Id="rId67" Type="http://schemas.openxmlformats.org/officeDocument/2006/relationships/image" Target="media/image27.wmf"/><Relationship Id="rId103" Type="http://schemas.openxmlformats.org/officeDocument/2006/relationships/image" Target="media/image45.wmf"/><Relationship Id="rId108" Type="http://schemas.openxmlformats.org/officeDocument/2006/relationships/image" Target="media/image47.wmf"/><Relationship Id="rId116" Type="http://schemas.openxmlformats.org/officeDocument/2006/relationships/image" Target="media/image51.wmf"/><Relationship Id="rId124" Type="http://schemas.openxmlformats.org/officeDocument/2006/relationships/image" Target="media/image55.wmf"/><Relationship Id="rId129" Type="http://schemas.openxmlformats.org/officeDocument/2006/relationships/oleObject" Target="embeddings/oleObject66.bin"/><Relationship Id="rId137" Type="http://schemas.openxmlformats.org/officeDocument/2006/relationships/footer" Target="footer2.xml"/><Relationship Id="rId20" Type="http://schemas.openxmlformats.org/officeDocument/2006/relationships/oleObject" Target="embeddings/oleObject8.bin"/><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6.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oleObject" Target="embeddings/oleObject45.bin"/><Relationship Id="rId91" Type="http://schemas.openxmlformats.org/officeDocument/2006/relationships/image" Target="media/image39.wmf"/><Relationship Id="rId96" Type="http://schemas.openxmlformats.org/officeDocument/2006/relationships/oleObject" Target="embeddings/oleObject49.bin"/><Relationship Id="rId111" Type="http://schemas.openxmlformats.org/officeDocument/2006/relationships/oleObject" Target="embeddings/oleObject57.bin"/><Relationship Id="rId132" Type="http://schemas.openxmlformats.org/officeDocument/2006/relationships/oleObject" Target="embeddings/oleObject68.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image" Target="media/image10.wmf"/><Relationship Id="rId36" Type="http://schemas.openxmlformats.org/officeDocument/2006/relationships/image" Target="media/image13.wmf"/><Relationship Id="rId49" Type="http://schemas.openxmlformats.org/officeDocument/2006/relationships/oleObject" Target="embeddings/oleObject24.bin"/><Relationship Id="rId57" Type="http://schemas.openxmlformats.org/officeDocument/2006/relationships/image" Target="media/image23.wmf"/><Relationship Id="rId106" Type="http://schemas.openxmlformats.org/officeDocument/2006/relationships/image" Target="media/image46.wmf"/><Relationship Id="rId114" Type="http://schemas.openxmlformats.org/officeDocument/2006/relationships/image" Target="media/image50.wmf"/><Relationship Id="rId119" Type="http://schemas.openxmlformats.org/officeDocument/2006/relationships/oleObject" Target="embeddings/oleObject61.bin"/><Relationship Id="rId127" Type="http://schemas.openxmlformats.org/officeDocument/2006/relationships/oleObject" Target="embeddings/oleObject65.bin"/><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17.wmf"/><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oleObject" Target="embeddings/oleObject33.bin"/><Relationship Id="rId73" Type="http://schemas.openxmlformats.org/officeDocument/2006/relationships/image" Target="media/image30.wmf"/><Relationship Id="rId78" Type="http://schemas.openxmlformats.org/officeDocument/2006/relationships/oleObject" Target="embeddings/oleObject40.bin"/><Relationship Id="rId81" Type="http://schemas.openxmlformats.org/officeDocument/2006/relationships/image" Target="media/image34.wmf"/><Relationship Id="rId86" Type="http://schemas.openxmlformats.org/officeDocument/2006/relationships/oleObject" Target="embeddings/oleObject44.bin"/><Relationship Id="rId94" Type="http://schemas.openxmlformats.org/officeDocument/2006/relationships/oleObject" Target="embeddings/oleObject48.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4.wmf"/><Relationship Id="rId130" Type="http://schemas.openxmlformats.org/officeDocument/2006/relationships/image" Target="media/image58.wmf"/><Relationship Id="rId135" Type="http://schemas.openxmlformats.org/officeDocument/2006/relationships/image" Target="media/image60.wmf"/><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image" Target="media/image3.wmf"/><Relationship Id="rId18" Type="http://schemas.openxmlformats.org/officeDocument/2006/relationships/oleObject" Target="embeddings/oleObject7.bin"/><Relationship Id="rId39" Type="http://schemas.openxmlformats.org/officeDocument/2006/relationships/oleObject" Target="embeddings/oleObject19.bin"/><Relationship Id="rId109" Type="http://schemas.openxmlformats.org/officeDocument/2006/relationships/oleObject" Target="embeddings/oleObject56.bin"/><Relationship Id="rId34" Type="http://schemas.openxmlformats.org/officeDocument/2006/relationships/image" Target="media/image12.wmf"/><Relationship Id="rId50" Type="http://schemas.openxmlformats.org/officeDocument/2006/relationships/oleObject" Target="embeddings/oleObject25.bin"/><Relationship Id="rId55" Type="http://schemas.openxmlformats.org/officeDocument/2006/relationships/image" Target="media/image22.wmf"/><Relationship Id="rId76" Type="http://schemas.openxmlformats.org/officeDocument/2006/relationships/oleObject" Target="embeddings/oleObject39.bin"/><Relationship Id="rId97" Type="http://schemas.openxmlformats.org/officeDocument/2006/relationships/image" Target="media/image42.wmf"/><Relationship Id="rId104" Type="http://schemas.openxmlformats.org/officeDocument/2006/relationships/oleObject" Target="embeddings/oleObject53.bin"/><Relationship Id="rId120" Type="http://schemas.openxmlformats.org/officeDocument/2006/relationships/image" Target="media/image53.wmf"/><Relationship Id="rId125" Type="http://schemas.openxmlformats.org/officeDocument/2006/relationships/oleObject" Target="embeddings/oleObject64.bin"/><Relationship Id="rId7" Type="http://schemas.openxmlformats.org/officeDocument/2006/relationships/image" Target="media/image1.wmf"/><Relationship Id="rId71" Type="http://schemas.openxmlformats.org/officeDocument/2006/relationships/image" Target="media/image29.wmf"/><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8.wmf"/><Relationship Id="rId40" Type="http://schemas.openxmlformats.org/officeDocument/2006/relationships/image" Target="media/image15.wmf"/><Relationship Id="rId45" Type="http://schemas.openxmlformats.org/officeDocument/2006/relationships/oleObject" Target="embeddings/oleObject22.bin"/><Relationship Id="rId66" Type="http://schemas.openxmlformats.org/officeDocument/2006/relationships/oleObject" Target="embeddings/oleObject34.bin"/><Relationship Id="rId87" Type="http://schemas.openxmlformats.org/officeDocument/2006/relationships/image" Target="media/image37.wmf"/><Relationship Id="rId110" Type="http://schemas.openxmlformats.org/officeDocument/2006/relationships/image" Target="media/image48.wmf"/><Relationship Id="rId115" Type="http://schemas.openxmlformats.org/officeDocument/2006/relationships/oleObject" Target="embeddings/oleObject59.bin"/><Relationship Id="rId131" Type="http://schemas.openxmlformats.org/officeDocument/2006/relationships/oleObject" Target="embeddings/oleObject67.bin"/><Relationship Id="rId136" Type="http://schemas.openxmlformats.org/officeDocument/2006/relationships/footer" Target="footer1.xml"/><Relationship Id="rId61" Type="http://schemas.openxmlformats.org/officeDocument/2006/relationships/image" Target="media/image25.wmf"/><Relationship Id="rId82" Type="http://schemas.openxmlformats.org/officeDocument/2006/relationships/oleObject" Target="embeddings/oleObject42.bin"/><Relationship Id="rId19" Type="http://schemas.openxmlformats.org/officeDocument/2006/relationships/image" Target="media/image6.wmf"/><Relationship Id="rId14"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17.bin"/><Relationship Id="rId56" Type="http://schemas.openxmlformats.org/officeDocument/2006/relationships/oleObject" Target="embeddings/oleObject28.bin"/><Relationship Id="rId77" Type="http://schemas.openxmlformats.org/officeDocument/2006/relationships/image" Target="media/image32.wmf"/><Relationship Id="rId100" Type="http://schemas.openxmlformats.org/officeDocument/2006/relationships/oleObject" Target="embeddings/oleObject51.bin"/><Relationship Id="rId105" Type="http://schemas.openxmlformats.org/officeDocument/2006/relationships/oleObject" Target="embeddings/oleObject54.bin"/><Relationship Id="rId126" Type="http://schemas.openxmlformats.org/officeDocument/2006/relationships/image" Target="media/image5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111</TotalTime>
  <Pages>69</Pages>
  <Words>27433</Words>
  <Characters>-32766</Characters>
  <Application>Microsoft Office Outlook</Application>
  <DocSecurity>0</DocSecurity>
  <Lines>0</Lines>
  <Paragraphs>0</Paragraphs>
  <ScaleCrop>false</ScaleCrop>
  <Company>ОАО "АТС"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Бушуев</dc:creator>
  <cp:keywords/>
  <dc:description/>
  <cp:lastModifiedBy>pii</cp:lastModifiedBy>
  <cp:revision>11</cp:revision>
  <cp:lastPrinted>2017-05-16T10:35:00Z</cp:lastPrinted>
  <dcterms:created xsi:type="dcterms:W3CDTF">2017-05-16T08:50:00Z</dcterms:created>
  <dcterms:modified xsi:type="dcterms:W3CDTF">2017-05-17T08:48:00Z</dcterms:modified>
</cp:coreProperties>
</file>