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865" w:rsidRPr="001E2FF2" w:rsidRDefault="00DD3865" w:rsidP="00D155A3">
      <w:pPr>
        <w:widowControl w:val="0"/>
        <w:rPr>
          <w:rFonts w:ascii="Garamond" w:hAnsi="Garamond"/>
          <w:b/>
          <w:sz w:val="28"/>
          <w:szCs w:val="28"/>
        </w:rPr>
      </w:pPr>
      <w:r w:rsidRPr="001E2FF2">
        <w:rPr>
          <w:rFonts w:ascii="Garamond" w:hAnsi="Garamond"/>
          <w:b/>
          <w:sz w:val="28"/>
          <w:szCs w:val="28"/>
          <w:lang w:val="en-US"/>
        </w:rPr>
        <w:t>V</w:t>
      </w:r>
      <w:r w:rsidRPr="001E2FF2">
        <w:rPr>
          <w:rFonts w:ascii="Garamond" w:hAnsi="Garamond"/>
          <w:b/>
          <w:sz w:val="28"/>
          <w:szCs w:val="28"/>
        </w:rPr>
        <w:t>.4. Изменения, связанные с уточнением процедуры допуска на ОРЭМ и установления соответствия АИИС</w:t>
      </w:r>
      <w:r w:rsidRPr="001E2FF2" w:rsidDel="002864B8">
        <w:rPr>
          <w:rFonts w:ascii="Garamond" w:hAnsi="Garamond"/>
          <w:b/>
          <w:sz w:val="28"/>
          <w:szCs w:val="28"/>
        </w:rPr>
        <w:t xml:space="preserve"> </w:t>
      </w:r>
      <w:r w:rsidRPr="001E2FF2">
        <w:rPr>
          <w:rFonts w:ascii="Garamond" w:hAnsi="Garamond"/>
          <w:b/>
          <w:sz w:val="28"/>
          <w:szCs w:val="28"/>
        </w:rPr>
        <w:t>КУЭ</w:t>
      </w:r>
    </w:p>
    <w:p w:rsidR="00DD3865" w:rsidRPr="001E2FF2" w:rsidRDefault="00DD3865" w:rsidP="00D155A3">
      <w:pPr>
        <w:widowControl w:val="0"/>
        <w:jc w:val="right"/>
        <w:rPr>
          <w:rFonts w:ascii="Garamond" w:hAnsi="Garamond"/>
          <w:b/>
          <w:sz w:val="28"/>
          <w:szCs w:val="28"/>
        </w:rPr>
      </w:pPr>
    </w:p>
    <w:p w:rsidR="00DD3865" w:rsidRPr="001E2FF2" w:rsidRDefault="00DD3865" w:rsidP="00D155A3">
      <w:pPr>
        <w:widowControl w:val="0"/>
        <w:jc w:val="right"/>
        <w:rPr>
          <w:rFonts w:ascii="Garamond" w:hAnsi="Garamond"/>
          <w:b/>
          <w:sz w:val="28"/>
          <w:szCs w:val="28"/>
        </w:rPr>
      </w:pPr>
      <w:r w:rsidRPr="001E2FF2">
        <w:rPr>
          <w:rFonts w:ascii="Garamond" w:hAnsi="Garamond"/>
          <w:b/>
          <w:sz w:val="28"/>
          <w:szCs w:val="28"/>
        </w:rPr>
        <w:t>Приложение № 5.4</w:t>
      </w:r>
    </w:p>
    <w:p w:rsidR="00DD3865" w:rsidRPr="001E2FF2" w:rsidRDefault="00DD3865" w:rsidP="00D155A3">
      <w:pPr>
        <w:widowControl w:val="0"/>
        <w:jc w:val="right"/>
        <w:rPr>
          <w:rFonts w:ascii="Garamond" w:hAnsi="Garamond"/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DD3865" w:rsidRPr="001E2FF2" w:rsidTr="006D6811">
        <w:trPr>
          <w:trHeight w:val="928"/>
        </w:trPr>
        <w:tc>
          <w:tcPr>
            <w:tcW w:w="14992" w:type="dxa"/>
          </w:tcPr>
          <w:p w:rsidR="00DD3865" w:rsidRPr="001E2FF2" w:rsidRDefault="00DD3865" w:rsidP="006D6811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  <w:b/>
              </w:rPr>
            </w:pPr>
            <w:r w:rsidRPr="001E2FF2">
              <w:rPr>
                <w:rFonts w:ascii="Garamond" w:hAnsi="Garamond"/>
                <w:b/>
              </w:rPr>
              <w:t>Инициатор:</w:t>
            </w:r>
            <w:r w:rsidRPr="001E2FF2">
              <w:rPr>
                <w:rFonts w:ascii="Garamond" w:hAnsi="Garamond"/>
              </w:rPr>
              <w:t xml:space="preserve"> ОАО «АТС».</w:t>
            </w:r>
          </w:p>
          <w:p w:rsidR="00DD3865" w:rsidRPr="00AF3620" w:rsidRDefault="00DD3865" w:rsidP="00AF3620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</w:rPr>
            </w:pPr>
            <w:r w:rsidRPr="001E2FF2">
              <w:rPr>
                <w:rFonts w:ascii="Garamond" w:hAnsi="Garamond"/>
                <w:b/>
              </w:rPr>
              <w:t>Обоснование:</w:t>
            </w:r>
            <w:r w:rsidRPr="001E2FF2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szCs w:val="22"/>
              </w:rPr>
              <w:t>в</w:t>
            </w:r>
            <w:r w:rsidRPr="00AF3620">
              <w:rPr>
                <w:rFonts w:ascii="Garamond" w:hAnsi="Garamond"/>
              </w:rPr>
              <w:t xml:space="preserve"> целях уточнения требований регламентов ОРЭМ, направленных на усовершенствование действующих процедур по согласованию ГТП, регистрации ПСИ, установлению соответствия АИИС КУЭ техническим требованиям ОРЭМ и предоставлению права участия в торговле на ОРЭМ, возникает необходимость внесения следующих изменений:</w:t>
            </w:r>
          </w:p>
          <w:p w:rsidR="00DD3865" w:rsidRPr="00AF3620" w:rsidRDefault="00DD3865" w:rsidP="00AF3620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– </w:t>
            </w:r>
            <w:r w:rsidRPr="00AF3620">
              <w:rPr>
                <w:rFonts w:ascii="Garamond" w:hAnsi="Garamond"/>
              </w:rPr>
              <w:t>уточнение правил оформления документов;</w:t>
            </w:r>
          </w:p>
          <w:p w:rsidR="00DD3865" w:rsidRPr="00AF3620" w:rsidRDefault="00DD3865" w:rsidP="00AF3620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– </w:t>
            </w:r>
            <w:r w:rsidRPr="00AF3620">
              <w:rPr>
                <w:rFonts w:ascii="Garamond" w:hAnsi="Garamond"/>
              </w:rPr>
              <w:t>уточнение требований к классу точности измерительных трансформаторов тока в случаях, влекущих установку новых трансформаторов;</w:t>
            </w:r>
          </w:p>
          <w:p w:rsidR="00DD3865" w:rsidRPr="00AF3620" w:rsidRDefault="00DD3865" w:rsidP="00AF3620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– </w:t>
            </w:r>
            <w:r w:rsidRPr="00AF3620">
              <w:rPr>
                <w:rFonts w:ascii="Garamond" w:hAnsi="Garamond"/>
              </w:rPr>
              <w:t>уточнения нормы основной относительной погрешности измерения активной электрической энергии;</w:t>
            </w:r>
          </w:p>
          <w:p w:rsidR="00DD3865" w:rsidRPr="00AF3620" w:rsidRDefault="00DD3865" w:rsidP="00AF3620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– </w:t>
            </w:r>
            <w:r w:rsidRPr="00AF3620">
              <w:rPr>
                <w:rFonts w:ascii="Garamond" w:hAnsi="Garamond"/>
              </w:rPr>
              <w:t>уточнение перечня субъектов оптового рынка, осуществляющих в КО передачу результатов измерений;</w:t>
            </w:r>
          </w:p>
          <w:p w:rsidR="00DD3865" w:rsidRPr="00AF3620" w:rsidRDefault="00DD3865" w:rsidP="00AF3620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– </w:t>
            </w:r>
            <w:r w:rsidRPr="00AF3620">
              <w:rPr>
                <w:rFonts w:ascii="Garamond" w:hAnsi="Garamond"/>
              </w:rPr>
              <w:t xml:space="preserve">внесение правок, исключающих направление ОАО </w:t>
            </w:r>
            <w:r>
              <w:rPr>
                <w:rFonts w:ascii="Garamond" w:hAnsi="Garamond"/>
              </w:rPr>
              <w:t>«</w:t>
            </w:r>
            <w:r w:rsidRPr="00AF3620">
              <w:rPr>
                <w:rFonts w:ascii="Garamond" w:hAnsi="Garamond"/>
              </w:rPr>
              <w:t>АТС</w:t>
            </w:r>
            <w:r>
              <w:rPr>
                <w:rFonts w:ascii="Garamond" w:hAnsi="Garamond"/>
              </w:rPr>
              <w:t>»</w:t>
            </w:r>
            <w:r w:rsidRPr="00AF3620">
              <w:rPr>
                <w:rFonts w:ascii="Garamond" w:hAnsi="Garamond"/>
              </w:rPr>
              <w:t xml:space="preserve"> в АО </w:t>
            </w:r>
            <w:r>
              <w:rPr>
                <w:rFonts w:ascii="Garamond" w:hAnsi="Garamond"/>
              </w:rPr>
              <w:t>«</w:t>
            </w:r>
            <w:r w:rsidRPr="00AF3620">
              <w:rPr>
                <w:rFonts w:ascii="Garamond" w:hAnsi="Garamond"/>
              </w:rPr>
              <w:t>ЦФР</w:t>
            </w:r>
            <w:r>
              <w:rPr>
                <w:rFonts w:ascii="Garamond" w:hAnsi="Garamond"/>
              </w:rPr>
              <w:t>»</w:t>
            </w:r>
            <w:r w:rsidRPr="00AF3620">
              <w:rPr>
                <w:rFonts w:ascii="Garamond" w:hAnsi="Garamond"/>
              </w:rPr>
              <w:t xml:space="preserve"> копий заявлений о согласовании условных ГТП генерации в отношении объектов ВИЭ, строительство которых предполагается по итогам отбора проектов до момента согласования условных ГТП ВИЭ и добавление направления информации о регистрации ГТП и параметрах объектов ВИЭ, необходимой для выполнения требований Положения о </w:t>
            </w:r>
            <w:r>
              <w:rPr>
                <w:rFonts w:ascii="Garamond" w:hAnsi="Garamond"/>
              </w:rPr>
              <w:t>порядке получения статуса субъекта оптового рынка</w:t>
            </w:r>
            <w:r w:rsidRPr="00AF3620">
              <w:rPr>
                <w:rFonts w:ascii="Garamond" w:hAnsi="Garamond"/>
              </w:rPr>
              <w:t>;</w:t>
            </w:r>
          </w:p>
          <w:p w:rsidR="00DD3865" w:rsidRPr="00AF3620" w:rsidRDefault="00DD3865" w:rsidP="00AF3620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– </w:t>
            </w:r>
            <w:r w:rsidRPr="00AF3620">
              <w:rPr>
                <w:rFonts w:ascii="Garamond" w:hAnsi="Garamond"/>
              </w:rPr>
              <w:t>внесение правок, имеющий технический характер.</w:t>
            </w:r>
          </w:p>
          <w:p w:rsidR="00DD3865" w:rsidRPr="001E2FF2" w:rsidRDefault="00DD3865" w:rsidP="00D94A76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</w:rPr>
            </w:pPr>
            <w:r w:rsidRPr="001E2FF2">
              <w:rPr>
                <w:rFonts w:ascii="Garamond" w:hAnsi="Garamond"/>
                <w:b/>
              </w:rPr>
              <w:t>Дата вступления в силу:</w:t>
            </w:r>
            <w:r w:rsidRPr="001E2FF2">
              <w:rPr>
                <w:rFonts w:ascii="Garamond" w:hAnsi="Garamond"/>
              </w:rPr>
              <w:t xml:space="preserve"> </w:t>
            </w:r>
            <w:r w:rsidRPr="001E2FF2">
              <w:rPr>
                <w:rFonts w:ascii="Garamond" w:hAnsi="Garamond"/>
                <w:szCs w:val="22"/>
              </w:rPr>
              <w:t>1 мая 2016 года</w:t>
            </w:r>
            <w:r>
              <w:rPr>
                <w:rFonts w:ascii="Garamond" w:hAnsi="Garamond"/>
                <w:szCs w:val="22"/>
              </w:rPr>
              <w:t>.</w:t>
            </w:r>
          </w:p>
        </w:tc>
      </w:tr>
    </w:tbl>
    <w:p w:rsidR="00DD3865" w:rsidRPr="001E2FF2" w:rsidRDefault="00DD3865" w:rsidP="00D155A3">
      <w:pPr>
        <w:pStyle w:val="20"/>
        <w:keepNext w:val="0"/>
        <w:widowControl w:val="0"/>
        <w:numPr>
          <w:ilvl w:val="1"/>
          <w:numId w:val="0"/>
        </w:numPr>
        <w:tabs>
          <w:tab w:val="num" w:pos="756"/>
        </w:tabs>
        <w:rPr>
          <w:rFonts w:ascii="Garamond" w:hAnsi="Garamond"/>
          <w:sz w:val="24"/>
          <w:szCs w:val="24"/>
        </w:rPr>
      </w:pPr>
      <w:bookmarkStart w:id="0" w:name="_Содержание:"/>
      <w:bookmarkStart w:id="1" w:name="_Toc391652468"/>
      <w:bookmarkStart w:id="2" w:name="_Предложения_по_изменениям"/>
      <w:bookmarkStart w:id="3" w:name="_Предложения_по_изменениям_1"/>
      <w:bookmarkStart w:id="4" w:name="_Предложения_по_изменениям_9"/>
      <w:bookmarkEnd w:id="0"/>
      <w:bookmarkEnd w:id="1"/>
      <w:bookmarkEnd w:id="2"/>
      <w:bookmarkEnd w:id="3"/>
      <w:bookmarkEnd w:id="4"/>
    </w:p>
    <w:p w:rsidR="00DD3865" w:rsidRPr="001E2FF2" w:rsidRDefault="00DD3865" w:rsidP="00D155A3">
      <w:pPr>
        <w:rPr>
          <w:rFonts w:ascii="Garamond" w:hAnsi="Garamond"/>
          <w:b/>
          <w:sz w:val="26"/>
          <w:szCs w:val="26"/>
        </w:rPr>
      </w:pPr>
      <w:r w:rsidRPr="001E2FF2"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</w:t>
      </w:r>
      <w:r w:rsidRPr="001E2FF2">
        <w:rPr>
          <w:rFonts w:ascii="Garamond" w:hAnsi="Garamond"/>
          <w:b/>
          <w:sz w:val="26"/>
          <w:szCs w:val="26"/>
        </w:rPr>
        <w:t xml:space="preserve"> </w:t>
      </w:r>
      <w:r w:rsidRPr="001E2FF2">
        <w:rPr>
          <w:rFonts w:ascii="Garamond" w:hAnsi="Garamond"/>
          <w:b/>
          <w:bCs/>
          <w:caps/>
          <w:sz w:val="26"/>
          <w:szCs w:val="26"/>
        </w:rPr>
        <w:t>РЕГЛАМЕНТ ДОПУСКА К ТОРГОВОЙ СИСТЕМЕ ОПТОВОГО РЫНКА</w:t>
      </w:r>
      <w:r w:rsidRPr="001E2FF2">
        <w:rPr>
          <w:rFonts w:ascii="Garamond" w:hAnsi="Garamond"/>
          <w:b/>
          <w:sz w:val="26"/>
          <w:szCs w:val="26"/>
        </w:rPr>
        <w:t xml:space="preserve"> (Приложение № 1 к Договору о присоединении к торговой системе оптового рынка) </w:t>
      </w:r>
    </w:p>
    <w:p w:rsidR="00DD3865" w:rsidRPr="001E2FF2" w:rsidRDefault="00DD3865">
      <w:pPr>
        <w:rPr>
          <w:rFonts w:ascii="Garamond" w:hAnsi="Garamond"/>
        </w:rPr>
      </w:pP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13"/>
        <w:gridCol w:w="6898"/>
        <w:gridCol w:w="7299"/>
      </w:tblGrid>
      <w:tr w:rsidR="00DD3865" w:rsidRPr="001E2FF2" w:rsidTr="005C0E0A">
        <w:trPr>
          <w:trHeight w:val="481"/>
        </w:trPr>
        <w:tc>
          <w:tcPr>
            <w:tcW w:w="1098" w:type="dxa"/>
          </w:tcPr>
          <w:p w:rsidR="00DD3865" w:rsidRPr="001E2FF2" w:rsidRDefault="00DD3865" w:rsidP="00D155A3">
            <w:pPr>
              <w:jc w:val="center"/>
              <w:rPr>
                <w:rFonts w:ascii="Garamond" w:hAnsi="Garamond"/>
                <w:b/>
              </w:rPr>
            </w:pPr>
            <w:r w:rsidRPr="001E2FF2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807" w:type="dxa"/>
          </w:tcPr>
          <w:p w:rsidR="00DD3865" w:rsidRPr="001E2FF2" w:rsidRDefault="00DD3865" w:rsidP="00D155A3">
            <w:pPr>
              <w:tabs>
                <w:tab w:val="left" w:pos="742"/>
                <w:tab w:val="left" w:pos="1080"/>
              </w:tabs>
              <w:jc w:val="center"/>
              <w:rPr>
                <w:rFonts w:ascii="Garamond" w:hAnsi="Garamond"/>
                <w:b/>
              </w:rPr>
            </w:pPr>
            <w:r w:rsidRPr="001E2FF2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DD3865" w:rsidRPr="001E2FF2" w:rsidRDefault="00DD3865" w:rsidP="00D155A3">
            <w:pPr>
              <w:tabs>
                <w:tab w:val="left" w:pos="742"/>
                <w:tab w:val="left" w:pos="1080"/>
              </w:tabs>
              <w:jc w:val="center"/>
              <w:rPr>
                <w:rFonts w:ascii="Garamond" w:hAnsi="Garamond"/>
                <w:b/>
              </w:rPr>
            </w:pPr>
            <w:r w:rsidRPr="001E2FF2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03" w:type="dxa"/>
          </w:tcPr>
          <w:p w:rsidR="00DD3865" w:rsidRPr="001E2FF2" w:rsidRDefault="00DD3865" w:rsidP="00D155A3">
            <w:pPr>
              <w:tabs>
                <w:tab w:val="left" w:pos="742"/>
                <w:tab w:val="left" w:pos="1080"/>
              </w:tabs>
              <w:jc w:val="center"/>
              <w:rPr>
                <w:rFonts w:ascii="Garamond" w:hAnsi="Garamond"/>
                <w:b/>
              </w:rPr>
            </w:pPr>
            <w:r w:rsidRPr="001E2FF2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DD3865" w:rsidRPr="001E2FF2" w:rsidRDefault="00DD3865" w:rsidP="00D155A3">
            <w:pPr>
              <w:tabs>
                <w:tab w:val="left" w:pos="742"/>
                <w:tab w:val="left" w:pos="1080"/>
              </w:tabs>
              <w:jc w:val="center"/>
              <w:rPr>
                <w:rFonts w:ascii="Garamond" w:hAnsi="Garamond"/>
              </w:rPr>
            </w:pPr>
            <w:r w:rsidRPr="001E2FF2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DD3865" w:rsidRPr="00B50843" w:rsidTr="005C0E0A">
        <w:trPr>
          <w:trHeight w:val="481"/>
        </w:trPr>
        <w:tc>
          <w:tcPr>
            <w:tcW w:w="1098" w:type="dxa"/>
          </w:tcPr>
          <w:p w:rsidR="00DD3865" w:rsidRPr="00B50843" w:rsidRDefault="00DD3865" w:rsidP="00B50843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B50843">
              <w:rPr>
                <w:rFonts w:ascii="Garamond" w:hAnsi="Garamond"/>
                <w:b/>
                <w:sz w:val="22"/>
                <w:szCs w:val="22"/>
              </w:rPr>
              <w:t>2.2</w:t>
            </w:r>
          </w:p>
        </w:tc>
        <w:tc>
          <w:tcPr>
            <w:tcW w:w="6807" w:type="dxa"/>
          </w:tcPr>
          <w:p w:rsidR="00DD3865" w:rsidRPr="00B50843" w:rsidRDefault="00DD3865" w:rsidP="00D507A2">
            <w:pPr>
              <w:pStyle w:val="12"/>
              <w:keepNext w:val="0"/>
              <w:tabs>
                <w:tab w:val="left" w:pos="567"/>
                <w:tab w:val="left" w:pos="1080"/>
              </w:tabs>
              <w:spacing w:before="120" w:after="120"/>
              <w:ind w:firstLine="603"/>
              <w:jc w:val="both"/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 w:rsidRPr="00B50843"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Субъект оптового рынка, участвующий в торговле электрической энергией и (или) мощностью на оптовом рынке и намеренный осуществлять сделки купли-продажи электрической энергии (мощности) на оптовом рынке с использованием новой группы точек поставки (измененной группы точек поставки), для регистрации новой группы точек поставки (измененной группы точек поставки) на оптовом рынке, а равно субъект оптового рынка, согласовавший с Системным оператором и Коммерческим оператором группу точек поставки при получении статуса субъекта оптового рынка, которая не была зарегистрирована за субъектом оптового рынка для регистрации </w:t>
            </w:r>
            <w:r w:rsidRPr="00B50843"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eastAsia="en-US"/>
              </w:rPr>
              <w:lastRenderedPageBreak/>
              <w:t>указанной группы точек поставки, должен выполнить следующие процедуры, предусмотренные требованиями Положения о порядке получения статуса субъекта оптового рынка и ведения реестра субъектов оптового рынка (Приложение № 1.1 к Договору о присоединении к торговой системе оптового рынка):</w:t>
            </w:r>
          </w:p>
          <w:p w:rsidR="00DD3865" w:rsidRPr="00B50843" w:rsidRDefault="00DD3865" w:rsidP="00B50843">
            <w:pPr>
              <w:pStyle w:val="12"/>
              <w:tabs>
                <w:tab w:val="left" w:pos="567"/>
                <w:tab w:val="left" w:pos="1080"/>
              </w:tabs>
              <w:spacing w:before="120" w:after="120"/>
              <w:ind w:firstLine="540"/>
              <w:jc w:val="both"/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bookmarkStart w:id="5" w:name="_Toc371001336"/>
            <w:bookmarkStart w:id="6" w:name="_Toc407013655"/>
            <w:r w:rsidRPr="00B50843"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eastAsia="en-US"/>
              </w:rPr>
              <w:t>– согласование группы точек поставки с СО и КО, с использованием которой организация намерена участвовать в торговле электрической энергией и (или) мощностью на оптовом рынке;</w:t>
            </w:r>
            <w:bookmarkEnd w:id="5"/>
            <w:bookmarkEnd w:id="6"/>
          </w:p>
          <w:p w:rsidR="00DD3865" w:rsidRPr="00B50843" w:rsidRDefault="00DD3865" w:rsidP="00B50843">
            <w:pPr>
              <w:pStyle w:val="12"/>
              <w:tabs>
                <w:tab w:val="left" w:pos="567"/>
                <w:tab w:val="left" w:pos="1080"/>
              </w:tabs>
              <w:spacing w:before="120" w:after="120"/>
              <w:ind w:firstLine="540"/>
              <w:jc w:val="both"/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bookmarkStart w:id="7" w:name="_Toc371001337"/>
            <w:bookmarkStart w:id="8" w:name="_Toc407013656"/>
            <w:r w:rsidRPr="00B50843"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eastAsia="en-US"/>
              </w:rPr>
              <w:t>– получение Акта о соответствии автоматизированной информационно-измерительной системы (АИИС) коммерческого учета электроэнергии техническим требованиям оптового рынка электроэнергии класса N, B, А (с 01.01.2018 только класса N, А) в отношении средств измерений, которыми оснащена указанная группа точек поставки, либо выполнение требований по организации коммерческого учета, предусмотренных п. 4.2.4 Положения о порядке получения статуса субъекта оптового рынка и ведения реестра субъектов оптового рынка (Приложение № 1.1 к Договору о присоединении к торговой системе оптового рынка), если иное не предусмотрено настоящим пунктом или Положением о порядке получения статуса субъекта оптового рынка и ведения реестра субъектов оптового рынка (Приложение № 1.1 к Договору о присоединении к торговой системе оптового рынка);</w:t>
            </w:r>
            <w:bookmarkEnd w:id="7"/>
            <w:bookmarkEnd w:id="8"/>
          </w:p>
          <w:p w:rsidR="00DD3865" w:rsidRPr="00B50843" w:rsidRDefault="00DD3865" w:rsidP="00B50843">
            <w:pPr>
              <w:pStyle w:val="12"/>
              <w:tabs>
                <w:tab w:val="left" w:pos="567"/>
                <w:tab w:val="left" w:pos="1080"/>
              </w:tabs>
              <w:spacing w:before="120" w:after="120"/>
              <w:ind w:firstLine="540"/>
              <w:jc w:val="both"/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bookmarkStart w:id="9" w:name="_Toc371001338"/>
            <w:bookmarkStart w:id="10" w:name="_Toc407013657"/>
            <w:r w:rsidRPr="00B50843"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– регистрацию КО перечней средств измерений по </w:t>
            </w:r>
            <w:r w:rsidRPr="00B50843"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highlight w:val="yellow"/>
                <w:lang w:eastAsia="en-US"/>
              </w:rPr>
              <w:t>ГТП</w:t>
            </w:r>
            <w:r w:rsidRPr="00B50843"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генерации или по всем смежным сечениям, отнесенным к согласованной группе точек поставки по ГТП потребления, в соответствии с порядком, предусмотренным Положением о порядке получения статуса субъекта оптового рынка и ведения реестра субъектов оптового рынка (Приложение № 1.1 к Договору о присоединении к торговой системе оптового рынка).</w:t>
            </w:r>
            <w:bookmarkEnd w:id="9"/>
            <w:bookmarkEnd w:id="10"/>
          </w:p>
          <w:p w:rsidR="00DD3865" w:rsidRPr="00B50843" w:rsidRDefault="00DD3865" w:rsidP="00B50843">
            <w:pPr>
              <w:pStyle w:val="12"/>
              <w:tabs>
                <w:tab w:val="left" w:pos="567"/>
                <w:tab w:val="left" w:pos="1080"/>
              </w:tabs>
              <w:spacing w:before="120" w:after="120"/>
              <w:ind w:firstLine="540"/>
              <w:jc w:val="both"/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 w:rsidRPr="00B50843"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Если у субъекта оптового рынка отсутствует Акт о соответствии АИИС КУЭ техническим требованиям оптового рынка указанного класса, в отношении группы точек поставки </w:t>
            </w:r>
            <w:r w:rsidRPr="00B50843"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highlight w:val="yellow"/>
                <w:lang w:eastAsia="en-US"/>
              </w:rPr>
              <w:t>(сечения коммерческого учета)</w:t>
            </w:r>
            <w:r w:rsidRPr="00B50843"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, с использованием которой он </w:t>
            </w:r>
            <w:r w:rsidRPr="00B50843"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highlight w:val="yellow"/>
                <w:lang w:eastAsia="en-US"/>
              </w:rPr>
              <w:t>имеет право участия в торговой системе оптового рынка электроэнергии, для регистрации</w:t>
            </w:r>
            <w:r w:rsidRPr="00B50843"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измененной группы точек поставки (сечения коммерческого учета) </w:t>
            </w:r>
            <w:r w:rsidRPr="00B50843"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highlight w:val="yellow"/>
                <w:lang w:eastAsia="en-US"/>
              </w:rPr>
              <w:t xml:space="preserve">субъект оптового </w:t>
            </w:r>
            <w:r w:rsidRPr="00B50843"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highlight w:val="yellow"/>
                <w:lang w:eastAsia="en-US"/>
              </w:rPr>
              <w:lastRenderedPageBreak/>
              <w:t>рынка имеет право не предоставлять Коммерческому оператору</w:t>
            </w:r>
            <w:r w:rsidRPr="00B50843"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Акт о соответствии АИИС КУЭ техническим требованиям оптового рынка, выданный в отношении измененной группы точек поставки (сечения коммерческого учета). При этом факт участи</w:t>
            </w:r>
            <w:r w:rsidRPr="00B50843"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highlight w:val="yellow"/>
                <w:lang w:eastAsia="en-US"/>
              </w:rPr>
              <w:t>я</w:t>
            </w:r>
            <w:r w:rsidRPr="00B50843"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в торговле электрической энергией (мощностью) на оптовом рынке с использованием измененной группы точек поставки не освобождает субъекта оптового рынка от ответственности за ненадлежащее исполнение требований к системам коммерческого учета, установленных Правилами оптового рынка и Договором о присоединении к торговой системе оптового рынка.</w:t>
            </w:r>
          </w:p>
          <w:p w:rsidR="00DD3865" w:rsidRPr="00B50843" w:rsidRDefault="00DD3865" w:rsidP="00B50843">
            <w:pPr>
              <w:pStyle w:val="subsubclauseindent"/>
              <w:ind w:left="0" w:firstLine="654"/>
              <w:rPr>
                <w:rFonts w:ascii="Garamond" w:hAnsi="Garamond"/>
                <w:szCs w:val="22"/>
                <w:lang w:val="ru-RU"/>
              </w:rPr>
            </w:pPr>
            <w:r w:rsidRPr="00B50843">
              <w:rPr>
                <w:rFonts w:ascii="Garamond" w:hAnsi="Garamond"/>
                <w:szCs w:val="22"/>
                <w:lang w:val="ru-RU"/>
              </w:rPr>
              <w:t xml:space="preserve">С момента выполнения субъектом оптового рынка указанных выше требований, если иное не предусмотрено настоящим Регламентом, новая (измененная) группа точек поставки субъекта оптового рынка считается зарегистрированной Коммерческим оператором. </w:t>
            </w:r>
          </w:p>
          <w:p w:rsidR="00DD3865" w:rsidRPr="00B50843" w:rsidRDefault="00DD3865" w:rsidP="00B50843">
            <w:pPr>
              <w:tabs>
                <w:tab w:val="left" w:pos="742"/>
                <w:tab w:val="left" w:pos="1080"/>
              </w:tabs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B50843">
              <w:rPr>
                <w:rFonts w:ascii="Garamond" w:hAnsi="Garamond"/>
                <w:iCs/>
                <w:kern w:val="32"/>
                <w:sz w:val="22"/>
                <w:szCs w:val="22"/>
              </w:rPr>
              <w:t>С даты регистрации группы точек поставки (в том числе условной) считается зарегистрированным соответствующий Акт регистрации ГЕМ</w:t>
            </w:r>
          </w:p>
        </w:tc>
        <w:tc>
          <w:tcPr>
            <w:tcW w:w="7203" w:type="dxa"/>
          </w:tcPr>
          <w:p w:rsidR="00DD3865" w:rsidRPr="00B50843" w:rsidRDefault="00DD3865" w:rsidP="00D507A2">
            <w:pPr>
              <w:spacing w:before="120" w:after="120"/>
              <w:ind w:firstLine="635"/>
              <w:jc w:val="both"/>
              <w:outlineLvl w:val="0"/>
              <w:rPr>
                <w:rFonts w:ascii="Garamond" w:hAnsi="Garamond"/>
                <w:color w:val="000000"/>
                <w:kern w:val="36"/>
              </w:rPr>
            </w:pPr>
            <w:r w:rsidRPr="00B50843">
              <w:rPr>
                <w:rFonts w:ascii="Garamond" w:hAnsi="Garamond"/>
                <w:color w:val="000000"/>
                <w:kern w:val="36"/>
                <w:sz w:val="22"/>
                <w:szCs w:val="22"/>
              </w:rPr>
              <w:lastRenderedPageBreak/>
              <w:t>Субъект оптового рынка, участвующий в торговле электрической энергией и (или) мощностью на оптовом рынке и намеренный осуществлять сделки купли-продажи электрической энергии (мощности) на оптовом рынке с использованием новой группы точек поставки (измененной группы точек поставки) (</w:t>
            </w:r>
            <w:r w:rsidRPr="00B50843">
              <w:rPr>
                <w:rFonts w:ascii="Garamond" w:hAnsi="Garamond"/>
                <w:color w:val="000000"/>
                <w:kern w:val="36"/>
                <w:sz w:val="22"/>
                <w:szCs w:val="22"/>
                <w:highlight w:val="yellow"/>
              </w:rPr>
              <w:t>или ФСК),</w:t>
            </w:r>
            <w:r w:rsidRPr="00B50843">
              <w:rPr>
                <w:rFonts w:ascii="Garamond" w:hAnsi="Garamond"/>
                <w:color w:val="000000"/>
                <w:kern w:val="36"/>
                <w:sz w:val="22"/>
                <w:szCs w:val="22"/>
              </w:rPr>
              <w:t xml:space="preserve"> для регистрации новой группы точек поставки (измененной группы точек поставки </w:t>
            </w:r>
            <w:r w:rsidRPr="00B50843">
              <w:rPr>
                <w:rFonts w:ascii="Garamond" w:hAnsi="Garamond"/>
                <w:color w:val="000000"/>
                <w:kern w:val="36"/>
                <w:sz w:val="22"/>
                <w:szCs w:val="22"/>
                <w:highlight w:val="yellow"/>
              </w:rPr>
              <w:t>либо измененного сечения ФСК</w:t>
            </w:r>
            <w:r w:rsidRPr="00B50843">
              <w:rPr>
                <w:rFonts w:ascii="Garamond" w:hAnsi="Garamond"/>
                <w:color w:val="000000"/>
                <w:kern w:val="36"/>
                <w:sz w:val="22"/>
                <w:szCs w:val="22"/>
              </w:rPr>
              <w:t xml:space="preserve">) на оптовом рынке, а равно субъект оптового рынка, согласовавший с Системным оператором и Коммерческим оператором группу точек поставки при получении статуса субъекта оптового рынка, которая не была зарегистрирована за субъектом оптового рынка для регистрации указанной </w:t>
            </w:r>
            <w:r w:rsidRPr="00B50843">
              <w:rPr>
                <w:rFonts w:ascii="Garamond" w:hAnsi="Garamond"/>
                <w:color w:val="000000"/>
                <w:kern w:val="36"/>
                <w:sz w:val="22"/>
                <w:szCs w:val="22"/>
              </w:rPr>
              <w:lastRenderedPageBreak/>
              <w:t>группы точек поставки, должен выполнить следующие процедуры, предусмотренные требованиями</w:t>
            </w:r>
            <w:r w:rsidRPr="00B50843">
              <w:rPr>
                <w:rFonts w:ascii="Garamond" w:hAnsi="Garamond"/>
                <w:i/>
                <w:iCs/>
                <w:color w:val="000000"/>
                <w:kern w:val="36"/>
                <w:sz w:val="22"/>
                <w:szCs w:val="22"/>
              </w:rPr>
              <w:t xml:space="preserve"> Положения о порядке получения статуса субъекта оптового рынка и ведения реестра субъектов оптового рынка</w:t>
            </w:r>
            <w:r w:rsidRPr="00B50843">
              <w:rPr>
                <w:rFonts w:ascii="Garamond" w:hAnsi="Garamond"/>
                <w:color w:val="000000"/>
                <w:kern w:val="36"/>
                <w:sz w:val="22"/>
                <w:szCs w:val="22"/>
              </w:rPr>
              <w:t xml:space="preserve"> </w:t>
            </w:r>
            <w:r w:rsidRPr="00B50843">
              <w:rPr>
                <w:rFonts w:ascii="Garamond" w:hAnsi="Garamond"/>
                <w:color w:val="000000"/>
                <w:kern w:val="36"/>
                <w:sz w:val="22"/>
                <w:szCs w:val="22"/>
                <w:lang w:eastAsia="ko-KR"/>
              </w:rPr>
              <w:t xml:space="preserve">(Приложение № 1.1 к </w:t>
            </w:r>
            <w:r w:rsidRPr="00B50843">
              <w:rPr>
                <w:rFonts w:ascii="Garamond" w:hAnsi="Garamond"/>
                <w:i/>
                <w:iCs/>
                <w:color w:val="000000"/>
                <w:kern w:val="36"/>
                <w:sz w:val="22"/>
                <w:szCs w:val="22"/>
                <w:lang w:eastAsia="ko-KR"/>
              </w:rPr>
              <w:t>Договору о присоединении к торговой системе оптового рынка</w:t>
            </w:r>
            <w:r w:rsidRPr="00B50843">
              <w:rPr>
                <w:rFonts w:ascii="Garamond" w:hAnsi="Garamond"/>
                <w:color w:val="000000"/>
                <w:kern w:val="36"/>
                <w:sz w:val="22"/>
                <w:szCs w:val="22"/>
                <w:lang w:eastAsia="ko-KR"/>
              </w:rPr>
              <w:t>)</w:t>
            </w:r>
            <w:r w:rsidRPr="00B50843">
              <w:rPr>
                <w:rFonts w:ascii="Garamond" w:hAnsi="Garamond"/>
                <w:color w:val="000000"/>
                <w:kern w:val="36"/>
                <w:sz w:val="22"/>
                <w:szCs w:val="22"/>
              </w:rPr>
              <w:t>:</w:t>
            </w:r>
          </w:p>
          <w:p w:rsidR="00DD3865" w:rsidRPr="00B50843" w:rsidRDefault="00DD3865" w:rsidP="00B50843">
            <w:pPr>
              <w:keepNext/>
              <w:spacing w:before="120" w:after="120"/>
              <w:ind w:firstLine="540"/>
              <w:jc w:val="both"/>
              <w:outlineLvl w:val="0"/>
              <w:rPr>
                <w:rFonts w:ascii="Garamond" w:hAnsi="Garamond"/>
                <w:color w:val="000000"/>
                <w:kern w:val="36"/>
              </w:rPr>
            </w:pPr>
            <w:r w:rsidRPr="00B50843">
              <w:rPr>
                <w:rFonts w:ascii="Garamond" w:hAnsi="Garamond"/>
                <w:color w:val="000000"/>
                <w:kern w:val="36"/>
                <w:sz w:val="22"/>
                <w:szCs w:val="22"/>
              </w:rPr>
              <w:t xml:space="preserve">– согласование группы точек поставки с СО и КО, с использованием которой организация намерена участвовать в торговле электрической энергией и (или) мощностью на оптовом рынке </w:t>
            </w:r>
            <w:r w:rsidRPr="00B50843">
              <w:rPr>
                <w:rFonts w:ascii="Garamond" w:hAnsi="Garamond"/>
                <w:color w:val="000000"/>
                <w:kern w:val="36"/>
                <w:sz w:val="22"/>
                <w:szCs w:val="22"/>
                <w:highlight w:val="yellow"/>
              </w:rPr>
              <w:t>(согласование изменений сечения ФСК)</w:t>
            </w:r>
            <w:r w:rsidRPr="00B50843">
              <w:rPr>
                <w:rFonts w:ascii="Garamond" w:hAnsi="Garamond"/>
                <w:color w:val="000000"/>
                <w:kern w:val="36"/>
                <w:sz w:val="22"/>
                <w:szCs w:val="22"/>
              </w:rPr>
              <w:t>;</w:t>
            </w:r>
          </w:p>
          <w:p w:rsidR="00DD3865" w:rsidRPr="00B50843" w:rsidRDefault="00DD3865" w:rsidP="00B50843">
            <w:pPr>
              <w:keepNext/>
              <w:spacing w:before="120" w:after="120"/>
              <w:ind w:firstLine="540"/>
              <w:jc w:val="both"/>
              <w:outlineLvl w:val="0"/>
              <w:rPr>
                <w:rFonts w:ascii="Garamond" w:hAnsi="Garamond"/>
                <w:color w:val="000000"/>
                <w:kern w:val="36"/>
              </w:rPr>
            </w:pPr>
            <w:r w:rsidRPr="00B50843">
              <w:rPr>
                <w:rFonts w:ascii="Garamond" w:hAnsi="Garamond"/>
                <w:color w:val="000000"/>
                <w:kern w:val="36"/>
                <w:sz w:val="22"/>
                <w:szCs w:val="22"/>
              </w:rPr>
              <w:t xml:space="preserve">– получение Акта о соответствии автоматизированной информационно-измерительной системы (АИИС) коммерческого учета электроэнергии техническим требованиям оптового рынка электроэнергии класса N, </w:t>
            </w:r>
            <w:r w:rsidRPr="00B50843">
              <w:rPr>
                <w:rFonts w:ascii="Garamond" w:hAnsi="Garamond"/>
                <w:color w:val="000000"/>
                <w:kern w:val="36"/>
                <w:sz w:val="22"/>
                <w:szCs w:val="22"/>
                <w:lang w:val="en-US"/>
              </w:rPr>
              <w:t>B</w:t>
            </w:r>
            <w:r w:rsidRPr="00B50843">
              <w:rPr>
                <w:rFonts w:ascii="Garamond" w:hAnsi="Garamond"/>
                <w:color w:val="000000"/>
                <w:kern w:val="36"/>
                <w:sz w:val="22"/>
                <w:szCs w:val="22"/>
              </w:rPr>
              <w:t xml:space="preserve">, А (с 01.01.2018 только класса N, А) в отношении средств измерений, которыми оснащена указанная группа точек поставки </w:t>
            </w:r>
            <w:r w:rsidRPr="00B50843">
              <w:rPr>
                <w:rFonts w:ascii="Garamond" w:hAnsi="Garamond"/>
                <w:color w:val="000000"/>
                <w:kern w:val="36"/>
                <w:sz w:val="22"/>
                <w:szCs w:val="22"/>
                <w:highlight w:val="yellow"/>
              </w:rPr>
              <w:t>(сечение коммерческого учета)</w:t>
            </w:r>
            <w:r w:rsidRPr="00B50843">
              <w:rPr>
                <w:rFonts w:ascii="Garamond" w:hAnsi="Garamond"/>
                <w:color w:val="000000"/>
                <w:kern w:val="36"/>
                <w:sz w:val="22"/>
                <w:szCs w:val="22"/>
              </w:rPr>
              <w:t xml:space="preserve"> либо выполнение требований по организации коммерческого учета, предусмотренных п. 4.2.4 </w:t>
            </w:r>
            <w:r w:rsidRPr="00B50843">
              <w:rPr>
                <w:rFonts w:ascii="Garamond" w:hAnsi="Garamond"/>
                <w:i/>
                <w:iCs/>
                <w:color w:val="000000"/>
                <w:kern w:val="36"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B50843">
              <w:rPr>
                <w:rFonts w:ascii="Garamond" w:hAnsi="Garamond"/>
                <w:color w:val="000000"/>
                <w:kern w:val="36"/>
                <w:sz w:val="22"/>
                <w:szCs w:val="22"/>
              </w:rPr>
              <w:t xml:space="preserve"> </w:t>
            </w:r>
            <w:r w:rsidRPr="00B50843">
              <w:rPr>
                <w:rFonts w:ascii="Garamond" w:hAnsi="Garamond"/>
                <w:color w:val="000000"/>
                <w:kern w:val="36"/>
                <w:sz w:val="22"/>
                <w:szCs w:val="22"/>
                <w:lang w:eastAsia="ko-KR"/>
              </w:rPr>
              <w:t xml:space="preserve">(Приложение № 1.1 к </w:t>
            </w:r>
            <w:r w:rsidRPr="00B50843">
              <w:rPr>
                <w:rFonts w:ascii="Garamond" w:hAnsi="Garamond"/>
                <w:i/>
                <w:iCs/>
                <w:color w:val="000000"/>
                <w:kern w:val="36"/>
                <w:sz w:val="22"/>
                <w:szCs w:val="22"/>
                <w:lang w:eastAsia="ko-KR"/>
              </w:rPr>
              <w:t>Договору о присоединении к торговой системе оптового рынка</w:t>
            </w:r>
            <w:r w:rsidRPr="00B50843">
              <w:rPr>
                <w:rFonts w:ascii="Garamond" w:hAnsi="Garamond"/>
                <w:color w:val="000000"/>
                <w:kern w:val="36"/>
                <w:sz w:val="22"/>
                <w:szCs w:val="22"/>
                <w:lang w:eastAsia="ko-KR"/>
              </w:rPr>
              <w:t>)</w:t>
            </w:r>
            <w:r w:rsidRPr="00B50843">
              <w:rPr>
                <w:rFonts w:ascii="Garamond" w:hAnsi="Garamond"/>
                <w:color w:val="000000"/>
                <w:kern w:val="36"/>
                <w:sz w:val="22"/>
                <w:szCs w:val="22"/>
              </w:rPr>
              <w:t xml:space="preserve">, если иное не предусмотрено настоящим пунктом или </w:t>
            </w:r>
            <w:r w:rsidRPr="00B50843">
              <w:rPr>
                <w:rFonts w:ascii="Garamond" w:hAnsi="Garamond"/>
                <w:i/>
                <w:iCs/>
                <w:color w:val="000000"/>
                <w:kern w:val="36"/>
                <w:sz w:val="22"/>
                <w:szCs w:val="22"/>
              </w:rPr>
              <w:t xml:space="preserve">Положением о порядке получения статуса субъекта оптового рынка и ведения реестра субъектов оптового рынка </w:t>
            </w:r>
            <w:r w:rsidRPr="00B50843">
              <w:rPr>
                <w:rFonts w:ascii="Garamond" w:hAnsi="Garamond"/>
                <w:color w:val="000000"/>
                <w:kern w:val="36"/>
                <w:sz w:val="22"/>
                <w:szCs w:val="22"/>
                <w:lang w:eastAsia="ko-KR"/>
              </w:rPr>
              <w:t xml:space="preserve">(Приложение № 1.1 к </w:t>
            </w:r>
            <w:r w:rsidRPr="00B50843">
              <w:rPr>
                <w:rFonts w:ascii="Garamond" w:hAnsi="Garamond"/>
                <w:i/>
                <w:iCs/>
                <w:color w:val="000000"/>
                <w:kern w:val="36"/>
                <w:sz w:val="22"/>
                <w:szCs w:val="22"/>
                <w:lang w:eastAsia="ko-KR"/>
              </w:rPr>
              <w:t>Договору о присоединении к торговой системе оптового рынка</w:t>
            </w:r>
            <w:r w:rsidRPr="00B50843">
              <w:rPr>
                <w:rFonts w:ascii="Garamond" w:hAnsi="Garamond"/>
                <w:color w:val="000000"/>
                <w:kern w:val="36"/>
                <w:sz w:val="22"/>
                <w:szCs w:val="22"/>
                <w:lang w:eastAsia="ko-KR"/>
              </w:rPr>
              <w:t>)</w:t>
            </w:r>
            <w:r w:rsidRPr="00B50843">
              <w:rPr>
                <w:rFonts w:ascii="Garamond" w:hAnsi="Garamond"/>
                <w:color w:val="000000"/>
                <w:kern w:val="36"/>
                <w:sz w:val="22"/>
                <w:szCs w:val="22"/>
              </w:rPr>
              <w:t>;</w:t>
            </w:r>
          </w:p>
          <w:p w:rsidR="00DD3865" w:rsidRPr="00B50843" w:rsidRDefault="00DD3865" w:rsidP="00B50843">
            <w:pPr>
              <w:keepNext/>
              <w:spacing w:before="120" w:after="120"/>
              <w:ind w:firstLine="540"/>
              <w:jc w:val="both"/>
              <w:outlineLvl w:val="0"/>
              <w:rPr>
                <w:rFonts w:ascii="Garamond" w:hAnsi="Garamond"/>
                <w:color w:val="000000"/>
                <w:kern w:val="36"/>
              </w:rPr>
            </w:pPr>
            <w:r w:rsidRPr="00B50843">
              <w:rPr>
                <w:rFonts w:ascii="Garamond" w:hAnsi="Garamond"/>
                <w:color w:val="000000"/>
                <w:kern w:val="36"/>
                <w:sz w:val="22"/>
                <w:szCs w:val="22"/>
              </w:rPr>
              <w:t xml:space="preserve">– регистрацию КО перечней средств измерений по </w:t>
            </w:r>
            <w:r w:rsidRPr="00B50843">
              <w:rPr>
                <w:rFonts w:ascii="Garamond" w:hAnsi="Garamond"/>
                <w:color w:val="000000"/>
                <w:kern w:val="36"/>
                <w:sz w:val="22"/>
                <w:szCs w:val="22"/>
                <w:highlight w:val="yellow"/>
              </w:rPr>
              <w:t>группе точек поставки</w:t>
            </w:r>
            <w:r w:rsidRPr="00B50843">
              <w:rPr>
                <w:rFonts w:ascii="Garamond" w:hAnsi="Garamond"/>
                <w:color w:val="000000"/>
                <w:kern w:val="36"/>
                <w:sz w:val="22"/>
                <w:szCs w:val="22"/>
              </w:rPr>
              <w:t xml:space="preserve"> генерации или по всем смежным сечениям, отнесенным к согласованной группе точек поставки потребления </w:t>
            </w:r>
            <w:r w:rsidRPr="00B50843">
              <w:rPr>
                <w:rFonts w:ascii="Garamond" w:hAnsi="Garamond"/>
                <w:color w:val="000000"/>
                <w:kern w:val="36"/>
                <w:sz w:val="22"/>
                <w:szCs w:val="22"/>
                <w:highlight w:val="yellow"/>
              </w:rPr>
              <w:t>(сечению ФСК)</w:t>
            </w:r>
            <w:r w:rsidRPr="00B50843">
              <w:rPr>
                <w:rFonts w:ascii="Garamond" w:hAnsi="Garamond"/>
                <w:color w:val="000000"/>
                <w:kern w:val="36"/>
                <w:sz w:val="22"/>
                <w:szCs w:val="22"/>
              </w:rPr>
              <w:t xml:space="preserve">, в соответствии с порядком, предусмотренным </w:t>
            </w:r>
            <w:r w:rsidRPr="00B50843">
              <w:rPr>
                <w:rFonts w:ascii="Garamond" w:hAnsi="Garamond"/>
                <w:i/>
                <w:iCs/>
                <w:color w:val="000000"/>
                <w:kern w:val="36"/>
                <w:sz w:val="22"/>
                <w:szCs w:val="22"/>
              </w:rPr>
              <w:t>Положением о порядке получения статуса субъекта оптового рынка и ведения реестра субъектов оптового рынка</w:t>
            </w:r>
            <w:r w:rsidRPr="00B50843">
              <w:rPr>
                <w:rFonts w:ascii="Garamond" w:hAnsi="Garamond"/>
                <w:color w:val="000000"/>
                <w:kern w:val="36"/>
                <w:sz w:val="22"/>
                <w:szCs w:val="22"/>
              </w:rPr>
              <w:t xml:space="preserve"> (Приложение № 1.1 к</w:t>
            </w:r>
            <w:r w:rsidRPr="00B50843">
              <w:rPr>
                <w:rFonts w:ascii="Garamond" w:hAnsi="Garamond"/>
                <w:i/>
                <w:iCs/>
                <w:color w:val="000000"/>
                <w:kern w:val="36"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B50843">
              <w:rPr>
                <w:rFonts w:ascii="Garamond" w:hAnsi="Garamond"/>
                <w:color w:val="000000"/>
                <w:kern w:val="36"/>
                <w:sz w:val="22"/>
                <w:szCs w:val="22"/>
              </w:rPr>
              <w:t>).</w:t>
            </w:r>
          </w:p>
          <w:p w:rsidR="00DD3865" w:rsidRPr="00B50843" w:rsidRDefault="00DD3865" w:rsidP="00B50843">
            <w:pPr>
              <w:spacing w:before="120" w:after="120"/>
              <w:ind w:firstLine="635"/>
              <w:jc w:val="both"/>
              <w:rPr>
                <w:rFonts w:ascii="Garamond" w:hAnsi="Garamond"/>
                <w:color w:val="000000"/>
                <w:lang w:eastAsia="en-US"/>
              </w:rPr>
            </w:pPr>
            <w:r w:rsidRPr="00B50843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Если у субъекта оптового рынка отсутствует Акт о соответствии АИИС КУЭ техническим требованиям оптового рынка указанного класса в отношении групп</w:t>
            </w:r>
            <w:r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ы</w:t>
            </w:r>
            <w:r w:rsidRPr="00B50843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точек поставки, с использованием которой он </w:t>
            </w:r>
            <w:r w:rsidRPr="00B50843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>участвует в торговле электрической энергией и мощностью на оптовом рынке, то регистрация</w:t>
            </w:r>
            <w:r w:rsidRPr="00B50843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измененной группы точек поставки (сечения коммерческого учета)</w:t>
            </w:r>
            <w:r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50843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>может быть осуществлена без предоставления Коммерческому оператору</w:t>
            </w:r>
            <w:r w:rsidRPr="00B50843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Акт</w:t>
            </w:r>
            <w:r w:rsidRPr="00B50843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>а</w:t>
            </w:r>
            <w:r w:rsidRPr="00B50843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о соответствии АИИС КУЭ техническим требованиям оптового рынка, выданного в отношении измененной группы точек поставки (сечения коммерческого учета)</w:t>
            </w:r>
            <w:r w:rsidRPr="00B50843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>, а также Акта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B50843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АИИС КУЭ на новое сечение </w:t>
            </w:r>
            <w:r w:rsidRPr="00B50843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lastRenderedPageBreak/>
              <w:t>коммерческого учета, сформированного в результате изменения действующего состава группы точек поставки.</w:t>
            </w:r>
            <w:r w:rsidRPr="00B50843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При этом факт </w:t>
            </w:r>
            <w:r w:rsidRPr="00B50843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>регистрации указанной измененной ГТП (сечения коммерческого учета) и</w:t>
            </w:r>
            <w:r w:rsidRPr="00B50843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участи</w:t>
            </w:r>
            <w:r w:rsidRPr="00B50843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>е</w:t>
            </w:r>
            <w:r w:rsidRPr="00B50843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в торговле электрической энергией (мощностью) на оптовом рынке с использованием измененной группы точек поставки </w:t>
            </w:r>
            <w:r w:rsidRPr="00B50843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>(сечения коммерческого учета)</w:t>
            </w:r>
            <w:r w:rsidRPr="00B50843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не освобождает субъекта оптового рынка от ответственности за ненадлежащее исполнение требований к системам коммерческого учета, установленных Правилами оптового рынка и </w:t>
            </w:r>
            <w:r w:rsidRPr="00D507A2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>Договором о присоединении к торговой системе оптового рынка</w:t>
            </w:r>
            <w:r w:rsidRPr="00B50843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.</w:t>
            </w:r>
          </w:p>
          <w:p w:rsidR="00DD3865" w:rsidRPr="00B50843" w:rsidRDefault="00DD3865" w:rsidP="00B50843">
            <w:pPr>
              <w:spacing w:before="120" w:after="120"/>
              <w:ind w:firstLine="635"/>
              <w:jc w:val="both"/>
              <w:rPr>
                <w:rFonts w:ascii="Garamond" w:hAnsi="Garamond"/>
                <w:color w:val="000000"/>
                <w:lang w:eastAsia="en-US"/>
              </w:rPr>
            </w:pPr>
            <w:r w:rsidRPr="00B50843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С момента выполнения субъектом оптового рынка указанных выше требований, если иное не предусмотрено настоящим Регламентом, новая (измененная) группа точек поставки субъекта оптового рынка </w:t>
            </w:r>
            <w:r w:rsidRPr="00B50843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>(измененное сечение ФСК)</w:t>
            </w:r>
            <w:r w:rsidRPr="00B50843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считается зарегистрированной </w:t>
            </w:r>
            <w:r w:rsidRPr="00B50843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>(-ым)</w:t>
            </w:r>
            <w:r w:rsidRPr="00B50843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Коммерческим оператором.</w:t>
            </w:r>
          </w:p>
          <w:p w:rsidR="00DD3865" w:rsidRPr="00B50843" w:rsidRDefault="00DD3865" w:rsidP="00B50843">
            <w:pPr>
              <w:tabs>
                <w:tab w:val="left" w:pos="742"/>
                <w:tab w:val="left" w:pos="1080"/>
              </w:tabs>
              <w:spacing w:before="120" w:after="120"/>
              <w:ind w:firstLine="635"/>
              <w:jc w:val="both"/>
              <w:rPr>
                <w:rFonts w:ascii="Garamond" w:hAnsi="Garamond"/>
                <w:b/>
              </w:rPr>
            </w:pPr>
            <w:r w:rsidRPr="00B50843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С даты регистрации группы точек поставки (в том числе условной) считается зарегистрированным соответствующий Акт регистрации ГЕМ</w:t>
            </w:r>
          </w:p>
        </w:tc>
      </w:tr>
      <w:tr w:rsidR="00DD3865" w:rsidRPr="00B50843" w:rsidTr="002F6BF6">
        <w:trPr>
          <w:trHeight w:val="170"/>
        </w:trPr>
        <w:tc>
          <w:tcPr>
            <w:tcW w:w="1098" w:type="dxa"/>
          </w:tcPr>
          <w:p w:rsidR="00DD3865" w:rsidRPr="00B50843" w:rsidRDefault="00DD3865" w:rsidP="00B50843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B50843">
              <w:rPr>
                <w:rFonts w:ascii="Garamond" w:hAnsi="Garamond"/>
                <w:b/>
                <w:sz w:val="22"/>
                <w:szCs w:val="22"/>
              </w:rPr>
              <w:lastRenderedPageBreak/>
              <w:t>2.4.11</w:t>
            </w:r>
          </w:p>
        </w:tc>
        <w:tc>
          <w:tcPr>
            <w:tcW w:w="6807" w:type="dxa"/>
          </w:tcPr>
          <w:p w:rsidR="00DD3865" w:rsidRPr="00B50843" w:rsidRDefault="00DD3865" w:rsidP="002F6BF6">
            <w:pPr>
              <w:spacing w:before="120" w:after="120"/>
              <w:ind w:right="-57" w:firstLine="539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/>
                <w:sz w:val="22"/>
                <w:szCs w:val="22"/>
              </w:rPr>
              <w:t xml:space="preserve">Субъекты оптового рынка – покупатели электрической энергии и мощности (включая организации, осуществляющие экспортно-импортные операции) для получения права участия в торговле электрической энергией и (или) мощностью на оптовом рынке с использованием новых зарегистрированных за ними групп точек поставки, за исключением ГТП субъектов оптового рынка, указанных в абзацах втором – четвертом п. 2.4 настоящего Регламента, должны предоставить в адрес КО данные о фактических объемах потребления электрической энергии и мощности с помесячной разбивкой за период </w:t>
            </w:r>
            <w:r w:rsidRPr="00D507A2">
              <w:rPr>
                <w:rFonts w:ascii="Garamond" w:hAnsi="Garamond"/>
                <w:sz w:val="22"/>
                <w:szCs w:val="22"/>
                <w:highlight w:val="yellow"/>
              </w:rPr>
              <w:t>времени</w:t>
            </w:r>
            <w:r w:rsidRPr="00B50843">
              <w:rPr>
                <w:rFonts w:ascii="Garamond" w:hAnsi="Garamond"/>
                <w:sz w:val="22"/>
                <w:szCs w:val="22"/>
              </w:rPr>
              <w:t xml:space="preserve">, равный </w:t>
            </w:r>
            <w:r w:rsidRPr="00B50843">
              <w:rPr>
                <w:rFonts w:ascii="Garamond" w:hAnsi="Garamond"/>
                <w:sz w:val="22"/>
                <w:szCs w:val="22"/>
                <w:highlight w:val="yellow"/>
              </w:rPr>
              <w:t>1 году</w:t>
            </w:r>
            <w:r w:rsidRPr="00B50843">
              <w:rPr>
                <w:rFonts w:ascii="Garamond" w:hAnsi="Garamond"/>
                <w:sz w:val="22"/>
                <w:szCs w:val="22"/>
              </w:rPr>
              <w:t xml:space="preserve">, и прогнозных объемах потребления электрической энергии и мощности </w:t>
            </w:r>
            <w:r w:rsidRPr="00B50843">
              <w:rPr>
                <w:rFonts w:ascii="Garamond" w:hAnsi="Garamond"/>
                <w:sz w:val="22"/>
                <w:szCs w:val="22"/>
                <w:highlight w:val="yellow"/>
              </w:rPr>
              <w:t>с помесячной разбивкой на оставшиеся кварталы текущего года</w:t>
            </w:r>
            <w:r w:rsidRPr="00B50843">
              <w:rPr>
                <w:rFonts w:ascii="Garamond" w:hAnsi="Garamond"/>
                <w:sz w:val="22"/>
                <w:szCs w:val="22"/>
              </w:rPr>
              <w:t xml:space="preserve"> и следующий календарный год по форме 13 приложения 1 к настоящему Регламенту. Документ предоставляется в электронном виде на материальном носителе (код формы GTP_FACT_VOLUME_MED) или через веб-приложение (код формы GTP_FACT_VOLUME_WEB) в соответствии с приложением 2 к Правилам ЭДО СЭД КО. Наименование файла должно соответствовать наименованию формы.</w:t>
            </w:r>
          </w:p>
        </w:tc>
        <w:tc>
          <w:tcPr>
            <w:tcW w:w="7203" w:type="dxa"/>
          </w:tcPr>
          <w:p w:rsidR="00DD3865" w:rsidRPr="00B50843" w:rsidRDefault="00DD3865" w:rsidP="00B50843">
            <w:pPr>
              <w:autoSpaceDE w:val="0"/>
              <w:autoSpaceDN w:val="0"/>
              <w:spacing w:before="120" w:after="120"/>
              <w:ind w:firstLine="539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/>
                <w:sz w:val="22"/>
                <w:szCs w:val="22"/>
              </w:rPr>
              <w:t xml:space="preserve">Субъекты оптового рынка – покупатели электрической энергии и мощности (включая организации, осуществляющие экспортно-импортные операции) для получения права участия в торговле электрической энергией и (или) мощностью на оптовом рынке с использованием новых зарегистрированных за ними групп точек поставки, за исключением ГТП субъектов оптового рынка, указанных в абзацах втором – четвертом п. 2.4 настоящего Регламента, должны предоставить в адрес КО данные о фактических объемах потребления электрической энергии и мощности с помесячной разбивкой за период, равный </w:t>
            </w:r>
            <w:r w:rsidRPr="00B50843">
              <w:rPr>
                <w:rFonts w:ascii="Garamond" w:hAnsi="Garamond"/>
                <w:sz w:val="22"/>
                <w:szCs w:val="22"/>
                <w:highlight w:val="yellow"/>
              </w:rPr>
              <w:t>12 месяцам</w:t>
            </w:r>
            <w:r w:rsidRPr="00B50843">
              <w:rPr>
                <w:rFonts w:ascii="Garamond" w:hAnsi="Garamond"/>
                <w:sz w:val="22"/>
                <w:szCs w:val="22"/>
              </w:rPr>
              <w:t>,</w:t>
            </w:r>
            <w:r w:rsidRPr="00B50843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B50843">
              <w:rPr>
                <w:rFonts w:ascii="Garamond" w:hAnsi="Garamond"/>
                <w:sz w:val="22"/>
                <w:szCs w:val="22"/>
                <w:highlight w:val="yellow"/>
              </w:rPr>
              <w:t xml:space="preserve">предшествующим месяцу, в котором предоставлено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з</w:t>
            </w:r>
            <w:r w:rsidRPr="00B50843">
              <w:rPr>
                <w:rFonts w:ascii="Garamond" w:hAnsi="Garamond"/>
                <w:sz w:val="22"/>
                <w:szCs w:val="22"/>
                <w:highlight w:val="yellow"/>
              </w:rPr>
              <w:t>аявление, указанное в п. 2.4.1 настоящего Регламента,</w:t>
            </w:r>
            <w:r w:rsidRPr="00B50843">
              <w:rPr>
                <w:rFonts w:ascii="Garamond" w:hAnsi="Garamond"/>
                <w:sz w:val="22"/>
                <w:szCs w:val="22"/>
              </w:rPr>
              <w:t xml:space="preserve"> и прогнозных объемах потребления электрической энергии и мощности </w:t>
            </w:r>
            <w:r w:rsidRPr="00B50843">
              <w:rPr>
                <w:rFonts w:ascii="Garamond" w:hAnsi="Garamond"/>
                <w:sz w:val="22"/>
                <w:szCs w:val="22"/>
                <w:highlight w:val="yellow"/>
              </w:rPr>
              <w:t>на месяцы текущего года (за исключением месяцев, в отношении которых были представлены данные о фактических объемах потребления электрической энергии и мощности</w:t>
            </w:r>
            <w:r w:rsidRPr="00B50843">
              <w:rPr>
                <w:rFonts w:ascii="Garamond" w:hAnsi="Garamond"/>
                <w:sz w:val="22"/>
                <w:szCs w:val="22"/>
              </w:rPr>
              <w:t>)</w:t>
            </w:r>
            <w:r w:rsidRPr="00B50843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B50843">
              <w:rPr>
                <w:rFonts w:ascii="Garamond" w:hAnsi="Garamond"/>
                <w:sz w:val="22"/>
                <w:szCs w:val="22"/>
              </w:rPr>
              <w:t>и на следующий календарный го</w:t>
            </w:r>
            <w:r w:rsidRPr="00B50843">
              <w:rPr>
                <w:rFonts w:ascii="Garamond" w:hAnsi="Garamond"/>
                <w:bCs/>
                <w:sz w:val="22"/>
                <w:szCs w:val="22"/>
              </w:rPr>
              <w:t>д</w:t>
            </w:r>
            <w:r w:rsidRPr="00B50843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B50843">
              <w:rPr>
                <w:rFonts w:ascii="Garamond" w:hAnsi="Garamond"/>
                <w:bCs/>
                <w:sz w:val="22"/>
                <w:szCs w:val="22"/>
                <w:highlight w:val="yellow"/>
              </w:rPr>
              <w:t>(</w:t>
            </w:r>
            <w:r w:rsidRPr="00B50843">
              <w:rPr>
                <w:rFonts w:ascii="Garamond" w:hAnsi="Garamond"/>
                <w:sz w:val="22"/>
                <w:szCs w:val="22"/>
                <w:highlight w:val="yellow"/>
              </w:rPr>
              <w:t>с помесячной разбивкой)</w:t>
            </w:r>
            <w:r w:rsidRPr="00B50843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B50843">
              <w:rPr>
                <w:rFonts w:ascii="Garamond" w:hAnsi="Garamond"/>
                <w:sz w:val="22"/>
                <w:szCs w:val="22"/>
              </w:rPr>
              <w:t xml:space="preserve">по форме 13 приложения 1 к настоящему Регламенту. Документ предоставляется в электронном виде на материальном носителе (код формы GTP_FACT_VOLUME_MED) или через веб-приложение (код формы GTP_FACT_VOLUME_WEB) в соответствии с приложением 2 к Правилам ЭДО СЭД КО. Наименование файла должно </w:t>
            </w:r>
            <w:r w:rsidRPr="00B50843">
              <w:rPr>
                <w:rFonts w:ascii="Garamond" w:hAnsi="Garamond"/>
                <w:sz w:val="22"/>
                <w:szCs w:val="22"/>
              </w:rPr>
              <w:lastRenderedPageBreak/>
              <w:t>соответствовать наименованию формы.</w:t>
            </w:r>
          </w:p>
        </w:tc>
      </w:tr>
      <w:tr w:rsidR="00DD3865" w:rsidRPr="00B50843" w:rsidTr="005C0E0A">
        <w:trPr>
          <w:trHeight w:val="481"/>
        </w:trPr>
        <w:tc>
          <w:tcPr>
            <w:tcW w:w="1098" w:type="dxa"/>
          </w:tcPr>
          <w:p w:rsidR="00DD3865" w:rsidRPr="00B50843" w:rsidRDefault="00DD3865" w:rsidP="00B50843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B50843">
              <w:rPr>
                <w:rFonts w:ascii="Garamond" w:hAnsi="Garamond"/>
                <w:b/>
                <w:sz w:val="22"/>
                <w:szCs w:val="22"/>
              </w:rPr>
              <w:lastRenderedPageBreak/>
              <w:t>2.4.12</w:t>
            </w:r>
          </w:p>
        </w:tc>
        <w:tc>
          <w:tcPr>
            <w:tcW w:w="6807" w:type="dxa"/>
          </w:tcPr>
          <w:p w:rsidR="00DD3865" w:rsidRPr="00B50843" w:rsidRDefault="00DD3865" w:rsidP="00B50843">
            <w:pPr>
              <w:autoSpaceDE w:val="0"/>
              <w:autoSpaceDN w:val="0"/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/>
                <w:sz w:val="22"/>
                <w:szCs w:val="22"/>
              </w:rPr>
              <w:t>Субъекты оптового рынка – поставщики электрической энергии (мощности), зарегистрировавшие ГТП с вновь вводимым генерирующим оборудованием, должны предоставить копию разрешения на ввод объекта в эксплуатацию, выданного соответствующим органом исполнительной власти субъекта Российской Федерации, органом местного самоуправления или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50843">
              <w:rPr>
                <w:rFonts w:ascii="Garamond" w:hAnsi="Garamond"/>
                <w:sz w:val="22"/>
                <w:szCs w:val="22"/>
              </w:rPr>
              <w:t xml:space="preserve">уполномоченной организацией, осуществляющей государственное управление использованием атомной энергии и государственное управление при осуществлении деятельности, связанной с разработкой, изготовлением, утилизацией ядерного оружия и ядерных энергетических установок военного назначения, </w:t>
            </w:r>
            <w:r w:rsidRPr="00B50843">
              <w:rPr>
                <w:rFonts w:ascii="Garamond" w:hAnsi="Garamond"/>
                <w:sz w:val="22"/>
                <w:szCs w:val="22"/>
                <w:highlight w:val="yellow"/>
              </w:rPr>
              <w:t>осуществляющими</w:t>
            </w:r>
            <w:r w:rsidRPr="00B5084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50843">
              <w:rPr>
                <w:rFonts w:ascii="Garamond" w:hAnsi="Garamond"/>
                <w:sz w:val="22"/>
                <w:szCs w:val="22"/>
                <w:highlight w:val="yellow"/>
              </w:rPr>
              <w:t>осуществляющего</w:t>
            </w:r>
            <w:r w:rsidRPr="00B50843">
              <w:rPr>
                <w:rFonts w:ascii="Garamond" w:hAnsi="Garamond"/>
                <w:sz w:val="22"/>
                <w:szCs w:val="22"/>
              </w:rPr>
              <w:t xml:space="preserve"> выдачу разрешения на ввод объекта в эксплуатацию в соответствии со статьей 55 Градостроительного кодекса Российской Федерации, или </w:t>
            </w:r>
          </w:p>
          <w:p w:rsidR="00DD3865" w:rsidRPr="00B50843" w:rsidRDefault="00DD3865" w:rsidP="00B50843">
            <w:pPr>
              <w:autoSpaceDE w:val="0"/>
              <w:autoSpaceDN w:val="0"/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Pr="00B50843" w:rsidRDefault="00DD3865" w:rsidP="00B50843">
            <w:pPr>
              <w:tabs>
                <w:tab w:val="left" w:pos="1134"/>
              </w:tabs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/>
                <w:sz w:val="22"/>
                <w:szCs w:val="22"/>
              </w:rPr>
              <w:t xml:space="preserve">В случае получения права на участие в торговле электроэнергией и (или) мощностью на оптовом рынке на основании предоставленного участником разрешения на допуск (временный допуск) в эксплуатацию генерирующего оборудования (генератора) или лицензии на эксплуатацию энергоблока АЭС, выданных Федеральной службой по экологическому, технологическому и атомному надзору (Ростехнадзор) (соответствующим территориальным органом) с ограниченным сроком действия, участник оптового рынка обязан после получения права участия в торговле электрической энергией и (или) мощностью предоставить в КО копию разрешения на ввод объекта в эксплуатацию, выданного соответствующим органом исполнительной власти субъекта Российской Федерации, органом местного самоуправления или уполномоченной организацией, осуществляющей государственное управление использованием атомной энергии и государственное управление при осуществлении деятельности, связанной с разработкой, изготовлением, утилизацией ядерного оружия и ядерных энергетических установок военного назначения, </w:t>
            </w:r>
            <w:r w:rsidRPr="00B50843">
              <w:rPr>
                <w:rFonts w:ascii="Garamond" w:hAnsi="Garamond"/>
                <w:sz w:val="22"/>
                <w:szCs w:val="22"/>
                <w:highlight w:val="yellow"/>
              </w:rPr>
              <w:t>осуществляющими осуществляющего</w:t>
            </w:r>
            <w:r w:rsidRPr="00B50843">
              <w:rPr>
                <w:rFonts w:ascii="Garamond" w:hAnsi="Garamond"/>
                <w:sz w:val="22"/>
                <w:szCs w:val="22"/>
              </w:rPr>
              <w:t xml:space="preserve"> выдачу разрешения на ввод объекта в эксплуатацию в соответствии со статьей 55 Градостроительного кодекса Российской Федерации, или копию акта об осуществлении технологического присоединения вновь </w:t>
            </w:r>
            <w:r w:rsidRPr="00B50843">
              <w:rPr>
                <w:rFonts w:ascii="Garamond" w:hAnsi="Garamond"/>
                <w:sz w:val="22"/>
                <w:szCs w:val="22"/>
              </w:rPr>
              <w:lastRenderedPageBreak/>
              <w:t>вводимого генерирующего оборудования к объектам электросетевого хозяйства, или копию акта рабочей комиссии о готовности энергоблока АЭС к энергетическому пуску.</w:t>
            </w:r>
          </w:p>
        </w:tc>
        <w:tc>
          <w:tcPr>
            <w:tcW w:w="7203" w:type="dxa"/>
          </w:tcPr>
          <w:p w:rsidR="00DD3865" w:rsidRPr="00B50843" w:rsidRDefault="00DD3865" w:rsidP="00B50843">
            <w:pPr>
              <w:autoSpaceDE w:val="0"/>
              <w:autoSpaceDN w:val="0"/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/>
                <w:sz w:val="22"/>
                <w:szCs w:val="22"/>
              </w:rPr>
              <w:lastRenderedPageBreak/>
              <w:t xml:space="preserve">Субъекты оптового рынка – поставщики электрической энергии (мощности), зарегистрировавшие ГТП с вновь вводимым генерирующим оборудованием, должны предоставить копию разрешения на ввод объекта в эксплуатацию, выданного соответствующим органом исполнительной власти субъекта Российской Федерации, органом местного самоуправления или уполномоченной организацией, осуществляющей государственное управление использованием атомной энергии и государственное управление при осуществлении деятельности, связанной с разработкой, изготовлением, утилизацией ядерного оружия и ядерных энергетических установок военного назначения, </w:t>
            </w:r>
            <w:r w:rsidRPr="00B50843">
              <w:rPr>
                <w:rFonts w:ascii="Garamond" w:hAnsi="Garamond"/>
                <w:sz w:val="22"/>
                <w:szCs w:val="22"/>
                <w:highlight w:val="yellow"/>
              </w:rPr>
              <w:t>которые осуществляют</w:t>
            </w:r>
            <w:r w:rsidRPr="00B50843">
              <w:rPr>
                <w:rFonts w:ascii="Garamond" w:hAnsi="Garamond"/>
                <w:sz w:val="22"/>
                <w:szCs w:val="22"/>
              </w:rPr>
              <w:t xml:space="preserve"> выдачу разрешения на ввод объекта в эксплуатацию в соответствии со статьей 55 Градостроительного кодекса Российской Федерации, или </w:t>
            </w:r>
          </w:p>
          <w:p w:rsidR="00DD3865" w:rsidRPr="00B50843" w:rsidRDefault="00DD3865" w:rsidP="00B50843">
            <w:pPr>
              <w:autoSpaceDE w:val="0"/>
              <w:autoSpaceDN w:val="0"/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Pr="00B50843" w:rsidRDefault="00DD3865" w:rsidP="00B50843">
            <w:pPr>
              <w:tabs>
                <w:tab w:val="left" w:pos="742"/>
                <w:tab w:val="left" w:pos="1080"/>
              </w:tabs>
              <w:spacing w:before="120" w:after="120"/>
              <w:jc w:val="both"/>
              <w:rPr>
                <w:rFonts w:ascii="Garamond" w:hAnsi="Garamond"/>
                <w:b/>
              </w:rPr>
            </w:pPr>
            <w:r w:rsidRPr="00B50843">
              <w:rPr>
                <w:rFonts w:ascii="Garamond" w:hAnsi="Garamond"/>
                <w:sz w:val="22"/>
                <w:szCs w:val="22"/>
              </w:rPr>
              <w:t xml:space="preserve">В случае получения права на участие в торговле электроэнергией и (или) мощностью на оптовом рынке на основании предоставленного участником разрешения на допуск (временный допуск) в эксплуатацию генерирующего оборудования (генератора) или лицензии на эксплуатацию энергоблока АЭС, выданных Федеральной службой по экологическому, технологическому и атомному надзору (Ростехнадзор) (соответствующим территориальным органом) с ограниченным сроком действия, участник оптового рынка обязан после получения права участия в торговле электрической энергией и (или) мощностью предоставить в КО копию разрешения на ввод объекта в эксплуатацию, выданного соответствующим органом исполнительной власти субъекта Российской Федерации, органом местного самоуправления или уполномоченной организацией, осуществляющей государственное управление использованием атомной энергии и государственное управление при осуществлении деятельности, связанной с разработкой, изготовлением, утилизацией ядерного оружия и ядерных энергетических установок военного назначения, </w:t>
            </w:r>
            <w:r w:rsidRPr="00B50843">
              <w:rPr>
                <w:rFonts w:ascii="Garamond" w:hAnsi="Garamond"/>
                <w:sz w:val="22"/>
                <w:szCs w:val="22"/>
                <w:highlight w:val="yellow"/>
              </w:rPr>
              <w:t>которые осуществляют</w:t>
            </w:r>
            <w:r w:rsidRPr="00B50843">
              <w:rPr>
                <w:rFonts w:ascii="Garamond" w:hAnsi="Garamond"/>
                <w:sz w:val="22"/>
                <w:szCs w:val="22"/>
              </w:rPr>
              <w:t xml:space="preserve"> выдачу разрешения на ввод объекта в эксплуатацию в соответствии со статьей 55 Градостроительного кодекса Российской Федерации, или копию акта об осуществлении технологического присоединения вновь вводимого генерирующего оборудования к объектам электросетевого хозяйства, или копию акта рабочей комиссии о готовности энергоблока АЭС к энергетическому пуску.</w:t>
            </w:r>
          </w:p>
        </w:tc>
      </w:tr>
      <w:tr w:rsidR="00DD3865" w:rsidRPr="00B50843" w:rsidTr="005C0E0A">
        <w:trPr>
          <w:trHeight w:val="481"/>
        </w:trPr>
        <w:tc>
          <w:tcPr>
            <w:tcW w:w="1098" w:type="dxa"/>
          </w:tcPr>
          <w:p w:rsidR="00DD3865" w:rsidRPr="00B50843" w:rsidRDefault="00DD3865" w:rsidP="00B50843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B50843">
              <w:rPr>
                <w:rFonts w:ascii="Garamond" w:hAnsi="Garamond"/>
                <w:b/>
                <w:sz w:val="22"/>
                <w:szCs w:val="22"/>
              </w:rPr>
              <w:lastRenderedPageBreak/>
              <w:t>3.5.1</w:t>
            </w:r>
          </w:p>
        </w:tc>
        <w:tc>
          <w:tcPr>
            <w:tcW w:w="6807" w:type="dxa"/>
          </w:tcPr>
          <w:p w:rsidR="00DD3865" w:rsidRPr="00B50843" w:rsidRDefault="00DD3865" w:rsidP="00B50843">
            <w:pPr>
              <w:tabs>
                <w:tab w:val="left" w:pos="742"/>
                <w:tab w:val="left" w:pos="1080"/>
              </w:tabs>
              <w:spacing w:before="120" w:after="120"/>
              <w:ind w:firstLine="462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/>
                <w:sz w:val="22"/>
                <w:szCs w:val="22"/>
              </w:rPr>
              <w:t>Субъект оптового рынка, не представивший КО в предусмотренном пп. 2.4.</w:t>
            </w:r>
            <w:r w:rsidRPr="00B50843">
              <w:rPr>
                <w:rFonts w:ascii="Garamond" w:hAnsi="Garamond"/>
                <w:sz w:val="22"/>
                <w:szCs w:val="22"/>
                <w:highlight w:val="yellow"/>
              </w:rPr>
              <w:t>10</w:t>
            </w:r>
            <w:r w:rsidRPr="00B50843">
              <w:rPr>
                <w:rFonts w:ascii="Garamond" w:hAnsi="Garamond"/>
                <w:sz w:val="22"/>
                <w:szCs w:val="22"/>
              </w:rPr>
              <w:t>.1–2.4.</w:t>
            </w:r>
            <w:r w:rsidRPr="00B50843">
              <w:rPr>
                <w:rFonts w:ascii="Garamond" w:hAnsi="Garamond"/>
                <w:sz w:val="22"/>
                <w:szCs w:val="22"/>
                <w:highlight w:val="yellow"/>
              </w:rPr>
              <w:t>10</w:t>
            </w:r>
            <w:r w:rsidRPr="00B50843">
              <w:rPr>
                <w:rFonts w:ascii="Garamond" w:hAnsi="Garamond"/>
                <w:sz w:val="22"/>
                <w:szCs w:val="22"/>
              </w:rPr>
              <w:t>.3 настоящего Регламента порядке документ, подтверждающий оплату потребителем (покупателем) в установленный п. 85 Основных положений функционирования розничных рынков срок счета, выставленного энергосбытовой (энергоснабжающей) организацией) либо гарантирующим поставщиком в соответствии с пп. 49, 85 Основных положений функционирования розничных рынков, обязан предоставить КО такой документ не позднее, чем за 2 (два) рабочих дня до 10-го числа месяца, предшествующего месяцу, с которого у него возникает право участия в торговле электрической энергией и (или) мощностью с использованием соответствующей зарегистрированной ГТП.</w:t>
            </w:r>
            <w:r w:rsidRPr="00B50843" w:rsidDel="00EC2A75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50843">
              <w:rPr>
                <w:rFonts w:ascii="Garamond" w:hAnsi="Garamond"/>
                <w:sz w:val="22"/>
                <w:szCs w:val="22"/>
              </w:rPr>
              <w:t>Документ представляется в виде и по форме, установленной пунктом 2.4.</w:t>
            </w:r>
            <w:r w:rsidRPr="00B50843">
              <w:rPr>
                <w:rFonts w:ascii="Garamond" w:hAnsi="Garamond"/>
                <w:sz w:val="22"/>
                <w:szCs w:val="22"/>
                <w:highlight w:val="yellow"/>
              </w:rPr>
              <w:t>10</w:t>
            </w:r>
            <w:r w:rsidRPr="00B50843">
              <w:rPr>
                <w:rFonts w:ascii="Garamond" w:hAnsi="Garamond"/>
                <w:sz w:val="22"/>
                <w:szCs w:val="22"/>
              </w:rPr>
              <w:t xml:space="preserve"> настоящего Регламента.</w:t>
            </w:r>
          </w:p>
        </w:tc>
        <w:tc>
          <w:tcPr>
            <w:tcW w:w="7203" w:type="dxa"/>
          </w:tcPr>
          <w:p w:rsidR="00DD3865" w:rsidRPr="00B50843" w:rsidRDefault="00DD3865" w:rsidP="00B50843">
            <w:pPr>
              <w:tabs>
                <w:tab w:val="left" w:pos="742"/>
                <w:tab w:val="left" w:pos="1080"/>
              </w:tabs>
              <w:spacing w:before="120" w:after="120"/>
              <w:ind w:firstLine="459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/>
                <w:sz w:val="22"/>
                <w:szCs w:val="22"/>
              </w:rPr>
              <w:t>Субъект оптового рынка, не представивший КО в предусмотренном пп. 2.4.</w:t>
            </w:r>
            <w:r w:rsidRPr="00B50843">
              <w:rPr>
                <w:rFonts w:ascii="Garamond" w:hAnsi="Garamond"/>
                <w:sz w:val="22"/>
                <w:szCs w:val="22"/>
                <w:highlight w:val="yellow"/>
              </w:rPr>
              <w:t>9</w:t>
            </w:r>
            <w:r w:rsidRPr="00B50843">
              <w:rPr>
                <w:rFonts w:ascii="Garamond" w:hAnsi="Garamond"/>
                <w:sz w:val="22"/>
                <w:szCs w:val="22"/>
              </w:rPr>
              <w:t>.1–2.4.</w:t>
            </w:r>
            <w:r w:rsidRPr="00B50843">
              <w:rPr>
                <w:rFonts w:ascii="Garamond" w:hAnsi="Garamond"/>
                <w:sz w:val="22"/>
                <w:szCs w:val="22"/>
                <w:highlight w:val="yellow"/>
              </w:rPr>
              <w:t>9</w:t>
            </w:r>
            <w:r w:rsidRPr="00B50843">
              <w:rPr>
                <w:rFonts w:ascii="Garamond" w:hAnsi="Garamond"/>
                <w:sz w:val="22"/>
                <w:szCs w:val="22"/>
              </w:rPr>
              <w:t>.3 настоящего Регламента порядке документ, подтверждающий оплату потребителем (покупателем) в установленный п. 85 Основных положений функционирования розничных рынков срок счета, выставленного энергосбытовой (энергоснабжающей) организацией) либо гарантирующим поставщиком в соответствии с пп. 49, 85 Основных положений функционирования розничных рынков, обязан предоставить КО такой документ не позднее, чем за 2 (два) рабочих дня до 10-го числа месяца, предшествующего месяцу, с которого у него возникает право участия в торговле электрической энергией и (или) мощностью с использованием соответствующей зарегистрированной ГТП.</w:t>
            </w:r>
            <w:r w:rsidRPr="00B50843" w:rsidDel="00EC2A75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50843">
              <w:rPr>
                <w:rFonts w:ascii="Garamond" w:hAnsi="Garamond"/>
                <w:sz w:val="22"/>
                <w:szCs w:val="22"/>
              </w:rPr>
              <w:t>Документ представляется в виде и по форме, установленной пунктом 2.4.</w:t>
            </w:r>
            <w:r w:rsidRPr="00B50843">
              <w:rPr>
                <w:rFonts w:ascii="Garamond" w:hAnsi="Garamond"/>
                <w:sz w:val="22"/>
                <w:szCs w:val="22"/>
                <w:highlight w:val="yellow"/>
              </w:rPr>
              <w:t>9</w:t>
            </w:r>
            <w:r w:rsidRPr="00B50843">
              <w:rPr>
                <w:rFonts w:ascii="Garamond" w:hAnsi="Garamond"/>
                <w:sz w:val="22"/>
                <w:szCs w:val="22"/>
              </w:rPr>
              <w:t xml:space="preserve"> настоящего Регламента.</w:t>
            </w:r>
          </w:p>
        </w:tc>
      </w:tr>
      <w:tr w:rsidR="00DD3865" w:rsidRPr="00B50843" w:rsidTr="005C0E0A">
        <w:trPr>
          <w:trHeight w:val="481"/>
        </w:trPr>
        <w:tc>
          <w:tcPr>
            <w:tcW w:w="1098" w:type="dxa"/>
          </w:tcPr>
          <w:p w:rsidR="00DD3865" w:rsidRPr="00B50843" w:rsidRDefault="00DD3865" w:rsidP="00B50843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B50843">
              <w:rPr>
                <w:rFonts w:ascii="Garamond" w:hAnsi="Garamond"/>
                <w:b/>
                <w:sz w:val="22"/>
                <w:szCs w:val="22"/>
              </w:rPr>
              <w:t>3.5.2</w:t>
            </w:r>
          </w:p>
        </w:tc>
        <w:tc>
          <w:tcPr>
            <w:tcW w:w="6807" w:type="dxa"/>
          </w:tcPr>
          <w:p w:rsidR="00DD3865" w:rsidRPr="00B50843" w:rsidRDefault="00DD3865" w:rsidP="00B50843">
            <w:pPr>
              <w:tabs>
                <w:tab w:val="left" w:pos="1080"/>
              </w:tabs>
              <w:spacing w:before="120" w:after="120"/>
              <w:ind w:firstLine="462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/>
                <w:sz w:val="22"/>
                <w:szCs w:val="22"/>
              </w:rPr>
              <w:t>Субъекту оптового рынка, не представившему КО документ, подтверждающий оплату потребителем (покупателем) в установленный п. 85 Основных положений функционирования розничных рынков срок счета, выставленного энергосбытовой (энергоснабжающей) организацией) либо гарантирующим поставщиком в соответствии с пп. 49, 85 Основных положений функционирования розничных рынков, в порядке, предусмотренном пп. 2.4.</w:t>
            </w:r>
            <w:r w:rsidRPr="00B50843">
              <w:rPr>
                <w:rFonts w:ascii="Garamond" w:hAnsi="Garamond"/>
                <w:sz w:val="22"/>
                <w:szCs w:val="22"/>
                <w:highlight w:val="yellow"/>
              </w:rPr>
              <w:t>10</w:t>
            </w:r>
            <w:r w:rsidRPr="00B50843">
              <w:rPr>
                <w:rFonts w:ascii="Garamond" w:hAnsi="Garamond"/>
                <w:sz w:val="22"/>
                <w:szCs w:val="22"/>
              </w:rPr>
              <w:t>.1–2.4.</w:t>
            </w:r>
            <w:r w:rsidRPr="00B50843">
              <w:rPr>
                <w:rFonts w:ascii="Garamond" w:hAnsi="Garamond"/>
                <w:sz w:val="22"/>
                <w:szCs w:val="22"/>
                <w:highlight w:val="yellow"/>
              </w:rPr>
              <w:t>10</w:t>
            </w:r>
            <w:r w:rsidRPr="00B50843">
              <w:rPr>
                <w:rFonts w:ascii="Garamond" w:hAnsi="Garamond"/>
                <w:sz w:val="22"/>
                <w:szCs w:val="22"/>
              </w:rPr>
              <w:t xml:space="preserve">.3 настоящего Регламента, право участия в торговле электрической энергией и мощностью на оптовом рынке по соответствующей ГТП предоставляется под условием выполнения указанным субъектом требований п. 3.5.1 настоящего Регламента. </w:t>
            </w:r>
          </w:p>
          <w:p w:rsidR="00DD3865" w:rsidRPr="00B50843" w:rsidRDefault="00DD3865" w:rsidP="00B50843">
            <w:pPr>
              <w:tabs>
                <w:tab w:val="left" w:pos="742"/>
                <w:tab w:val="left" w:pos="1080"/>
              </w:tabs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/>
                <w:sz w:val="22"/>
                <w:szCs w:val="22"/>
              </w:rPr>
              <w:t>В случае принятия Правлением КО вышеуказанного решения, предусмотренные пп. 3.10, 3.12 настоящего Регламента уведомления направляются КО в течение 1 (одного) рабочего дня с даты выполнения субъектом оптового рынка требований п. 3.5.1 настоящего Регламента.</w:t>
            </w:r>
          </w:p>
        </w:tc>
        <w:tc>
          <w:tcPr>
            <w:tcW w:w="7203" w:type="dxa"/>
          </w:tcPr>
          <w:p w:rsidR="00DD3865" w:rsidRPr="00B50843" w:rsidRDefault="00DD3865" w:rsidP="00B50843">
            <w:pPr>
              <w:tabs>
                <w:tab w:val="left" w:pos="1080"/>
              </w:tabs>
              <w:spacing w:before="120" w:after="120"/>
              <w:ind w:firstLine="459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/>
                <w:sz w:val="22"/>
                <w:szCs w:val="22"/>
              </w:rPr>
              <w:t>Субъекту оптового рынка, не представившему КО документ, подтверждающий оплату потребителем (покупателем) в установленный п. 85 Основных положений функционирования розничных рынков срок счета, выставленного энергосбытовой (энергоснабжающей) организацией) либо гарантирующим поставщиком в соответствии с пп. 49, 85 Основных положений функционирования розничных рынков, в порядке, предусмотренном пп. 2.4.</w:t>
            </w:r>
            <w:r w:rsidRPr="00B50843">
              <w:rPr>
                <w:rFonts w:ascii="Garamond" w:hAnsi="Garamond"/>
                <w:sz w:val="22"/>
                <w:szCs w:val="22"/>
                <w:highlight w:val="yellow"/>
              </w:rPr>
              <w:t>9</w:t>
            </w:r>
            <w:r w:rsidRPr="00B50843">
              <w:rPr>
                <w:rFonts w:ascii="Garamond" w:hAnsi="Garamond"/>
                <w:sz w:val="22"/>
                <w:szCs w:val="22"/>
              </w:rPr>
              <w:t>.1–2.4.</w:t>
            </w:r>
            <w:r w:rsidRPr="00B50843">
              <w:rPr>
                <w:rFonts w:ascii="Garamond" w:hAnsi="Garamond"/>
                <w:sz w:val="22"/>
                <w:szCs w:val="22"/>
                <w:highlight w:val="yellow"/>
              </w:rPr>
              <w:t>9</w:t>
            </w:r>
            <w:r w:rsidRPr="00B50843">
              <w:rPr>
                <w:rFonts w:ascii="Garamond" w:hAnsi="Garamond"/>
                <w:sz w:val="22"/>
                <w:szCs w:val="22"/>
              </w:rPr>
              <w:t xml:space="preserve">.3 настоящего Регламента, право участия в торговле электрической энергией и мощностью на оптовом рынке по соответствующей ГТП предоставляется под условием выполнения указанным субъектом требований п. 3.5.1 настоящего Регламента. </w:t>
            </w:r>
          </w:p>
          <w:p w:rsidR="00DD3865" w:rsidRPr="00B50843" w:rsidRDefault="00DD3865" w:rsidP="00B50843">
            <w:pPr>
              <w:tabs>
                <w:tab w:val="left" w:pos="742"/>
                <w:tab w:val="left" w:pos="1080"/>
              </w:tabs>
              <w:spacing w:before="120" w:after="120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/>
                <w:sz w:val="22"/>
                <w:szCs w:val="22"/>
              </w:rPr>
              <w:t>В случае принятия Правлением КО вышеуказанного решения, предусмотренные пп. 3.10, 3.12 настоящего Регламента уведомления направляются КО в течение 1 (одного) рабочего дня с даты выполнения субъектом оптового рынка требований п. 3.5.1 настоящего Регламента.</w:t>
            </w:r>
          </w:p>
        </w:tc>
      </w:tr>
      <w:tr w:rsidR="00DD3865" w:rsidRPr="00B50843" w:rsidTr="005C0E0A">
        <w:trPr>
          <w:trHeight w:val="481"/>
        </w:trPr>
        <w:tc>
          <w:tcPr>
            <w:tcW w:w="1098" w:type="dxa"/>
          </w:tcPr>
          <w:p w:rsidR="00DD3865" w:rsidRPr="00B50843" w:rsidRDefault="00DD3865" w:rsidP="00B50843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B50843">
              <w:rPr>
                <w:rFonts w:ascii="Garamond" w:hAnsi="Garamond"/>
                <w:b/>
                <w:sz w:val="22"/>
                <w:szCs w:val="22"/>
              </w:rPr>
              <w:t>3.10</w:t>
            </w:r>
          </w:p>
        </w:tc>
        <w:tc>
          <w:tcPr>
            <w:tcW w:w="6807" w:type="dxa"/>
          </w:tcPr>
          <w:p w:rsidR="00DD3865" w:rsidRPr="00B50843" w:rsidRDefault="00DD3865" w:rsidP="00B50843">
            <w:pPr>
              <w:tabs>
                <w:tab w:val="left" w:pos="1080"/>
              </w:tabs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/>
                <w:sz w:val="22"/>
                <w:szCs w:val="22"/>
              </w:rPr>
              <w:t xml:space="preserve">В течение 1 (одного) рабочего дня (за исключением случаев, предусмотренных п. 3.5.2 настоящего Регламента) с даты предоставления права участия в торговле электрической энергией и (или) мощностью на </w:t>
            </w:r>
            <w:r w:rsidRPr="00B50843">
              <w:rPr>
                <w:rFonts w:ascii="Garamond" w:hAnsi="Garamond"/>
                <w:sz w:val="22"/>
                <w:szCs w:val="22"/>
              </w:rPr>
              <w:lastRenderedPageBreak/>
              <w:t>оптовом рынке КО уведомляет о данном факте самого субъекта оптового рынка, смежных с ним субъектов оптового рынка и СО. В уведомлении должны содержаться следующие сведения:</w:t>
            </w:r>
          </w:p>
          <w:p w:rsidR="00DD3865" w:rsidRPr="00B50843" w:rsidRDefault="00DD3865" w:rsidP="00B50843">
            <w:pPr>
              <w:tabs>
                <w:tab w:val="left" w:pos="851"/>
              </w:tabs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/>
                <w:sz w:val="22"/>
                <w:szCs w:val="22"/>
              </w:rPr>
              <w:t>–</w:t>
            </w:r>
            <w:r w:rsidRPr="00B50843">
              <w:rPr>
                <w:rFonts w:ascii="Garamond" w:hAnsi="Garamond"/>
                <w:sz w:val="22"/>
                <w:szCs w:val="22"/>
              </w:rPr>
              <w:tab/>
              <w:t>дата предоставления права участия в торговле электрической энергией и (или) мощностью на оптовом рынке;</w:t>
            </w:r>
          </w:p>
          <w:p w:rsidR="00DD3865" w:rsidRPr="00B50843" w:rsidRDefault="00DD3865" w:rsidP="00B50843">
            <w:pPr>
              <w:tabs>
                <w:tab w:val="left" w:pos="851"/>
              </w:tabs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/>
                <w:sz w:val="22"/>
                <w:szCs w:val="22"/>
              </w:rPr>
              <w:t>–</w:t>
            </w:r>
            <w:r w:rsidRPr="00B50843">
              <w:rPr>
                <w:rFonts w:ascii="Garamond" w:hAnsi="Garamond"/>
                <w:sz w:val="22"/>
                <w:szCs w:val="22"/>
              </w:rPr>
              <w:tab/>
              <w:t>дата возникновения права участия в торговле электрической энергией и (или) мощностью на оптовом рынке;</w:t>
            </w:r>
          </w:p>
          <w:p w:rsidR="00DD3865" w:rsidRPr="00B50843" w:rsidRDefault="00DD3865" w:rsidP="00B50843">
            <w:pPr>
              <w:tabs>
                <w:tab w:val="left" w:pos="851"/>
              </w:tabs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/>
                <w:sz w:val="22"/>
                <w:szCs w:val="22"/>
              </w:rPr>
              <w:t>–</w:t>
            </w:r>
            <w:r w:rsidRPr="00B50843">
              <w:rPr>
                <w:rFonts w:ascii="Garamond" w:hAnsi="Garamond"/>
                <w:sz w:val="22"/>
                <w:szCs w:val="22"/>
              </w:rPr>
              <w:tab/>
              <w:t>идентификационный код субъекта оптового рынка;</w:t>
            </w:r>
          </w:p>
          <w:p w:rsidR="00DD3865" w:rsidRPr="00B50843" w:rsidRDefault="00DD3865" w:rsidP="00B50843">
            <w:pPr>
              <w:tabs>
                <w:tab w:val="left" w:pos="851"/>
              </w:tabs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/>
                <w:sz w:val="22"/>
                <w:szCs w:val="22"/>
              </w:rPr>
              <w:t>–</w:t>
            </w:r>
            <w:r w:rsidRPr="00B50843">
              <w:rPr>
                <w:rFonts w:ascii="Garamond" w:hAnsi="Garamond"/>
                <w:sz w:val="22"/>
                <w:szCs w:val="22"/>
              </w:rPr>
              <w:tab/>
              <w:t>коды групп точек поставки, в отношении которых субъект оптового рынка получил право участия в торговле электрической энергией и (или) мощностью на оптовом рынке;</w:t>
            </w:r>
          </w:p>
          <w:p w:rsidR="00DD3865" w:rsidRPr="00B50843" w:rsidRDefault="00DD3865" w:rsidP="00B50843">
            <w:pPr>
              <w:tabs>
                <w:tab w:val="left" w:pos="851"/>
              </w:tabs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/>
                <w:sz w:val="22"/>
                <w:szCs w:val="22"/>
              </w:rPr>
              <w:t>–</w:t>
            </w:r>
            <w:r w:rsidRPr="00B50843">
              <w:rPr>
                <w:rFonts w:ascii="Garamond" w:hAnsi="Garamond"/>
                <w:sz w:val="22"/>
                <w:szCs w:val="22"/>
              </w:rPr>
              <w:tab/>
              <w:t>информация о Перечнях средств измерений для целей коммерческого учета, начинающих действовать с первого числа следующего расчетного периода</w:t>
            </w:r>
            <w:r w:rsidRPr="00F23C2E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DD3865" w:rsidRPr="00B50843" w:rsidRDefault="00DD3865" w:rsidP="00B50843">
            <w:pPr>
              <w:tabs>
                <w:tab w:val="left" w:pos="851"/>
              </w:tabs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/>
                <w:sz w:val="22"/>
                <w:szCs w:val="22"/>
              </w:rPr>
              <w:t>–</w:t>
            </w:r>
            <w:r w:rsidRPr="00B50843">
              <w:rPr>
                <w:rFonts w:ascii="Garamond" w:hAnsi="Garamond"/>
                <w:sz w:val="22"/>
                <w:szCs w:val="22"/>
              </w:rPr>
              <w:tab/>
            </w:r>
            <w:r w:rsidRPr="00B50843">
              <w:rPr>
                <w:rFonts w:ascii="Garamond" w:hAnsi="Garamond"/>
                <w:sz w:val="22"/>
                <w:szCs w:val="22"/>
                <w:highlight w:val="yellow"/>
              </w:rPr>
              <w:t>информация об Актах согласования алгоритма расчета величины сальдо перетоков электроэнергии в сечении между ГТП потребления (величины произведенной электроэнергии в ГТП генерации), согласованных КО, начинающих действовать с первого числа следующего расчетного периода.</w:t>
            </w:r>
          </w:p>
          <w:p w:rsidR="00DD3865" w:rsidRPr="00B50843" w:rsidRDefault="00DD3865" w:rsidP="00B50843">
            <w:pPr>
              <w:tabs>
                <w:tab w:val="left" w:pos="1080"/>
              </w:tabs>
              <w:spacing w:before="120" w:after="120"/>
              <w:ind w:firstLine="462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 w:cs="Arial"/>
                <w:sz w:val="22"/>
                <w:szCs w:val="22"/>
              </w:rPr>
              <w:t>…</w:t>
            </w:r>
          </w:p>
        </w:tc>
        <w:tc>
          <w:tcPr>
            <w:tcW w:w="7203" w:type="dxa"/>
          </w:tcPr>
          <w:p w:rsidR="00DD3865" w:rsidRPr="00B50843" w:rsidRDefault="00DD3865" w:rsidP="00B50843">
            <w:pPr>
              <w:tabs>
                <w:tab w:val="left" w:pos="1080"/>
              </w:tabs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/>
                <w:sz w:val="22"/>
                <w:szCs w:val="22"/>
              </w:rPr>
              <w:lastRenderedPageBreak/>
              <w:t xml:space="preserve">В течение 1 (одного) рабочего дня (за исключением случаев, предусмотренных п. 3.5.2 настоящего Регламента) с даты предоставления права участия в торговле электрической энергией и (или) мощностью на </w:t>
            </w:r>
            <w:r w:rsidRPr="00B50843">
              <w:rPr>
                <w:rFonts w:ascii="Garamond" w:hAnsi="Garamond"/>
                <w:sz w:val="22"/>
                <w:szCs w:val="22"/>
              </w:rPr>
              <w:lastRenderedPageBreak/>
              <w:t>оптовом рынке КО уведомляет о данном факте самого субъекта оптового рынка, смежных с ним субъектов оптового рынка и СО. В уведомлении должны содержаться следующие сведения:</w:t>
            </w:r>
          </w:p>
          <w:p w:rsidR="00DD3865" w:rsidRPr="00B50843" w:rsidRDefault="00DD3865" w:rsidP="00B50843">
            <w:pPr>
              <w:tabs>
                <w:tab w:val="left" w:pos="851"/>
              </w:tabs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/>
                <w:sz w:val="22"/>
                <w:szCs w:val="22"/>
              </w:rPr>
              <w:t>–</w:t>
            </w:r>
            <w:r w:rsidRPr="00B50843">
              <w:rPr>
                <w:rFonts w:ascii="Garamond" w:hAnsi="Garamond"/>
                <w:sz w:val="22"/>
                <w:szCs w:val="22"/>
              </w:rPr>
              <w:tab/>
              <w:t>дата предоставления права участия в торговле электрической энергией и (или) мощностью на оптовом рынке;</w:t>
            </w:r>
          </w:p>
          <w:p w:rsidR="00DD3865" w:rsidRPr="00B50843" w:rsidRDefault="00DD3865" w:rsidP="00B50843">
            <w:pPr>
              <w:tabs>
                <w:tab w:val="left" w:pos="851"/>
              </w:tabs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/>
                <w:sz w:val="22"/>
                <w:szCs w:val="22"/>
              </w:rPr>
              <w:t>–</w:t>
            </w:r>
            <w:r w:rsidRPr="00B50843">
              <w:rPr>
                <w:rFonts w:ascii="Garamond" w:hAnsi="Garamond"/>
                <w:sz w:val="22"/>
                <w:szCs w:val="22"/>
              </w:rPr>
              <w:tab/>
              <w:t>дата возникновения права участия в торговле электрической энергией и (или) мощностью на оптовом рынке;</w:t>
            </w:r>
          </w:p>
          <w:p w:rsidR="00DD3865" w:rsidRPr="00B50843" w:rsidRDefault="00DD3865" w:rsidP="00B50843">
            <w:pPr>
              <w:tabs>
                <w:tab w:val="left" w:pos="851"/>
              </w:tabs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/>
                <w:sz w:val="22"/>
                <w:szCs w:val="22"/>
              </w:rPr>
              <w:t>–</w:t>
            </w:r>
            <w:r w:rsidRPr="00B50843">
              <w:rPr>
                <w:rFonts w:ascii="Garamond" w:hAnsi="Garamond"/>
                <w:sz w:val="22"/>
                <w:szCs w:val="22"/>
              </w:rPr>
              <w:tab/>
              <w:t>идентификационный код субъекта оптового рынка;</w:t>
            </w:r>
          </w:p>
          <w:p w:rsidR="00DD3865" w:rsidRPr="00B50843" w:rsidRDefault="00DD3865" w:rsidP="00B50843">
            <w:pPr>
              <w:tabs>
                <w:tab w:val="left" w:pos="851"/>
              </w:tabs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/>
                <w:sz w:val="22"/>
                <w:szCs w:val="22"/>
              </w:rPr>
              <w:t>–</w:t>
            </w:r>
            <w:r w:rsidRPr="00B50843">
              <w:rPr>
                <w:rFonts w:ascii="Garamond" w:hAnsi="Garamond"/>
                <w:sz w:val="22"/>
                <w:szCs w:val="22"/>
              </w:rPr>
              <w:tab/>
              <w:t>коды групп точек поставки, в отношении которых субъект оптового рынка получил право участия в торговле электрической энергией и (или) мощностью на оптовом рынке;</w:t>
            </w:r>
          </w:p>
          <w:p w:rsidR="00DD3865" w:rsidRPr="00B50843" w:rsidRDefault="00DD3865" w:rsidP="00B50843">
            <w:pPr>
              <w:tabs>
                <w:tab w:val="left" w:pos="851"/>
              </w:tabs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/>
                <w:sz w:val="22"/>
                <w:szCs w:val="22"/>
              </w:rPr>
              <w:t>–</w:t>
            </w:r>
            <w:r w:rsidRPr="00B50843">
              <w:rPr>
                <w:rFonts w:ascii="Garamond" w:hAnsi="Garamond"/>
                <w:sz w:val="22"/>
                <w:szCs w:val="22"/>
              </w:rPr>
              <w:tab/>
              <w:t>информация о Перечнях средств измерений для целей коммерческого учета, начинающих действовать с первого числа следующего расчетного периода</w:t>
            </w:r>
            <w:r w:rsidRPr="00F23C2E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:rsidR="00DD3865" w:rsidRPr="00B50843" w:rsidRDefault="00DD3865" w:rsidP="00B50843">
            <w:pPr>
              <w:tabs>
                <w:tab w:val="left" w:pos="851"/>
              </w:tabs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 w:cs="Arial"/>
                <w:sz w:val="22"/>
                <w:szCs w:val="22"/>
              </w:rPr>
              <w:t>…</w:t>
            </w:r>
          </w:p>
          <w:p w:rsidR="00DD3865" w:rsidRPr="00B50843" w:rsidRDefault="00DD3865" w:rsidP="00B50843">
            <w:pPr>
              <w:tabs>
                <w:tab w:val="left" w:pos="1080"/>
              </w:tabs>
              <w:spacing w:before="120" w:after="120"/>
              <w:ind w:firstLine="459"/>
              <w:jc w:val="both"/>
              <w:rPr>
                <w:rFonts w:ascii="Garamond" w:hAnsi="Garamond"/>
              </w:rPr>
            </w:pPr>
          </w:p>
        </w:tc>
      </w:tr>
      <w:tr w:rsidR="00DD3865" w:rsidRPr="00B50843" w:rsidTr="005C0E0A">
        <w:trPr>
          <w:trHeight w:val="481"/>
        </w:trPr>
        <w:tc>
          <w:tcPr>
            <w:tcW w:w="1098" w:type="dxa"/>
          </w:tcPr>
          <w:p w:rsidR="00DD3865" w:rsidRPr="00B50843" w:rsidRDefault="00DD3865" w:rsidP="00B50843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B50843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1А, сноска 2</w:t>
            </w:r>
          </w:p>
        </w:tc>
        <w:tc>
          <w:tcPr>
            <w:tcW w:w="6807" w:type="dxa"/>
          </w:tcPr>
          <w:p w:rsidR="00DD3865" w:rsidRPr="00B50843" w:rsidRDefault="00DD3865" w:rsidP="00B50843">
            <w:pPr>
              <w:tabs>
                <w:tab w:val="left" w:pos="1080"/>
              </w:tabs>
              <w:spacing w:before="120" w:after="120"/>
              <w:ind w:firstLine="462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/>
                <w:sz w:val="22"/>
                <w:szCs w:val="22"/>
              </w:rPr>
              <w:t>Указывается субъектами оптового рынка в случае, если в состав комплекта документов не включается копия договора, указанного в п. 2.4.</w:t>
            </w:r>
            <w:r w:rsidRPr="00B50843">
              <w:rPr>
                <w:rFonts w:ascii="Garamond" w:hAnsi="Garamond"/>
                <w:sz w:val="22"/>
                <w:szCs w:val="22"/>
                <w:highlight w:val="yellow"/>
              </w:rPr>
              <w:t>9</w:t>
            </w:r>
            <w:r w:rsidRPr="00B50843">
              <w:rPr>
                <w:rFonts w:ascii="Garamond" w:hAnsi="Garamond"/>
                <w:sz w:val="22"/>
                <w:szCs w:val="22"/>
              </w:rPr>
              <w:t xml:space="preserve"> настоящего Регламента.</w:t>
            </w:r>
          </w:p>
        </w:tc>
        <w:tc>
          <w:tcPr>
            <w:tcW w:w="7203" w:type="dxa"/>
          </w:tcPr>
          <w:p w:rsidR="00DD3865" w:rsidRPr="00B50843" w:rsidRDefault="00DD3865" w:rsidP="00B50843">
            <w:pPr>
              <w:tabs>
                <w:tab w:val="left" w:pos="1080"/>
              </w:tabs>
              <w:spacing w:before="120" w:after="120"/>
              <w:ind w:firstLine="459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/>
                <w:sz w:val="22"/>
                <w:szCs w:val="22"/>
              </w:rPr>
              <w:t>Указывается субъектами оптового рынка в случае, если в состав комплекта документов не включается копия договора, указанного в п. 2.4.</w:t>
            </w:r>
            <w:r w:rsidRPr="00B50843">
              <w:rPr>
                <w:rFonts w:ascii="Garamond" w:hAnsi="Garamond"/>
                <w:sz w:val="22"/>
                <w:szCs w:val="22"/>
                <w:highlight w:val="yellow"/>
              </w:rPr>
              <w:t>8</w:t>
            </w:r>
            <w:r w:rsidRPr="00B50843">
              <w:rPr>
                <w:rFonts w:ascii="Garamond" w:hAnsi="Garamond"/>
                <w:sz w:val="22"/>
                <w:szCs w:val="22"/>
              </w:rPr>
              <w:t xml:space="preserve"> настоящего Регламента.</w:t>
            </w:r>
          </w:p>
        </w:tc>
      </w:tr>
      <w:tr w:rsidR="00DD3865" w:rsidRPr="00B50843" w:rsidTr="005C0E0A">
        <w:trPr>
          <w:trHeight w:val="481"/>
        </w:trPr>
        <w:tc>
          <w:tcPr>
            <w:tcW w:w="1098" w:type="dxa"/>
          </w:tcPr>
          <w:p w:rsidR="00DD3865" w:rsidRPr="00B50843" w:rsidRDefault="00DD3865" w:rsidP="00B50843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B50843">
              <w:rPr>
                <w:rFonts w:ascii="Garamond" w:hAnsi="Garamond"/>
                <w:b/>
                <w:sz w:val="22"/>
                <w:szCs w:val="22"/>
              </w:rPr>
              <w:t>Приложение 2, п. 2.2</w:t>
            </w:r>
          </w:p>
        </w:tc>
        <w:tc>
          <w:tcPr>
            <w:tcW w:w="6807" w:type="dxa"/>
          </w:tcPr>
          <w:p w:rsidR="00DD3865" w:rsidRPr="00B50843" w:rsidRDefault="00DD3865" w:rsidP="00B50843">
            <w:pPr>
              <w:tabs>
                <w:tab w:val="left" w:pos="1080"/>
              </w:tabs>
              <w:spacing w:before="120" w:after="120"/>
              <w:ind w:right="34" w:firstLine="462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/>
                <w:sz w:val="22"/>
                <w:szCs w:val="22"/>
              </w:rPr>
              <w:t>Правление КО в срок не позднее 3 (трех) рабочих дней с даты регистрации в соответствии с Приложением 3 Положения о порядке получения статуса субъекта оптового рынка и ведения реестра субъектов оптового рынка (Приложение № 1.1 к Договору о присоединении к торговой системе оптового рынка) представленного ФСК перечня средств измерений по измененному сечению со смежным субъектом оптового рынка, принимает решение о вступлении в действие указанного перечня средств измерений.</w:t>
            </w:r>
          </w:p>
          <w:p w:rsidR="00DD3865" w:rsidRPr="00B50843" w:rsidRDefault="00DD3865" w:rsidP="00B50843">
            <w:pPr>
              <w:tabs>
                <w:tab w:val="left" w:pos="1080"/>
              </w:tabs>
              <w:spacing w:before="120" w:after="120"/>
              <w:ind w:right="34" w:firstLine="540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/>
                <w:sz w:val="22"/>
                <w:szCs w:val="22"/>
              </w:rPr>
              <w:lastRenderedPageBreak/>
              <w:t>Указанный перечень средств измерений вступает в силу с 1 (первого) числа следующего месяца в случае принятия Правлением КО такого решения до 20 (двадцатого) числа текущего месяца либо с 1 (первого) числа второго месяца, следующего за текущим, в случае принятия Правлением КО решения после 20 (двадцатого) числа текущего месяца.</w:t>
            </w:r>
          </w:p>
          <w:p w:rsidR="00DD3865" w:rsidRPr="00B50843" w:rsidRDefault="00DD3865" w:rsidP="00B50843">
            <w:pPr>
              <w:tabs>
                <w:tab w:val="left" w:pos="1080"/>
              </w:tabs>
              <w:spacing w:before="120" w:after="120"/>
              <w:ind w:right="34" w:firstLine="540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/>
                <w:sz w:val="22"/>
                <w:szCs w:val="22"/>
              </w:rPr>
              <w:t>Одновременно с принятием решения о введении в действие</w:t>
            </w:r>
            <w:r w:rsidRPr="00B50843" w:rsidDel="00DB563D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50843">
              <w:rPr>
                <w:rFonts w:ascii="Garamond" w:hAnsi="Garamond"/>
                <w:sz w:val="22"/>
                <w:szCs w:val="22"/>
              </w:rPr>
              <w:t xml:space="preserve">перечня средств измерений ФСК в отношении </w:t>
            </w:r>
            <w:r w:rsidRPr="00B50843">
              <w:rPr>
                <w:rFonts w:ascii="Garamond" w:hAnsi="Garamond"/>
                <w:sz w:val="22"/>
                <w:szCs w:val="22"/>
                <w:highlight w:val="yellow"/>
              </w:rPr>
              <w:t>измененного</w:t>
            </w:r>
            <w:r w:rsidRPr="00B50843">
              <w:rPr>
                <w:rFonts w:ascii="Garamond" w:hAnsi="Garamond"/>
                <w:sz w:val="22"/>
                <w:szCs w:val="22"/>
              </w:rPr>
              <w:t xml:space="preserve"> сечения</w:t>
            </w:r>
            <w:r w:rsidRPr="00F23C2E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B50843">
              <w:rPr>
                <w:rFonts w:ascii="Garamond" w:hAnsi="Garamond"/>
                <w:sz w:val="22"/>
                <w:szCs w:val="22"/>
              </w:rPr>
              <w:t xml:space="preserve"> Правление КО принимает решение о согласовании, регистрации и предоставлении </w:t>
            </w:r>
            <w:r w:rsidRPr="00B50843">
              <w:rPr>
                <w:rFonts w:ascii="Garamond" w:hAnsi="Garamond"/>
                <w:sz w:val="22"/>
                <w:szCs w:val="22"/>
                <w:highlight w:val="yellow"/>
              </w:rPr>
              <w:t>смежному</w:t>
            </w:r>
            <w:r w:rsidRPr="00B50843">
              <w:rPr>
                <w:rFonts w:ascii="Garamond" w:hAnsi="Garamond"/>
                <w:sz w:val="22"/>
                <w:szCs w:val="22"/>
              </w:rPr>
              <w:t xml:space="preserve"> субъекту оптового рынка права участия с использованием изменяемой в связи с этим ГТП.</w:t>
            </w:r>
          </w:p>
          <w:p w:rsidR="00DD3865" w:rsidRPr="00B50843" w:rsidRDefault="00DD3865" w:rsidP="00B50843">
            <w:pPr>
              <w:tabs>
                <w:tab w:val="left" w:pos="1080"/>
              </w:tabs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/>
                <w:sz w:val="22"/>
                <w:szCs w:val="22"/>
              </w:rPr>
              <w:t xml:space="preserve">Правление КО не принимает решение о вступлении в действие перечня средств измерений в случае, если при вступлении в действие ПСИ ФСК для совершения на оптовом рынке сделок, обеспечивающих покупку электрической энергии в целях компенсации потерь в электрических сетях ФСК, возникает новое сечение (сечения) коммерческого учета, и при этом КО не предоставлены документы </w:t>
            </w:r>
            <w:r w:rsidRPr="00B50843">
              <w:rPr>
                <w:rFonts w:ascii="Garamond" w:hAnsi="Garamond"/>
                <w:sz w:val="22"/>
                <w:szCs w:val="22"/>
                <w:highlight w:val="yellow"/>
              </w:rPr>
              <w:t>или</w:t>
            </w:r>
            <w:r w:rsidRPr="00B50843">
              <w:rPr>
                <w:rFonts w:ascii="Garamond" w:hAnsi="Garamond"/>
                <w:sz w:val="22"/>
                <w:szCs w:val="22"/>
              </w:rPr>
              <w:t xml:space="preserve"> не завершены регистрационные процедуры КО по данному новому сечению.</w:t>
            </w:r>
          </w:p>
        </w:tc>
        <w:tc>
          <w:tcPr>
            <w:tcW w:w="7203" w:type="dxa"/>
          </w:tcPr>
          <w:p w:rsidR="00DD3865" w:rsidRPr="00B50843" w:rsidRDefault="00DD3865" w:rsidP="00B50843">
            <w:pPr>
              <w:tabs>
                <w:tab w:val="left" w:pos="1080"/>
              </w:tabs>
              <w:spacing w:before="120" w:after="120"/>
              <w:ind w:right="34" w:firstLine="459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/>
                <w:sz w:val="22"/>
                <w:szCs w:val="22"/>
              </w:rPr>
              <w:lastRenderedPageBreak/>
              <w:t>Правление КО в срок не позднее 3 (трех) рабочих дней с даты регистрации в соответствии с Приложением 3 Положения о порядке получения статуса субъекта оптового рынка и ведения реестра субъектов оптового рынка (Приложение № 1.1 к Договору о присоединении к торговой системе оптового рынка) представленного ФСК перечня средств измерений по измененному сечению со смежным субъектом оптового рынка, принимает решение о вступлении в действие указанного перечня средств измерений.</w:t>
            </w:r>
          </w:p>
          <w:p w:rsidR="00DD3865" w:rsidRPr="00B50843" w:rsidRDefault="00DD3865" w:rsidP="00B50843">
            <w:pPr>
              <w:tabs>
                <w:tab w:val="left" w:pos="1080"/>
              </w:tabs>
              <w:spacing w:before="120" w:after="120"/>
              <w:ind w:right="34" w:firstLine="540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/>
                <w:sz w:val="22"/>
                <w:szCs w:val="22"/>
              </w:rPr>
              <w:lastRenderedPageBreak/>
              <w:t>Указанный перечень средств измерений вступает в силу с 1 (первого) числа следующего месяца в случае принятия Правлением КО такого решения до 20 (двадцатого) числа текущего месяца либо с 1 (первого) числа второго месяца, следующего за текущим, в случае принятия Правлением КО решения после 20 (двадцатого) числа текущего месяца.</w:t>
            </w:r>
          </w:p>
          <w:p w:rsidR="00DD3865" w:rsidRPr="00B50843" w:rsidRDefault="00DD3865" w:rsidP="00B50843">
            <w:pPr>
              <w:tabs>
                <w:tab w:val="left" w:pos="1080"/>
              </w:tabs>
              <w:spacing w:before="120" w:after="120"/>
              <w:ind w:right="34" w:firstLine="540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/>
                <w:sz w:val="22"/>
                <w:szCs w:val="22"/>
              </w:rPr>
              <w:t>Одновременно с принятием решения о введении в действие</w:t>
            </w:r>
            <w:r w:rsidRPr="00B50843" w:rsidDel="00DB563D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50843">
              <w:rPr>
                <w:rFonts w:ascii="Garamond" w:hAnsi="Garamond"/>
                <w:sz w:val="22"/>
                <w:szCs w:val="22"/>
              </w:rPr>
              <w:t xml:space="preserve">перечня средств измерений ФСК в отношении сечения </w:t>
            </w:r>
            <w:r w:rsidRPr="00B50843">
              <w:rPr>
                <w:rFonts w:ascii="Garamond" w:hAnsi="Garamond"/>
                <w:sz w:val="22"/>
                <w:szCs w:val="22"/>
                <w:highlight w:val="yellow"/>
              </w:rPr>
              <w:t>с изменением состава точек поставки</w:t>
            </w:r>
            <w:r w:rsidRPr="00B50843">
              <w:rPr>
                <w:rFonts w:ascii="Garamond" w:hAnsi="Garamond"/>
                <w:sz w:val="22"/>
                <w:szCs w:val="22"/>
              </w:rPr>
              <w:t xml:space="preserve"> Правление КО принимает решение о согласовании, регистрации и предоставлении субъекту оптового рынка права участия с использованием изменяемой в связи с этим ГТП.</w:t>
            </w:r>
          </w:p>
          <w:p w:rsidR="00DD3865" w:rsidRPr="00B50843" w:rsidRDefault="00DD3865" w:rsidP="00B50843">
            <w:pPr>
              <w:tabs>
                <w:tab w:val="left" w:pos="1080"/>
              </w:tabs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B50843">
              <w:rPr>
                <w:rFonts w:ascii="Garamond" w:hAnsi="Garamond"/>
                <w:sz w:val="22"/>
                <w:szCs w:val="22"/>
              </w:rPr>
              <w:t xml:space="preserve">Правление КО не принимает решение о вступлении в действие перечня средств измерений в случае, если при вступлении в действие ПСИ ФСК для совершения на оптовом рынке сделок, обеспечивающих покупку электрической энергии в целях компенсации потерь в электрических сетях ФСК, возникает новое сечение (сечения) коммерческого учета, и при этом КО не предоставлены документы </w:t>
            </w:r>
            <w:r w:rsidRPr="00B50843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Pr="00B50843">
              <w:rPr>
                <w:rFonts w:ascii="Garamond" w:hAnsi="Garamond"/>
                <w:sz w:val="22"/>
                <w:szCs w:val="22"/>
              </w:rPr>
              <w:t xml:space="preserve"> не завершены регистрационные процедуры КО по данному новому сечению.</w:t>
            </w:r>
          </w:p>
          <w:p w:rsidR="00DD3865" w:rsidRPr="00B50843" w:rsidRDefault="00DD3865" w:rsidP="00B50843">
            <w:pPr>
              <w:tabs>
                <w:tab w:val="left" w:pos="1080"/>
              </w:tabs>
              <w:spacing w:before="120" w:after="120"/>
              <w:jc w:val="both"/>
              <w:rPr>
                <w:rFonts w:ascii="Garamond" w:hAnsi="Garamond"/>
              </w:rPr>
            </w:pPr>
          </w:p>
        </w:tc>
      </w:tr>
    </w:tbl>
    <w:p w:rsidR="00DD3865" w:rsidRPr="009D554E" w:rsidRDefault="00DD3865" w:rsidP="00D25A55">
      <w:pPr>
        <w:rPr>
          <w:rFonts w:ascii="Garamond" w:hAnsi="Garamond"/>
        </w:rPr>
      </w:pPr>
      <w:r w:rsidRPr="009D554E">
        <w:rPr>
          <w:rFonts w:ascii="Garamond" w:hAnsi="Garamond"/>
        </w:rPr>
        <w:lastRenderedPageBreak/>
        <w:br w:type="page"/>
      </w:r>
      <w:r w:rsidRPr="009D554E">
        <w:rPr>
          <w:rFonts w:ascii="Garamond" w:hAnsi="Garamond"/>
          <w:b/>
          <w:i/>
          <w:szCs w:val="22"/>
        </w:rPr>
        <w:lastRenderedPageBreak/>
        <w:t>Действующая редакция</w:t>
      </w:r>
    </w:p>
    <w:p w:rsidR="00DD3865" w:rsidRPr="009D554E" w:rsidRDefault="00DD3865" w:rsidP="00D25A55">
      <w:pPr>
        <w:spacing w:before="120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9D554E">
        <w:rPr>
          <w:rFonts w:ascii="Garamond" w:hAnsi="Garamond"/>
          <w:b/>
          <w:bCs/>
          <w:iCs/>
          <w:sz w:val="22"/>
          <w:szCs w:val="22"/>
        </w:rPr>
        <w:t>Форма 13</w:t>
      </w:r>
    </w:p>
    <w:tbl>
      <w:tblPr>
        <w:tblW w:w="14945" w:type="dxa"/>
        <w:tblInd w:w="-12" w:type="dxa"/>
        <w:tblLayout w:type="fixed"/>
        <w:tblLook w:val="00A0" w:firstRow="1" w:lastRow="0" w:firstColumn="1" w:lastColumn="0" w:noHBand="0" w:noVBand="0"/>
      </w:tblPr>
      <w:tblGrid>
        <w:gridCol w:w="289"/>
        <w:gridCol w:w="671"/>
        <w:gridCol w:w="960"/>
        <w:gridCol w:w="511"/>
        <w:gridCol w:w="552"/>
        <w:gridCol w:w="1217"/>
        <w:gridCol w:w="720"/>
        <w:gridCol w:w="628"/>
        <w:gridCol w:w="332"/>
        <w:gridCol w:w="25"/>
        <w:gridCol w:w="335"/>
        <w:gridCol w:w="156"/>
        <w:gridCol w:w="204"/>
        <w:gridCol w:w="32"/>
        <w:gridCol w:w="405"/>
        <w:gridCol w:w="32"/>
        <w:gridCol w:w="304"/>
        <w:gridCol w:w="32"/>
        <w:gridCol w:w="343"/>
        <w:gridCol w:w="32"/>
        <w:gridCol w:w="345"/>
        <w:gridCol w:w="32"/>
        <w:gridCol w:w="378"/>
        <w:gridCol w:w="32"/>
        <w:gridCol w:w="313"/>
        <w:gridCol w:w="360"/>
        <w:gridCol w:w="360"/>
        <w:gridCol w:w="305"/>
        <w:gridCol w:w="316"/>
        <w:gridCol w:w="284"/>
        <w:gridCol w:w="330"/>
        <w:gridCol w:w="367"/>
        <w:gridCol w:w="437"/>
        <w:gridCol w:w="336"/>
        <w:gridCol w:w="375"/>
        <w:gridCol w:w="377"/>
        <w:gridCol w:w="410"/>
        <w:gridCol w:w="368"/>
        <w:gridCol w:w="360"/>
        <w:gridCol w:w="360"/>
        <w:gridCol w:w="404"/>
        <w:gridCol w:w="316"/>
      </w:tblGrid>
      <w:tr w:rsidR="00DD3865" w:rsidRPr="009D554E" w:rsidTr="005316CA">
        <w:trPr>
          <w:trHeight w:val="289"/>
        </w:trPr>
        <w:tc>
          <w:tcPr>
            <w:tcW w:w="10221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b/>
                <w:color w:val="000000"/>
              </w:rPr>
            </w:pPr>
            <w:r w:rsidRPr="009D554E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Прогнозные объемы </w:t>
            </w:r>
            <w:r w:rsidRPr="009D554E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t>покупки</w:t>
            </w:r>
            <w:r w:rsidRPr="009D554E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электрической энергии и мощности </w:t>
            </w:r>
            <w:r w:rsidRPr="009D554E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t>на оптовом рынке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D3865" w:rsidRPr="009D554E" w:rsidTr="005316CA">
        <w:trPr>
          <w:trHeight w:val="255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D3865" w:rsidRPr="009D554E" w:rsidTr="005316CA">
        <w:trPr>
          <w:trHeight w:val="289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D554E">
              <w:rPr>
                <w:rFonts w:ascii="Garamond" w:hAnsi="Garamond" w:cs="Arial"/>
                <w:sz w:val="16"/>
                <w:szCs w:val="16"/>
              </w:rPr>
              <w:t>№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D554E">
              <w:rPr>
                <w:rFonts w:ascii="Garamond" w:hAnsi="Garamond" w:cs="Arial"/>
                <w:sz w:val="16"/>
                <w:szCs w:val="16"/>
              </w:rPr>
              <w:t>Наименование субъекта РФ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D554E">
              <w:rPr>
                <w:rFonts w:ascii="Garamond" w:hAnsi="Garamond" w:cs="Arial"/>
                <w:sz w:val="16"/>
                <w:szCs w:val="16"/>
              </w:rPr>
              <w:t>Наименование субъекта оптового рынка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Наименование ГТП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ГТП потребления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34FEE">
              <w:rPr>
                <w:rFonts w:ascii="Garamond" w:hAnsi="Garamond" w:cs="Arial"/>
                <w:sz w:val="16"/>
                <w:szCs w:val="16"/>
              </w:rPr>
              <w:t>Наименование</w:t>
            </w:r>
            <w:r w:rsidRPr="009D554E">
              <w:rPr>
                <w:rFonts w:ascii="Garamond" w:hAnsi="Garamond" w:cs="Arial"/>
                <w:sz w:val="16"/>
                <w:szCs w:val="16"/>
                <w:highlight w:val="yellow"/>
              </w:rPr>
              <w:t xml:space="preserve"> ГП, в зоне действия которого находится </w:t>
            </w:r>
            <w:r w:rsidRPr="00934FEE">
              <w:rPr>
                <w:rFonts w:ascii="Garamond" w:hAnsi="Garamond" w:cs="Arial"/>
                <w:sz w:val="16"/>
                <w:szCs w:val="16"/>
              </w:rPr>
              <w:t>ГТП</w:t>
            </w:r>
            <w:r w:rsidRPr="009D554E">
              <w:rPr>
                <w:rFonts w:ascii="Garamond" w:hAnsi="Garamond" w:cs="Arial"/>
                <w:sz w:val="16"/>
                <w:szCs w:val="16"/>
              </w:rPr>
              <w:t> </w:t>
            </w:r>
            <w:r w:rsidRPr="009D554E">
              <w:rPr>
                <w:rFonts w:ascii="Garamond" w:hAnsi="Garamond" w:cs="Arial"/>
                <w:sz w:val="22"/>
              </w:rPr>
              <w:t>*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Единицы измерения</w:t>
            </w:r>
          </w:p>
        </w:tc>
        <w:tc>
          <w:tcPr>
            <w:tcW w:w="467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9D554E">
              <w:rPr>
                <w:rFonts w:ascii="Garamond" w:hAnsi="Garamond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47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9D554E">
              <w:rPr>
                <w:rFonts w:ascii="Garamond" w:hAnsi="Garamond" w:cs="Arial"/>
                <w:color w:val="000000"/>
                <w:sz w:val="20"/>
                <w:szCs w:val="20"/>
              </w:rPr>
              <w:t>Год</w:t>
            </w:r>
          </w:p>
        </w:tc>
      </w:tr>
      <w:tr w:rsidR="00DD3865" w:rsidRPr="009D554E" w:rsidTr="00535E98">
        <w:trPr>
          <w:cantSplit/>
          <w:trHeight w:val="1044"/>
        </w:trPr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январь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февраль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март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апрель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июнь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июль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август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сентябрь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октябрь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ноябрь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декабрь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январь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февраль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март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апрель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июнь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июль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август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сентябрь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октябрь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ноябрь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декабрь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год</w:t>
            </w:r>
          </w:p>
        </w:tc>
      </w:tr>
      <w:tr w:rsidR="00DD3865" w:rsidRPr="009D554E" w:rsidTr="005316CA">
        <w:trPr>
          <w:trHeight w:val="675"/>
        </w:trPr>
        <w:tc>
          <w:tcPr>
            <w:tcW w:w="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D554E">
              <w:rPr>
                <w:rFonts w:ascii="Garamond" w:hAnsi="Garamond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D554E">
              <w:rPr>
                <w:rFonts w:ascii="Garamond" w:hAnsi="Garamond" w:cs="Arial"/>
                <w:sz w:val="16"/>
                <w:szCs w:val="16"/>
              </w:rPr>
              <w:t> </w:t>
            </w:r>
          </w:p>
        </w:tc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D554E">
              <w:rPr>
                <w:rFonts w:ascii="Garamond" w:hAnsi="Garamond" w:cs="Arial"/>
                <w:sz w:val="16"/>
                <w:szCs w:val="16"/>
              </w:rPr>
              <w:t> 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D554E">
              <w:rPr>
                <w:rFonts w:ascii="Garamond" w:hAnsi="Garamond" w:cs="Arial"/>
                <w:sz w:val="16"/>
                <w:szCs w:val="16"/>
              </w:rPr>
              <w:t> 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D554E">
              <w:rPr>
                <w:rFonts w:ascii="Garamond" w:hAnsi="Garamond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Электроэнергия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млн кВт∙ч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</w:tr>
      <w:tr w:rsidR="00DD3865" w:rsidRPr="009D554E" w:rsidTr="005316CA">
        <w:trPr>
          <w:trHeight w:val="468"/>
        </w:trPr>
        <w:tc>
          <w:tcPr>
            <w:tcW w:w="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Мощность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МВт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DD3865" w:rsidRPr="009D554E" w:rsidRDefault="00DD3865" w:rsidP="00D25A55">
      <w:pPr>
        <w:spacing w:before="120"/>
        <w:ind w:left="360"/>
        <w:rPr>
          <w:rFonts w:ascii="Garamond" w:hAnsi="Garamond" w:cs="Arial"/>
          <w:iCs/>
          <w:sz w:val="16"/>
          <w:szCs w:val="16"/>
        </w:rPr>
      </w:pPr>
      <w:r w:rsidRPr="00934FEE">
        <w:rPr>
          <w:rFonts w:ascii="Garamond" w:hAnsi="Garamond" w:cs="Arial"/>
          <w:iCs/>
          <w:sz w:val="16"/>
          <w:szCs w:val="16"/>
        </w:rPr>
        <w:t xml:space="preserve">* В случае 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если</w:t>
      </w:r>
      <w:r w:rsidRPr="00934FEE">
        <w:rPr>
          <w:rFonts w:ascii="Garamond" w:hAnsi="Garamond" w:cs="Arial"/>
          <w:iCs/>
          <w:sz w:val="16"/>
          <w:szCs w:val="16"/>
        </w:rPr>
        <w:t xml:space="preserve"> в состав новой ГТП 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включены точки поставки</w:t>
      </w:r>
      <w:r w:rsidRPr="00934FEE">
        <w:rPr>
          <w:rFonts w:ascii="Garamond" w:hAnsi="Garamond" w:cs="Arial"/>
          <w:iCs/>
          <w:sz w:val="16"/>
          <w:szCs w:val="16"/>
        </w:rPr>
        <w:t>, входящ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ие</w:t>
      </w:r>
      <w:r w:rsidRPr="00934FEE">
        <w:rPr>
          <w:rFonts w:ascii="Garamond" w:hAnsi="Garamond" w:cs="Arial"/>
          <w:iCs/>
          <w:sz w:val="16"/>
          <w:szCs w:val="16"/>
        </w:rPr>
        <w:t xml:space="preserve"> в 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зону</w:t>
      </w:r>
      <w:r w:rsidRPr="00934FEE">
        <w:rPr>
          <w:rFonts w:ascii="Garamond" w:hAnsi="Garamond" w:cs="Arial"/>
          <w:iCs/>
          <w:sz w:val="16"/>
          <w:szCs w:val="16"/>
        </w:rPr>
        <w:t xml:space="preserve"> 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деятельности</w:t>
      </w:r>
      <w:r w:rsidRPr="00934FEE">
        <w:rPr>
          <w:rFonts w:ascii="Garamond" w:hAnsi="Garamond" w:cs="Arial"/>
          <w:iCs/>
          <w:sz w:val="16"/>
          <w:szCs w:val="16"/>
        </w:rPr>
        <w:t xml:space="preserve"> нескольких 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ГП</w:t>
      </w:r>
      <w:r w:rsidRPr="00934FEE">
        <w:rPr>
          <w:rFonts w:ascii="Garamond" w:hAnsi="Garamond" w:cs="Arial"/>
          <w:iCs/>
          <w:sz w:val="16"/>
          <w:szCs w:val="16"/>
        </w:rPr>
        <w:t>, необходимо указать объем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ы</w:t>
      </w:r>
      <w:r w:rsidRPr="00934FEE">
        <w:rPr>
          <w:rFonts w:ascii="Garamond" w:hAnsi="Garamond" w:cs="Arial"/>
          <w:iCs/>
          <w:sz w:val="16"/>
          <w:szCs w:val="16"/>
        </w:rPr>
        <w:t xml:space="preserve"> 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покупки</w:t>
      </w:r>
      <w:r w:rsidRPr="00934FEE">
        <w:rPr>
          <w:rFonts w:ascii="Garamond" w:hAnsi="Garamond" w:cs="Arial"/>
          <w:iCs/>
          <w:sz w:val="16"/>
          <w:szCs w:val="16"/>
        </w:rPr>
        <w:t xml:space="preserve"> электрической энергии и мощности 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на оптовом рынке</w:t>
      </w:r>
      <w:r w:rsidRPr="00934FEE">
        <w:rPr>
          <w:rFonts w:ascii="Garamond" w:hAnsi="Garamond" w:cs="Arial"/>
          <w:iCs/>
          <w:sz w:val="16"/>
          <w:szCs w:val="16"/>
        </w:rPr>
        <w:t xml:space="preserve"> отдельно в отношении кажд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ого</w:t>
      </w:r>
      <w:r w:rsidRPr="00934FEE">
        <w:rPr>
          <w:rFonts w:ascii="Garamond" w:hAnsi="Garamond" w:cs="Arial"/>
          <w:iCs/>
          <w:sz w:val="16"/>
          <w:szCs w:val="16"/>
        </w:rPr>
        <w:t xml:space="preserve"> 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ГП</w:t>
      </w:r>
      <w:r w:rsidRPr="00934FEE">
        <w:rPr>
          <w:rFonts w:ascii="Garamond" w:hAnsi="Garamond" w:cs="Arial"/>
          <w:iCs/>
          <w:sz w:val="16"/>
          <w:szCs w:val="16"/>
        </w:rPr>
        <w:t>.</w:t>
      </w:r>
    </w:p>
    <w:tbl>
      <w:tblPr>
        <w:tblW w:w="14805" w:type="dxa"/>
        <w:tblInd w:w="-12" w:type="dxa"/>
        <w:tblLayout w:type="fixed"/>
        <w:tblLook w:val="00A0" w:firstRow="1" w:lastRow="0" w:firstColumn="1" w:lastColumn="0" w:noHBand="0" w:noVBand="0"/>
      </w:tblPr>
      <w:tblGrid>
        <w:gridCol w:w="289"/>
        <w:gridCol w:w="671"/>
        <w:gridCol w:w="960"/>
        <w:gridCol w:w="520"/>
        <w:gridCol w:w="600"/>
        <w:gridCol w:w="1160"/>
        <w:gridCol w:w="720"/>
        <w:gridCol w:w="628"/>
        <w:gridCol w:w="332"/>
        <w:gridCol w:w="360"/>
        <w:gridCol w:w="360"/>
        <w:gridCol w:w="360"/>
        <w:gridCol w:w="336"/>
        <w:gridCol w:w="375"/>
        <w:gridCol w:w="377"/>
        <w:gridCol w:w="410"/>
        <w:gridCol w:w="302"/>
        <w:gridCol w:w="459"/>
        <w:gridCol w:w="303"/>
        <w:gridCol w:w="469"/>
        <w:gridCol w:w="316"/>
        <w:gridCol w:w="373"/>
        <w:gridCol w:w="360"/>
        <w:gridCol w:w="367"/>
        <w:gridCol w:w="294"/>
        <w:gridCol w:w="336"/>
        <w:gridCol w:w="375"/>
        <w:gridCol w:w="308"/>
        <w:gridCol w:w="410"/>
        <w:gridCol w:w="279"/>
        <w:gridCol w:w="360"/>
        <w:gridCol w:w="360"/>
        <w:gridCol w:w="360"/>
        <w:gridCol w:w="316"/>
      </w:tblGrid>
      <w:tr w:rsidR="00DD3865" w:rsidRPr="009D554E" w:rsidTr="005316CA">
        <w:trPr>
          <w:trHeight w:val="289"/>
        </w:trPr>
        <w:tc>
          <w:tcPr>
            <w:tcW w:w="10307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</w:rPr>
            </w:pPr>
          </w:p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b/>
                <w:color w:val="000000"/>
              </w:rPr>
            </w:pPr>
            <w:r w:rsidRPr="009D554E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Фактические объемы </w:t>
            </w:r>
            <w:r w:rsidRPr="009D554E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t>покупки</w:t>
            </w:r>
            <w:r w:rsidRPr="009D554E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электрической энергии и мощности </w:t>
            </w:r>
            <w:r w:rsidRPr="009D554E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t>на оптовом рынке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D3865" w:rsidRPr="009D554E" w:rsidTr="005316CA">
        <w:trPr>
          <w:trHeight w:val="255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D3865" w:rsidRPr="009D554E" w:rsidTr="005316CA">
        <w:trPr>
          <w:trHeight w:val="289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D554E">
              <w:rPr>
                <w:rFonts w:ascii="Garamond" w:hAnsi="Garamond" w:cs="Arial"/>
                <w:sz w:val="16"/>
                <w:szCs w:val="16"/>
              </w:rPr>
              <w:t>№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b/>
                <w:bCs/>
                <w:iCs/>
              </w:rPr>
            </w:pPr>
            <w:r w:rsidRPr="009D554E">
              <w:rPr>
                <w:rFonts w:ascii="Garamond" w:hAnsi="Garamond" w:cs="Arial"/>
                <w:sz w:val="16"/>
                <w:szCs w:val="16"/>
              </w:rPr>
              <w:t>Наименова</w:t>
            </w:r>
          </w:p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D554E">
              <w:rPr>
                <w:rFonts w:ascii="Garamond" w:hAnsi="Garamond" w:cs="Arial"/>
                <w:sz w:val="16"/>
                <w:szCs w:val="16"/>
              </w:rPr>
              <w:t>ние субъекта РФ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D554E">
              <w:rPr>
                <w:rFonts w:ascii="Garamond" w:hAnsi="Garamond" w:cs="Arial"/>
                <w:sz w:val="16"/>
                <w:szCs w:val="16"/>
              </w:rPr>
              <w:t>Наименование субъекта оптового рынка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Наименование ГТП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ГТП потребления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34FEE">
              <w:rPr>
                <w:rFonts w:ascii="Garamond" w:hAnsi="Garamond" w:cs="Arial"/>
                <w:sz w:val="16"/>
                <w:szCs w:val="16"/>
              </w:rPr>
              <w:t>Наименование</w:t>
            </w:r>
            <w:r w:rsidRPr="009D554E">
              <w:rPr>
                <w:rFonts w:ascii="Garamond" w:hAnsi="Garamond" w:cs="Arial"/>
                <w:sz w:val="16"/>
                <w:szCs w:val="16"/>
                <w:highlight w:val="yellow"/>
              </w:rPr>
              <w:t xml:space="preserve"> ГП, в зоне действия которого находится </w:t>
            </w:r>
            <w:r w:rsidRPr="00934FEE">
              <w:rPr>
                <w:rFonts w:ascii="Garamond" w:hAnsi="Garamond" w:cs="Arial"/>
                <w:sz w:val="16"/>
                <w:szCs w:val="16"/>
              </w:rPr>
              <w:t>ГТП</w:t>
            </w:r>
            <w:r w:rsidRPr="009D554E">
              <w:rPr>
                <w:rFonts w:ascii="Garamond" w:hAnsi="Garamond" w:cs="Arial"/>
                <w:sz w:val="16"/>
                <w:szCs w:val="16"/>
              </w:rPr>
              <w:t> </w:t>
            </w:r>
            <w:r w:rsidRPr="009D554E">
              <w:rPr>
                <w:rFonts w:ascii="Garamond" w:hAnsi="Garamond" w:cs="Arial"/>
                <w:sz w:val="22"/>
              </w:rPr>
              <w:t>*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Единицы измерения</w:t>
            </w:r>
          </w:p>
        </w:tc>
        <w:tc>
          <w:tcPr>
            <w:tcW w:w="475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9D554E">
              <w:rPr>
                <w:rFonts w:ascii="Garamond" w:hAnsi="Garamond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44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9D554E">
              <w:rPr>
                <w:rFonts w:ascii="Garamond" w:hAnsi="Garamond" w:cs="Arial"/>
                <w:color w:val="000000"/>
                <w:sz w:val="20"/>
                <w:szCs w:val="20"/>
              </w:rPr>
              <w:t>Год</w:t>
            </w:r>
          </w:p>
        </w:tc>
      </w:tr>
      <w:tr w:rsidR="00DD3865" w:rsidRPr="009D554E" w:rsidTr="005316CA">
        <w:trPr>
          <w:cantSplit/>
          <w:trHeight w:val="1024"/>
        </w:trPr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январь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февраль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март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апрель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июнь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июль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август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сентябрь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октябрь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ноябрь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декабрь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январь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февраль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март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апрель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июнь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июль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август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сентябрь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октябрь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ноябрь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spacing w:before="120"/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декабрь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год</w:t>
            </w:r>
          </w:p>
        </w:tc>
      </w:tr>
      <w:tr w:rsidR="00DD3865" w:rsidRPr="009D554E" w:rsidTr="005316CA">
        <w:trPr>
          <w:trHeight w:val="675"/>
        </w:trPr>
        <w:tc>
          <w:tcPr>
            <w:tcW w:w="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D554E">
              <w:rPr>
                <w:rFonts w:ascii="Garamond" w:hAnsi="Garamond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D554E">
              <w:rPr>
                <w:rFonts w:ascii="Garamond" w:hAnsi="Garamond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D554E">
              <w:rPr>
                <w:rFonts w:ascii="Garamond" w:hAnsi="Garamond"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D554E">
              <w:rPr>
                <w:rFonts w:ascii="Garamond" w:hAnsi="Garamond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D554E">
              <w:rPr>
                <w:rFonts w:ascii="Garamond" w:hAnsi="Garamond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Электроэнергия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млн кВт∙ч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</w:tr>
      <w:tr w:rsidR="00DD3865" w:rsidRPr="009D554E" w:rsidTr="005316CA">
        <w:trPr>
          <w:trHeight w:val="468"/>
        </w:trPr>
        <w:tc>
          <w:tcPr>
            <w:tcW w:w="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Мощность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МВт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spacing w:before="12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DD3865" w:rsidRPr="009D554E" w:rsidRDefault="00DD3865" w:rsidP="00D25A55">
      <w:pPr>
        <w:spacing w:before="120"/>
        <w:ind w:left="425"/>
        <w:rPr>
          <w:rFonts w:ascii="Garamond" w:hAnsi="Garamond" w:cs="Arial"/>
          <w:iCs/>
          <w:sz w:val="16"/>
          <w:szCs w:val="16"/>
        </w:rPr>
      </w:pPr>
      <w:r w:rsidRPr="00934FEE">
        <w:rPr>
          <w:rFonts w:ascii="Garamond" w:hAnsi="Garamond" w:cs="Arial"/>
          <w:iCs/>
          <w:sz w:val="16"/>
          <w:szCs w:val="16"/>
        </w:rPr>
        <w:t xml:space="preserve">* В случае 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если</w:t>
      </w:r>
      <w:r w:rsidRPr="00934FEE">
        <w:rPr>
          <w:rFonts w:ascii="Garamond" w:hAnsi="Garamond" w:cs="Arial"/>
          <w:iCs/>
          <w:sz w:val="16"/>
          <w:szCs w:val="16"/>
        </w:rPr>
        <w:t xml:space="preserve"> в состав новой ГТП 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включены точки поставки</w:t>
      </w:r>
      <w:r w:rsidRPr="00934FEE">
        <w:rPr>
          <w:rFonts w:ascii="Garamond" w:hAnsi="Garamond" w:cs="Arial"/>
          <w:iCs/>
          <w:sz w:val="16"/>
          <w:szCs w:val="16"/>
        </w:rPr>
        <w:t>, входящ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ие</w:t>
      </w:r>
      <w:r w:rsidRPr="00934FEE">
        <w:rPr>
          <w:rFonts w:ascii="Garamond" w:hAnsi="Garamond" w:cs="Arial"/>
          <w:iCs/>
          <w:sz w:val="16"/>
          <w:szCs w:val="16"/>
        </w:rPr>
        <w:t xml:space="preserve"> в 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зону деятельности</w:t>
      </w:r>
      <w:r w:rsidRPr="00934FEE">
        <w:rPr>
          <w:rFonts w:ascii="Garamond" w:hAnsi="Garamond" w:cs="Arial"/>
          <w:iCs/>
          <w:sz w:val="16"/>
          <w:szCs w:val="16"/>
        </w:rPr>
        <w:t xml:space="preserve"> нескольких 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ГП</w:t>
      </w:r>
      <w:r w:rsidRPr="00934FEE">
        <w:rPr>
          <w:rFonts w:ascii="Garamond" w:hAnsi="Garamond" w:cs="Arial"/>
          <w:iCs/>
          <w:sz w:val="16"/>
          <w:szCs w:val="16"/>
        </w:rPr>
        <w:t>, необходимо указать объем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ы</w:t>
      </w:r>
      <w:r w:rsidRPr="00934FEE">
        <w:rPr>
          <w:rFonts w:ascii="Garamond" w:hAnsi="Garamond" w:cs="Arial"/>
          <w:iCs/>
          <w:sz w:val="16"/>
          <w:szCs w:val="16"/>
        </w:rPr>
        <w:t xml:space="preserve"> 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покупки</w:t>
      </w:r>
      <w:r w:rsidRPr="00934FEE">
        <w:rPr>
          <w:rFonts w:ascii="Garamond" w:hAnsi="Garamond" w:cs="Arial"/>
          <w:iCs/>
          <w:sz w:val="16"/>
          <w:szCs w:val="16"/>
        </w:rPr>
        <w:t xml:space="preserve"> электрической энергии и мощности 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на оптовом рынке</w:t>
      </w:r>
      <w:r w:rsidRPr="00934FEE">
        <w:rPr>
          <w:rFonts w:ascii="Garamond" w:hAnsi="Garamond" w:cs="Arial"/>
          <w:iCs/>
          <w:sz w:val="16"/>
          <w:szCs w:val="16"/>
        </w:rPr>
        <w:t xml:space="preserve"> отдельно в отношении каждо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го</w:t>
      </w:r>
      <w:r w:rsidRPr="00934FEE">
        <w:rPr>
          <w:rFonts w:ascii="Garamond" w:hAnsi="Garamond" w:cs="Arial"/>
          <w:iCs/>
          <w:sz w:val="16"/>
          <w:szCs w:val="16"/>
        </w:rPr>
        <w:t xml:space="preserve"> 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ГП</w:t>
      </w:r>
      <w:r w:rsidRPr="00934FEE">
        <w:rPr>
          <w:rFonts w:ascii="Garamond" w:hAnsi="Garamond" w:cs="Arial"/>
          <w:iCs/>
          <w:sz w:val="16"/>
          <w:szCs w:val="16"/>
        </w:rPr>
        <w:t>.</w:t>
      </w:r>
    </w:p>
    <w:p w:rsidR="00DD3865" w:rsidRDefault="00DD3865" w:rsidP="00D25A55">
      <w:pPr>
        <w:tabs>
          <w:tab w:val="left" w:pos="3872"/>
        </w:tabs>
        <w:rPr>
          <w:rFonts w:ascii="Garamond" w:hAnsi="Garamond"/>
          <w:b/>
          <w:i/>
          <w:szCs w:val="22"/>
        </w:rPr>
      </w:pPr>
    </w:p>
    <w:p w:rsidR="00DD3865" w:rsidRDefault="00DD3865" w:rsidP="00D25A55">
      <w:pPr>
        <w:tabs>
          <w:tab w:val="left" w:pos="3872"/>
        </w:tabs>
        <w:rPr>
          <w:rFonts w:ascii="Garamond" w:hAnsi="Garamond"/>
          <w:b/>
          <w:i/>
          <w:szCs w:val="22"/>
        </w:rPr>
      </w:pPr>
    </w:p>
    <w:p w:rsidR="00DD3865" w:rsidRPr="009D554E" w:rsidRDefault="00DD3865" w:rsidP="00D25A55">
      <w:pPr>
        <w:tabs>
          <w:tab w:val="left" w:pos="3872"/>
        </w:tabs>
        <w:rPr>
          <w:rFonts w:ascii="Garamond" w:hAnsi="Garamond"/>
          <w:b/>
          <w:i/>
          <w:szCs w:val="22"/>
        </w:rPr>
      </w:pPr>
      <w:r w:rsidRPr="009D554E">
        <w:rPr>
          <w:rFonts w:ascii="Garamond" w:hAnsi="Garamond"/>
          <w:b/>
          <w:i/>
          <w:szCs w:val="22"/>
        </w:rPr>
        <w:lastRenderedPageBreak/>
        <w:t>Предлагаемая редакция</w:t>
      </w:r>
    </w:p>
    <w:p w:rsidR="00DD3865" w:rsidRPr="009D554E" w:rsidRDefault="00DD3865" w:rsidP="00D25A55">
      <w:pPr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9D554E">
        <w:rPr>
          <w:rFonts w:ascii="Garamond" w:hAnsi="Garamond"/>
          <w:b/>
          <w:bCs/>
          <w:iCs/>
          <w:sz w:val="22"/>
          <w:szCs w:val="22"/>
        </w:rPr>
        <w:t>Форма 13</w:t>
      </w:r>
    </w:p>
    <w:tbl>
      <w:tblPr>
        <w:tblW w:w="15265" w:type="dxa"/>
        <w:tblInd w:w="-12" w:type="dxa"/>
        <w:tblLayout w:type="fixed"/>
        <w:tblLook w:val="00A0" w:firstRow="1" w:lastRow="0" w:firstColumn="1" w:lastColumn="0" w:noHBand="0" w:noVBand="0"/>
      </w:tblPr>
      <w:tblGrid>
        <w:gridCol w:w="288"/>
        <w:gridCol w:w="670"/>
        <w:gridCol w:w="958"/>
        <w:gridCol w:w="511"/>
        <w:gridCol w:w="552"/>
        <w:gridCol w:w="1541"/>
        <w:gridCol w:w="720"/>
        <w:gridCol w:w="628"/>
        <w:gridCol w:w="332"/>
        <w:gridCol w:w="25"/>
        <w:gridCol w:w="335"/>
        <w:gridCol w:w="156"/>
        <w:gridCol w:w="204"/>
        <w:gridCol w:w="32"/>
        <w:gridCol w:w="405"/>
        <w:gridCol w:w="32"/>
        <w:gridCol w:w="304"/>
        <w:gridCol w:w="32"/>
        <w:gridCol w:w="343"/>
        <w:gridCol w:w="32"/>
        <w:gridCol w:w="345"/>
        <w:gridCol w:w="32"/>
        <w:gridCol w:w="378"/>
        <w:gridCol w:w="32"/>
        <w:gridCol w:w="313"/>
        <w:gridCol w:w="360"/>
        <w:gridCol w:w="360"/>
        <w:gridCol w:w="305"/>
        <w:gridCol w:w="316"/>
        <w:gridCol w:w="284"/>
        <w:gridCol w:w="330"/>
        <w:gridCol w:w="367"/>
        <w:gridCol w:w="437"/>
        <w:gridCol w:w="336"/>
        <w:gridCol w:w="375"/>
        <w:gridCol w:w="377"/>
        <w:gridCol w:w="410"/>
        <w:gridCol w:w="368"/>
        <w:gridCol w:w="360"/>
        <w:gridCol w:w="360"/>
        <w:gridCol w:w="404"/>
        <w:gridCol w:w="316"/>
      </w:tblGrid>
      <w:tr w:rsidR="00DD3865" w:rsidRPr="009D554E" w:rsidTr="001E2FF2">
        <w:trPr>
          <w:trHeight w:val="289"/>
        </w:trPr>
        <w:tc>
          <w:tcPr>
            <w:tcW w:w="10541" w:type="dxa"/>
            <w:gridSpan w:val="29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  <w:p w:rsidR="00DD3865" w:rsidRPr="009D554E" w:rsidRDefault="00DD3865" w:rsidP="005316CA">
            <w:pPr>
              <w:rPr>
                <w:rFonts w:ascii="Garamond" w:hAnsi="Garamond" w:cs="Arial"/>
                <w:b/>
                <w:color w:val="000000"/>
              </w:rPr>
            </w:pPr>
            <w:r w:rsidRPr="009D554E">
              <w:rPr>
                <w:rFonts w:ascii="Garamond" w:hAnsi="Garamond" w:cs="Arial"/>
                <w:b/>
                <w:color w:val="000000"/>
                <w:sz w:val="22"/>
              </w:rPr>
              <w:t xml:space="preserve">Прогнозные объемы </w:t>
            </w:r>
            <w:r w:rsidRPr="009D554E">
              <w:rPr>
                <w:rFonts w:ascii="Garamond" w:hAnsi="Garamond" w:cs="Arial"/>
                <w:b/>
                <w:color w:val="000000"/>
                <w:sz w:val="22"/>
                <w:highlight w:val="yellow"/>
              </w:rPr>
              <w:t>потребления</w:t>
            </w:r>
            <w:r w:rsidRPr="009D554E">
              <w:rPr>
                <w:rFonts w:ascii="Garamond" w:hAnsi="Garamond" w:cs="Arial"/>
                <w:b/>
                <w:color w:val="000000"/>
                <w:sz w:val="22"/>
              </w:rPr>
              <w:t xml:space="preserve"> электрической энергии и мощности</w:t>
            </w:r>
          </w:p>
        </w:tc>
        <w:tc>
          <w:tcPr>
            <w:tcW w:w="284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7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7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10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04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D3865" w:rsidRPr="009D554E" w:rsidTr="001E2FF2">
        <w:trPr>
          <w:trHeight w:val="255"/>
        </w:trPr>
        <w:tc>
          <w:tcPr>
            <w:tcW w:w="288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70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11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7" w:type="dxa"/>
            <w:gridSpan w:val="2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5" w:type="dxa"/>
            <w:gridSpan w:val="2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3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05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7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7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10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04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D3865" w:rsidRPr="009D554E" w:rsidTr="001E2FF2">
        <w:trPr>
          <w:trHeight w:val="289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D554E">
              <w:rPr>
                <w:rFonts w:ascii="Garamond" w:hAnsi="Garamond" w:cs="Arial"/>
                <w:sz w:val="16"/>
                <w:szCs w:val="16"/>
              </w:rPr>
              <w:t>№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D554E">
              <w:rPr>
                <w:rFonts w:ascii="Garamond" w:hAnsi="Garamond" w:cs="Arial"/>
                <w:sz w:val="16"/>
                <w:szCs w:val="16"/>
              </w:rPr>
              <w:t>Наименование субъекта РФ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D554E">
              <w:rPr>
                <w:rFonts w:ascii="Garamond" w:hAnsi="Garamond" w:cs="Arial"/>
                <w:sz w:val="16"/>
                <w:szCs w:val="16"/>
              </w:rPr>
              <w:t>Наименование субъекта оптового рынка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Наименование ГТП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CA1E4D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34FEE">
              <w:rPr>
                <w:rFonts w:ascii="Garamond" w:hAnsi="Garamond" w:cs="Arial"/>
                <w:color w:val="000000"/>
                <w:sz w:val="16"/>
                <w:szCs w:val="16"/>
                <w:highlight w:val="yellow"/>
              </w:rPr>
              <w:t>Код</w:t>
            </w:r>
            <w:r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 </w:t>
            </w: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ГТП потребления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EC14F2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34FEE">
              <w:rPr>
                <w:rFonts w:ascii="Garamond" w:hAnsi="Garamond" w:cs="Arial"/>
                <w:sz w:val="16"/>
                <w:szCs w:val="16"/>
              </w:rPr>
              <w:t>Наименование</w:t>
            </w:r>
            <w:r w:rsidRPr="009D554E">
              <w:rPr>
                <w:rFonts w:ascii="Garamond" w:hAnsi="Garamond" w:cs="Arial"/>
                <w:sz w:val="16"/>
                <w:szCs w:val="16"/>
                <w:highlight w:val="yellow"/>
              </w:rPr>
              <w:t xml:space="preserve"> участника оптового рынка и код ГТП, из которой исключа</w:t>
            </w:r>
            <w:r>
              <w:rPr>
                <w:rFonts w:ascii="Garamond" w:hAnsi="Garamond" w:cs="Arial"/>
                <w:sz w:val="16"/>
                <w:szCs w:val="16"/>
                <w:highlight w:val="yellow"/>
              </w:rPr>
              <w:t>е</w:t>
            </w:r>
            <w:r w:rsidRPr="009D554E">
              <w:rPr>
                <w:rFonts w:ascii="Garamond" w:hAnsi="Garamond" w:cs="Arial"/>
                <w:sz w:val="16"/>
                <w:szCs w:val="16"/>
                <w:highlight w:val="yellow"/>
              </w:rPr>
              <w:t xml:space="preserve">тся </w:t>
            </w:r>
            <w:r>
              <w:rPr>
                <w:rFonts w:ascii="Garamond" w:hAnsi="Garamond" w:cs="Arial"/>
                <w:sz w:val="16"/>
                <w:szCs w:val="16"/>
                <w:highlight w:val="yellow"/>
              </w:rPr>
              <w:t xml:space="preserve">энергопринимающее оборудование </w:t>
            </w:r>
            <w:r w:rsidRPr="009D554E">
              <w:rPr>
                <w:rFonts w:ascii="Garamond" w:hAnsi="Garamond" w:cs="Arial"/>
                <w:sz w:val="16"/>
                <w:szCs w:val="16"/>
                <w:highlight w:val="yellow"/>
              </w:rPr>
              <w:t xml:space="preserve">при формировании новой </w:t>
            </w:r>
            <w:r w:rsidRPr="00934FEE">
              <w:rPr>
                <w:rFonts w:ascii="Garamond" w:hAnsi="Garamond" w:cs="Arial"/>
                <w:sz w:val="16"/>
                <w:szCs w:val="16"/>
              </w:rPr>
              <w:t>ГТП</w:t>
            </w:r>
            <w:r w:rsidRPr="009D554E">
              <w:rPr>
                <w:rFonts w:ascii="Garamond" w:hAnsi="Garamond" w:cs="Arial"/>
              </w:rPr>
              <w:t>*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Единицы измерения</w:t>
            </w:r>
          </w:p>
        </w:tc>
        <w:tc>
          <w:tcPr>
            <w:tcW w:w="467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9D554E">
              <w:rPr>
                <w:rFonts w:ascii="Garamond" w:hAnsi="Garamond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47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9D554E">
              <w:rPr>
                <w:rFonts w:ascii="Garamond" w:hAnsi="Garamond" w:cs="Arial"/>
                <w:color w:val="000000"/>
                <w:sz w:val="20"/>
                <w:szCs w:val="20"/>
              </w:rPr>
              <w:t>Год</w:t>
            </w:r>
          </w:p>
        </w:tc>
      </w:tr>
      <w:tr w:rsidR="00DD3865" w:rsidRPr="009D554E" w:rsidTr="001E2FF2">
        <w:trPr>
          <w:cantSplit/>
          <w:trHeight w:val="1044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январь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февраль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март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апрель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июнь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июль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август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сентябрь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октябрь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ноябрь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декабрь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январь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февраль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март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апрель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июнь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июль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август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сентябрь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октябрь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ноябрь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декабрь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год</w:t>
            </w:r>
          </w:p>
        </w:tc>
      </w:tr>
      <w:tr w:rsidR="00DD3865" w:rsidRPr="009D554E" w:rsidTr="001E2FF2">
        <w:trPr>
          <w:trHeight w:val="675"/>
        </w:trPr>
        <w:tc>
          <w:tcPr>
            <w:tcW w:w="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D554E">
              <w:rPr>
                <w:rFonts w:ascii="Garamond" w:hAnsi="Garamond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D554E">
              <w:rPr>
                <w:rFonts w:ascii="Garamond" w:hAnsi="Garamond" w:cs="Arial"/>
                <w:sz w:val="16"/>
                <w:szCs w:val="16"/>
              </w:rPr>
              <w:t> </w:t>
            </w:r>
          </w:p>
        </w:tc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D554E">
              <w:rPr>
                <w:rFonts w:ascii="Garamond" w:hAnsi="Garamond" w:cs="Arial"/>
                <w:sz w:val="16"/>
                <w:szCs w:val="16"/>
              </w:rPr>
              <w:t> 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D554E">
              <w:rPr>
                <w:rFonts w:ascii="Garamond" w:hAnsi="Garamond" w:cs="Arial"/>
                <w:sz w:val="16"/>
                <w:szCs w:val="16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D554E">
              <w:rPr>
                <w:rFonts w:ascii="Garamond" w:hAnsi="Garamond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Электроэнергия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млн кВт∙ч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</w:tr>
      <w:tr w:rsidR="00DD3865" w:rsidRPr="009D554E" w:rsidTr="001E2FF2">
        <w:trPr>
          <w:trHeight w:val="468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Мощность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МВт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DD3865" w:rsidRPr="009D554E" w:rsidRDefault="00DD3865" w:rsidP="00303A2A">
      <w:pPr>
        <w:ind w:left="360"/>
        <w:rPr>
          <w:rFonts w:ascii="Garamond" w:hAnsi="Garamond" w:cs="Arial"/>
          <w:iCs/>
          <w:sz w:val="16"/>
          <w:szCs w:val="16"/>
        </w:rPr>
      </w:pPr>
      <w:r w:rsidRPr="00934FEE">
        <w:rPr>
          <w:rFonts w:ascii="Garamond" w:hAnsi="Garamond" w:cs="Arial"/>
          <w:iCs/>
          <w:sz w:val="16"/>
          <w:szCs w:val="16"/>
        </w:rPr>
        <w:t xml:space="preserve">* 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Столбец заполняется в отношении новой ГТП, включающей энергопринимающее оборудование, входящее в состав ГТП, закрепленной за иным субъектом оптового рынка.</w:t>
      </w:r>
      <w:r w:rsidRPr="00934FEE">
        <w:rPr>
          <w:rFonts w:ascii="Garamond" w:hAnsi="Garamond" w:cs="Arial"/>
          <w:iCs/>
          <w:sz w:val="16"/>
          <w:szCs w:val="16"/>
        </w:rPr>
        <w:t xml:space="preserve"> В случае 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включения</w:t>
      </w:r>
      <w:r w:rsidRPr="00934FEE">
        <w:rPr>
          <w:rFonts w:ascii="Garamond" w:hAnsi="Garamond" w:cs="Arial"/>
          <w:iCs/>
          <w:sz w:val="16"/>
          <w:szCs w:val="16"/>
        </w:rPr>
        <w:t xml:space="preserve"> в состав новой ГТП 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оборудования</w:t>
      </w:r>
      <w:r w:rsidRPr="00934FEE">
        <w:rPr>
          <w:rFonts w:ascii="Garamond" w:hAnsi="Garamond" w:cs="Arial"/>
          <w:iCs/>
          <w:sz w:val="16"/>
          <w:szCs w:val="16"/>
        </w:rPr>
        <w:t>, входящ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его</w:t>
      </w:r>
      <w:r w:rsidRPr="00934FEE">
        <w:rPr>
          <w:rFonts w:ascii="Garamond" w:hAnsi="Garamond" w:cs="Arial"/>
          <w:iCs/>
          <w:sz w:val="16"/>
          <w:szCs w:val="16"/>
        </w:rPr>
        <w:t xml:space="preserve"> в 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состав</w:t>
      </w:r>
      <w:r w:rsidRPr="00934FEE">
        <w:rPr>
          <w:rFonts w:ascii="Garamond" w:hAnsi="Garamond" w:cs="Arial"/>
          <w:iCs/>
          <w:sz w:val="16"/>
          <w:szCs w:val="16"/>
        </w:rPr>
        <w:t xml:space="preserve"> нескольких 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закрепленных на оптовом рынке ГТП</w:t>
      </w:r>
      <w:r w:rsidRPr="00934FEE">
        <w:rPr>
          <w:rFonts w:ascii="Garamond" w:hAnsi="Garamond" w:cs="Arial"/>
          <w:iCs/>
          <w:sz w:val="16"/>
          <w:szCs w:val="16"/>
        </w:rPr>
        <w:t xml:space="preserve">, необходимо указать 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данные о прогнозных</w:t>
      </w:r>
      <w:r w:rsidRPr="00934FEE">
        <w:rPr>
          <w:rFonts w:ascii="Garamond" w:hAnsi="Garamond" w:cs="Arial"/>
          <w:iCs/>
          <w:sz w:val="16"/>
          <w:szCs w:val="16"/>
        </w:rPr>
        <w:t xml:space="preserve"> объем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ах</w:t>
      </w:r>
      <w:r w:rsidRPr="00934FEE">
        <w:rPr>
          <w:rFonts w:ascii="Garamond" w:hAnsi="Garamond" w:cs="Arial"/>
          <w:iCs/>
          <w:sz w:val="16"/>
          <w:szCs w:val="16"/>
        </w:rPr>
        <w:t xml:space="preserve"> 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потребления</w:t>
      </w:r>
      <w:r w:rsidRPr="00934FEE">
        <w:rPr>
          <w:rFonts w:ascii="Garamond" w:hAnsi="Garamond" w:cs="Arial"/>
          <w:iCs/>
          <w:sz w:val="16"/>
          <w:szCs w:val="16"/>
        </w:rPr>
        <w:t xml:space="preserve"> электрической энергии и мощности отдельно в отношении каждо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й</w:t>
      </w:r>
      <w:r w:rsidRPr="00934FEE">
        <w:rPr>
          <w:rFonts w:ascii="Garamond" w:hAnsi="Garamond" w:cs="Arial"/>
          <w:iCs/>
          <w:sz w:val="16"/>
          <w:szCs w:val="16"/>
        </w:rPr>
        <w:t xml:space="preserve"> 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такой ГТП</w:t>
      </w:r>
      <w:r w:rsidRPr="00934FEE">
        <w:rPr>
          <w:rFonts w:ascii="Garamond" w:hAnsi="Garamond" w:cs="Arial"/>
          <w:iCs/>
          <w:sz w:val="16"/>
          <w:szCs w:val="16"/>
        </w:rPr>
        <w:t>.</w:t>
      </w:r>
    </w:p>
    <w:p w:rsidR="00DD3865" w:rsidRPr="009D554E" w:rsidRDefault="00DD3865" w:rsidP="00303A2A">
      <w:pPr>
        <w:ind w:left="360"/>
        <w:rPr>
          <w:rFonts w:ascii="Garamond" w:hAnsi="Garamond" w:cs="Arial"/>
          <w:iCs/>
          <w:sz w:val="16"/>
          <w:szCs w:val="16"/>
        </w:rPr>
      </w:pPr>
      <w:r w:rsidRPr="009D554E" w:rsidDel="00303A2A">
        <w:rPr>
          <w:rFonts w:ascii="Garamond" w:hAnsi="Garamond" w:cs="Arial"/>
          <w:iCs/>
          <w:sz w:val="16"/>
          <w:szCs w:val="16"/>
        </w:rPr>
        <w:t xml:space="preserve"> </w:t>
      </w:r>
    </w:p>
    <w:tbl>
      <w:tblPr>
        <w:tblW w:w="15125" w:type="dxa"/>
        <w:tblInd w:w="-12" w:type="dxa"/>
        <w:tblLayout w:type="fixed"/>
        <w:tblLook w:val="00A0" w:firstRow="1" w:lastRow="0" w:firstColumn="1" w:lastColumn="0" w:noHBand="0" w:noVBand="0"/>
      </w:tblPr>
      <w:tblGrid>
        <w:gridCol w:w="289"/>
        <w:gridCol w:w="671"/>
        <w:gridCol w:w="960"/>
        <w:gridCol w:w="520"/>
        <w:gridCol w:w="600"/>
        <w:gridCol w:w="1480"/>
        <w:gridCol w:w="720"/>
        <w:gridCol w:w="628"/>
        <w:gridCol w:w="332"/>
        <w:gridCol w:w="360"/>
        <w:gridCol w:w="360"/>
        <w:gridCol w:w="360"/>
        <w:gridCol w:w="336"/>
        <w:gridCol w:w="375"/>
        <w:gridCol w:w="377"/>
        <w:gridCol w:w="410"/>
        <w:gridCol w:w="302"/>
        <w:gridCol w:w="459"/>
        <w:gridCol w:w="303"/>
        <w:gridCol w:w="469"/>
        <w:gridCol w:w="316"/>
        <w:gridCol w:w="373"/>
        <w:gridCol w:w="360"/>
        <w:gridCol w:w="367"/>
        <w:gridCol w:w="294"/>
        <w:gridCol w:w="336"/>
        <w:gridCol w:w="375"/>
        <w:gridCol w:w="308"/>
        <w:gridCol w:w="410"/>
        <w:gridCol w:w="279"/>
        <w:gridCol w:w="360"/>
        <w:gridCol w:w="360"/>
        <w:gridCol w:w="360"/>
        <w:gridCol w:w="316"/>
      </w:tblGrid>
      <w:tr w:rsidR="00DD3865" w:rsidRPr="009D554E" w:rsidTr="001E2FF2">
        <w:trPr>
          <w:trHeight w:val="289"/>
        </w:trPr>
        <w:tc>
          <w:tcPr>
            <w:tcW w:w="10627" w:type="dxa"/>
            <w:gridSpan w:val="21"/>
            <w:vAlign w:val="center"/>
          </w:tcPr>
          <w:p w:rsidR="00DD3865" w:rsidRPr="009D554E" w:rsidRDefault="00DD3865" w:rsidP="005316CA">
            <w:pPr>
              <w:rPr>
                <w:rFonts w:ascii="Garamond" w:hAnsi="Garamond" w:cs="Arial"/>
                <w:b/>
                <w:color w:val="000000"/>
              </w:rPr>
            </w:pPr>
            <w:r w:rsidRPr="009D554E">
              <w:rPr>
                <w:rFonts w:ascii="Garamond" w:hAnsi="Garamond" w:cs="Arial"/>
                <w:b/>
                <w:color w:val="000000"/>
                <w:sz w:val="22"/>
              </w:rPr>
              <w:t xml:space="preserve">Фактические объемы </w:t>
            </w:r>
            <w:r w:rsidRPr="009D554E">
              <w:rPr>
                <w:rFonts w:ascii="Garamond" w:hAnsi="Garamond" w:cs="Arial"/>
                <w:b/>
                <w:color w:val="000000"/>
                <w:sz w:val="22"/>
                <w:highlight w:val="yellow"/>
              </w:rPr>
              <w:t>потребления</w:t>
            </w:r>
            <w:r w:rsidRPr="009D554E">
              <w:rPr>
                <w:rFonts w:ascii="Garamond" w:hAnsi="Garamond" w:cs="Arial"/>
                <w:b/>
                <w:color w:val="000000"/>
                <w:sz w:val="22"/>
              </w:rPr>
              <w:t xml:space="preserve"> электрической энергии и мощности</w:t>
            </w:r>
          </w:p>
        </w:tc>
        <w:tc>
          <w:tcPr>
            <w:tcW w:w="373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7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4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08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10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79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D3865" w:rsidRPr="009D554E" w:rsidTr="001E2FF2">
        <w:trPr>
          <w:trHeight w:val="255"/>
        </w:trPr>
        <w:tc>
          <w:tcPr>
            <w:tcW w:w="289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32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7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10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02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03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3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7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4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08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10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79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D3865" w:rsidRPr="009D554E" w:rsidTr="001E2FF2">
        <w:trPr>
          <w:trHeight w:val="289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D554E">
              <w:rPr>
                <w:rFonts w:ascii="Garamond" w:hAnsi="Garamond" w:cs="Arial"/>
                <w:sz w:val="16"/>
                <w:szCs w:val="16"/>
              </w:rPr>
              <w:t>№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b/>
                <w:bCs/>
                <w:iCs/>
              </w:rPr>
            </w:pPr>
            <w:r w:rsidRPr="009D554E">
              <w:rPr>
                <w:rFonts w:ascii="Garamond" w:hAnsi="Garamond" w:cs="Arial"/>
                <w:sz w:val="16"/>
                <w:szCs w:val="16"/>
              </w:rPr>
              <w:t>Наименова</w:t>
            </w:r>
          </w:p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D554E">
              <w:rPr>
                <w:rFonts w:ascii="Garamond" w:hAnsi="Garamond" w:cs="Arial"/>
                <w:sz w:val="16"/>
                <w:szCs w:val="16"/>
              </w:rPr>
              <w:t>ние субъекта РФ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D554E">
              <w:rPr>
                <w:rFonts w:ascii="Garamond" w:hAnsi="Garamond" w:cs="Arial"/>
                <w:sz w:val="16"/>
                <w:szCs w:val="16"/>
              </w:rPr>
              <w:t>Наименование субъекта оптового рынка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Наименование ГТП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34FEE">
              <w:rPr>
                <w:rFonts w:ascii="Garamond" w:hAnsi="Garamond" w:cs="Arial"/>
                <w:color w:val="000000"/>
                <w:sz w:val="16"/>
                <w:szCs w:val="16"/>
                <w:highlight w:val="yellow"/>
              </w:rPr>
              <w:t>Код</w:t>
            </w:r>
            <w:r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 </w:t>
            </w: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ГТП потребления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EC14F2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34FEE">
              <w:rPr>
                <w:rFonts w:ascii="Garamond" w:hAnsi="Garamond" w:cs="Arial"/>
                <w:sz w:val="16"/>
                <w:szCs w:val="16"/>
              </w:rPr>
              <w:t>Наименование</w:t>
            </w:r>
            <w:r w:rsidRPr="009D554E">
              <w:rPr>
                <w:rFonts w:ascii="Garamond" w:hAnsi="Garamond" w:cs="Arial"/>
                <w:sz w:val="16"/>
                <w:szCs w:val="16"/>
                <w:highlight w:val="yellow"/>
              </w:rPr>
              <w:t xml:space="preserve"> участника оптового рынка и код ГТП, из которой исключа</w:t>
            </w:r>
            <w:r>
              <w:rPr>
                <w:rFonts w:ascii="Garamond" w:hAnsi="Garamond" w:cs="Arial"/>
                <w:sz w:val="16"/>
                <w:szCs w:val="16"/>
                <w:highlight w:val="yellow"/>
              </w:rPr>
              <w:t>е</w:t>
            </w:r>
            <w:r w:rsidRPr="009D554E">
              <w:rPr>
                <w:rFonts w:ascii="Garamond" w:hAnsi="Garamond" w:cs="Arial"/>
                <w:sz w:val="16"/>
                <w:szCs w:val="16"/>
                <w:highlight w:val="yellow"/>
              </w:rPr>
              <w:t xml:space="preserve">тся </w:t>
            </w:r>
            <w:r>
              <w:rPr>
                <w:rFonts w:ascii="Garamond" w:hAnsi="Garamond" w:cs="Arial"/>
                <w:sz w:val="16"/>
                <w:szCs w:val="16"/>
                <w:highlight w:val="yellow"/>
              </w:rPr>
              <w:t xml:space="preserve">энергопринимающее оборудование </w:t>
            </w:r>
            <w:r w:rsidRPr="009D554E">
              <w:rPr>
                <w:rFonts w:ascii="Garamond" w:hAnsi="Garamond" w:cs="Arial"/>
                <w:sz w:val="16"/>
                <w:szCs w:val="16"/>
                <w:highlight w:val="yellow"/>
              </w:rPr>
              <w:t xml:space="preserve">при формировании новой </w:t>
            </w:r>
            <w:r w:rsidRPr="00934FEE">
              <w:rPr>
                <w:rFonts w:ascii="Garamond" w:hAnsi="Garamond" w:cs="Arial"/>
                <w:sz w:val="16"/>
                <w:szCs w:val="16"/>
              </w:rPr>
              <w:t>ГТП</w:t>
            </w:r>
            <w:r w:rsidRPr="009D554E">
              <w:rPr>
                <w:rFonts w:ascii="Garamond" w:hAnsi="Garamond" w:cs="Arial"/>
                <w:sz w:val="16"/>
                <w:szCs w:val="16"/>
              </w:rPr>
              <w:t> </w:t>
            </w:r>
            <w:r w:rsidRPr="009D554E">
              <w:rPr>
                <w:rFonts w:ascii="Garamond" w:hAnsi="Garamond" w:cs="Arial"/>
              </w:rPr>
              <w:t>*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Единицы измерения</w:t>
            </w:r>
          </w:p>
        </w:tc>
        <w:tc>
          <w:tcPr>
            <w:tcW w:w="475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9D554E">
              <w:rPr>
                <w:rFonts w:ascii="Garamond" w:hAnsi="Garamond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44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9D554E">
              <w:rPr>
                <w:rFonts w:ascii="Garamond" w:hAnsi="Garamond" w:cs="Arial"/>
                <w:color w:val="000000"/>
                <w:sz w:val="20"/>
                <w:szCs w:val="20"/>
              </w:rPr>
              <w:t>Год</w:t>
            </w:r>
          </w:p>
        </w:tc>
      </w:tr>
      <w:tr w:rsidR="00DD3865" w:rsidRPr="009D554E" w:rsidTr="001E2FF2">
        <w:trPr>
          <w:cantSplit/>
          <w:trHeight w:val="1024"/>
        </w:trPr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январь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февраль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март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апрель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июнь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июль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август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сентябрь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октябрь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ноябрь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декабрь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январь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февраль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март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апрель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июнь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июль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август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сентябрь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октябрь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ноябрь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3865" w:rsidRPr="009D554E" w:rsidRDefault="00DD3865" w:rsidP="005316CA">
            <w:pPr>
              <w:ind w:left="113" w:right="113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декабрь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год</w:t>
            </w:r>
          </w:p>
        </w:tc>
      </w:tr>
      <w:tr w:rsidR="00DD3865" w:rsidRPr="009D554E" w:rsidTr="001E2FF2">
        <w:trPr>
          <w:trHeight w:val="675"/>
        </w:trPr>
        <w:tc>
          <w:tcPr>
            <w:tcW w:w="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D554E">
              <w:rPr>
                <w:rFonts w:ascii="Garamond" w:hAnsi="Garamond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D554E">
              <w:rPr>
                <w:rFonts w:ascii="Garamond" w:hAnsi="Garamond" w:cs="Arial"/>
                <w:sz w:val="16"/>
                <w:szCs w:val="16"/>
              </w:rPr>
              <w:t> 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D554E">
              <w:rPr>
                <w:rFonts w:ascii="Garamond" w:hAnsi="Garamond"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D554E">
              <w:rPr>
                <w:rFonts w:ascii="Garamond" w:hAnsi="Garamond" w:cs="Arial"/>
                <w:sz w:val="16"/>
                <w:szCs w:val="16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D554E">
              <w:rPr>
                <w:rFonts w:ascii="Garamond" w:hAnsi="Garamond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Электроэнергия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млн кВт∙ч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</w:tr>
      <w:tr w:rsidR="00DD3865" w:rsidRPr="009D554E" w:rsidTr="001E2FF2">
        <w:trPr>
          <w:trHeight w:val="468"/>
        </w:trPr>
        <w:tc>
          <w:tcPr>
            <w:tcW w:w="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Мощность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МВт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865" w:rsidRPr="009D554E" w:rsidRDefault="00DD3865" w:rsidP="005316C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5316CA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9D554E">
              <w:rPr>
                <w:rFonts w:ascii="Garamond" w:hAnsi="Garamond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DD3865" w:rsidRPr="009D554E" w:rsidRDefault="00DD3865" w:rsidP="001E2FF2">
      <w:pPr>
        <w:ind w:left="360"/>
        <w:rPr>
          <w:rFonts w:ascii="Garamond" w:hAnsi="Garamond"/>
          <w:sz w:val="26"/>
          <w:szCs w:val="26"/>
        </w:rPr>
      </w:pPr>
      <w:r w:rsidRPr="00934FEE">
        <w:rPr>
          <w:rFonts w:ascii="Garamond" w:hAnsi="Garamond" w:cs="Arial"/>
          <w:iCs/>
          <w:sz w:val="16"/>
          <w:szCs w:val="16"/>
        </w:rPr>
        <w:t xml:space="preserve">* 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Столбец заполняется в отношении новой ГТП, включающей энергопринимающее оборудование, входящее в состав ГТП, закрепленной за иным субъектом оптового рынка.</w:t>
      </w:r>
      <w:r w:rsidRPr="00934FEE">
        <w:rPr>
          <w:rFonts w:ascii="Garamond" w:hAnsi="Garamond" w:cs="Arial"/>
          <w:iCs/>
          <w:sz w:val="16"/>
          <w:szCs w:val="16"/>
        </w:rPr>
        <w:t xml:space="preserve"> В случае 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включения</w:t>
      </w:r>
      <w:r w:rsidRPr="00934FEE">
        <w:rPr>
          <w:rFonts w:ascii="Garamond" w:hAnsi="Garamond" w:cs="Arial"/>
          <w:iCs/>
          <w:sz w:val="16"/>
          <w:szCs w:val="16"/>
        </w:rPr>
        <w:t xml:space="preserve"> в состав новой ГТП 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оборудования</w:t>
      </w:r>
      <w:r w:rsidRPr="00934FEE">
        <w:rPr>
          <w:rFonts w:ascii="Garamond" w:hAnsi="Garamond" w:cs="Arial"/>
          <w:iCs/>
          <w:sz w:val="16"/>
          <w:szCs w:val="16"/>
        </w:rPr>
        <w:t>, входящ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его</w:t>
      </w:r>
      <w:r w:rsidRPr="00934FEE">
        <w:rPr>
          <w:rFonts w:ascii="Garamond" w:hAnsi="Garamond" w:cs="Arial"/>
          <w:iCs/>
          <w:sz w:val="16"/>
          <w:szCs w:val="16"/>
        </w:rPr>
        <w:t xml:space="preserve"> в 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состав</w:t>
      </w:r>
      <w:r w:rsidRPr="00934FEE">
        <w:rPr>
          <w:rFonts w:ascii="Garamond" w:hAnsi="Garamond" w:cs="Arial"/>
          <w:iCs/>
          <w:sz w:val="16"/>
          <w:szCs w:val="16"/>
        </w:rPr>
        <w:t xml:space="preserve"> нескольких 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закрепленных на оптовом рынке ГТП</w:t>
      </w:r>
      <w:r w:rsidRPr="00934FEE">
        <w:rPr>
          <w:rFonts w:ascii="Garamond" w:hAnsi="Garamond" w:cs="Arial"/>
          <w:iCs/>
          <w:sz w:val="16"/>
          <w:szCs w:val="16"/>
        </w:rPr>
        <w:t xml:space="preserve">, необходимо указать 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данные о фактических</w:t>
      </w:r>
      <w:r w:rsidRPr="00934FEE">
        <w:rPr>
          <w:rFonts w:ascii="Garamond" w:hAnsi="Garamond" w:cs="Arial"/>
          <w:iCs/>
          <w:sz w:val="16"/>
          <w:szCs w:val="16"/>
        </w:rPr>
        <w:t xml:space="preserve"> объем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ах</w:t>
      </w:r>
      <w:r w:rsidRPr="00934FEE">
        <w:rPr>
          <w:rFonts w:ascii="Garamond" w:hAnsi="Garamond" w:cs="Arial"/>
          <w:iCs/>
          <w:sz w:val="16"/>
          <w:szCs w:val="16"/>
        </w:rPr>
        <w:t xml:space="preserve"> 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потребления</w:t>
      </w:r>
      <w:r w:rsidRPr="00934FEE">
        <w:rPr>
          <w:rFonts w:ascii="Garamond" w:hAnsi="Garamond" w:cs="Arial"/>
          <w:iCs/>
          <w:sz w:val="16"/>
          <w:szCs w:val="16"/>
        </w:rPr>
        <w:t xml:space="preserve"> электрической энергии и мощности отдельно в отношении каждо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й</w:t>
      </w:r>
      <w:r w:rsidRPr="00934FEE">
        <w:rPr>
          <w:rFonts w:ascii="Garamond" w:hAnsi="Garamond" w:cs="Arial"/>
          <w:iCs/>
          <w:sz w:val="16"/>
          <w:szCs w:val="16"/>
        </w:rPr>
        <w:t xml:space="preserve"> </w:t>
      </w:r>
      <w:r w:rsidRPr="00934FEE">
        <w:rPr>
          <w:rFonts w:ascii="Garamond" w:hAnsi="Garamond" w:cs="Arial"/>
          <w:iCs/>
          <w:sz w:val="16"/>
          <w:szCs w:val="16"/>
          <w:highlight w:val="yellow"/>
        </w:rPr>
        <w:t>такой ГТП</w:t>
      </w:r>
      <w:r w:rsidRPr="00934FEE">
        <w:rPr>
          <w:rFonts w:ascii="Garamond" w:hAnsi="Garamond" w:cs="Arial"/>
          <w:iCs/>
          <w:sz w:val="16"/>
          <w:szCs w:val="16"/>
        </w:rPr>
        <w:t>.</w:t>
      </w:r>
      <w:r w:rsidRPr="009D554E" w:rsidDel="00303A2A">
        <w:rPr>
          <w:rFonts w:ascii="Garamond" w:hAnsi="Garamond" w:cs="Arial"/>
          <w:iCs/>
          <w:sz w:val="16"/>
          <w:szCs w:val="16"/>
        </w:rPr>
        <w:t xml:space="preserve"> </w:t>
      </w:r>
    </w:p>
    <w:p w:rsidR="00DD3865" w:rsidRPr="009D554E" w:rsidRDefault="00DD3865" w:rsidP="00D155A3">
      <w:pPr>
        <w:pStyle w:val="20"/>
        <w:keepNext w:val="0"/>
        <w:widowControl w:val="0"/>
        <w:numPr>
          <w:ilvl w:val="1"/>
          <w:numId w:val="0"/>
        </w:numPr>
        <w:tabs>
          <w:tab w:val="num" w:pos="756"/>
        </w:tabs>
        <w:rPr>
          <w:rFonts w:ascii="Garamond" w:hAnsi="Garamond"/>
          <w:sz w:val="26"/>
          <w:szCs w:val="26"/>
        </w:rPr>
      </w:pPr>
      <w:r w:rsidRPr="009D554E">
        <w:rPr>
          <w:rFonts w:ascii="Garamond" w:hAnsi="Garamond"/>
          <w:sz w:val="26"/>
          <w:szCs w:val="26"/>
        </w:rPr>
        <w:lastRenderedPageBreak/>
        <w:t xml:space="preserve">Предложения по изменениям и дополнениям в </w:t>
      </w:r>
      <w:r w:rsidRPr="009D554E">
        <w:rPr>
          <w:rFonts w:ascii="Garamond" w:hAnsi="Garamond"/>
          <w:caps/>
          <w:sz w:val="26"/>
          <w:szCs w:val="26"/>
        </w:rPr>
        <w:t>Положение о порядке получения статуса субъекта оптового рынка и ведения реестра субъектов оптового рынка</w:t>
      </w:r>
      <w:r w:rsidRPr="009D554E">
        <w:rPr>
          <w:rFonts w:ascii="Garamond" w:hAnsi="Garamond"/>
          <w:sz w:val="26"/>
          <w:szCs w:val="26"/>
        </w:rPr>
        <w:t xml:space="preserve"> (Приложение № 1.1 к Договору о присоединении к торговой системе оптового рынка)</w:t>
      </w:r>
    </w:p>
    <w:p w:rsidR="00DD3865" w:rsidRPr="009D554E" w:rsidRDefault="00DD3865" w:rsidP="00D155A3">
      <w:pPr>
        <w:widowControl w:val="0"/>
        <w:rPr>
          <w:rFonts w:ascii="Garamond" w:hAnsi="Garamond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6946"/>
        <w:gridCol w:w="7229"/>
      </w:tblGrid>
      <w:tr w:rsidR="00DD3865" w:rsidRPr="009D554E" w:rsidTr="00E45B35">
        <w:tc>
          <w:tcPr>
            <w:tcW w:w="1135" w:type="dxa"/>
            <w:vAlign w:val="center"/>
          </w:tcPr>
          <w:p w:rsidR="00DD3865" w:rsidRPr="009D554E" w:rsidRDefault="00DD3865" w:rsidP="006D6811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DD3865" w:rsidRPr="009D554E" w:rsidRDefault="00DD3865" w:rsidP="006D6811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946" w:type="dxa"/>
          </w:tcPr>
          <w:p w:rsidR="00DD3865" w:rsidRPr="009D554E" w:rsidRDefault="00DD3865" w:rsidP="006D6811">
            <w:pPr>
              <w:widowControl w:val="0"/>
              <w:jc w:val="center"/>
              <w:rPr>
                <w:rFonts w:ascii="Garamond" w:hAnsi="Garamond"/>
                <w:b/>
                <w:bCs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DD3865" w:rsidRPr="009D554E" w:rsidRDefault="00DD3865" w:rsidP="006D6811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29" w:type="dxa"/>
          </w:tcPr>
          <w:p w:rsidR="00DD3865" w:rsidRPr="009D554E" w:rsidRDefault="00DD3865" w:rsidP="006D6811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DD3865" w:rsidRPr="009D554E" w:rsidRDefault="00DD3865" w:rsidP="006D6811">
            <w:pPr>
              <w:widowControl w:val="0"/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DD3865" w:rsidRPr="009D554E" w:rsidTr="00E45B35">
        <w:tc>
          <w:tcPr>
            <w:tcW w:w="1135" w:type="dxa"/>
            <w:vAlign w:val="center"/>
          </w:tcPr>
          <w:p w:rsidR="00DD3865" w:rsidRPr="009D554E" w:rsidRDefault="00DD3865" w:rsidP="006D6811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2.4.1</w:t>
            </w:r>
          </w:p>
        </w:tc>
        <w:tc>
          <w:tcPr>
            <w:tcW w:w="6946" w:type="dxa"/>
          </w:tcPr>
          <w:p w:rsidR="00DD3865" w:rsidRPr="009D554E" w:rsidRDefault="00DD3865" w:rsidP="00684A60">
            <w:pPr>
              <w:widowControl w:val="0"/>
              <w:jc w:val="both"/>
              <w:rPr>
                <w:rFonts w:ascii="Garamond" w:hAnsi="Garamond"/>
                <w:b/>
                <w:bCs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Заявитель предоставляет в КО </w:t>
            </w:r>
            <w:r w:rsidRPr="00B50843">
              <w:rPr>
                <w:rFonts w:ascii="Garamond" w:hAnsi="Garamond"/>
                <w:sz w:val="22"/>
                <w:szCs w:val="22"/>
              </w:rPr>
              <w:t>документы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посредством информационно-телекоммуникационных каналов связи или на материальном носителе в случаях предусмотренных Положением и в порядке, определенном Соглашением о применении электронной подписи в торговой системе оптового рынка </w:t>
            </w:r>
            <w:r w:rsidRPr="00B50843">
              <w:rPr>
                <w:rFonts w:ascii="Garamond" w:hAnsi="Garamond"/>
                <w:sz w:val="22"/>
                <w:szCs w:val="22"/>
                <w:highlight w:val="yellow"/>
              </w:rPr>
              <w:t>(далее – пакет документов)</w:t>
            </w:r>
            <w:r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229" w:type="dxa"/>
          </w:tcPr>
          <w:p w:rsidR="00DD3865" w:rsidRPr="009D554E" w:rsidRDefault="00DD3865" w:rsidP="00700BB0">
            <w:pPr>
              <w:widowControl w:val="0"/>
              <w:jc w:val="both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Заявитель предоставляет в КО документы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 xml:space="preserve">(далее –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комплект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 xml:space="preserve"> документов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) посредством информационно-телекоммуникационных каналов связи или на материальном носителе в случаях предусмотренных Положением и в порядке, определенном </w:t>
            </w:r>
            <w:r w:rsidRPr="00E26FCE">
              <w:rPr>
                <w:rFonts w:ascii="Garamond" w:hAnsi="Garamond"/>
                <w:i/>
                <w:sz w:val="22"/>
                <w:szCs w:val="22"/>
              </w:rPr>
              <w:t>Соглашением о применении электронной подписи в торговой системе оптового рынка</w:t>
            </w:r>
            <w:r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 xml:space="preserve">(Приложение № Д 7 к </w:t>
            </w:r>
            <w:r w:rsidRPr="009D554E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707F92">
              <w:rPr>
                <w:rFonts w:ascii="Garamond" w:hAnsi="Garamond"/>
                <w:sz w:val="22"/>
                <w:szCs w:val="22"/>
              </w:rPr>
              <w:t>)</w:t>
            </w:r>
            <w:r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DD3865" w:rsidRPr="009D554E" w:rsidTr="00E45B35">
        <w:tc>
          <w:tcPr>
            <w:tcW w:w="1135" w:type="dxa"/>
            <w:vAlign w:val="center"/>
          </w:tcPr>
          <w:p w:rsidR="00DD3865" w:rsidRPr="009D554E" w:rsidRDefault="00DD3865" w:rsidP="006D6811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2.4.4</w:t>
            </w:r>
          </w:p>
        </w:tc>
        <w:tc>
          <w:tcPr>
            <w:tcW w:w="6946" w:type="dxa"/>
          </w:tcPr>
          <w:p w:rsidR="00DD3865" w:rsidRPr="009D554E" w:rsidRDefault="00DD3865" w:rsidP="001E2FF2">
            <w:pPr>
              <w:tabs>
                <w:tab w:val="left" w:pos="709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Если в ходе анализа и рассмотрения комплекта документов заявителя будет установлен факт предоставления документов не в полном объеме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то не позднее 4 (четырех) рабочих дней с даты поступления заявления и пакета документов данного заявителя в КО ему направляется в электронном виде уведомление о необходимости предоставления недостающих документов, подписанное с использованием ЭП. В уведомлении указывается срок предоставления недостающих документов и возврата комплекта документов, который не может быть более 60 (шестидесяти) календарных дней с даты направления уведомления заявителю. Процедура рассмотрения документов при этом приостанавливается до момента получения от заявителя указанных в уведомлении документов.</w:t>
            </w:r>
          </w:p>
        </w:tc>
        <w:tc>
          <w:tcPr>
            <w:tcW w:w="7229" w:type="dxa"/>
          </w:tcPr>
          <w:p w:rsidR="00DD3865" w:rsidRPr="009D554E" w:rsidRDefault="00DD3865" w:rsidP="001E2FF2">
            <w:pPr>
              <w:tabs>
                <w:tab w:val="left" w:pos="709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Если в ходе анализа и рассмотрения комплекта документов заявителя будет установлен факт предоставления документов не в полном объеме,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 xml:space="preserve">в том числе с нарушением </w:t>
            </w:r>
            <w:r w:rsidRPr="00707F92">
              <w:rPr>
                <w:rFonts w:ascii="Garamond" w:hAnsi="Garamond"/>
                <w:sz w:val="22"/>
                <w:szCs w:val="22"/>
                <w:highlight w:val="yellow"/>
              </w:rPr>
              <w:t xml:space="preserve">требований, установленных </w:t>
            </w:r>
            <w:r w:rsidRPr="00707F92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Соглашением о применении электронной подписи в торговой системе оптового рынка </w:t>
            </w:r>
            <w:r w:rsidRPr="00707F92">
              <w:rPr>
                <w:rFonts w:ascii="Garamond" w:hAnsi="Garamond"/>
                <w:sz w:val="22"/>
                <w:szCs w:val="22"/>
                <w:highlight w:val="yellow"/>
              </w:rPr>
              <w:t xml:space="preserve">(Приложение № Д 7 к </w:t>
            </w:r>
            <w:r w:rsidRPr="00707F92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Договору о присоединении к торговой </w:t>
            </w:r>
            <w:r w:rsidRPr="009D554E">
              <w:rPr>
                <w:rFonts w:ascii="Garamond" w:hAnsi="Garamond"/>
                <w:i/>
                <w:sz w:val="22"/>
                <w:szCs w:val="22"/>
                <w:highlight w:val="yellow"/>
              </w:rPr>
              <w:t>системе оптового рынка</w:t>
            </w:r>
            <w:r w:rsidRPr="00707F92">
              <w:rPr>
                <w:rFonts w:ascii="Garamond" w:hAnsi="Garamond"/>
                <w:sz w:val="22"/>
                <w:szCs w:val="22"/>
              </w:rPr>
              <w:t>)</w:t>
            </w:r>
            <w:r w:rsidRPr="009D554E">
              <w:rPr>
                <w:rFonts w:ascii="Garamond" w:hAnsi="Garamond"/>
                <w:sz w:val="22"/>
                <w:szCs w:val="22"/>
              </w:rPr>
              <w:t>, то не позднее 4 (четырех) рабочих дней с даты поступления заявления и пакета документов данного заявителя в КО ему направляется в электронном виде уведомление о необходимости предоставления недостающих документов, подписанное с использованием ЭП. В уведомлении указывается срок предоставления недостающих документов и возврата комплекта документов, который не может быть более 60 (шестидесяти) календарных дней с даты направления уведомления заявителю. Процедура рассмотрения документов при этом приостанавливается до момента получения от заявителя указанных в уведомлении документов</w:t>
            </w:r>
            <w:r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DD3865" w:rsidRPr="009D554E" w:rsidTr="00E45B35">
        <w:trPr>
          <w:trHeight w:val="350"/>
        </w:trPr>
        <w:tc>
          <w:tcPr>
            <w:tcW w:w="1135" w:type="dxa"/>
          </w:tcPr>
          <w:p w:rsidR="00DD3865" w:rsidRPr="009D554E" w:rsidRDefault="00DD3865" w:rsidP="005C0E0A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2.4.8</w:t>
            </w:r>
          </w:p>
        </w:tc>
        <w:tc>
          <w:tcPr>
            <w:tcW w:w="6946" w:type="dxa"/>
          </w:tcPr>
          <w:p w:rsidR="00DD3865" w:rsidRPr="009D554E" w:rsidRDefault="00DD3865" w:rsidP="00C01EF0">
            <w:pPr>
              <w:tabs>
                <w:tab w:val="left" w:pos="709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Если заявителем предоставлен документ (копия документа) с подписью уполномоченного лица, очевидно отличной от подписи этого же лица на других предоставленных документах, все документы (копии документов), подписанные указанным лицом, как недостоверные остаются без рассмотрения, не возвращаются заявителю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и на хранение в фонд регистрационных дел субъектов оптового рынка КО.</w:t>
            </w:r>
          </w:p>
        </w:tc>
        <w:tc>
          <w:tcPr>
            <w:tcW w:w="7229" w:type="dxa"/>
          </w:tcPr>
          <w:p w:rsidR="00DD3865" w:rsidRPr="009D554E" w:rsidRDefault="00DD3865" w:rsidP="008B0128">
            <w:pPr>
              <w:tabs>
                <w:tab w:val="left" w:pos="993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Если заявителем предоставлен документ (копия документа) с подписью уполномоченного лица, очевидно отличной от подписи этого же лица на других предоставленных документах, все документы (копии документов), подписанные указанным лицом, как недостоверные остаются без рассмотрения, не возвращаются заявителю</w:t>
            </w:r>
            <w:r w:rsidRPr="000710F2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DD3865" w:rsidRPr="009D554E" w:rsidTr="00E45B35">
        <w:trPr>
          <w:trHeight w:val="350"/>
        </w:trPr>
        <w:tc>
          <w:tcPr>
            <w:tcW w:w="1135" w:type="dxa"/>
          </w:tcPr>
          <w:p w:rsidR="00DD3865" w:rsidRPr="009D554E" w:rsidRDefault="00DD3865" w:rsidP="005C0E0A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2.5.1</w:t>
            </w:r>
          </w:p>
        </w:tc>
        <w:tc>
          <w:tcPr>
            <w:tcW w:w="6946" w:type="dxa"/>
          </w:tcPr>
          <w:p w:rsidR="00DD3865" w:rsidRPr="009D554E" w:rsidRDefault="00DD3865" w:rsidP="00C01EF0">
            <w:pPr>
              <w:tabs>
                <w:tab w:val="left" w:pos="709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Заявитель, имеющий намерение получить статус субъекта оптового рынка электроэнергии и согласовать группу точек поставки, </w:t>
            </w:r>
            <w:r w:rsidRPr="009D554E">
              <w:rPr>
                <w:rFonts w:ascii="Garamond" w:hAnsi="Garamond"/>
                <w:sz w:val="22"/>
                <w:szCs w:val="22"/>
              </w:rPr>
              <w:lastRenderedPageBreak/>
              <w:t>после заключения Договора о присоединении к торговой системе оптового рынка должен предоставить в КО следующие документы:</w:t>
            </w:r>
          </w:p>
          <w:p w:rsidR="00DD3865" w:rsidRPr="009D554E" w:rsidRDefault="00DD3865" w:rsidP="00C01EF0">
            <w:pPr>
              <w:tabs>
                <w:tab w:val="left" w:pos="993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–</w:t>
            </w:r>
            <w:r w:rsidRPr="009D554E">
              <w:rPr>
                <w:rFonts w:ascii="Garamond" w:hAnsi="Garamond"/>
                <w:sz w:val="22"/>
                <w:szCs w:val="22"/>
              </w:rPr>
              <w:tab/>
              <w:t>заявление на имя Председателя Правления ОАО «АТС» по форме 3Б (3В) приложения 1 к настоящему Положению. Документ предоставляется в электронном виде на материальном носителе (код формы GTP_ZAJAVL_NEW_MED) или через веб-приложение (код формы GTP_ZAJAVL_NEW_WEB) в соответствии с приложением 2 к Правилам ЭДО СЭД КО.</w:t>
            </w:r>
            <w:r w:rsidRPr="009D554E">
              <w:rPr>
                <w:rFonts w:ascii="Garamond" w:hAnsi="Garamond" w:cs="Arial"/>
                <w:sz w:val="22"/>
                <w:szCs w:val="22"/>
              </w:rPr>
              <w:t xml:space="preserve"> Наименование файла должно </w:t>
            </w:r>
            <w:r w:rsidRPr="009D554E">
              <w:rPr>
                <w:rFonts w:ascii="Garamond" w:hAnsi="Garamond"/>
                <w:sz w:val="22"/>
                <w:szCs w:val="22"/>
              </w:rPr>
              <w:t>соответствовать наименованию форм</w:t>
            </w:r>
            <w:r w:rsidRPr="009D554E">
              <w:rPr>
                <w:rFonts w:ascii="Garamond" w:hAnsi="Garamond" w:cs="Arial"/>
                <w:sz w:val="22"/>
                <w:szCs w:val="22"/>
              </w:rPr>
              <w:t>ы</w:t>
            </w:r>
            <w:r w:rsidRPr="009D554E">
              <w:rPr>
                <w:rFonts w:ascii="Garamond" w:hAnsi="Garamond"/>
                <w:sz w:val="22"/>
                <w:szCs w:val="22"/>
              </w:rPr>
              <w:t>;</w:t>
            </w:r>
          </w:p>
          <w:p w:rsidR="00DD3865" w:rsidRPr="009D554E" w:rsidRDefault="00DD3865" w:rsidP="00C01EF0">
            <w:pPr>
              <w:tabs>
                <w:tab w:val="left" w:pos="993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 w:cs="Arial"/>
                <w:sz w:val="22"/>
                <w:szCs w:val="22"/>
              </w:rPr>
              <w:t>–</w:t>
            </w:r>
            <w:r w:rsidRPr="009D554E">
              <w:rPr>
                <w:rFonts w:ascii="Garamond" w:hAnsi="Garamond" w:cs="Arial"/>
                <w:sz w:val="22"/>
                <w:szCs w:val="22"/>
              </w:rPr>
              <w:tab/>
            </w:r>
            <w:r w:rsidRPr="009D554E">
              <w:rPr>
                <w:rFonts w:ascii="Garamond" w:hAnsi="Garamond"/>
                <w:sz w:val="22"/>
                <w:szCs w:val="22"/>
              </w:rPr>
              <w:t>комплект документов на согласование ГТП. Перечень документов, вид предоставления документов указаны в пп. 2.5.2–2.5.8, 2.5.10, 2.5.1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6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настоящего Положения.</w:t>
            </w:r>
          </w:p>
        </w:tc>
        <w:tc>
          <w:tcPr>
            <w:tcW w:w="7229" w:type="dxa"/>
          </w:tcPr>
          <w:p w:rsidR="00DD3865" w:rsidRPr="009D554E" w:rsidRDefault="00DD3865" w:rsidP="00C01EF0">
            <w:pPr>
              <w:tabs>
                <w:tab w:val="left" w:pos="709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lastRenderedPageBreak/>
              <w:t xml:space="preserve">Заявитель, имеющий намерение получить статус субъекта оптового рынка электроэнергии и согласовать группу точек поставки, после </w:t>
            </w:r>
            <w:r w:rsidRPr="009D554E">
              <w:rPr>
                <w:rFonts w:ascii="Garamond" w:hAnsi="Garamond"/>
                <w:sz w:val="22"/>
                <w:szCs w:val="22"/>
              </w:rPr>
              <w:lastRenderedPageBreak/>
              <w:t>заключения Договора о присоединении к торговой системе оптового рынка должен предоставить в КО следующие документы:</w:t>
            </w:r>
          </w:p>
          <w:p w:rsidR="00DD3865" w:rsidRPr="009D554E" w:rsidRDefault="00DD3865" w:rsidP="00C01EF0">
            <w:pPr>
              <w:tabs>
                <w:tab w:val="left" w:pos="993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–</w:t>
            </w:r>
            <w:r w:rsidRPr="009D554E">
              <w:rPr>
                <w:rFonts w:ascii="Garamond" w:hAnsi="Garamond"/>
                <w:sz w:val="22"/>
                <w:szCs w:val="22"/>
              </w:rPr>
              <w:tab/>
              <w:t>заявление на имя Председателя Правления ОАО «АТС» по форме 3Б (3В) приложения 1 к настоящему Положению. Документ предоставляется в электронном виде на материальном носителе (код формы GTP_ZAJAVL_NEW_MED) или через веб-приложение (код формы GTP_ZAJAVL_NEW_WEB) в соответствии с приложением 2 к Правилам ЭДО СЭД КО.</w:t>
            </w:r>
            <w:r w:rsidRPr="009D554E">
              <w:rPr>
                <w:rFonts w:ascii="Garamond" w:hAnsi="Garamond" w:cs="Arial"/>
                <w:sz w:val="22"/>
                <w:szCs w:val="22"/>
              </w:rPr>
              <w:t xml:space="preserve"> Наименование файла должно </w:t>
            </w:r>
            <w:r w:rsidRPr="009D554E">
              <w:rPr>
                <w:rFonts w:ascii="Garamond" w:hAnsi="Garamond"/>
                <w:sz w:val="22"/>
                <w:szCs w:val="22"/>
              </w:rPr>
              <w:t>соответствовать наименованию форм</w:t>
            </w:r>
            <w:r w:rsidRPr="009D554E">
              <w:rPr>
                <w:rFonts w:ascii="Garamond" w:hAnsi="Garamond" w:cs="Arial"/>
                <w:sz w:val="22"/>
                <w:szCs w:val="22"/>
              </w:rPr>
              <w:t>ы</w:t>
            </w:r>
            <w:r w:rsidRPr="009D554E">
              <w:rPr>
                <w:rFonts w:ascii="Garamond" w:hAnsi="Garamond"/>
                <w:sz w:val="22"/>
                <w:szCs w:val="22"/>
              </w:rPr>
              <w:t>;</w:t>
            </w:r>
          </w:p>
          <w:p w:rsidR="00DD3865" w:rsidRPr="009D554E" w:rsidRDefault="00DD3865" w:rsidP="00700BB0">
            <w:pPr>
              <w:tabs>
                <w:tab w:val="left" w:pos="993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 w:cs="Arial"/>
                <w:sz w:val="22"/>
                <w:szCs w:val="22"/>
              </w:rPr>
              <w:t>–</w:t>
            </w:r>
            <w:r w:rsidRPr="009D554E">
              <w:rPr>
                <w:rFonts w:ascii="Garamond" w:hAnsi="Garamond" w:cs="Arial"/>
                <w:sz w:val="22"/>
                <w:szCs w:val="22"/>
              </w:rPr>
              <w:tab/>
            </w:r>
            <w:r w:rsidRPr="009D554E">
              <w:rPr>
                <w:rFonts w:ascii="Garamond" w:hAnsi="Garamond"/>
                <w:sz w:val="22"/>
                <w:szCs w:val="22"/>
              </w:rPr>
              <w:t>комплект документов на согласование ГТП. Перечень документов, вид предоставления документов указаны в пп. 2.5.2–2.5.8, 2.5.10, 2.5.1</w:t>
            </w:r>
            <w:r w:rsidRPr="000710F2">
              <w:rPr>
                <w:rFonts w:ascii="Garamond" w:hAnsi="Garamond"/>
                <w:sz w:val="22"/>
                <w:szCs w:val="22"/>
                <w:highlight w:val="yellow"/>
              </w:rPr>
              <w:t>4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настоящего Положения.</w:t>
            </w:r>
          </w:p>
        </w:tc>
      </w:tr>
      <w:tr w:rsidR="00DD3865" w:rsidRPr="009D554E" w:rsidTr="009B4D9E">
        <w:trPr>
          <w:trHeight w:val="350"/>
        </w:trPr>
        <w:tc>
          <w:tcPr>
            <w:tcW w:w="1135" w:type="dxa"/>
          </w:tcPr>
          <w:p w:rsidR="00DD3865" w:rsidRPr="009D554E" w:rsidRDefault="00DD3865" w:rsidP="009B4D9E">
            <w:pPr>
              <w:widowControl w:val="0"/>
              <w:spacing w:before="120" w:after="120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lastRenderedPageBreak/>
              <w:t>2.5.2</w:t>
            </w:r>
          </w:p>
        </w:tc>
        <w:tc>
          <w:tcPr>
            <w:tcW w:w="6946" w:type="dxa"/>
          </w:tcPr>
          <w:p w:rsidR="00DD3865" w:rsidRPr="009D554E" w:rsidRDefault="00DD3865" w:rsidP="009B4D9E">
            <w:pPr>
              <w:tabs>
                <w:tab w:val="left" w:pos="709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Заявитель, имеющий намерение получить статус субъекта оптового рынка электроэнергии в качестве поставщика электрической энергии (мощности) и подписавший Договор о присоединении к торговой системе оптового рынка, для согласования ГТП и отнесения их к узлам расчетной модели предоставляет в КО следующие документы:</w:t>
            </w:r>
          </w:p>
          <w:p w:rsidR="00DD3865" w:rsidRPr="009D554E" w:rsidRDefault="00DD3865" w:rsidP="009B4D9E">
            <w:pPr>
              <w:tabs>
                <w:tab w:val="left" w:pos="709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1.</w:t>
            </w:r>
            <w:r w:rsidRPr="009D554E">
              <w:rPr>
                <w:rFonts w:ascii="Garamond" w:hAnsi="Garamond"/>
                <w:sz w:val="22"/>
                <w:szCs w:val="22"/>
              </w:rPr>
              <w:tab/>
              <w:t>Для каждой ГТП потребления станции и соответствующих ей ГТП генерации (общие документы):</w:t>
            </w:r>
          </w:p>
          <w:p w:rsidR="00DD3865" w:rsidRPr="009D554E" w:rsidRDefault="00DD3865" w:rsidP="009B4D9E">
            <w:pPr>
              <w:tabs>
                <w:tab w:val="left" w:pos="709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–</w:t>
            </w:r>
            <w:r w:rsidRPr="009D554E">
              <w:rPr>
                <w:rFonts w:ascii="Garamond" w:hAnsi="Garamond"/>
                <w:sz w:val="22"/>
                <w:szCs w:val="22"/>
              </w:rPr>
              <w:tab/>
              <w:t>однолинейную схему присоединения электрооборудования, входящего в ГТП заявителя, к внешней электрической сети, заверенную подписью (с указанием расшифровки и даты подписи) уполномоченного представителя заявителя, а также собственника станции, если заявитель не владеет станцией на праве собственности или ином другом законном основании. По усмотрению заявителя и собственника станции однолинейная схема может быть скреплена печатью организации. Требования к оформлению схемы приведены в приложении 5 настоящего Положения. Документ предоставляется в графической электронной копии на материальном носителе (код формы GTP_SHEMA_MED) или через веб-приложение (код формы GTP_SHEMA_WEB) в соответствии с приложением 2 к Правилам ЭДО СЭД КО, а также без ЭП в формате Microsoft Visio или AutoCad. Наименование файла должно соответствовать наименованию формы;</w:t>
            </w:r>
          </w:p>
          <w:p w:rsidR="00DD3865" w:rsidRPr="009D554E" w:rsidRDefault="00DD3865" w:rsidP="009B4D9E">
            <w:pPr>
              <w:tabs>
                <w:tab w:val="left" w:pos="709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–</w:t>
            </w:r>
            <w:r w:rsidRPr="009D554E">
              <w:rPr>
                <w:rFonts w:ascii="Garamond" w:hAnsi="Garamond"/>
                <w:sz w:val="22"/>
                <w:szCs w:val="22"/>
              </w:rPr>
              <w:tab/>
              <w:t xml:space="preserve">спецификацию к однолинейной схеме присоединения </w:t>
            </w:r>
            <w:r w:rsidRPr="009D554E">
              <w:rPr>
                <w:rFonts w:ascii="Garamond" w:hAnsi="Garamond"/>
                <w:sz w:val="22"/>
                <w:szCs w:val="22"/>
              </w:rPr>
              <w:lastRenderedPageBreak/>
              <w:t>электрооборудования, входящего в ГТП заявителя, к внешней электрической сети. Образец и требования к оформлению спецификации приведены в приложении 5 настоящего Положения (структурная таблица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, таблица 1 А</w:t>
            </w:r>
            <w:r w:rsidRPr="009D554E">
              <w:rPr>
                <w:rFonts w:ascii="Garamond" w:hAnsi="Garamond"/>
                <w:sz w:val="22"/>
                <w:szCs w:val="22"/>
              </w:rPr>
              <w:t>). Документы предоставляются в электронном виде на материальном носителе (код форм</w:t>
            </w:r>
            <w:r w:rsidRPr="00F23C2E">
              <w:rPr>
                <w:rFonts w:ascii="Garamond" w:hAnsi="Garamond"/>
                <w:sz w:val="22"/>
                <w:szCs w:val="22"/>
                <w:highlight w:val="yellow"/>
              </w:rPr>
              <w:t>: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GTP_STR_TABL_MED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, GTP_TABL1A_MED</w:t>
            </w:r>
            <w:r w:rsidRPr="009D554E">
              <w:rPr>
                <w:rFonts w:ascii="Garamond" w:hAnsi="Garamond"/>
                <w:sz w:val="22"/>
                <w:szCs w:val="22"/>
              </w:rPr>
              <w:t>) или через веб-приложение (код форм</w:t>
            </w:r>
            <w:r w:rsidRPr="00F23C2E">
              <w:rPr>
                <w:rFonts w:ascii="Garamond" w:hAnsi="Garamond"/>
                <w:sz w:val="22"/>
                <w:szCs w:val="22"/>
                <w:highlight w:val="yellow"/>
              </w:rPr>
              <w:t>: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GTP_STR_TABL_WEB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, GTP_TABL1A_WEB</w:t>
            </w:r>
            <w:r w:rsidRPr="009D554E">
              <w:rPr>
                <w:rFonts w:ascii="Garamond" w:hAnsi="Garamond"/>
                <w:sz w:val="22"/>
                <w:szCs w:val="22"/>
              </w:rPr>
              <w:t>) в соответствии с приложением 2 к Правилам ЭДО СЭД КО. Наименование файл</w:t>
            </w:r>
            <w:r w:rsidRPr="00F23C2E">
              <w:rPr>
                <w:rFonts w:ascii="Garamond" w:hAnsi="Garamond"/>
                <w:sz w:val="22"/>
                <w:szCs w:val="22"/>
                <w:highlight w:val="yellow"/>
              </w:rPr>
              <w:t>ов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должно соответствовать наименованию форм.</w:t>
            </w:r>
          </w:p>
          <w:p w:rsidR="00DD3865" w:rsidRPr="009D554E" w:rsidRDefault="00DD3865" w:rsidP="009B4D9E">
            <w:pPr>
              <w:tabs>
                <w:tab w:val="left" w:pos="709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2.</w:t>
            </w:r>
            <w:r w:rsidRPr="009D554E">
              <w:rPr>
                <w:rFonts w:ascii="Garamond" w:hAnsi="Garamond"/>
                <w:sz w:val="22"/>
                <w:szCs w:val="22"/>
              </w:rPr>
              <w:tab/>
              <w:t>Документы по каждой ГТП генерации:</w:t>
            </w:r>
          </w:p>
          <w:p w:rsidR="00DD3865" w:rsidRPr="009D554E" w:rsidRDefault="00DD3865" w:rsidP="009B4D9E">
            <w:pPr>
              <w:tabs>
                <w:tab w:val="left" w:pos="709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–</w:t>
            </w:r>
            <w:r w:rsidRPr="009D554E">
              <w:rPr>
                <w:rFonts w:ascii="Garamond" w:hAnsi="Garamond"/>
                <w:sz w:val="22"/>
                <w:szCs w:val="22"/>
              </w:rPr>
              <w:tab/>
              <w:t>паспортные технологические характеристики генерирующего оборудования:</w:t>
            </w:r>
          </w:p>
          <w:p w:rsidR="00DD3865" w:rsidRPr="009D554E" w:rsidRDefault="00DD3865" w:rsidP="009B4D9E">
            <w:pPr>
              <w:tabs>
                <w:tab w:val="left" w:pos="709"/>
                <w:tab w:val="num" w:pos="1200"/>
              </w:tabs>
              <w:spacing w:before="120" w:after="120"/>
              <w:ind w:firstLine="600"/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229" w:type="dxa"/>
          </w:tcPr>
          <w:p w:rsidR="00DD3865" w:rsidRPr="009D554E" w:rsidRDefault="00DD3865" w:rsidP="009B4D9E">
            <w:pPr>
              <w:tabs>
                <w:tab w:val="left" w:pos="993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lastRenderedPageBreak/>
              <w:t>Заявитель, имеющий намерение получить статус субъекта оптового рынка электроэнергии в качестве поставщика электрической энергии (мощности) и подписавший Договор о присоединении к торговой системе оптового рынка, для согласования ГТП и отнесения их к узлам расчетной модели предоставляет в КО следующие документы:</w:t>
            </w:r>
          </w:p>
          <w:p w:rsidR="00DD3865" w:rsidRPr="009D554E" w:rsidRDefault="00DD3865" w:rsidP="009B4D9E">
            <w:pPr>
              <w:tabs>
                <w:tab w:val="left" w:pos="993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1.</w:t>
            </w:r>
            <w:r w:rsidRPr="009D554E">
              <w:rPr>
                <w:rFonts w:ascii="Garamond" w:hAnsi="Garamond"/>
                <w:sz w:val="22"/>
                <w:szCs w:val="22"/>
              </w:rPr>
              <w:tab/>
              <w:t>Для каждой ГТП потребления станции и соответствующих ей ГТП генерации (общие документы):</w:t>
            </w:r>
          </w:p>
          <w:p w:rsidR="00DD3865" w:rsidRPr="009D554E" w:rsidRDefault="00DD3865" w:rsidP="009B4D9E">
            <w:pPr>
              <w:tabs>
                <w:tab w:val="left" w:pos="993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–</w:t>
            </w:r>
            <w:r w:rsidRPr="009D554E">
              <w:rPr>
                <w:rFonts w:ascii="Garamond" w:hAnsi="Garamond"/>
                <w:sz w:val="22"/>
                <w:szCs w:val="22"/>
              </w:rPr>
              <w:tab/>
              <w:t>однолинейную схему присоединения электрооборудования, входящего в ГТП заявителя, к внешней электрической сети, заверенную подписью (с указанием расшифровки и даты подписи) уполномоченного представителя заявителя, а также собственника станции, если заявитель не владеет станцией на праве собственности или ином другом законном основании. По усмотрению заявителя и собственника станции однолинейная схема может быть скреплена печатью организации. Требования к оформлению схемы приведены в приложении 5 настоящего Положения. Документ предоставляется в графической электронной копии на материальном носителе (код формы GTP_SHEMA_MED) или через веб-приложение (код формы GTP_SHEMA_WEB) в соответствии с приложением 2 к Правилам ЭДО СЭД КО, а также без ЭП в формате Microsoft Visio или AutoCad. Наименование файла должно соответствовать наименованию формы;</w:t>
            </w:r>
          </w:p>
          <w:p w:rsidR="00DD3865" w:rsidRPr="009D554E" w:rsidRDefault="00DD3865" w:rsidP="009B4D9E">
            <w:pPr>
              <w:tabs>
                <w:tab w:val="left" w:pos="993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–</w:t>
            </w:r>
            <w:r w:rsidRPr="009D554E">
              <w:rPr>
                <w:rFonts w:ascii="Garamond" w:hAnsi="Garamond"/>
                <w:sz w:val="22"/>
                <w:szCs w:val="22"/>
              </w:rPr>
              <w:tab/>
              <w:t xml:space="preserve">спецификацию к однолинейной схеме присоединения </w:t>
            </w:r>
            <w:r w:rsidRPr="009D554E">
              <w:rPr>
                <w:rFonts w:ascii="Garamond" w:hAnsi="Garamond"/>
                <w:sz w:val="22"/>
                <w:szCs w:val="22"/>
              </w:rPr>
              <w:lastRenderedPageBreak/>
              <w:t>электрооборудования, входящего в ГТП заявителя, к внешней электрической сети. Образец и требования к оформлению спецификации приведены в приложении 5 настоящего Положения (структурная таблица). Документы предоставляются в электронном виде на материальном носителе (код форм</w:t>
            </w:r>
            <w:r w:rsidRPr="00F23C2E">
              <w:rPr>
                <w:rFonts w:ascii="Garamond" w:hAnsi="Garamond"/>
                <w:sz w:val="22"/>
                <w:szCs w:val="22"/>
                <w:highlight w:val="yellow"/>
              </w:rPr>
              <w:t>ы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GTP_STR_TABL_MED) или через веб-приложение (код форм</w:t>
            </w:r>
            <w:r w:rsidRPr="00F23C2E">
              <w:rPr>
                <w:rFonts w:ascii="Garamond" w:hAnsi="Garamond"/>
                <w:sz w:val="22"/>
                <w:szCs w:val="22"/>
                <w:highlight w:val="yellow"/>
              </w:rPr>
              <w:t>ы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D554E">
              <w:rPr>
                <w:rFonts w:ascii="Garamond" w:hAnsi="Garamond"/>
                <w:sz w:val="22"/>
                <w:szCs w:val="22"/>
              </w:rPr>
              <w:t>GTP_STR_TABL_WEB) в соответствии с приложением 2 к Правилам ЭДО СЭД КО. Наименование файл</w:t>
            </w:r>
            <w:r w:rsidRPr="00F23C2E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должно соответствовать наименованию форм</w:t>
            </w:r>
            <w:r w:rsidRPr="00F23C2E">
              <w:rPr>
                <w:rFonts w:ascii="Garamond" w:hAnsi="Garamond"/>
                <w:sz w:val="22"/>
                <w:szCs w:val="22"/>
                <w:highlight w:val="yellow"/>
              </w:rPr>
              <w:t>ы</w:t>
            </w:r>
            <w:r w:rsidRPr="009D554E">
              <w:rPr>
                <w:rFonts w:ascii="Garamond" w:hAnsi="Garamond"/>
                <w:sz w:val="22"/>
                <w:szCs w:val="22"/>
              </w:rPr>
              <w:t>.</w:t>
            </w:r>
          </w:p>
          <w:p w:rsidR="00DD3865" w:rsidRPr="009D554E" w:rsidRDefault="00DD3865" w:rsidP="009B4D9E">
            <w:pPr>
              <w:tabs>
                <w:tab w:val="left" w:pos="993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2.</w:t>
            </w:r>
            <w:r w:rsidRPr="009D554E">
              <w:rPr>
                <w:rFonts w:ascii="Garamond" w:hAnsi="Garamond"/>
                <w:sz w:val="22"/>
                <w:szCs w:val="22"/>
              </w:rPr>
              <w:tab/>
              <w:t>Документы по каждой ГТП генерации:</w:t>
            </w:r>
          </w:p>
          <w:p w:rsidR="00DD3865" w:rsidRPr="009D554E" w:rsidRDefault="00DD3865" w:rsidP="009B4D9E">
            <w:pPr>
              <w:tabs>
                <w:tab w:val="left" w:pos="993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ab/>
              <w:t>спецификацию к однолинейной схеме присоединения электрооборудования, входящего в ГТП заявителя, к внешней электрической сети. Образец и требования к оформлению спецификации приведены в приложении 5 настоящего Положения (таблица 1А). Документы предоставляются в электронном виде на материальном носителе (код форм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ы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 xml:space="preserve"> GTP_TABL1A_MED) или через веб-приложение (код форм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ы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GTP_TABL1A_WEB) в соответствии с приложением 2 к Правилам ЭДО СЭД КО. Наименование файл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 xml:space="preserve"> должно соответствовать наименованию </w:t>
            </w:r>
            <w:r w:rsidRPr="00855CA8">
              <w:rPr>
                <w:rFonts w:ascii="Garamond" w:hAnsi="Garamond"/>
                <w:sz w:val="22"/>
                <w:szCs w:val="22"/>
                <w:highlight w:val="yellow"/>
              </w:rPr>
              <w:t>формы;</w:t>
            </w:r>
          </w:p>
          <w:p w:rsidR="00DD3865" w:rsidRPr="009D554E" w:rsidRDefault="00DD3865" w:rsidP="009B4D9E">
            <w:pPr>
              <w:tabs>
                <w:tab w:val="left" w:pos="993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–</w:t>
            </w:r>
            <w:r w:rsidRPr="009D554E">
              <w:rPr>
                <w:rFonts w:ascii="Garamond" w:hAnsi="Garamond"/>
                <w:sz w:val="22"/>
                <w:szCs w:val="22"/>
              </w:rPr>
              <w:tab/>
              <w:t>паспортные технологические характеристики генерирующего оборудования:</w:t>
            </w:r>
          </w:p>
          <w:p w:rsidR="00DD3865" w:rsidRPr="009D554E" w:rsidRDefault="00DD3865" w:rsidP="009B4D9E">
            <w:pPr>
              <w:tabs>
                <w:tab w:val="left" w:pos="709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DD3865" w:rsidRPr="009D554E" w:rsidTr="00E45B35">
        <w:trPr>
          <w:trHeight w:val="350"/>
        </w:trPr>
        <w:tc>
          <w:tcPr>
            <w:tcW w:w="1135" w:type="dxa"/>
          </w:tcPr>
          <w:p w:rsidR="00DD3865" w:rsidRPr="009D554E" w:rsidRDefault="00DD3865" w:rsidP="008B0128">
            <w:pPr>
              <w:widowControl w:val="0"/>
              <w:spacing w:before="120" w:after="120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2.5.4</w:t>
            </w:r>
          </w:p>
        </w:tc>
        <w:tc>
          <w:tcPr>
            <w:tcW w:w="6946" w:type="dxa"/>
          </w:tcPr>
          <w:p w:rsidR="00DD3865" w:rsidRPr="009D554E" w:rsidRDefault="00DD3865" w:rsidP="008B0128">
            <w:pPr>
              <w:tabs>
                <w:tab w:val="left" w:pos="851"/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 w:cs="Arial"/>
              </w:rPr>
            </w:pPr>
            <w:r w:rsidRPr="009D554E">
              <w:rPr>
                <w:rFonts w:ascii="Garamond" w:hAnsi="Garamond" w:cs="Arial"/>
                <w:sz w:val="22"/>
                <w:szCs w:val="22"/>
              </w:rPr>
              <w:t xml:space="preserve">Заявитель, имеющий намерение получить статус субъекта оптового рынка электроэнергии в качестве поставщика электрической энергии (мощности) </w:t>
            </w:r>
            <w:r w:rsidRPr="009D554E">
              <w:rPr>
                <w:rFonts w:ascii="Garamond" w:hAnsi="Garamond"/>
                <w:sz w:val="22"/>
                <w:szCs w:val="22"/>
              </w:rPr>
              <w:t>и подписавший Договор о присоединении</w:t>
            </w:r>
            <w:r w:rsidRPr="009D554E">
              <w:rPr>
                <w:rFonts w:ascii="Garamond" w:hAnsi="Garamond" w:cs="Arial"/>
                <w:sz w:val="22"/>
                <w:szCs w:val="22"/>
              </w:rPr>
              <w:t xml:space="preserve">, являющийся владельцем генерирующего оборудования, введенного в эксплуатацию и намеренный в будущем осуществлять торговлю электрической энергией и мощностью на оптовом рынке (розничные поставщики), для согласования условной ГТП и отнесения их к узлам расчетной модели предоставляет в </w:t>
            </w:r>
            <w:r w:rsidRPr="009D554E">
              <w:rPr>
                <w:rFonts w:ascii="Garamond" w:hAnsi="Garamond" w:cs="Garamond"/>
                <w:sz w:val="22"/>
                <w:szCs w:val="22"/>
              </w:rPr>
              <w:t>КО</w:t>
            </w:r>
            <w:r w:rsidRPr="009D554E">
              <w:rPr>
                <w:rFonts w:ascii="Garamond" w:hAnsi="Garamond" w:cs="Arial"/>
                <w:sz w:val="22"/>
                <w:szCs w:val="22"/>
              </w:rPr>
              <w:t xml:space="preserve"> следующие документы.</w:t>
            </w:r>
          </w:p>
          <w:p w:rsidR="00DD3865" w:rsidRPr="009D554E" w:rsidRDefault="00DD3865" w:rsidP="008B0128">
            <w:pPr>
              <w:tabs>
                <w:tab w:val="left" w:pos="709"/>
                <w:tab w:val="left" w:pos="1320"/>
              </w:tabs>
              <w:spacing w:before="120" w:after="120"/>
              <w:ind w:left="960"/>
              <w:jc w:val="both"/>
              <w:rPr>
                <w:rFonts w:ascii="Garamond" w:hAnsi="Garamond" w:cs="Arial"/>
              </w:rPr>
            </w:pPr>
            <w:r w:rsidRPr="009D554E">
              <w:rPr>
                <w:rFonts w:ascii="Garamond" w:hAnsi="Garamond" w:cs="Arial"/>
                <w:sz w:val="22"/>
                <w:szCs w:val="22"/>
                <w:highlight w:val="yellow"/>
              </w:rPr>
              <w:t>1.</w:t>
            </w:r>
            <w:r w:rsidRPr="009D554E">
              <w:rPr>
                <w:rFonts w:ascii="Garamond" w:hAnsi="Garamond" w:cs="Arial"/>
                <w:sz w:val="22"/>
                <w:szCs w:val="22"/>
              </w:rPr>
              <w:t xml:space="preserve"> Для каждой условной ГТП генерации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, за исключением случаев, предусмотренных подпунктом 3 настоящего пункта</w:t>
            </w:r>
            <w:r w:rsidRPr="009D554E">
              <w:rPr>
                <w:rFonts w:ascii="Garamond" w:hAnsi="Garamond" w:cs="Arial"/>
                <w:sz w:val="22"/>
                <w:szCs w:val="22"/>
              </w:rPr>
              <w:t>:</w:t>
            </w:r>
          </w:p>
          <w:p w:rsidR="00DD3865" w:rsidRPr="009D554E" w:rsidRDefault="00DD3865" w:rsidP="008B0128">
            <w:pPr>
              <w:tabs>
                <w:tab w:val="left" w:pos="709"/>
                <w:tab w:val="left" w:pos="1320"/>
              </w:tabs>
              <w:spacing w:before="120" w:after="120"/>
              <w:ind w:left="960"/>
              <w:jc w:val="center"/>
              <w:rPr>
                <w:rFonts w:ascii="Garamond" w:hAnsi="Garamond" w:cs="Arial"/>
              </w:rPr>
            </w:pPr>
            <w:r w:rsidRPr="009D554E">
              <w:rPr>
                <w:rFonts w:ascii="Garamond" w:hAnsi="Garamond" w:cs="Arial"/>
                <w:sz w:val="22"/>
                <w:szCs w:val="22"/>
              </w:rPr>
              <w:t>…</w:t>
            </w:r>
          </w:p>
          <w:p w:rsidR="00DD3865" w:rsidRPr="009D554E" w:rsidRDefault="00DD3865" w:rsidP="008B0128">
            <w:pPr>
              <w:tabs>
                <w:tab w:val="left" w:pos="709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– </w:t>
            </w:r>
            <w:r w:rsidRPr="009D554E">
              <w:rPr>
                <w:rFonts w:ascii="Garamond" w:hAnsi="Garamond" w:cs="Arial"/>
                <w:sz w:val="22"/>
                <w:szCs w:val="22"/>
              </w:rPr>
              <w:t xml:space="preserve">копию уведомления о намерении получить статус субъекта </w:t>
            </w:r>
            <w:r w:rsidRPr="009D554E">
              <w:rPr>
                <w:rFonts w:ascii="Garamond" w:hAnsi="Garamond" w:cs="Arial"/>
                <w:sz w:val="22"/>
                <w:szCs w:val="22"/>
              </w:rPr>
              <w:lastRenderedPageBreak/>
              <w:t xml:space="preserve">оптового рынка – участника обращения электрической энергии (мощности), направленного в адрес гарантирующего поставщика (субъекта оптового рынка – участника обращения электрической энергии (мощности), на территории зоны деятельности которого располагается розничный поставщик. Документ заверяется подписью уполномоченного представителя </w:t>
            </w:r>
            <w:r w:rsidRPr="009D554E">
              <w:rPr>
                <w:rFonts w:ascii="Garamond" w:hAnsi="Garamond"/>
                <w:sz w:val="22"/>
                <w:szCs w:val="22"/>
              </w:rPr>
              <w:t>заявителя с указанием даты подписи, расшифровки подписи и по усмотрению заявителя печатью организации</w:t>
            </w:r>
            <w:r w:rsidRPr="009D554E">
              <w:rPr>
                <w:rFonts w:ascii="Garamond" w:hAnsi="Garamond" w:cs="Arial"/>
                <w:sz w:val="22"/>
                <w:szCs w:val="22"/>
              </w:rPr>
              <w:t xml:space="preserve">. 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Предоставляется в электронном виде на материальном носителе (код формы </w:t>
            </w:r>
            <w:r w:rsidRPr="009D554E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GTP</w:t>
            </w:r>
            <w:r w:rsidRPr="009D554E">
              <w:rPr>
                <w:rFonts w:ascii="Garamond" w:hAnsi="Garamond"/>
                <w:color w:val="000000"/>
                <w:sz w:val="22"/>
                <w:szCs w:val="22"/>
              </w:rPr>
              <w:t>_</w:t>
            </w:r>
            <w:r w:rsidRPr="009D554E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PROCH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_MED) или через веб-приложение (код формы </w:t>
            </w:r>
            <w:r w:rsidRPr="009D554E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GTP</w:t>
            </w:r>
            <w:r w:rsidRPr="009D554E">
              <w:rPr>
                <w:rFonts w:ascii="Garamond" w:hAnsi="Garamond"/>
                <w:color w:val="000000"/>
                <w:sz w:val="22"/>
                <w:szCs w:val="22"/>
              </w:rPr>
              <w:t>_</w:t>
            </w:r>
            <w:r w:rsidRPr="009D554E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PROCH</w:t>
            </w:r>
            <w:r w:rsidRPr="009D554E">
              <w:rPr>
                <w:rFonts w:ascii="Garamond" w:hAnsi="Garamond"/>
                <w:sz w:val="22"/>
                <w:szCs w:val="22"/>
              </w:rPr>
              <w:t>_WEB), в соответствии с приложением 2 к Правилам ЭДО СЭД КО</w:t>
            </w:r>
            <w:r w:rsidRPr="009D554E"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  <w:r w:rsidRPr="009D554E">
              <w:rPr>
                <w:rFonts w:ascii="Garamond" w:hAnsi="Garamond" w:cs="Arial"/>
                <w:sz w:val="22"/>
                <w:szCs w:val="22"/>
              </w:rPr>
              <w:t xml:space="preserve"> Наименование файла должно </w:t>
            </w:r>
            <w:r w:rsidRPr="009D554E">
              <w:rPr>
                <w:rFonts w:ascii="Garamond" w:hAnsi="Garamond"/>
                <w:sz w:val="22"/>
                <w:szCs w:val="22"/>
              </w:rPr>
              <w:t>соответствовать наименованию форм</w:t>
            </w:r>
            <w:r w:rsidRPr="009D554E">
              <w:rPr>
                <w:rFonts w:ascii="Garamond" w:hAnsi="Garamond" w:cs="Arial"/>
                <w:sz w:val="22"/>
                <w:szCs w:val="22"/>
              </w:rPr>
              <w:t>ы.</w:t>
            </w:r>
          </w:p>
        </w:tc>
        <w:tc>
          <w:tcPr>
            <w:tcW w:w="7229" w:type="dxa"/>
          </w:tcPr>
          <w:p w:rsidR="00DD3865" w:rsidRPr="009D554E" w:rsidRDefault="00DD3865" w:rsidP="008B0128">
            <w:pPr>
              <w:tabs>
                <w:tab w:val="left" w:pos="851"/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 w:cs="Arial"/>
              </w:rPr>
            </w:pPr>
            <w:r w:rsidRPr="009D554E">
              <w:rPr>
                <w:rFonts w:ascii="Garamond" w:hAnsi="Garamond" w:cs="Arial"/>
                <w:sz w:val="22"/>
                <w:szCs w:val="22"/>
              </w:rPr>
              <w:lastRenderedPageBreak/>
              <w:t xml:space="preserve">Заявитель, имеющий намерение получить статус субъекта оптового рынка электроэнергии в качестве поставщика электрической энергии (мощности) </w:t>
            </w:r>
            <w:r w:rsidRPr="009D554E">
              <w:rPr>
                <w:rFonts w:ascii="Garamond" w:hAnsi="Garamond"/>
                <w:sz w:val="22"/>
                <w:szCs w:val="22"/>
              </w:rPr>
              <w:t>и подписавший Договор о присоединении</w:t>
            </w:r>
            <w:r w:rsidRPr="009D554E">
              <w:rPr>
                <w:rFonts w:ascii="Garamond" w:hAnsi="Garamond" w:cs="Arial"/>
                <w:sz w:val="22"/>
                <w:szCs w:val="22"/>
              </w:rPr>
              <w:t xml:space="preserve">, являющийся владельцем генерирующего оборудования, введенного в эксплуатацию и намеренный в будущем осуществлять торговлю электрической энергией и мощностью на оптовом рынке (розничные поставщики), для согласования условной ГТП и отнесения их к узлам расчетной модели предоставляет в </w:t>
            </w:r>
            <w:r w:rsidRPr="009D554E">
              <w:rPr>
                <w:rFonts w:ascii="Garamond" w:hAnsi="Garamond" w:cs="Garamond"/>
                <w:sz w:val="22"/>
                <w:szCs w:val="22"/>
              </w:rPr>
              <w:t>КО</w:t>
            </w:r>
            <w:r w:rsidRPr="009D554E">
              <w:rPr>
                <w:rFonts w:ascii="Garamond" w:hAnsi="Garamond" w:cs="Arial"/>
                <w:sz w:val="22"/>
                <w:szCs w:val="22"/>
              </w:rPr>
              <w:t xml:space="preserve"> следующие документы.</w:t>
            </w:r>
          </w:p>
          <w:p w:rsidR="00DD3865" w:rsidRPr="009D554E" w:rsidRDefault="00DD3865" w:rsidP="008B0128">
            <w:pPr>
              <w:tabs>
                <w:tab w:val="left" w:pos="709"/>
              </w:tabs>
              <w:spacing w:before="120" w:after="120"/>
              <w:ind w:left="960"/>
              <w:jc w:val="both"/>
              <w:rPr>
                <w:rFonts w:ascii="Garamond" w:hAnsi="Garamond" w:cs="Arial"/>
              </w:rPr>
            </w:pPr>
            <w:r w:rsidRPr="009D554E">
              <w:rPr>
                <w:rFonts w:ascii="Garamond" w:hAnsi="Garamond" w:cs="Arial"/>
                <w:sz w:val="22"/>
                <w:szCs w:val="22"/>
              </w:rPr>
              <w:t>Для каждой условной ГТП генерации:</w:t>
            </w:r>
          </w:p>
          <w:p w:rsidR="00DD3865" w:rsidRPr="009D554E" w:rsidRDefault="00DD3865" w:rsidP="008B0128">
            <w:pPr>
              <w:tabs>
                <w:tab w:val="left" w:pos="709"/>
                <w:tab w:val="num" w:pos="1200"/>
              </w:tabs>
              <w:spacing w:before="120" w:after="120"/>
              <w:ind w:firstLine="600"/>
              <w:jc w:val="center"/>
              <w:rPr>
                <w:rFonts w:ascii="Garamond" w:hAnsi="Garamond" w:cs="Arial"/>
              </w:rPr>
            </w:pPr>
            <w:r w:rsidRPr="009D554E">
              <w:rPr>
                <w:rFonts w:ascii="Garamond" w:hAnsi="Garamond" w:cs="Arial"/>
                <w:sz w:val="22"/>
                <w:szCs w:val="22"/>
              </w:rPr>
              <w:t>…</w:t>
            </w:r>
          </w:p>
          <w:p w:rsidR="00DD3865" w:rsidRPr="009D554E" w:rsidRDefault="00DD3865" w:rsidP="008B0128">
            <w:pPr>
              <w:tabs>
                <w:tab w:val="left" w:pos="993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– </w:t>
            </w:r>
            <w:r w:rsidRPr="009D554E">
              <w:rPr>
                <w:rFonts w:ascii="Garamond" w:hAnsi="Garamond" w:cs="Arial"/>
                <w:sz w:val="22"/>
                <w:szCs w:val="22"/>
              </w:rPr>
              <w:t xml:space="preserve">копию уведомления о намерении получить статус субъекта оптового рынка – участника обращения электрической энергии (мощности), </w:t>
            </w:r>
            <w:r w:rsidRPr="009D554E">
              <w:rPr>
                <w:rFonts w:ascii="Garamond" w:hAnsi="Garamond" w:cs="Arial"/>
                <w:sz w:val="22"/>
                <w:szCs w:val="22"/>
              </w:rPr>
              <w:lastRenderedPageBreak/>
              <w:t>направленного в адрес гарантирующего поставщика (субъекта оптового рынка – участника обращения электрической энергии (мощности), на территории зоны деятельности которого располагается розничный поставщик</w:t>
            </w:r>
            <w:r w:rsidRPr="009D554E">
              <w:rPr>
                <w:rFonts w:ascii="Garamond" w:hAnsi="Garamond" w:cs="Arial"/>
                <w:sz w:val="22"/>
                <w:szCs w:val="22"/>
                <w:highlight w:val="yellow"/>
              </w:rPr>
              <w:t>)</w:t>
            </w:r>
            <w:r w:rsidRPr="009D554E">
              <w:rPr>
                <w:rFonts w:ascii="Garamond" w:hAnsi="Garamond" w:cs="Arial"/>
                <w:sz w:val="22"/>
                <w:szCs w:val="22"/>
              </w:rPr>
              <w:t xml:space="preserve">. Документ заверяется подписью уполномоченного представителя </w:t>
            </w:r>
            <w:r w:rsidRPr="009D554E">
              <w:rPr>
                <w:rFonts w:ascii="Garamond" w:hAnsi="Garamond"/>
                <w:sz w:val="22"/>
                <w:szCs w:val="22"/>
              </w:rPr>
              <w:t>заявителя с указанием даты подписи, расшифровки подписи и по усмотрению заявителя печатью организации</w:t>
            </w:r>
            <w:r w:rsidRPr="009D554E">
              <w:rPr>
                <w:rFonts w:ascii="Garamond" w:hAnsi="Garamond" w:cs="Arial"/>
                <w:sz w:val="22"/>
                <w:szCs w:val="22"/>
              </w:rPr>
              <w:t xml:space="preserve">. 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Предоставляется в электронном виде на материальном носителе (код формы </w:t>
            </w:r>
            <w:r w:rsidRPr="009D554E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GTP</w:t>
            </w:r>
            <w:r w:rsidRPr="009D554E">
              <w:rPr>
                <w:rFonts w:ascii="Garamond" w:hAnsi="Garamond"/>
                <w:color w:val="000000"/>
                <w:sz w:val="22"/>
                <w:szCs w:val="22"/>
              </w:rPr>
              <w:t>_</w:t>
            </w:r>
            <w:r w:rsidRPr="009D554E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PROCH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_MED) или через веб-приложение (код формы </w:t>
            </w:r>
            <w:r w:rsidRPr="009D554E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GTP</w:t>
            </w:r>
            <w:r w:rsidRPr="009D554E">
              <w:rPr>
                <w:rFonts w:ascii="Garamond" w:hAnsi="Garamond"/>
                <w:color w:val="000000"/>
                <w:sz w:val="22"/>
                <w:szCs w:val="22"/>
              </w:rPr>
              <w:t>_</w:t>
            </w:r>
            <w:r w:rsidRPr="009D554E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PROCH</w:t>
            </w:r>
            <w:r w:rsidRPr="009D554E">
              <w:rPr>
                <w:rFonts w:ascii="Garamond" w:hAnsi="Garamond"/>
                <w:sz w:val="22"/>
                <w:szCs w:val="22"/>
              </w:rPr>
              <w:t>_WEB), в соответствии с приложением 2 к Правилам ЭДО СЭД КО</w:t>
            </w:r>
            <w:r w:rsidRPr="009D554E"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  <w:r w:rsidRPr="009D554E">
              <w:rPr>
                <w:rFonts w:ascii="Garamond" w:hAnsi="Garamond" w:cs="Arial"/>
                <w:sz w:val="22"/>
                <w:szCs w:val="22"/>
              </w:rPr>
              <w:t xml:space="preserve"> Наименование файла должно </w:t>
            </w:r>
            <w:r w:rsidRPr="009D554E">
              <w:rPr>
                <w:rFonts w:ascii="Garamond" w:hAnsi="Garamond"/>
                <w:sz w:val="22"/>
                <w:szCs w:val="22"/>
              </w:rPr>
              <w:t>соответствовать наименованию форм</w:t>
            </w:r>
            <w:r w:rsidRPr="009D554E">
              <w:rPr>
                <w:rFonts w:ascii="Garamond" w:hAnsi="Garamond" w:cs="Arial"/>
                <w:sz w:val="22"/>
                <w:szCs w:val="22"/>
              </w:rPr>
              <w:t>ы.</w:t>
            </w:r>
          </w:p>
        </w:tc>
      </w:tr>
      <w:tr w:rsidR="00DD3865" w:rsidRPr="009D554E" w:rsidTr="00E45B35">
        <w:trPr>
          <w:trHeight w:val="350"/>
        </w:trPr>
        <w:tc>
          <w:tcPr>
            <w:tcW w:w="1135" w:type="dxa"/>
          </w:tcPr>
          <w:p w:rsidR="00DD3865" w:rsidRPr="009D554E" w:rsidRDefault="00DD3865" w:rsidP="008B0128">
            <w:pPr>
              <w:widowControl w:val="0"/>
              <w:spacing w:before="120" w:after="120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lastRenderedPageBreak/>
              <w:t>2.5.5</w:t>
            </w:r>
          </w:p>
        </w:tc>
        <w:tc>
          <w:tcPr>
            <w:tcW w:w="6946" w:type="dxa"/>
          </w:tcPr>
          <w:p w:rsidR="00DD3865" w:rsidRPr="009D554E" w:rsidRDefault="00DD3865" w:rsidP="008B0128">
            <w:pPr>
              <w:tabs>
                <w:tab w:val="left" w:pos="709"/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Заявитель, имеющий намерение получить статус субъекта оптового рынка электроэнергии в качестве </w:t>
            </w:r>
            <w:r w:rsidRPr="009D554E">
              <w:rPr>
                <w:rFonts w:ascii="Garamond" w:hAnsi="Garamond"/>
                <w:b/>
                <w:sz w:val="22"/>
                <w:szCs w:val="22"/>
              </w:rPr>
              <w:t>поставщика электрической энергии (мощности), производимой на генерирующем оборудовании, планируемом к вводу в эксплуатацию, владельцем которого он не является</w:t>
            </w:r>
            <w:r w:rsidRPr="009D554E">
              <w:rPr>
                <w:rFonts w:ascii="Garamond" w:hAnsi="Garamond"/>
                <w:sz w:val="22"/>
                <w:szCs w:val="22"/>
              </w:rPr>
              <w:t>, подписавший Договор о присоединении к торговой системе оптового рынка, для согласования условной ГТП и отнесения их к узлам расчетной модели предоставляет в КО следующие документы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:</w:t>
            </w:r>
          </w:p>
          <w:p w:rsidR="00DD3865" w:rsidRPr="009D554E" w:rsidRDefault="00DD3865" w:rsidP="008B0128">
            <w:pPr>
              <w:tabs>
                <w:tab w:val="left" w:pos="993"/>
                <w:tab w:val="left" w:pos="1320"/>
              </w:tabs>
              <w:spacing w:before="120" w:after="120"/>
              <w:ind w:left="1026"/>
              <w:jc w:val="both"/>
              <w:outlineLvl w:val="0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1.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Для каждой условной ГТП генерации:</w:t>
            </w:r>
          </w:p>
          <w:p w:rsidR="00DD3865" w:rsidRPr="009D554E" w:rsidRDefault="00DD3865" w:rsidP="008B0128">
            <w:pPr>
              <w:tabs>
                <w:tab w:val="left" w:pos="709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 w:cs="Arial"/>
                <w:sz w:val="22"/>
                <w:szCs w:val="22"/>
              </w:rPr>
              <w:t>…</w:t>
            </w:r>
          </w:p>
        </w:tc>
        <w:tc>
          <w:tcPr>
            <w:tcW w:w="7229" w:type="dxa"/>
          </w:tcPr>
          <w:p w:rsidR="00DD3865" w:rsidRPr="009D554E" w:rsidRDefault="00DD3865" w:rsidP="008B0128">
            <w:pPr>
              <w:tabs>
                <w:tab w:val="left" w:pos="709"/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Заявитель, имеющий намерение получить статус субъекта оптового рынка электроэнергии в качестве </w:t>
            </w:r>
            <w:r w:rsidRPr="009D554E">
              <w:rPr>
                <w:rFonts w:ascii="Garamond" w:hAnsi="Garamond"/>
                <w:b/>
                <w:sz w:val="22"/>
                <w:szCs w:val="22"/>
              </w:rPr>
              <w:t>поставщика электрической энергии (мощности), производимой на генерирующем оборудовании, планируемом к вводу в эксплуатацию, владельцем которого он не является</w:t>
            </w:r>
            <w:r w:rsidRPr="009D554E">
              <w:rPr>
                <w:rFonts w:ascii="Garamond" w:hAnsi="Garamond"/>
                <w:sz w:val="22"/>
                <w:szCs w:val="22"/>
              </w:rPr>
              <w:t>, подписавший Договор о присоединении к торговой системе оптового рынка, для согласования условной ГТП и отнесения их к узлам расчетной модели предоставляет в КО следующие документы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:rsidR="00DD3865" w:rsidRPr="009D554E" w:rsidRDefault="00DD3865" w:rsidP="008B0128">
            <w:pPr>
              <w:tabs>
                <w:tab w:val="left" w:pos="993"/>
                <w:tab w:val="left" w:pos="1320"/>
              </w:tabs>
              <w:spacing w:before="120" w:after="120"/>
              <w:ind w:left="990"/>
              <w:jc w:val="both"/>
              <w:outlineLvl w:val="0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Для каждой условной ГТП генерации:</w:t>
            </w:r>
          </w:p>
          <w:p w:rsidR="00DD3865" w:rsidRPr="009D554E" w:rsidRDefault="00DD3865" w:rsidP="008B0128">
            <w:pPr>
              <w:tabs>
                <w:tab w:val="left" w:pos="993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 w:cs="Arial"/>
                <w:sz w:val="22"/>
                <w:szCs w:val="22"/>
              </w:rPr>
              <w:t>…</w:t>
            </w:r>
          </w:p>
        </w:tc>
      </w:tr>
      <w:tr w:rsidR="00DD3865" w:rsidRPr="009D554E" w:rsidTr="009B4D9E">
        <w:trPr>
          <w:trHeight w:val="350"/>
        </w:trPr>
        <w:tc>
          <w:tcPr>
            <w:tcW w:w="1135" w:type="dxa"/>
          </w:tcPr>
          <w:p w:rsidR="00DD3865" w:rsidRPr="009D554E" w:rsidRDefault="00DD3865" w:rsidP="009B4D9E">
            <w:pPr>
              <w:widowControl w:val="0"/>
              <w:spacing w:before="120" w:after="120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2.5.8</w:t>
            </w:r>
          </w:p>
        </w:tc>
        <w:tc>
          <w:tcPr>
            <w:tcW w:w="6946" w:type="dxa"/>
          </w:tcPr>
          <w:p w:rsidR="00DD3865" w:rsidRPr="009D554E" w:rsidRDefault="00DD3865" w:rsidP="009B4D9E">
            <w:pPr>
              <w:tabs>
                <w:tab w:val="left" w:pos="709"/>
                <w:tab w:val="num" w:pos="1200"/>
              </w:tabs>
              <w:spacing w:before="120" w:after="120"/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Pr="009D554E" w:rsidRDefault="00DD3865" w:rsidP="009B4D9E">
            <w:pPr>
              <w:tabs>
                <w:tab w:val="left" w:pos="709"/>
                <w:tab w:val="num" w:pos="1200"/>
              </w:tabs>
              <w:spacing w:before="120" w:after="12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4. В случае если заявителю в результате строительства и ввода в эксплуатацию новых объектов электросетевого хозяйства сетевой организации (энергоснабжающей организации, хозяйствующего субъекта) необходимо согласовать изменения ранее зарегистрированной ГТП потребления, им дополнительно представля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ются следующие документы:</w:t>
            </w:r>
          </w:p>
          <w:p w:rsidR="00DD3865" w:rsidRPr="009D554E" w:rsidRDefault="00DD3865" w:rsidP="009B4D9E">
            <w:pPr>
              <w:tabs>
                <w:tab w:val="left" w:pos="709"/>
                <w:tab w:val="num" w:pos="1200"/>
              </w:tabs>
              <w:spacing w:before="120" w:after="12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•</w:t>
            </w:r>
            <w:r w:rsidRPr="009D554E">
              <w:rPr>
                <w:rFonts w:ascii="Garamond" w:hAnsi="Garamond"/>
                <w:sz w:val="22"/>
                <w:szCs w:val="22"/>
              </w:rPr>
              <w:tab/>
              <w:t xml:space="preserve">копия решения уполномоченного органа субъекта Российской Федерации о новых границах зоны деятельности гарантирующего поставщика, принятого в соответствии с п. 231 Основных положений функционирования розничных рынков. Документ предоставляется в </w:t>
            </w:r>
            <w:r w:rsidRPr="009D554E">
              <w:rPr>
                <w:rFonts w:ascii="Garamond" w:hAnsi="Garamond"/>
                <w:sz w:val="22"/>
                <w:szCs w:val="22"/>
              </w:rPr>
              <w:lastRenderedPageBreak/>
              <w:t xml:space="preserve">электронном виде на материальном носителе (код формы 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GTP</w:t>
            </w:r>
            <w:r w:rsidRPr="009D554E">
              <w:rPr>
                <w:rFonts w:ascii="Garamond" w:hAnsi="Garamond"/>
                <w:sz w:val="22"/>
                <w:szCs w:val="22"/>
              </w:rPr>
              <w:t>_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GP</w:t>
            </w:r>
            <w:r w:rsidRPr="009D554E">
              <w:rPr>
                <w:rFonts w:ascii="Garamond" w:hAnsi="Garamond"/>
                <w:sz w:val="22"/>
                <w:szCs w:val="22"/>
              </w:rPr>
              <w:t>_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RESHEN</w:t>
            </w:r>
            <w:r w:rsidRPr="009D554E">
              <w:rPr>
                <w:rFonts w:ascii="Garamond" w:hAnsi="Garamond"/>
                <w:sz w:val="22"/>
                <w:szCs w:val="22"/>
              </w:rPr>
              <w:t>_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IZMEN</w:t>
            </w:r>
            <w:r w:rsidRPr="009D554E">
              <w:rPr>
                <w:rFonts w:ascii="Garamond" w:hAnsi="Garamond"/>
                <w:sz w:val="22"/>
                <w:szCs w:val="22"/>
              </w:rPr>
              <w:t>_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GRAN</w:t>
            </w:r>
            <w:r w:rsidRPr="009D554E">
              <w:rPr>
                <w:rFonts w:ascii="Garamond" w:hAnsi="Garamond"/>
                <w:sz w:val="22"/>
                <w:szCs w:val="22"/>
              </w:rPr>
              <w:t>_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MED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) или через веб-приложение (код формы 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GTP</w:t>
            </w:r>
            <w:r w:rsidRPr="009D554E">
              <w:rPr>
                <w:rFonts w:ascii="Garamond" w:hAnsi="Garamond"/>
                <w:sz w:val="22"/>
                <w:szCs w:val="22"/>
              </w:rPr>
              <w:t>_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GP</w:t>
            </w:r>
            <w:r w:rsidRPr="009D554E">
              <w:rPr>
                <w:rFonts w:ascii="Garamond" w:hAnsi="Garamond"/>
                <w:sz w:val="22"/>
                <w:szCs w:val="22"/>
              </w:rPr>
              <w:t>_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RESHEN</w:t>
            </w:r>
            <w:r w:rsidRPr="009D554E">
              <w:rPr>
                <w:rFonts w:ascii="Garamond" w:hAnsi="Garamond"/>
                <w:sz w:val="22"/>
                <w:szCs w:val="22"/>
              </w:rPr>
              <w:t>_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IZMEN</w:t>
            </w:r>
            <w:r w:rsidRPr="009D554E">
              <w:rPr>
                <w:rFonts w:ascii="Garamond" w:hAnsi="Garamond"/>
                <w:sz w:val="22"/>
                <w:szCs w:val="22"/>
              </w:rPr>
              <w:t>_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GRAN</w:t>
            </w:r>
            <w:r w:rsidRPr="009D554E">
              <w:rPr>
                <w:rFonts w:ascii="Garamond" w:hAnsi="Garamond"/>
                <w:sz w:val="22"/>
                <w:szCs w:val="22"/>
              </w:rPr>
              <w:t>_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WEB</w:t>
            </w:r>
            <w:r w:rsidRPr="009D554E">
              <w:rPr>
                <w:rFonts w:ascii="Garamond" w:hAnsi="Garamond"/>
                <w:sz w:val="22"/>
                <w:szCs w:val="22"/>
              </w:rPr>
              <w:t>) в соответствии с приложением 2 к Правилам ЭДО СЭД КО. Наименование файла должно соответствовать наименованию формы</w:t>
            </w:r>
            <w:r w:rsidRPr="00F23C2E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DD3865" w:rsidRPr="009D554E" w:rsidRDefault="00DD3865" w:rsidP="009B4D9E">
            <w:pPr>
              <w:tabs>
                <w:tab w:val="left" w:pos="709"/>
                <w:tab w:val="num" w:pos="1200"/>
              </w:tabs>
              <w:spacing w:before="120" w:after="120"/>
              <w:jc w:val="both"/>
              <w:rPr>
                <w:rFonts w:ascii="Garamond" w:hAnsi="Garamond"/>
                <w:highlight w:val="yellow"/>
              </w:rPr>
            </w:pP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•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ab/>
              <w:t xml:space="preserve">копии Актов ввода в эксплуатацию новых объектов электросетевого хозяйства сетевой организации (энергоснабжающей организации, хозяйствующего субъекта). Документы предоставляются в электронном виде на материальном носителе (код формы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GTP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_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GP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_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AKT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_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VVODA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_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MED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 xml:space="preserve">) или через веб-приложение (код формы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GTP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_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GP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_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AKT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_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VVODA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_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WEB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) в соответствии с приложением 2 к Правилам ЭДО СЭД КО. Наименование файла должно соответствовать наименованию формы.</w:t>
            </w:r>
          </w:p>
          <w:p w:rsidR="00DD3865" w:rsidRPr="009D554E" w:rsidRDefault="00DD3865" w:rsidP="009B4D9E">
            <w:pPr>
              <w:tabs>
                <w:tab w:val="left" w:pos="709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5. Перечни средств измерений для целей коммерческого учета по точкам поставки, входящим во временное сечение. Порядок оформления и предоставления перечней средств измерений для целей коммерческого учета установлен в приложении 3 к настоящему Положению.</w:t>
            </w:r>
          </w:p>
        </w:tc>
        <w:tc>
          <w:tcPr>
            <w:tcW w:w="7229" w:type="dxa"/>
          </w:tcPr>
          <w:p w:rsidR="00DD3865" w:rsidRPr="009D554E" w:rsidRDefault="00DD3865" w:rsidP="009B4D9E">
            <w:pPr>
              <w:tabs>
                <w:tab w:val="left" w:pos="709"/>
                <w:tab w:val="num" w:pos="1200"/>
              </w:tabs>
              <w:spacing w:before="120" w:after="120"/>
              <w:ind w:firstLine="600"/>
              <w:jc w:val="center"/>
              <w:rPr>
                <w:rFonts w:ascii="Garamond" w:hAnsi="Garamond"/>
                <w:szCs w:val="28"/>
              </w:rPr>
            </w:pPr>
            <w:r w:rsidRPr="009D554E">
              <w:rPr>
                <w:rFonts w:ascii="Garamond" w:hAnsi="Garamond"/>
                <w:sz w:val="22"/>
                <w:szCs w:val="28"/>
              </w:rPr>
              <w:lastRenderedPageBreak/>
              <w:t>…</w:t>
            </w:r>
          </w:p>
          <w:p w:rsidR="00DD3865" w:rsidRPr="000710F2" w:rsidRDefault="00DD3865" w:rsidP="000710F2">
            <w:pPr>
              <w:tabs>
                <w:tab w:val="left" w:pos="993"/>
                <w:tab w:val="num" w:pos="1200"/>
              </w:tabs>
              <w:spacing w:before="120" w:after="120"/>
              <w:ind w:firstLine="33"/>
              <w:jc w:val="both"/>
              <w:rPr>
                <w:rFonts w:ascii="Garamond" w:hAnsi="Garamond"/>
                <w:szCs w:val="28"/>
              </w:rPr>
            </w:pPr>
            <w:r w:rsidRPr="009D554E">
              <w:rPr>
                <w:rFonts w:ascii="Garamond" w:hAnsi="Garamond"/>
                <w:sz w:val="22"/>
                <w:szCs w:val="28"/>
              </w:rPr>
              <w:t>4. В случае если заявителю в результате строительства и ввода в эксплуатацию новых объектов электросетевого хозяйства сетевой организации (энергоснабжающей организации, хозяйствующего субъекта) необходимо согласовать изменения ранее зарегистрированной ГТП потребления, им дополнительно представля</w:t>
            </w:r>
            <w:r w:rsidRPr="009D554E">
              <w:rPr>
                <w:rFonts w:ascii="Garamond" w:hAnsi="Garamond"/>
                <w:sz w:val="22"/>
                <w:szCs w:val="28"/>
                <w:highlight w:val="yellow"/>
              </w:rPr>
              <w:t>ется</w:t>
            </w:r>
            <w:r w:rsidRPr="009D554E">
              <w:rPr>
                <w:rFonts w:ascii="Garamond" w:hAnsi="Garamond"/>
                <w:sz w:val="22"/>
                <w:szCs w:val="28"/>
              </w:rPr>
              <w:t xml:space="preserve"> копия решения уполномоченного органа субъекта Российской Федерации о новых границах зоны деятельности гарантирующего поставщика, принятого в соответствии с п. 231 Основных положений функционирования розничных рынков. Документ предоставляется в электронном виде на материальном носителе (код формы GTP_GP_RESHEN_IZMEN_GRAN_MED) или через веб-приложение (код формы GTP_GP_RESHEN_IZMEN_GRAN_WEB) в </w:t>
            </w:r>
            <w:r w:rsidRPr="009D554E">
              <w:rPr>
                <w:rFonts w:ascii="Garamond" w:hAnsi="Garamond"/>
                <w:sz w:val="22"/>
                <w:szCs w:val="28"/>
              </w:rPr>
              <w:lastRenderedPageBreak/>
              <w:t>соответствии с приложением 2 к Правилам ЭДО СЭД КО. Наименование файла должно соответствовать наименованию формы</w:t>
            </w:r>
            <w:r w:rsidRPr="00F23C2E">
              <w:rPr>
                <w:rFonts w:ascii="Garamond" w:hAnsi="Garamond"/>
                <w:sz w:val="22"/>
                <w:szCs w:val="28"/>
                <w:highlight w:val="yellow"/>
              </w:rPr>
              <w:t>.</w:t>
            </w:r>
          </w:p>
        </w:tc>
      </w:tr>
      <w:tr w:rsidR="00DD3865" w:rsidRPr="009D554E" w:rsidTr="00E45B35">
        <w:trPr>
          <w:trHeight w:val="350"/>
        </w:trPr>
        <w:tc>
          <w:tcPr>
            <w:tcW w:w="1135" w:type="dxa"/>
          </w:tcPr>
          <w:p w:rsidR="00DD3865" w:rsidRPr="009D554E" w:rsidRDefault="00DD3865" w:rsidP="00C01EF0">
            <w:pPr>
              <w:widowControl w:val="0"/>
              <w:spacing w:before="120" w:after="120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lastRenderedPageBreak/>
              <w:t>2.5.9</w:t>
            </w:r>
          </w:p>
        </w:tc>
        <w:tc>
          <w:tcPr>
            <w:tcW w:w="6946" w:type="dxa"/>
          </w:tcPr>
          <w:p w:rsidR="00DD3865" w:rsidRPr="009D554E" w:rsidRDefault="00DD3865" w:rsidP="00C06567">
            <w:pPr>
              <w:tabs>
                <w:tab w:val="left" w:pos="709"/>
                <w:tab w:val="num" w:pos="1200"/>
              </w:tabs>
              <w:spacing w:before="120" w:after="120"/>
              <w:ind w:firstLine="600"/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Pr="009D554E" w:rsidRDefault="00DD3865" w:rsidP="00C06567">
            <w:pPr>
              <w:tabs>
                <w:tab w:val="left" w:pos="993"/>
                <w:tab w:val="left" w:pos="1320"/>
              </w:tabs>
              <w:spacing w:before="120" w:after="120"/>
              <w:ind w:firstLine="600"/>
              <w:jc w:val="both"/>
              <w:outlineLvl w:val="0"/>
              <w:rPr>
                <w:rFonts w:ascii="Garamond" w:hAnsi="Garamond"/>
              </w:rPr>
            </w:pPr>
            <w:bookmarkStart w:id="11" w:name="_Toc247527094"/>
            <w:bookmarkStart w:id="12" w:name="_Toc399249095"/>
            <w:bookmarkStart w:id="13" w:name="_Toc404696530"/>
            <w:bookmarkStart w:id="14" w:name="_Toc407019980"/>
            <w:bookmarkStart w:id="15" w:name="_Toc428358503"/>
            <w:r w:rsidRPr="009D554E">
              <w:rPr>
                <w:rFonts w:ascii="Garamond" w:hAnsi="Garamond"/>
                <w:sz w:val="22"/>
                <w:szCs w:val="22"/>
              </w:rPr>
              <w:t>2.</w:t>
            </w:r>
            <w:r w:rsidRPr="009D554E">
              <w:rPr>
                <w:rFonts w:ascii="Garamond" w:hAnsi="Garamond"/>
                <w:sz w:val="22"/>
                <w:szCs w:val="22"/>
              </w:rPr>
              <w:tab/>
            </w:r>
            <w:bookmarkStart w:id="16" w:name="_Toc247527095"/>
            <w:bookmarkEnd w:id="11"/>
            <w:r w:rsidRPr="00855CA8">
              <w:rPr>
                <w:rFonts w:ascii="Garamond" w:hAnsi="Garamond"/>
                <w:sz w:val="22"/>
                <w:szCs w:val="22"/>
              </w:rPr>
              <w:t>Для</w:t>
            </w:r>
            <w:r w:rsidRPr="00855CA8">
              <w:rPr>
                <w:rFonts w:ascii="Garamond" w:hAnsi="Garamond"/>
                <w:sz w:val="22"/>
                <w:szCs w:val="22"/>
                <w:shd w:val="clear" w:color="auto" w:fill="FFFF00"/>
              </w:rPr>
              <w:t xml:space="preserve"> </w:t>
            </w:r>
            <w:r w:rsidRPr="00855CA8">
              <w:rPr>
                <w:rFonts w:ascii="Garamond" w:hAnsi="Garamond"/>
                <w:sz w:val="22"/>
                <w:szCs w:val="22"/>
              </w:rPr>
              <w:t>коммерческого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учета, входящего в сечение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сечения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экспорта-импорта:</w:t>
            </w:r>
            <w:bookmarkEnd w:id="12"/>
            <w:bookmarkEnd w:id="13"/>
            <w:bookmarkEnd w:id="14"/>
            <w:bookmarkEnd w:id="15"/>
            <w:bookmarkEnd w:id="16"/>
          </w:p>
          <w:p w:rsidR="00DD3865" w:rsidRPr="009D554E" w:rsidRDefault="00DD3865" w:rsidP="00C06567">
            <w:pPr>
              <w:tabs>
                <w:tab w:val="left" w:pos="709"/>
                <w:tab w:val="num" w:pos="1200"/>
              </w:tabs>
              <w:spacing w:before="120" w:after="120"/>
              <w:ind w:firstLine="600"/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229" w:type="dxa"/>
          </w:tcPr>
          <w:p w:rsidR="00DD3865" w:rsidRPr="009D554E" w:rsidRDefault="00DD3865" w:rsidP="00C06567">
            <w:pPr>
              <w:tabs>
                <w:tab w:val="left" w:pos="709"/>
                <w:tab w:val="num" w:pos="1200"/>
              </w:tabs>
              <w:spacing w:before="120" w:after="120"/>
              <w:ind w:firstLine="600"/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Pr="009D554E" w:rsidRDefault="00DD3865" w:rsidP="00C06567">
            <w:pPr>
              <w:tabs>
                <w:tab w:val="left" w:pos="993"/>
                <w:tab w:val="left" w:pos="1320"/>
              </w:tabs>
              <w:spacing w:before="120" w:after="120"/>
              <w:ind w:firstLine="600"/>
              <w:jc w:val="both"/>
              <w:outlineLvl w:val="0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2.</w:t>
            </w:r>
            <w:r w:rsidRPr="009D554E">
              <w:rPr>
                <w:rFonts w:ascii="Garamond" w:hAnsi="Garamond"/>
                <w:sz w:val="22"/>
                <w:szCs w:val="22"/>
              </w:rPr>
              <w:tab/>
              <w:t xml:space="preserve">Для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каждого сечения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коммерческого учета, входящего в сечение экспорта-импорта:</w:t>
            </w:r>
          </w:p>
          <w:p w:rsidR="00DD3865" w:rsidRPr="009D554E" w:rsidRDefault="00DD3865" w:rsidP="00C06567">
            <w:pPr>
              <w:tabs>
                <w:tab w:val="left" w:pos="709"/>
                <w:tab w:val="num" w:pos="1200"/>
              </w:tabs>
              <w:spacing w:before="120" w:after="120"/>
              <w:ind w:firstLine="600"/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DD3865" w:rsidRPr="009D554E" w:rsidTr="00E45B35">
        <w:trPr>
          <w:trHeight w:val="350"/>
        </w:trPr>
        <w:tc>
          <w:tcPr>
            <w:tcW w:w="1135" w:type="dxa"/>
          </w:tcPr>
          <w:p w:rsidR="00DD3865" w:rsidRPr="009D554E" w:rsidRDefault="00DD3865" w:rsidP="00C01EF0">
            <w:pPr>
              <w:widowControl w:val="0"/>
              <w:spacing w:before="120" w:after="120"/>
              <w:rPr>
                <w:rFonts w:ascii="Garamond" w:hAnsi="Garamond"/>
                <w:b/>
              </w:rPr>
            </w:pPr>
            <w:r w:rsidRPr="00C052AA">
              <w:rPr>
                <w:rFonts w:ascii="Garamond" w:hAnsi="Garamond"/>
                <w:b/>
                <w:sz w:val="22"/>
                <w:szCs w:val="22"/>
              </w:rPr>
              <w:t>2.5.12</w:t>
            </w:r>
          </w:p>
        </w:tc>
        <w:tc>
          <w:tcPr>
            <w:tcW w:w="6946" w:type="dxa"/>
          </w:tcPr>
          <w:p w:rsidR="00DD3865" w:rsidRPr="009D554E" w:rsidRDefault="00DD3865" w:rsidP="001E2FF2">
            <w:pPr>
              <w:tabs>
                <w:tab w:val="left" w:pos="1320"/>
              </w:tabs>
              <w:spacing w:before="120" w:after="120"/>
              <w:ind w:firstLine="459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Для получения статуса субъекта оптового рынка – участника обращения электрической энергии заявителем должны быть предоставлены документы для согласования ГТП и отнесения их к узлам расчетной модели и установления соответствия АИИС КУЭ заявителя техническим требованиям оптового рынка (пп. 2.5.1–2.5.2, 2.5.6–2.5.11 настоящего Положения и п. 2.1 Приложения № 11.3 к настоящему Положению). </w:t>
            </w:r>
          </w:p>
        </w:tc>
        <w:tc>
          <w:tcPr>
            <w:tcW w:w="7229" w:type="dxa"/>
          </w:tcPr>
          <w:p w:rsidR="00DD3865" w:rsidRPr="00C052AA" w:rsidRDefault="00DD3865" w:rsidP="00C01EF0">
            <w:pPr>
              <w:tabs>
                <w:tab w:val="left" w:pos="1320"/>
              </w:tabs>
              <w:spacing w:before="120" w:after="120"/>
              <w:jc w:val="both"/>
              <w:rPr>
                <w:rFonts w:ascii="Garamond" w:hAnsi="Garamond"/>
                <w:b/>
              </w:rPr>
            </w:pPr>
            <w:r w:rsidRPr="00C052AA">
              <w:rPr>
                <w:rFonts w:ascii="Garamond" w:hAnsi="Garamond"/>
                <w:b/>
                <w:sz w:val="22"/>
                <w:szCs w:val="22"/>
              </w:rPr>
              <w:t xml:space="preserve">Исключить с изменением нумерации следующих пунктов </w:t>
            </w:r>
          </w:p>
        </w:tc>
      </w:tr>
      <w:tr w:rsidR="00DD3865" w:rsidRPr="009D554E" w:rsidTr="00E45B35">
        <w:trPr>
          <w:trHeight w:val="350"/>
        </w:trPr>
        <w:tc>
          <w:tcPr>
            <w:tcW w:w="1135" w:type="dxa"/>
          </w:tcPr>
          <w:p w:rsidR="00DD3865" w:rsidRPr="009D554E" w:rsidRDefault="00DD3865" w:rsidP="00C01EF0">
            <w:pPr>
              <w:widowControl w:val="0"/>
              <w:spacing w:before="120" w:after="120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2.6.2</w:t>
            </w:r>
          </w:p>
        </w:tc>
        <w:tc>
          <w:tcPr>
            <w:tcW w:w="6946" w:type="dxa"/>
          </w:tcPr>
          <w:p w:rsidR="00DD3865" w:rsidRPr="009D554E" w:rsidRDefault="00DD3865" w:rsidP="00C01EF0">
            <w:pPr>
              <w:tabs>
                <w:tab w:val="left" w:pos="709"/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Коммерческий оператор в течение 18 (восемнадцати) рабочих дней проводит </w:t>
            </w:r>
            <w:r w:rsidRPr="009D554E">
              <w:rPr>
                <w:rFonts w:ascii="Garamond" w:hAnsi="Garamond" w:cs="Garamond"/>
                <w:sz w:val="22"/>
                <w:szCs w:val="22"/>
              </w:rPr>
              <w:t xml:space="preserve">проверку документов заявителя </w:t>
            </w:r>
            <w:r w:rsidRPr="009D554E">
              <w:rPr>
                <w:rFonts w:ascii="Garamond" w:hAnsi="Garamond"/>
                <w:sz w:val="22"/>
                <w:szCs w:val="22"/>
              </w:rPr>
              <w:t>(указанных в пп. 2.5.2–2.5.10, 2.5.1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6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настоящего Положения)</w:t>
            </w:r>
            <w:r w:rsidRPr="009D554E">
              <w:rPr>
                <w:rFonts w:ascii="Garamond" w:hAnsi="Garamond" w:cs="Garamond"/>
                <w:sz w:val="22"/>
                <w:szCs w:val="22"/>
              </w:rPr>
              <w:t>, включая техническую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на предмет </w:t>
            </w:r>
            <w:r w:rsidRPr="00D507A2">
              <w:rPr>
                <w:rFonts w:ascii="Garamond" w:hAnsi="Garamond"/>
                <w:sz w:val="22"/>
                <w:szCs w:val="22"/>
              </w:rPr>
              <w:t>соответствия заявленных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в ГТП точек поставки М</w:t>
            </w:r>
            <w:r w:rsidRPr="009D554E">
              <w:rPr>
                <w:rFonts w:ascii="Garamond" w:hAnsi="Garamond" w:cs="Garamond"/>
                <w:sz w:val="22"/>
                <w:szCs w:val="22"/>
              </w:rPr>
              <w:t xml:space="preserve">етодике определения </w:t>
            </w:r>
            <w:r w:rsidRPr="009D554E">
              <w:rPr>
                <w:rFonts w:ascii="Garamond" w:hAnsi="Garamond" w:cs="Garamond"/>
                <w:sz w:val="22"/>
                <w:szCs w:val="22"/>
              </w:rPr>
              <w:lastRenderedPageBreak/>
              <w:t>групп точек поставки на оптовом рынке электроэнергии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(приложение 4 к настоящему Положению). </w:t>
            </w:r>
            <w:r w:rsidRPr="009D554E">
              <w:rPr>
                <w:rFonts w:ascii="Garamond" w:hAnsi="Garamond" w:cs="Garamond"/>
                <w:sz w:val="22"/>
                <w:szCs w:val="22"/>
              </w:rPr>
              <w:t xml:space="preserve">Проверка </w:t>
            </w:r>
            <w:r w:rsidRPr="009D554E">
              <w:rPr>
                <w:rFonts w:ascii="Garamond" w:hAnsi="Garamond"/>
                <w:sz w:val="22"/>
                <w:szCs w:val="22"/>
              </w:rPr>
              <w:t>документов по условным ГТП проводится Коммерческим оператором в течение 8 (восьми) рабочих дней с даты, определенной в соответствии с п. 2.4.10 настоящего Положения.</w:t>
            </w:r>
          </w:p>
        </w:tc>
        <w:tc>
          <w:tcPr>
            <w:tcW w:w="7229" w:type="dxa"/>
          </w:tcPr>
          <w:p w:rsidR="00DD3865" w:rsidRPr="009D554E" w:rsidRDefault="00DD3865" w:rsidP="00700BB0">
            <w:pPr>
              <w:tabs>
                <w:tab w:val="left" w:pos="459"/>
                <w:tab w:val="left" w:pos="1320"/>
              </w:tabs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highlight w:val="yellow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lastRenderedPageBreak/>
              <w:t xml:space="preserve">Коммерческий оператор в течение 18 (восемнадцати) рабочих дней проводит </w:t>
            </w:r>
            <w:r w:rsidRPr="009D554E">
              <w:rPr>
                <w:rFonts w:ascii="Garamond" w:hAnsi="Garamond" w:cs="Garamond"/>
                <w:sz w:val="22"/>
                <w:szCs w:val="22"/>
              </w:rPr>
              <w:t xml:space="preserve">проверку документов заявителя </w:t>
            </w:r>
            <w:r w:rsidRPr="009D554E">
              <w:rPr>
                <w:rFonts w:ascii="Garamond" w:hAnsi="Garamond"/>
                <w:sz w:val="22"/>
                <w:szCs w:val="22"/>
              </w:rPr>
              <w:t>(указанных в пп. 2.5.2–2.5.10, 2.5.1</w:t>
            </w:r>
            <w:r w:rsidRPr="000710F2">
              <w:rPr>
                <w:rFonts w:ascii="Garamond" w:hAnsi="Garamond"/>
                <w:sz w:val="22"/>
                <w:szCs w:val="22"/>
                <w:highlight w:val="yellow"/>
              </w:rPr>
              <w:t>4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настоящего Положения)</w:t>
            </w:r>
            <w:r w:rsidRPr="009D554E">
              <w:rPr>
                <w:rFonts w:ascii="Garamond" w:hAnsi="Garamond" w:cs="Garamond"/>
                <w:sz w:val="22"/>
                <w:szCs w:val="22"/>
              </w:rPr>
              <w:t>, включая техническую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на предмет соответствия заявленных в ГТП точек поставки М</w:t>
            </w:r>
            <w:r w:rsidRPr="009D554E">
              <w:rPr>
                <w:rFonts w:ascii="Garamond" w:hAnsi="Garamond" w:cs="Garamond"/>
                <w:sz w:val="22"/>
                <w:szCs w:val="22"/>
              </w:rPr>
              <w:t xml:space="preserve">етодике определения групп точек </w:t>
            </w:r>
            <w:r w:rsidRPr="009D554E">
              <w:rPr>
                <w:rFonts w:ascii="Garamond" w:hAnsi="Garamond" w:cs="Garamond"/>
                <w:sz w:val="22"/>
                <w:szCs w:val="22"/>
              </w:rPr>
              <w:lastRenderedPageBreak/>
              <w:t>поставки на оптовом рынке электроэнергии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(приложение 4 к настоящему Положению). </w:t>
            </w:r>
            <w:r w:rsidRPr="009D554E">
              <w:rPr>
                <w:rFonts w:ascii="Garamond" w:hAnsi="Garamond" w:cs="Garamond"/>
                <w:sz w:val="22"/>
                <w:szCs w:val="22"/>
              </w:rPr>
              <w:t xml:space="preserve">Проверка </w:t>
            </w:r>
            <w:r w:rsidRPr="009D554E">
              <w:rPr>
                <w:rFonts w:ascii="Garamond" w:hAnsi="Garamond"/>
                <w:sz w:val="22"/>
                <w:szCs w:val="22"/>
              </w:rPr>
              <w:t>документов по условным ГТП проводится Коммерческим оператором в течение 8 (восьми) рабочих дней с даты, определенной в соответствии с п. 2.4.10 настоящего Положения.</w:t>
            </w:r>
          </w:p>
        </w:tc>
      </w:tr>
      <w:tr w:rsidR="00DD3865" w:rsidRPr="009D554E" w:rsidTr="00E45B35">
        <w:trPr>
          <w:trHeight w:val="350"/>
        </w:trPr>
        <w:tc>
          <w:tcPr>
            <w:tcW w:w="1135" w:type="dxa"/>
          </w:tcPr>
          <w:p w:rsidR="00DD3865" w:rsidRPr="009D554E" w:rsidRDefault="00DD3865" w:rsidP="00C01EF0">
            <w:pPr>
              <w:widowControl w:val="0"/>
              <w:spacing w:before="120" w:after="120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lastRenderedPageBreak/>
              <w:t>2.6.4.1</w:t>
            </w:r>
          </w:p>
        </w:tc>
        <w:tc>
          <w:tcPr>
            <w:tcW w:w="6946" w:type="dxa"/>
          </w:tcPr>
          <w:p w:rsidR="00DD3865" w:rsidRPr="009D554E" w:rsidRDefault="00DD3865" w:rsidP="00CA7A56">
            <w:pPr>
              <w:tabs>
                <w:tab w:val="left" w:pos="709"/>
                <w:tab w:val="left" w:pos="1320"/>
              </w:tabs>
              <w:spacing w:before="120" w:after="120"/>
              <w:ind w:firstLine="600"/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Pr="009D554E" w:rsidRDefault="00DD3865" w:rsidP="00CA7A56">
            <w:pPr>
              <w:tabs>
                <w:tab w:val="left" w:pos="709"/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В случае если представленных заявителем в КО документов недостаточно для подготовки дополнительной информации для СО, КО в течение 3 (трех) рабочих дней с даты получения запроса от СО направляет соответствующий запрос заявителю с указанием срока предоставления запрашиваемой информации, который не может быть более 90 (девяноста) календарны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й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дней с даты направления запроса</w:t>
            </w:r>
            <w:r w:rsidRPr="009D554E">
              <w:rPr>
                <w:rFonts w:ascii="Garamond" w:hAnsi="Garamond"/>
                <w:sz w:val="22"/>
                <w:szCs w:val="22"/>
                <w:shd w:val="clear" w:color="auto" w:fill="FFFF00"/>
              </w:rPr>
              <w:t>)</w:t>
            </w:r>
            <w:r w:rsidRPr="009D554E">
              <w:rPr>
                <w:rFonts w:ascii="Garamond" w:hAnsi="Garamond"/>
                <w:sz w:val="22"/>
                <w:szCs w:val="22"/>
              </w:rPr>
              <w:t>.</w:t>
            </w:r>
          </w:p>
          <w:p w:rsidR="00DD3865" w:rsidRPr="009D554E" w:rsidRDefault="00DD3865" w:rsidP="00CA7A56">
            <w:pPr>
              <w:tabs>
                <w:tab w:val="left" w:pos="709"/>
                <w:tab w:val="left" w:pos="1320"/>
              </w:tabs>
              <w:spacing w:before="120" w:after="120"/>
              <w:ind w:firstLine="600"/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229" w:type="dxa"/>
          </w:tcPr>
          <w:p w:rsidR="00DD3865" w:rsidRPr="009D554E" w:rsidRDefault="00DD3865" w:rsidP="00CA7A56">
            <w:pPr>
              <w:tabs>
                <w:tab w:val="left" w:pos="709"/>
                <w:tab w:val="left" w:pos="1320"/>
              </w:tabs>
              <w:spacing w:before="120" w:after="120"/>
              <w:ind w:firstLine="600"/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Pr="009D554E" w:rsidRDefault="00DD3865" w:rsidP="00CA7A56">
            <w:pPr>
              <w:tabs>
                <w:tab w:val="left" w:pos="709"/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  <w:caps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В случае если представленных заявителем в КО документов недостаточно для подготовки дополнительной информации для СО, КО в течение 3 (трех) рабочих дней с даты получения запроса от СО направляет соответствующий запрос заявителю с указанием срока предоставления запрашиваемой информации, который не может быть более 90 (девяноста) календарны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х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дней с даты направления запроса.</w:t>
            </w:r>
          </w:p>
          <w:p w:rsidR="00DD3865" w:rsidRPr="009D554E" w:rsidRDefault="00DD3865" w:rsidP="00CA7A56">
            <w:pPr>
              <w:tabs>
                <w:tab w:val="left" w:pos="459"/>
                <w:tab w:val="left" w:pos="1320"/>
              </w:tabs>
              <w:spacing w:before="120" w:after="120"/>
              <w:ind w:firstLine="600"/>
              <w:jc w:val="center"/>
              <w:outlineLvl w:val="0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DD3865" w:rsidRPr="009D554E" w:rsidTr="00E45B35">
        <w:trPr>
          <w:trHeight w:val="350"/>
        </w:trPr>
        <w:tc>
          <w:tcPr>
            <w:tcW w:w="1135" w:type="dxa"/>
          </w:tcPr>
          <w:p w:rsidR="00DD3865" w:rsidRPr="009D554E" w:rsidRDefault="00DD3865" w:rsidP="00C01EF0">
            <w:pPr>
              <w:widowControl w:val="0"/>
              <w:spacing w:before="120" w:after="120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2.6.10</w:t>
            </w:r>
          </w:p>
        </w:tc>
        <w:tc>
          <w:tcPr>
            <w:tcW w:w="6946" w:type="dxa"/>
          </w:tcPr>
          <w:p w:rsidR="00DD3865" w:rsidRPr="009D554E" w:rsidRDefault="00DD3865" w:rsidP="00B50EFA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В отношении каждого генерирующего объекта (введенного или планируемого к вводу в эксплуатацию, а также в отношении которого планируется модернизация) для заключения участником оптового рынка либо заявителем (далее для целей настоящего пункта – заявитель) агентского договора (по форме Приложений № Д 15.1 и № Д 15 к </w:t>
            </w:r>
            <w:r w:rsidRPr="009D554E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) или договора новых АЭС/ГЭС согласовывается отдельная ГТП генерации и отдельная генерирующая единица мощности (в </w:t>
            </w:r>
            <w:r w:rsidRPr="00B50843">
              <w:rPr>
                <w:rFonts w:ascii="Garamond" w:hAnsi="Garamond"/>
                <w:sz w:val="22"/>
                <w:szCs w:val="22"/>
              </w:rPr>
              <w:t>соответствии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с п. 2.5.2 настоящего Положения) либо условная ГТП генерации и отдельная ГЕМ (в соответствии с п. 2.5.</w:t>
            </w:r>
            <w:r w:rsidRPr="00707F92">
              <w:rPr>
                <w:rFonts w:ascii="Garamond" w:hAnsi="Garamond"/>
                <w:sz w:val="22"/>
                <w:szCs w:val="22"/>
              </w:rPr>
              <w:t>4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настоящего Положения). ГЕМ согласуется и регистрируется в порядке, предусмотренном приложением 1 к </w:t>
            </w:r>
            <w:r w:rsidRPr="009D554E">
              <w:rPr>
                <w:rFonts w:ascii="Garamond" w:hAnsi="Garamond"/>
                <w:i/>
                <w:iCs/>
                <w:sz w:val="22"/>
                <w:szCs w:val="22"/>
              </w:rPr>
              <w:t>Регламенту проведения конкурентных отборов мощности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(Приложение № 19.3 к </w:t>
            </w:r>
            <w:r w:rsidRPr="009D554E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9D554E">
              <w:rPr>
                <w:rFonts w:ascii="Garamond" w:hAnsi="Garamond"/>
                <w:sz w:val="22"/>
                <w:szCs w:val="22"/>
              </w:rPr>
              <w:t>).</w:t>
            </w:r>
          </w:p>
          <w:p w:rsidR="00DD3865" w:rsidRPr="009D554E" w:rsidRDefault="00DD3865" w:rsidP="00CA7A56">
            <w:pPr>
              <w:tabs>
                <w:tab w:val="left" w:pos="709"/>
                <w:tab w:val="left" w:pos="1320"/>
              </w:tabs>
              <w:spacing w:before="120" w:after="120"/>
              <w:ind w:firstLine="600"/>
              <w:jc w:val="center"/>
              <w:rPr>
                <w:rFonts w:ascii="Garamond" w:hAnsi="Garamond"/>
              </w:rPr>
            </w:pPr>
          </w:p>
        </w:tc>
        <w:tc>
          <w:tcPr>
            <w:tcW w:w="7229" w:type="dxa"/>
          </w:tcPr>
          <w:p w:rsidR="00DD3865" w:rsidRPr="009D554E" w:rsidRDefault="00DD3865" w:rsidP="001E2FF2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В отношении каждого генерирующего объекта (введенного или планируемого к вводу в эксплуатацию, а также в отношении которого планируется модернизация) для заключения участником оптового рынка либо заявителем (далее для целей настоящего пункта – заявитель) агентского договора (по форме Приложений № Д 15.1 и № Д 15 к </w:t>
            </w:r>
            <w:r w:rsidRPr="009D554E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) или договора новых АЭС/ГЭС согласовывается отдельная ГТП генерации и отдельная генерирующая единица мощности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(далее – ГЕМ)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на основании документов, предоставленных заявителем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в соответствии с п. 2.5.2 настоящего Положения) либо условная ГТП генерации и отдельная ГЕМ (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на основании документов, предоставленных заявителем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в соответствии с п</w:t>
            </w:r>
            <w:r w:rsidRPr="00B50843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Pr="00707F92">
              <w:rPr>
                <w:rFonts w:ascii="Garamond" w:hAnsi="Garamond"/>
                <w:sz w:val="22"/>
                <w:szCs w:val="22"/>
                <w:highlight w:val="yellow"/>
              </w:rPr>
              <w:t>. 2.5.3,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07F92">
              <w:rPr>
                <w:rFonts w:ascii="Garamond" w:hAnsi="Garamond"/>
                <w:sz w:val="22"/>
                <w:szCs w:val="22"/>
              </w:rPr>
              <w:t>2.5.4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настоящего Положения). ГЕМ согласуется и регистрируется в порядке, предусмотренном приложением 1 к </w:t>
            </w:r>
            <w:r w:rsidRPr="009D554E">
              <w:rPr>
                <w:rFonts w:ascii="Garamond" w:hAnsi="Garamond"/>
                <w:i/>
                <w:iCs/>
                <w:sz w:val="22"/>
                <w:szCs w:val="22"/>
              </w:rPr>
              <w:t>Регламенту проведения конкурентных отборов мощности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(Приложение № 19.3 к </w:t>
            </w:r>
            <w:r w:rsidRPr="009D554E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9D554E">
              <w:rPr>
                <w:rFonts w:ascii="Garamond" w:hAnsi="Garamond"/>
                <w:sz w:val="22"/>
                <w:szCs w:val="22"/>
              </w:rPr>
              <w:t>).</w:t>
            </w:r>
          </w:p>
        </w:tc>
      </w:tr>
      <w:tr w:rsidR="00DD3865" w:rsidRPr="009D554E" w:rsidTr="009B4D9E">
        <w:trPr>
          <w:trHeight w:val="350"/>
        </w:trPr>
        <w:tc>
          <w:tcPr>
            <w:tcW w:w="1135" w:type="dxa"/>
          </w:tcPr>
          <w:p w:rsidR="00DD3865" w:rsidRPr="009D554E" w:rsidRDefault="00DD3865" w:rsidP="009B4D9E">
            <w:pPr>
              <w:widowControl w:val="0"/>
              <w:spacing w:before="120" w:after="120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2.6.10.1</w:t>
            </w:r>
          </w:p>
        </w:tc>
        <w:tc>
          <w:tcPr>
            <w:tcW w:w="6946" w:type="dxa"/>
          </w:tcPr>
          <w:p w:rsidR="00DD3865" w:rsidRPr="009D554E" w:rsidRDefault="00DD3865" w:rsidP="009B4D9E">
            <w:pPr>
              <w:tabs>
                <w:tab w:val="left" w:pos="720"/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Заявителем в отношении введенного в эксплуатацию генерирующего объекта по ДПМ или договору новых ГЭС/АЭС, в отношении которого ранее была согласована отдельная ГТП генерации и отдельная ГЕМ, в КО направляется заявление по форме 4.1 приложения 1 к настоящему Положению и указанная ГТП включается в </w:t>
            </w:r>
            <w:r w:rsidRPr="009D554E">
              <w:rPr>
                <w:rFonts w:ascii="Garamond" w:hAnsi="Garamond"/>
                <w:sz w:val="22"/>
                <w:szCs w:val="22"/>
              </w:rPr>
              <w:lastRenderedPageBreak/>
              <w:t>реестр ДПМ.</w:t>
            </w:r>
          </w:p>
          <w:p w:rsidR="00DD3865" w:rsidRPr="009D554E" w:rsidRDefault="00DD3865" w:rsidP="009B4D9E">
            <w:pPr>
              <w:tabs>
                <w:tab w:val="left" w:pos="720"/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Если введенный в эксплуатацию генерирующий объект по ДПМ или договору новых ГЭС/АЭС входит в состав ранее согласованной ГТП генерации, которая содержит иные генерирующие объекты, то в этом случае в отношении данного объекта заявитель направляет заявление в КО по форме 4.1 приложения 1 настоящего Положения и согласовывает отдельную ГТП генерации и отдельную ГЕМ, а также заявление по форме 4А приложения 1 настоящего Положения и необходимые документы для внесения изменений в ранее согласованную ГТП генерации в части исключения введенного в эксплуатацию генерирующего объекта по ДПМ или договору новых ГЭС/АЭС в соответствии с пунктом 4.2 настоящего Положения. Данные ГТП должны быть зарегистрированы в торговой системе оптового рынка с 01.01.2011 г.</w:t>
            </w:r>
          </w:p>
          <w:p w:rsidR="00DD3865" w:rsidRPr="009D554E" w:rsidRDefault="00DD3865" w:rsidP="009B4D9E">
            <w:pPr>
              <w:tabs>
                <w:tab w:val="left" w:pos="720"/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Для планируемого к вводу в эксплуатацию генерирующего объекта по ДПМ или договору новых ГЭС/АЭС заявитель направляет в КО заявление по форме 4.2 приложения 1 настоящего Положения</w:t>
            </w:r>
            <w:r w:rsidRPr="009D554E" w:rsidDel="0056218E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D554E">
              <w:rPr>
                <w:rFonts w:ascii="Garamond" w:hAnsi="Garamond"/>
                <w:sz w:val="22"/>
                <w:szCs w:val="22"/>
              </w:rPr>
              <w:t>для согласования условной ГТП генерации и отдельной ГЕМ генерирующего объекта по ДПМ или договору новых ГЭС/АЭС.</w:t>
            </w:r>
          </w:p>
          <w:p w:rsidR="00DD3865" w:rsidRPr="009D554E" w:rsidRDefault="00DD3865" w:rsidP="009B4D9E">
            <w:pPr>
              <w:tabs>
                <w:tab w:val="left" w:pos="720"/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Если в отношении действующего генерирующего объекта планируется модернизация по ДПМ или договору новых ГЭС/АЭС, то заявитель направляет в КО заявление по форме 4.2 приложения 1 к настоящему Положению и согласовывает условную ГТП генерации и отдельную ГЕМ в порядке, предусмотренном пунктом 2.5.4 настоящего Положения, в отношении данного объекта. При этом указанный заявитель до окончания модернизации и ввода в эксплуатацию генерирующего объекта по ДПМ или договору новых ГЭС/АЭС должен внести изменения в действующую ГТП генерации (действующую ГЕМ) в части исключения введенного в эксплуатацию модернизированного генерирующего объекта по ДПМ или договору новых ГЭС/АЭС в соответствии с пунктом 4.2 настоящего Положения.</w:t>
            </w:r>
          </w:p>
          <w:p w:rsidR="00DD3865" w:rsidRPr="009D554E" w:rsidRDefault="00DD3865" w:rsidP="009B4D9E">
            <w:pPr>
              <w:tabs>
                <w:tab w:val="left" w:pos="709"/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Согласование условных ГТП и ГЕМ в отношении указанных объектов проводится на основании заявления (-ей) заявителя по формам 4.1, 4.2 приложения 1 к настоящему Положению. КО разрабатывает проект акта о согласовании условных групп точек поставки генерации и </w:t>
            </w:r>
            <w:r w:rsidRPr="009D554E">
              <w:rPr>
                <w:rFonts w:ascii="Garamond" w:hAnsi="Garamond"/>
                <w:sz w:val="22"/>
                <w:szCs w:val="22"/>
              </w:rPr>
              <w:lastRenderedPageBreak/>
              <w:t>отнесении их к узлам расчетной модели (по форме 9.1 приложения 1 к настоящему Положению) и направляет его Системному оператору для согласования условной ГТП и ее отнесения к узлам расчетной модели</w:t>
            </w:r>
          </w:p>
        </w:tc>
        <w:tc>
          <w:tcPr>
            <w:tcW w:w="7229" w:type="dxa"/>
          </w:tcPr>
          <w:p w:rsidR="00DD3865" w:rsidRPr="009D554E" w:rsidRDefault="00DD3865" w:rsidP="009B4D9E">
            <w:pPr>
              <w:tabs>
                <w:tab w:val="left" w:pos="720"/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lastRenderedPageBreak/>
              <w:t>Заявителем в отношении введенного в эксплуатацию генерирующего объекта по ДПМ или договору новых ГЭС/АЭС, в отношении которого ранее была согласована отдельная ГТП генерации и отдельная ГЕМ, в КО направляется заявление по форме 4.1 приложения 1 к настоящему Положению и указанная ГТП включается в реестр ДПМ.</w:t>
            </w:r>
          </w:p>
          <w:p w:rsidR="00DD3865" w:rsidRPr="009D554E" w:rsidRDefault="00DD3865" w:rsidP="009B4D9E">
            <w:pPr>
              <w:tabs>
                <w:tab w:val="left" w:pos="720"/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lastRenderedPageBreak/>
              <w:t>Для планируемого к вводу в эксплуатацию генерирующего объекта по ДПМ или договору новых ГЭС/АЭС заявитель направляет в КО заявление по форме 4.2 приложения 1 настоящего Положения</w:t>
            </w:r>
            <w:r w:rsidRPr="009D554E" w:rsidDel="0056218E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D554E">
              <w:rPr>
                <w:rFonts w:ascii="Garamond" w:hAnsi="Garamond"/>
                <w:sz w:val="22"/>
                <w:szCs w:val="22"/>
              </w:rPr>
              <w:t>для согласования условной ГТП генерации и отдельной ГЕМ генерирующего объекта по ДПМ или договору новых ГЭС/АЭС.</w:t>
            </w:r>
          </w:p>
          <w:p w:rsidR="00DD3865" w:rsidRPr="009D554E" w:rsidRDefault="00DD3865" w:rsidP="009B4D9E">
            <w:pPr>
              <w:tabs>
                <w:tab w:val="left" w:pos="720"/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Согласование условных ГТП и ГЕМ в отношении указанных объектов проводится на основании заявления (-ей) заявителя по формам 4.1, 4.2 приложения 1 к настоящему Положению. КО разрабатывает проект акта о согласовании условных групп точек поставки генерации и отнесении их к узлам расчетной модели (по форме 9.1 приложения 1 к настоящему Положению) и направляет его Системному оператору для согласования условной ГТП и ее отнесения к узлам расчетной модели.</w:t>
            </w:r>
          </w:p>
          <w:p w:rsidR="00DD3865" w:rsidRPr="009D554E" w:rsidRDefault="00DD3865" w:rsidP="009B4D9E">
            <w:pPr>
              <w:tabs>
                <w:tab w:val="left" w:pos="709"/>
                <w:tab w:val="left" w:pos="1320"/>
              </w:tabs>
              <w:spacing w:before="120" w:after="120"/>
              <w:ind w:firstLine="600"/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E45B35">
        <w:trPr>
          <w:trHeight w:val="350"/>
        </w:trPr>
        <w:tc>
          <w:tcPr>
            <w:tcW w:w="1135" w:type="dxa"/>
          </w:tcPr>
          <w:p w:rsidR="00DD3865" w:rsidRPr="009D554E" w:rsidRDefault="00DD3865" w:rsidP="00C01EF0">
            <w:pPr>
              <w:widowControl w:val="0"/>
              <w:spacing w:before="120" w:after="120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lastRenderedPageBreak/>
              <w:t>2.6.10.2</w:t>
            </w:r>
          </w:p>
        </w:tc>
        <w:tc>
          <w:tcPr>
            <w:tcW w:w="6946" w:type="dxa"/>
          </w:tcPr>
          <w:p w:rsidR="00DD3865" w:rsidRPr="009D554E" w:rsidRDefault="00DD3865" w:rsidP="00B50EFA">
            <w:pPr>
              <w:spacing w:before="120" w:after="120"/>
              <w:ind w:firstLine="600"/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</w:rPr>
              <w:t>…</w:t>
            </w:r>
          </w:p>
          <w:p w:rsidR="00DD3865" w:rsidRPr="009D554E" w:rsidRDefault="00DD3865" w:rsidP="00B50EFA">
            <w:pPr>
              <w:tabs>
                <w:tab w:val="left" w:pos="720"/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В случае если по итогам проверки КО установлено несоответствие полученных от заявителя документов требованиям настоящего Положения либо установлены иные обстоятельства, влекущие невозможность согласования условной ГТП генерации заявителя, КО оформляет отрицательное заключение о результатах проверки и в течение 1 (одного) рабочего дня с даты оформления такого заключения направляет его заявителю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и СО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. Указанное заключение должно содержать исчерпывающий перечень замечаний КО. С момента оформления КО указанного заключения процедура согласования соответствующей условной ГТП генерации в отношении объекта ВИЭ прекращается. </w:t>
            </w:r>
          </w:p>
          <w:p w:rsidR="00DD3865" w:rsidRPr="009D554E" w:rsidRDefault="00DD3865" w:rsidP="00B50EFA">
            <w:pPr>
              <w:tabs>
                <w:tab w:val="left" w:pos="720"/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</w:rPr>
              <w:t>…</w:t>
            </w:r>
          </w:p>
        </w:tc>
        <w:tc>
          <w:tcPr>
            <w:tcW w:w="7229" w:type="dxa"/>
          </w:tcPr>
          <w:p w:rsidR="00DD3865" w:rsidRPr="009D554E" w:rsidRDefault="00DD3865" w:rsidP="00B50EFA">
            <w:pPr>
              <w:spacing w:before="120" w:after="120"/>
              <w:ind w:firstLine="600"/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</w:rPr>
              <w:t>…</w:t>
            </w:r>
          </w:p>
          <w:p w:rsidR="00DD3865" w:rsidRPr="009D554E" w:rsidRDefault="00DD3865" w:rsidP="00B50EFA">
            <w:pPr>
              <w:tabs>
                <w:tab w:val="left" w:pos="720"/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В случае если по итогам проверки КО установлено несоответствие полученных от заявителя документов требованиям настоящего Положения либо установлены иные обстоятельства, влекущие невозможность согласования условной ГТП генерации заявителя, КО оформляет отрицательное заключение о результатах проверки и в течение 1 (одного) рабочего дня с даты оформления такого заключения направляет его </w:t>
            </w:r>
            <w:r w:rsidRPr="00B50843">
              <w:rPr>
                <w:rFonts w:ascii="Garamond" w:hAnsi="Garamond"/>
                <w:sz w:val="22"/>
                <w:szCs w:val="22"/>
              </w:rPr>
              <w:t>заявителю. Указанное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заключение должно содержать исчерпывающий перечень замечаний КО. С момента оформления КО указанного заключения процедура согласования соответствующей условной ГТП генерации в отношении объекта ВИЭ прекращается. </w:t>
            </w:r>
          </w:p>
          <w:p w:rsidR="00DD3865" w:rsidRPr="009D554E" w:rsidRDefault="00DD3865" w:rsidP="00B50EFA">
            <w:pPr>
              <w:spacing w:before="120" w:after="120"/>
              <w:ind w:firstLine="600"/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</w:rPr>
              <w:t>…</w:t>
            </w:r>
          </w:p>
          <w:p w:rsidR="00DD3865" w:rsidRPr="009D554E" w:rsidRDefault="00DD3865" w:rsidP="00B50EFA">
            <w:pPr>
              <w:tabs>
                <w:tab w:val="left" w:pos="720"/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</w:p>
        </w:tc>
      </w:tr>
      <w:tr w:rsidR="00DD3865" w:rsidRPr="009D554E" w:rsidTr="00E45B35">
        <w:trPr>
          <w:trHeight w:val="350"/>
        </w:trPr>
        <w:tc>
          <w:tcPr>
            <w:tcW w:w="1135" w:type="dxa"/>
          </w:tcPr>
          <w:p w:rsidR="00DD3865" w:rsidRPr="009D554E" w:rsidRDefault="00DD3865" w:rsidP="00C01EF0">
            <w:pPr>
              <w:widowControl w:val="0"/>
              <w:spacing w:before="120" w:after="120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2.6.10.3</w:t>
            </w:r>
          </w:p>
        </w:tc>
        <w:tc>
          <w:tcPr>
            <w:tcW w:w="6946" w:type="dxa"/>
          </w:tcPr>
          <w:p w:rsidR="00DD3865" w:rsidRDefault="00DD3865" w:rsidP="00B50EFA">
            <w:pPr>
              <w:tabs>
                <w:tab w:val="left" w:pos="720"/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Pr="009D554E" w:rsidRDefault="00DD3865" w:rsidP="00B50EFA">
            <w:pPr>
              <w:tabs>
                <w:tab w:val="left" w:pos="720"/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При получении от СО мотивированного отказа о согласовании условной ГТП КО в срок не позднее следующего рабочего дня с даты получения информации должен направить ее заявителю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с указанием срока исправления документов. Заявитель обязан устранить замечания и в указанные сроки направить исправленные документы в КО для продолжения процедуры согласования условной ГТП.</w:t>
            </w:r>
          </w:p>
          <w:p w:rsidR="00DD3865" w:rsidRPr="009D554E" w:rsidRDefault="00DD3865" w:rsidP="00B50EFA">
            <w:pPr>
              <w:tabs>
                <w:tab w:val="left" w:pos="720"/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7229" w:type="dxa"/>
          </w:tcPr>
          <w:p w:rsidR="00DD3865" w:rsidRDefault="00DD3865" w:rsidP="00233FB3">
            <w:pPr>
              <w:spacing w:before="120" w:after="120"/>
              <w:ind w:firstLine="565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…  </w:t>
            </w:r>
          </w:p>
          <w:p w:rsidR="00DD3865" w:rsidRPr="009D554E" w:rsidRDefault="00DD3865" w:rsidP="00233FB3">
            <w:pPr>
              <w:spacing w:before="120" w:after="120"/>
              <w:ind w:firstLine="565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При получении от СО мотивированного отказа о согласовании условной ГТП КО в срок не позднее следующего рабочего дня с даты получения информации должен направить ее </w:t>
            </w:r>
            <w:r w:rsidRPr="00B50843">
              <w:rPr>
                <w:rFonts w:ascii="Garamond" w:hAnsi="Garamond"/>
                <w:sz w:val="22"/>
                <w:szCs w:val="22"/>
              </w:rPr>
              <w:t>заявителю</w:t>
            </w:r>
            <w:r w:rsidRPr="00B50843">
              <w:rPr>
                <w:rFonts w:ascii="Garamond" w:hAnsi="Garamond"/>
              </w:rPr>
              <w:t>.</w:t>
            </w:r>
            <w:r w:rsidRPr="009D554E">
              <w:rPr>
                <w:rFonts w:ascii="Garamond" w:hAnsi="Garamond"/>
              </w:rPr>
              <w:t xml:space="preserve"> </w:t>
            </w:r>
          </w:p>
          <w:p w:rsidR="00DD3865" w:rsidRPr="009D554E" w:rsidRDefault="00DD3865" w:rsidP="00B50EFA">
            <w:pPr>
              <w:spacing w:before="120" w:after="120"/>
              <w:ind w:firstLine="600"/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</w:rPr>
              <w:t>…</w:t>
            </w:r>
          </w:p>
          <w:p w:rsidR="00DD3865" w:rsidRPr="009D554E" w:rsidRDefault="00DD3865" w:rsidP="00B50EFA">
            <w:pPr>
              <w:tabs>
                <w:tab w:val="left" w:pos="720"/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</w:p>
        </w:tc>
      </w:tr>
      <w:tr w:rsidR="00DD3865" w:rsidRPr="009D554E" w:rsidTr="00E45B35">
        <w:trPr>
          <w:trHeight w:val="350"/>
        </w:trPr>
        <w:tc>
          <w:tcPr>
            <w:tcW w:w="1135" w:type="dxa"/>
          </w:tcPr>
          <w:p w:rsidR="00DD3865" w:rsidRPr="009D554E" w:rsidRDefault="00DD3865" w:rsidP="00C01EF0">
            <w:pPr>
              <w:widowControl w:val="0"/>
              <w:spacing w:before="120" w:after="12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3.6.3</w:t>
            </w:r>
          </w:p>
        </w:tc>
        <w:tc>
          <w:tcPr>
            <w:tcW w:w="6946" w:type="dxa"/>
          </w:tcPr>
          <w:p w:rsidR="00DD3865" w:rsidRPr="0055442F" w:rsidRDefault="00DD3865" w:rsidP="004015DA">
            <w:pPr>
              <w:tabs>
                <w:tab w:val="left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55442F">
              <w:rPr>
                <w:rFonts w:ascii="Garamond" w:hAnsi="Garamond"/>
                <w:sz w:val="22"/>
                <w:szCs w:val="22"/>
              </w:rPr>
              <w:t>Регистрационные дела субъектов группируются в соответствии с разделами Реестра субъекта оптового рынка (п. 3.2.1 настоящего Положения). Каждое регистрационное дело состоит из томов, содержащих следующую регистрационную информацию:</w:t>
            </w:r>
          </w:p>
          <w:p w:rsidR="00DD3865" w:rsidRPr="0055442F" w:rsidRDefault="00DD3865" w:rsidP="004015DA">
            <w:pPr>
              <w:tabs>
                <w:tab w:val="left" w:pos="96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55442F">
              <w:rPr>
                <w:rFonts w:ascii="Garamond" w:hAnsi="Garamond"/>
                <w:sz w:val="22"/>
                <w:szCs w:val="22"/>
              </w:rPr>
              <w:t>–</w:t>
            </w:r>
            <w:r w:rsidRPr="0055442F">
              <w:rPr>
                <w:rFonts w:ascii="Garamond" w:hAnsi="Garamond"/>
                <w:sz w:val="22"/>
                <w:szCs w:val="22"/>
              </w:rPr>
              <w:tab/>
              <w:t>юридический блок (документы п. 2.5.1 настоящего Положения);</w:t>
            </w:r>
          </w:p>
          <w:p w:rsidR="00DD3865" w:rsidRPr="0055442F" w:rsidRDefault="00DD3865" w:rsidP="004015DA">
            <w:pPr>
              <w:tabs>
                <w:tab w:val="left" w:pos="96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55442F">
              <w:rPr>
                <w:rFonts w:ascii="Garamond" w:hAnsi="Garamond"/>
                <w:sz w:val="22"/>
                <w:szCs w:val="22"/>
              </w:rPr>
              <w:t>–</w:t>
            </w:r>
            <w:r w:rsidRPr="0055442F">
              <w:rPr>
                <w:rFonts w:ascii="Garamond" w:hAnsi="Garamond"/>
                <w:sz w:val="22"/>
                <w:szCs w:val="22"/>
              </w:rPr>
              <w:tab/>
              <w:t xml:space="preserve">блок допуска к торговой системе оптового рынка (документы </w:t>
            </w:r>
            <w:r w:rsidRPr="0055442F">
              <w:rPr>
                <w:rFonts w:ascii="Garamond" w:hAnsi="Garamond"/>
                <w:sz w:val="22"/>
                <w:szCs w:val="22"/>
              </w:rPr>
              <w:lastRenderedPageBreak/>
              <w:t xml:space="preserve">п. 2.2 </w:t>
            </w:r>
            <w:r w:rsidRPr="0055442F">
              <w:rPr>
                <w:rFonts w:ascii="Garamond" w:hAnsi="Garamond"/>
                <w:i/>
                <w:sz w:val="22"/>
                <w:szCs w:val="22"/>
              </w:rPr>
              <w:t>Регламента допуска к торговой системе оптового рынка</w:t>
            </w:r>
            <w:r w:rsidRPr="0055442F">
              <w:rPr>
                <w:rFonts w:ascii="Garamond" w:hAnsi="Garamond"/>
                <w:sz w:val="22"/>
                <w:szCs w:val="22"/>
              </w:rPr>
              <w:t xml:space="preserve"> (Приложение № 1 к </w:t>
            </w:r>
            <w:r w:rsidRPr="0055442F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5442F">
              <w:rPr>
                <w:rFonts w:ascii="Garamond" w:hAnsi="Garamond"/>
                <w:sz w:val="22"/>
                <w:szCs w:val="22"/>
              </w:rPr>
              <w:t>);</w:t>
            </w:r>
          </w:p>
          <w:p w:rsidR="00DD3865" w:rsidRPr="0049239E" w:rsidRDefault="00DD3865" w:rsidP="004015DA">
            <w:pPr>
              <w:tabs>
                <w:tab w:val="left" w:pos="96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55442F">
              <w:rPr>
                <w:rFonts w:ascii="Garamond" w:hAnsi="Garamond"/>
                <w:sz w:val="22"/>
                <w:szCs w:val="22"/>
              </w:rPr>
              <w:t>–</w:t>
            </w:r>
            <w:r w:rsidRPr="0055442F">
              <w:rPr>
                <w:rFonts w:ascii="Garamond" w:hAnsi="Garamond"/>
                <w:sz w:val="22"/>
                <w:szCs w:val="22"/>
              </w:rPr>
              <w:tab/>
              <w:t>техничес</w:t>
            </w:r>
            <w:r>
              <w:rPr>
                <w:rFonts w:ascii="Garamond" w:hAnsi="Garamond"/>
                <w:sz w:val="22"/>
                <w:szCs w:val="22"/>
              </w:rPr>
              <w:t>кий блок (документы пп. 2.5.</w:t>
            </w:r>
            <w:r w:rsidRPr="0049239E">
              <w:rPr>
                <w:rFonts w:ascii="Garamond" w:hAnsi="Garamond"/>
                <w:sz w:val="22"/>
                <w:szCs w:val="22"/>
              </w:rPr>
              <w:t>2–2.5.10, 2.5.1</w:t>
            </w:r>
            <w:r w:rsidRPr="004015DA">
              <w:rPr>
                <w:rFonts w:ascii="Garamond" w:hAnsi="Garamond"/>
                <w:sz w:val="22"/>
                <w:szCs w:val="22"/>
                <w:highlight w:val="yellow"/>
              </w:rPr>
              <w:t>5</w:t>
            </w:r>
            <w:r w:rsidRPr="0049239E">
              <w:rPr>
                <w:rFonts w:ascii="Garamond" w:hAnsi="Garamond"/>
                <w:sz w:val="22"/>
                <w:szCs w:val="22"/>
              </w:rPr>
              <w:t xml:space="preserve"> к настоящему Положению);</w:t>
            </w:r>
          </w:p>
          <w:p w:rsidR="00DD3865" w:rsidRPr="0055442F" w:rsidRDefault="00DD3865" w:rsidP="004015DA">
            <w:pPr>
              <w:tabs>
                <w:tab w:val="left" w:pos="96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49239E">
              <w:rPr>
                <w:rFonts w:ascii="Garamond" w:hAnsi="Garamond"/>
                <w:sz w:val="22"/>
                <w:szCs w:val="22"/>
              </w:rPr>
              <w:t>–</w:t>
            </w:r>
            <w:r w:rsidRPr="0049239E">
              <w:rPr>
                <w:rFonts w:ascii="Garamond" w:hAnsi="Garamond"/>
                <w:sz w:val="22"/>
                <w:szCs w:val="22"/>
              </w:rPr>
              <w:tab/>
              <w:t>документы в части установления соответствия АИИС КУЭ заявителя техническим требованиям оптового рынка электрической энергии (раздел 2 Приложения № 11.3 к настоящему Положению).</w:t>
            </w:r>
          </w:p>
          <w:p w:rsidR="00DD3865" w:rsidRDefault="00DD3865" w:rsidP="004015DA">
            <w:pPr>
              <w:tabs>
                <w:tab w:val="left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55442F">
              <w:rPr>
                <w:rFonts w:ascii="Garamond" w:hAnsi="Garamond"/>
                <w:sz w:val="22"/>
                <w:szCs w:val="22"/>
              </w:rPr>
              <w:t xml:space="preserve">Документы, составляющие технический блок и документы по установлению соответствия АИИС КУЭ </w:t>
            </w:r>
            <w:r>
              <w:rPr>
                <w:rFonts w:ascii="Garamond" w:hAnsi="Garamond"/>
                <w:sz w:val="22"/>
                <w:szCs w:val="22"/>
              </w:rPr>
              <w:t>заявител</w:t>
            </w:r>
            <w:r w:rsidRPr="0055442F">
              <w:rPr>
                <w:rFonts w:ascii="Garamond" w:hAnsi="Garamond"/>
                <w:sz w:val="22"/>
                <w:szCs w:val="22"/>
              </w:rPr>
              <w:t>я техническим требованиям оптового рынка, формируются в папки по признаку их отнесения к определенной ГТП.</w:t>
            </w:r>
          </w:p>
        </w:tc>
        <w:tc>
          <w:tcPr>
            <w:tcW w:w="7229" w:type="dxa"/>
          </w:tcPr>
          <w:p w:rsidR="00DD3865" w:rsidRPr="0055442F" w:rsidRDefault="00DD3865" w:rsidP="004015DA">
            <w:pPr>
              <w:tabs>
                <w:tab w:val="left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55442F">
              <w:rPr>
                <w:rFonts w:ascii="Garamond" w:hAnsi="Garamond"/>
                <w:sz w:val="22"/>
                <w:szCs w:val="22"/>
              </w:rPr>
              <w:lastRenderedPageBreak/>
              <w:t>Регистрационные дела субъектов группируются в соответствии с разделами Реестра субъекта оптового рынка (п. 3.2.1 настоящего Положения). Каждое регистрационное дело состоит из томов, содержащих следующую регистрационную информацию:</w:t>
            </w:r>
          </w:p>
          <w:p w:rsidR="00DD3865" w:rsidRPr="0055442F" w:rsidRDefault="00DD3865" w:rsidP="004015DA">
            <w:pPr>
              <w:tabs>
                <w:tab w:val="left" w:pos="96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55442F">
              <w:rPr>
                <w:rFonts w:ascii="Garamond" w:hAnsi="Garamond"/>
                <w:sz w:val="22"/>
                <w:szCs w:val="22"/>
              </w:rPr>
              <w:t>–</w:t>
            </w:r>
            <w:r w:rsidRPr="0055442F">
              <w:rPr>
                <w:rFonts w:ascii="Garamond" w:hAnsi="Garamond"/>
                <w:sz w:val="22"/>
                <w:szCs w:val="22"/>
              </w:rPr>
              <w:tab/>
              <w:t>юридический блок (документы п. 2.5.1 настоящего Положения);</w:t>
            </w:r>
          </w:p>
          <w:p w:rsidR="00DD3865" w:rsidRPr="0055442F" w:rsidRDefault="00DD3865" w:rsidP="004015DA">
            <w:pPr>
              <w:tabs>
                <w:tab w:val="left" w:pos="96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55442F">
              <w:rPr>
                <w:rFonts w:ascii="Garamond" w:hAnsi="Garamond"/>
                <w:sz w:val="22"/>
                <w:szCs w:val="22"/>
              </w:rPr>
              <w:t>–</w:t>
            </w:r>
            <w:r w:rsidRPr="0055442F">
              <w:rPr>
                <w:rFonts w:ascii="Garamond" w:hAnsi="Garamond"/>
                <w:sz w:val="22"/>
                <w:szCs w:val="22"/>
              </w:rPr>
              <w:tab/>
              <w:t xml:space="preserve">блок допуска к торговой системе оптового рынка (документы п. 2.2 </w:t>
            </w:r>
            <w:r w:rsidRPr="0055442F">
              <w:rPr>
                <w:rFonts w:ascii="Garamond" w:hAnsi="Garamond"/>
                <w:i/>
                <w:sz w:val="22"/>
                <w:szCs w:val="22"/>
              </w:rPr>
              <w:t>Регламента допуска к торговой системе оптового рынка</w:t>
            </w:r>
            <w:r w:rsidRPr="0055442F">
              <w:rPr>
                <w:rFonts w:ascii="Garamond" w:hAnsi="Garamond"/>
                <w:sz w:val="22"/>
                <w:szCs w:val="22"/>
              </w:rPr>
              <w:t xml:space="preserve"> (Приложение № 1 к </w:t>
            </w:r>
            <w:r w:rsidRPr="0055442F">
              <w:rPr>
                <w:rFonts w:ascii="Garamond" w:hAnsi="Garamond"/>
                <w:i/>
                <w:sz w:val="22"/>
                <w:szCs w:val="22"/>
              </w:rPr>
              <w:lastRenderedPageBreak/>
              <w:t>Договору о присоединении к торговой системе оптового рынка</w:t>
            </w:r>
            <w:r w:rsidRPr="0055442F">
              <w:rPr>
                <w:rFonts w:ascii="Garamond" w:hAnsi="Garamond"/>
                <w:sz w:val="22"/>
                <w:szCs w:val="22"/>
              </w:rPr>
              <w:t>);</w:t>
            </w:r>
          </w:p>
          <w:p w:rsidR="00DD3865" w:rsidRPr="0049239E" w:rsidRDefault="00DD3865" w:rsidP="004015DA">
            <w:pPr>
              <w:tabs>
                <w:tab w:val="left" w:pos="96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55442F">
              <w:rPr>
                <w:rFonts w:ascii="Garamond" w:hAnsi="Garamond"/>
                <w:sz w:val="22"/>
                <w:szCs w:val="22"/>
              </w:rPr>
              <w:t>–</w:t>
            </w:r>
            <w:r w:rsidRPr="0055442F">
              <w:rPr>
                <w:rFonts w:ascii="Garamond" w:hAnsi="Garamond"/>
                <w:sz w:val="22"/>
                <w:szCs w:val="22"/>
              </w:rPr>
              <w:tab/>
              <w:t>техничес</w:t>
            </w:r>
            <w:r>
              <w:rPr>
                <w:rFonts w:ascii="Garamond" w:hAnsi="Garamond"/>
                <w:sz w:val="22"/>
                <w:szCs w:val="22"/>
              </w:rPr>
              <w:t>кий блок (документы пп. 2.5.</w:t>
            </w:r>
            <w:r w:rsidRPr="0049239E">
              <w:rPr>
                <w:rFonts w:ascii="Garamond" w:hAnsi="Garamond"/>
                <w:sz w:val="22"/>
                <w:szCs w:val="22"/>
              </w:rPr>
              <w:t>2–2.5.10, 2.5.1</w:t>
            </w:r>
            <w:r w:rsidRPr="004015DA">
              <w:rPr>
                <w:rFonts w:ascii="Garamond" w:hAnsi="Garamond"/>
                <w:sz w:val="22"/>
                <w:szCs w:val="22"/>
                <w:highlight w:val="yellow"/>
              </w:rPr>
              <w:t>4</w:t>
            </w:r>
            <w:r w:rsidRPr="0049239E">
              <w:rPr>
                <w:rFonts w:ascii="Garamond" w:hAnsi="Garamond"/>
                <w:sz w:val="22"/>
                <w:szCs w:val="22"/>
              </w:rPr>
              <w:t xml:space="preserve"> к настоящему Положению);</w:t>
            </w:r>
          </w:p>
          <w:p w:rsidR="00DD3865" w:rsidRPr="0055442F" w:rsidRDefault="00DD3865" w:rsidP="004015DA">
            <w:pPr>
              <w:tabs>
                <w:tab w:val="left" w:pos="96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49239E">
              <w:rPr>
                <w:rFonts w:ascii="Garamond" w:hAnsi="Garamond"/>
                <w:sz w:val="22"/>
                <w:szCs w:val="22"/>
              </w:rPr>
              <w:t>–</w:t>
            </w:r>
            <w:r w:rsidRPr="0049239E">
              <w:rPr>
                <w:rFonts w:ascii="Garamond" w:hAnsi="Garamond"/>
                <w:sz w:val="22"/>
                <w:szCs w:val="22"/>
              </w:rPr>
              <w:tab/>
              <w:t>документы в части установления соответствия АИИС КУЭ заявителя техническим требованиям оптового рынка электрической энергии (раздел 2 Приложения № 11.3 к настоящему Положению).</w:t>
            </w:r>
          </w:p>
          <w:p w:rsidR="00DD3865" w:rsidRDefault="00DD3865" w:rsidP="004015DA">
            <w:pPr>
              <w:tabs>
                <w:tab w:val="left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55442F">
              <w:rPr>
                <w:rFonts w:ascii="Garamond" w:hAnsi="Garamond"/>
                <w:sz w:val="22"/>
                <w:szCs w:val="22"/>
              </w:rPr>
              <w:t xml:space="preserve">Документы, составляющие технический блок и документы по установлению соответствия АИИС КУЭ </w:t>
            </w:r>
            <w:r>
              <w:rPr>
                <w:rFonts w:ascii="Garamond" w:hAnsi="Garamond"/>
                <w:sz w:val="22"/>
                <w:szCs w:val="22"/>
              </w:rPr>
              <w:t>заявител</w:t>
            </w:r>
            <w:r w:rsidRPr="0055442F">
              <w:rPr>
                <w:rFonts w:ascii="Garamond" w:hAnsi="Garamond"/>
                <w:sz w:val="22"/>
                <w:szCs w:val="22"/>
              </w:rPr>
              <w:t>я техническим требованиям оптового рынка, формируются в папки по признаку их отнесения к определенной ГТП.</w:t>
            </w:r>
          </w:p>
        </w:tc>
      </w:tr>
      <w:tr w:rsidR="00DD3865" w:rsidRPr="009D554E" w:rsidTr="00E45B35">
        <w:trPr>
          <w:trHeight w:val="350"/>
        </w:trPr>
        <w:tc>
          <w:tcPr>
            <w:tcW w:w="1135" w:type="dxa"/>
          </w:tcPr>
          <w:p w:rsidR="00DD3865" w:rsidRPr="009D554E" w:rsidRDefault="00DD3865" w:rsidP="00C01EF0">
            <w:pPr>
              <w:widowControl w:val="0"/>
              <w:spacing w:before="120" w:after="120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lastRenderedPageBreak/>
              <w:t>4.1.1</w:t>
            </w:r>
          </w:p>
        </w:tc>
        <w:tc>
          <w:tcPr>
            <w:tcW w:w="6946" w:type="dxa"/>
          </w:tcPr>
          <w:p w:rsidR="00DD3865" w:rsidRPr="009D554E" w:rsidRDefault="00DD3865" w:rsidP="00FF6D8A">
            <w:pPr>
              <w:tabs>
                <w:tab w:val="left" w:pos="720"/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Изменения регистрационной информации условной ГТП генерации, касающиеся изменения схемы выдачи мощности электростанции, возможны только в том случае, если эти изменения происходят в рамках одной зоны свободного перетока (ЗСП), определенной в соответствии с </w:t>
            </w:r>
            <w:bookmarkStart w:id="17" w:name="87"/>
            <w:bookmarkEnd w:id="17"/>
            <w:r w:rsidRPr="009D554E">
              <w:rPr>
                <w:rFonts w:ascii="Garamond" w:hAnsi="Garamond"/>
                <w:sz w:val="22"/>
                <w:szCs w:val="22"/>
              </w:rPr>
              <w:fldChar w:fldCharType="begin"/>
            </w:r>
            <w:r w:rsidRPr="009D554E">
              <w:rPr>
                <w:rFonts w:ascii="Garamond" w:hAnsi="Garamond"/>
                <w:sz w:val="22"/>
                <w:szCs w:val="22"/>
              </w:rPr>
              <w:instrText xml:space="preserve"> HYPERLINK "http://www.np-sr.ru/norem/marketregulation/joining/marketnorem/currentedition/index.htm?ssFolderId=87" </w:instrText>
            </w:r>
            <w:r w:rsidRPr="009D554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D554E">
              <w:rPr>
                <w:rFonts w:ascii="Garamond" w:hAnsi="Garamond"/>
                <w:sz w:val="22"/>
                <w:szCs w:val="22"/>
              </w:rPr>
              <w:t>Регламентом определения и актуализации параметров зон свободного перетока ЕЭС</w:t>
            </w:r>
            <w:r w:rsidRPr="009D554E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(Приложение № 19.1 к Договору о присоединении к торговой системе оптового рынка). Для внесения указанных изменений субъект оптового рынка заполняет заявление по форме 4А приложения 1 к настоящему Положению, приложив документы, подтверждающие изменения. После чего КО осуществляет необходимые процедуры по согласовани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я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указанных изменений с СО.</w:t>
            </w:r>
          </w:p>
          <w:p w:rsidR="00DD3865" w:rsidRPr="009D554E" w:rsidRDefault="00DD3865" w:rsidP="00FF6D8A">
            <w:pPr>
              <w:tabs>
                <w:tab w:val="left" w:pos="720"/>
                <w:tab w:val="left" w:pos="1320"/>
              </w:tabs>
              <w:spacing w:before="120" w:after="120"/>
              <w:ind w:firstLine="600"/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Pr="009D554E" w:rsidRDefault="00DD3865" w:rsidP="00FF6D8A">
            <w:pPr>
              <w:tabs>
                <w:tab w:val="left" w:pos="720"/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В течение 10 (десяти) рабочих дней с момента получения Уведомления КО направляет запрос в уполномоченный орган исполнительной власти субъекта Российской Федерации в области государственного регулирования тарифов и (или)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Федеральную службу по тарифам Российской Федерации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для подтверждения сведений, указанных в Уведомлении.</w:t>
            </w:r>
          </w:p>
          <w:p w:rsidR="00DD3865" w:rsidRPr="009D554E" w:rsidRDefault="00DD3865" w:rsidP="00D76EB6">
            <w:pPr>
              <w:tabs>
                <w:tab w:val="left" w:pos="720"/>
                <w:tab w:val="left" w:pos="1320"/>
              </w:tabs>
              <w:spacing w:before="120" w:after="120"/>
              <w:ind w:firstLine="600"/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229" w:type="dxa"/>
          </w:tcPr>
          <w:p w:rsidR="00DD3865" w:rsidRPr="009D554E" w:rsidRDefault="00DD3865" w:rsidP="00FF6D8A">
            <w:pPr>
              <w:tabs>
                <w:tab w:val="left" w:pos="720"/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Изменения регистрационной информации условной ГТП генерации, касающиеся изменения схемы выдачи мощности электростанции, возможны только в том случае, если эти изменения происходят в рамках одной зоны свободного перетока (ЗСП), определенной в соответствии с </w:t>
            </w:r>
            <w:hyperlink r:id="rId7" w:history="1">
              <w:r w:rsidRPr="00707F92">
                <w:rPr>
                  <w:rFonts w:ascii="Garamond" w:hAnsi="Garamond"/>
                  <w:i/>
                  <w:sz w:val="22"/>
                  <w:szCs w:val="22"/>
                </w:rPr>
                <w:t>Регламентом определения и актуализации параметров зон свободного перетока ЕЭС</w:t>
              </w:r>
            </w:hyperlink>
            <w:r w:rsidRPr="00707F92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(Приложение № 19.1 к </w:t>
            </w:r>
            <w:r w:rsidRPr="00707F92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9D554E">
              <w:rPr>
                <w:rFonts w:ascii="Garamond" w:hAnsi="Garamond"/>
                <w:sz w:val="22"/>
                <w:szCs w:val="22"/>
              </w:rPr>
              <w:t>). Для внесения указанных изменений субъект оптового рынка заполняет заявление по форме 4А приложения 1 к настоящему Положению, приложив документы, подтверждающие изменения. После чего КО осуществляет необходимые процедуры по согласовани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ю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указанных изменений с СО.</w:t>
            </w:r>
          </w:p>
          <w:p w:rsidR="00DD3865" w:rsidRPr="009D554E" w:rsidRDefault="00DD3865" w:rsidP="00FF6D8A">
            <w:pPr>
              <w:tabs>
                <w:tab w:val="left" w:pos="720"/>
                <w:tab w:val="left" w:pos="1320"/>
              </w:tabs>
              <w:spacing w:before="120" w:after="120"/>
              <w:ind w:firstLine="600"/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Pr="009D554E" w:rsidRDefault="00DD3865" w:rsidP="00FF6D8A">
            <w:pPr>
              <w:tabs>
                <w:tab w:val="left" w:pos="720"/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В течение 10 (десяти) рабочих дней с момента получения Уведомления КО направляет запрос в уполномоченный орган исполнительной власти субъекта Российской Федерации в области государственного регулирования тарифов и (или) </w:t>
            </w:r>
            <w:r w:rsidRPr="009D554E">
              <w:rPr>
                <w:rFonts w:ascii="Garamond" w:hAnsi="Garamond" w:cs="Garamond"/>
                <w:sz w:val="22"/>
                <w:szCs w:val="22"/>
                <w:shd w:val="clear" w:color="auto" w:fill="FFFF00"/>
                <w:lang w:eastAsia="en-US"/>
              </w:rPr>
              <w:t>федеральный орган исполнительной власти в области регулирования тарифов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для подтверждения сведений, указанных в Уведомлении.</w:t>
            </w:r>
          </w:p>
          <w:p w:rsidR="00DD3865" w:rsidRPr="009D554E" w:rsidRDefault="00DD3865" w:rsidP="00D76EB6">
            <w:pPr>
              <w:tabs>
                <w:tab w:val="left" w:pos="720"/>
                <w:tab w:val="left" w:pos="1320"/>
              </w:tabs>
              <w:spacing w:before="120" w:after="120"/>
              <w:ind w:firstLine="600"/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DD3865" w:rsidRPr="009D554E" w:rsidTr="00E45B35">
        <w:trPr>
          <w:trHeight w:val="350"/>
        </w:trPr>
        <w:tc>
          <w:tcPr>
            <w:tcW w:w="1135" w:type="dxa"/>
            <w:vAlign w:val="center"/>
          </w:tcPr>
          <w:p w:rsidR="00DD3865" w:rsidRPr="009D554E" w:rsidRDefault="00DD3865" w:rsidP="00C01EF0">
            <w:pPr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4.1.2.4</w:t>
            </w:r>
          </w:p>
        </w:tc>
        <w:tc>
          <w:tcPr>
            <w:tcW w:w="6946" w:type="dxa"/>
          </w:tcPr>
          <w:p w:rsidR="00DD3865" w:rsidRPr="005B34F8" w:rsidRDefault="00DD3865" w:rsidP="00C01EF0">
            <w:pPr>
              <w:pStyle w:val="24"/>
              <w:spacing w:before="120" w:after="120"/>
              <w:ind w:firstLine="600"/>
              <w:jc w:val="center"/>
              <w:rPr>
                <w:rFonts w:ascii="Garamond" w:hAnsi="Garamond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Pr="005B34F8" w:rsidRDefault="00DD3865" w:rsidP="00D507A2">
            <w:pPr>
              <w:pStyle w:val="24"/>
              <w:spacing w:before="120" w:after="120"/>
              <w:ind w:firstLine="600"/>
              <w:jc w:val="both"/>
              <w:rPr>
                <w:rFonts w:ascii="Garamond" w:hAnsi="Garamond"/>
                <w:b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lastRenderedPageBreak/>
              <w:t>КО в течение 5 (пяти) рабочих дней после принятия решения Правлением КО направляет субъекту оптового рынка:</w:t>
            </w:r>
          </w:p>
          <w:p w:rsidR="00DD3865" w:rsidRPr="005B34F8" w:rsidRDefault="00DD3865" w:rsidP="00DF0CC9">
            <w:pPr>
              <w:pStyle w:val="24"/>
              <w:numPr>
                <w:ilvl w:val="0"/>
                <w:numId w:val="15"/>
              </w:numPr>
              <w:tabs>
                <w:tab w:val="clear" w:pos="1440"/>
                <w:tab w:val="num" w:pos="621"/>
              </w:tabs>
              <w:spacing w:before="120" w:after="120"/>
              <w:ind w:left="0" w:firstLine="600"/>
              <w:jc w:val="both"/>
              <w:rPr>
                <w:rFonts w:ascii="Garamond" w:hAnsi="Garamond"/>
                <w:b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>уведомление о предоставлении права участия в торговле электрической энергией и (или) мощностью по измененной ГТП генерации</w:t>
            </w:r>
            <w:r w:rsidRPr="005B34F8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  <w:r w:rsidRPr="005B34F8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DD3865" w:rsidRPr="005B34F8" w:rsidRDefault="00DD3865" w:rsidP="00DF0CC9">
            <w:pPr>
              <w:pStyle w:val="24"/>
              <w:numPr>
                <w:ilvl w:val="0"/>
                <w:numId w:val="15"/>
              </w:numPr>
              <w:tabs>
                <w:tab w:val="clear" w:pos="1440"/>
                <w:tab w:val="num" w:pos="621"/>
              </w:tabs>
              <w:spacing w:before="120" w:after="120"/>
              <w:ind w:left="0" w:firstLine="600"/>
              <w:jc w:val="both"/>
              <w:rPr>
                <w:rFonts w:ascii="Garamond" w:hAnsi="Garamond"/>
                <w:b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B34F8">
              <w:rPr>
                <w:rFonts w:ascii="Garamond" w:hAnsi="Garamond"/>
                <w:sz w:val="22"/>
                <w:szCs w:val="22"/>
                <w:highlight w:val="yellow"/>
              </w:rPr>
              <w:t>уведомление об изменении соответствующей регистрационной информации в отношении измененной ГТП генерации;</w:t>
            </w:r>
          </w:p>
          <w:p w:rsidR="00DD3865" w:rsidRPr="005B34F8" w:rsidRDefault="00DD3865" w:rsidP="00DF0CC9">
            <w:pPr>
              <w:pStyle w:val="24"/>
              <w:numPr>
                <w:ilvl w:val="0"/>
                <w:numId w:val="15"/>
              </w:numPr>
              <w:tabs>
                <w:tab w:val="clear" w:pos="1440"/>
                <w:tab w:val="num" w:pos="621"/>
              </w:tabs>
              <w:spacing w:before="120" w:after="120"/>
              <w:ind w:left="0" w:firstLine="600"/>
              <w:jc w:val="both"/>
              <w:rPr>
                <w:rFonts w:ascii="Garamond" w:hAnsi="Garamond"/>
                <w:b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 xml:space="preserve"> уведомление об изменении Перечня средств измерений в измененной ГТП генерации по форме 18.</w:t>
            </w:r>
            <w:r w:rsidRPr="00233FB3">
              <w:rPr>
                <w:rFonts w:ascii="Garamond" w:hAnsi="Garamond"/>
                <w:sz w:val="22"/>
                <w:szCs w:val="22"/>
              </w:rPr>
              <w:t>1;</w:t>
            </w:r>
          </w:p>
          <w:p w:rsidR="00DD3865" w:rsidRPr="005B34F8" w:rsidRDefault="00DD3865" w:rsidP="00DF0CC9">
            <w:pPr>
              <w:pStyle w:val="24"/>
              <w:numPr>
                <w:ilvl w:val="0"/>
                <w:numId w:val="15"/>
              </w:numPr>
              <w:tabs>
                <w:tab w:val="clear" w:pos="1440"/>
                <w:tab w:val="num" w:pos="621"/>
              </w:tabs>
              <w:spacing w:before="120" w:after="120"/>
              <w:ind w:left="0" w:firstLine="600"/>
              <w:jc w:val="both"/>
              <w:rPr>
                <w:rFonts w:ascii="Garamond" w:hAnsi="Garamond"/>
                <w:b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B34F8">
              <w:rPr>
                <w:rFonts w:ascii="Garamond" w:hAnsi="Garamond"/>
                <w:sz w:val="22"/>
                <w:szCs w:val="22"/>
                <w:highlight w:val="yellow"/>
              </w:rPr>
              <w:t>уведомление о том, что</w:t>
            </w:r>
            <w:r w:rsidRPr="005B34F8">
              <w:rPr>
                <w:rFonts w:ascii="Garamond" w:hAnsi="Garamond"/>
                <w:sz w:val="22"/>
                <w:szCs w:val="22"/>
              </w:rPr>
              <w:t xml:space="preserve"> для регистрации в дальнейшем любых изменений ГТП генерации и (или) ГТП потребления поставщика электростанции (в случае возникновения на то оснований) обязательно предоставление комплекта документов, оформленного в соответствии с разделом 4 настоящего Положения, отражающего</w:t>
            </w:r>
            <w:r w:rsidRPr="00D507A2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5B34F8">
              <w:rPr>
                <w:rFonts w:ascii="Garamond" w:hAnsi="Garamond"/>
                <w:sz w:val="22"/>
                <w:szCs w:val="22"/>
              </w:rPr>
              <w:t xml:space="preserve"> в том числе</w:t>
            </w:r>
            <w:r w:rsidRPr="00D507A2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5B34F8">
              <w:rPr>
                <w:rFonts w:ascii="Garamond" w:hAnsi="Garamond"/>
                <w:sz w:val="22"/>
                <w:szCs w:val="22"/>
              </w:rPr>
              <w:t xml:space="preserve"> ранее зарегистрированное изменение ГТП в связи с выводом генерирующего оборудования из эксплуатации</w:t>
            </w:r>
            <w:r w:rsidRPr="00233FB3">
              <w:rPr>
                <w:rFonts w:ascii="Garamond" w:hAnsi="Garamond"/>
                <w:sz w:val="22"/>
                <w:szCs w:val="22"/>
              </w:rPr>
              <w:t>;</w:t>
            </w:r>
          </w:p>
          <w:p w:rsidR="00DD3865" w:rsidRPr="005B34F8" w:rsidRDefault="00DD3865" w:rsidP="00DF0CC9">
            <w:pPr>
              <w:pStyle w:val="24"/>
              <w:numPr>
                <w:ilvl w:val="0"/>
                <w:numId w:val="15"/>
              </w:numPr>
              <w:tabs>
                <w:tab w:val="clear" w:pos="1440"/>
                <w:tab w:val="num" w:pos="621"/>
              </w:tabs>
              <w:spacing w:before="120" w:after="120"/>
              <w:ind w:left="0" w:firstLine="600"/>
              <w:jc w:val="both"/>
              <w:rPr>
                <w:rFonts w:ascii="Garamond" w:hAnsi="Garamond"/>
                <w:b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33FB3">
              <w:rPr>
                <w:rFonts w:ascii="Garamond" w:hAnsi="Garamond"/>
                <w:sz w:val="22"/>
                <w:szCs w:val="22"/>
              </w:rPr>
              <w:t>пр</w:t>
            </w:r>
            <w:r w:rsidRPr="005B34F8">
              <w:rPr>
                <w:rFonts w:ascii="Garamond" w:hAnsi="Garamond"/>
                <w:sz w:val="22"/>
                <w:szCs w:val="22"/>
              </w:rPr>
              <w:t xml:space="preserve">и наличии действующего в отношении такой ГТП Акта о соответствии АИИС КУЭ </w:t>
            </w:r>
            <w:r w:rsidRPr="005B34F8">
              <w:rPr>
                <w:rFonts w:ascii="Garamond" w:hAnsi="Garamond"/>
                <w:sz w:val="22"/>
                <w:szCs w:val="22"/>
                <w:highlight w:val="yellow"/>
              </w:rPr>
              <w:t xml:space="preserve">уведомление об исключении </w:t>
            </w:r>
            <w:r w:rsidRPr="005B34F8">
              <w:rPr>
                <w:rFonts w:ascii="Garamond" w:hAnsi="Garamond"/>
                <w:sz w:val="22"/>
                <w:szCs w:val="22"/>
              </w:rPr>
              <w:t xml:space="preserve">соответствующей точки поставки </w:t>
            </w:r>
            <w:r w:rsidRPr="005B34F8">
              <w:rPr>
                <w:rFonts w:ascii="Garamond" w:hAnsi="Garamond"/>
                <w:sz w:val="22"/>
                <w:szCs w:val="22"/>
                <w:highlight w:val="yellow"/>
              </w:rPr>
              <w:t>из Акта о соответствии АИИС КУЭ</w:t>
            </w:r>
            <w:r w:rsidRPr="005B34F8">
              <w:rPr>
                <w:rFonts w:ascii="Garamond" w:hAnsi="Garamond"/>
                <w:sz w:val="22"/>
                <w:szCs w:val="22"/>
              </w:rPr>
              <w:t>.</w:t>
            </w:r>
          </w:p>
          <w:p w:rsidR="00DD3865" w:rsidRPr="005B34F8" w:rsidRDefault="00DD3865" w:rsidP="00E04094">
            <w:pPr>
              <w:pStyle w:val="24"/>
              <w:tabs>
                <w:tab w:val="num" w:pos="621"/>
              </w:tabs>
              <w:spacing w:before="120" w:after="120"/>
              <w:ind w:firstLine="600"/>
              <w:jc w:val="both"/>
              <w:rPr>
                <w:rFonts w:ascii="Garamond" w:hAnsi="Garamond"/>
                <w:b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>КО в течение 5 (пяти) рабочих дней после принятия решения Правлением КО направляет СО уведомление об изменении Перечня средств измерений в измененной ГТП генерации по форме 18.1.</w:t>
            </w:r>
          </w:p>
          <w:p w:rsidR="00DD3865" w:rsidRPr="005B34F8" w:rsidRDefault="00DD3865" w:rsidP="00E04094">
            <w:pPr>
              <w:pStyle w:val="24"/>
              <w:tabs>
                <w:tab w:val="num" w:pos="621"/>
              </w:tabs>
              <w:spacing w:before="120" w:after="120"/>
              <w:ind w:firstLine="600"/>
              <w:jc w:val="both"/>
              <w:rPr>
                <w:rFonts w:ascii="Garamond" w:hAnsi="Garamond"/>
                <w:b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>Если исключение точки поставки в ГТП генерации влечет за собой необходимость изменения состава точек поставки потребления в сечениях с ГТП потребления поставщика электроэнергии, то КО уведомляет субъекта оптового рынка – поставщика электроэнергии об обязанности в течение 30 календарных дней с даты получения уведомления предоставить в КО:</w:t>
            </w:r>
          </w:p>
          <w:p w:rsidR="00DD3865" w:rsidRPr="005B34F8" w:rsidRDefault="00DD3865" w:rsidP="00DF0CC9">
            <w:pPr>
              <w:pStyle w:val="24"/>
              <w:numPr>
                <w:ilvl w:val="0"/>
                <w:numId w:val="15"/>
              </w:numPr>
              <w:tabs>
                <w:tab w:val="clear" w:pos="1440"/>
                <w:tab w:val="num" w:pos="621"/>
              </w:tabs>
              <w:spacing w:before="120" w:after="120"/>
              <w:ind w:left="0" w:firstLine="600"/>
              <w:jc w:val="both"/>
              <w:rPr>
                <w:rFonts w:ascii="Garamond" w:hAnsi="Garamond"/>
                <w:b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 xml:space="preserve"> комплект документов, оформленный в соответствии с разделом 4 настоящего Положения, отражающий, в том числе, ранее зарегистрированное изменение ГТП в связи с выводом генерирующего оборудования из эксплуатации;</w:t>
            </w:r>
          </w:p>
          <w:p w:rsidR="00DD3865" w:rsidRPr="005B34F8" w:rsidRDefault="00DD3865" w:rsidP="00DF0CC9">
            <w:pPr>
              <w:pStyle w:val="24"/>
              <w:numPr>
                <w:ilvl w:val="0"/>
                <w:numId w:val="15"/>
              </w:numPr>
              <w:tabs>
                <w:tab w:val="clear" w:pos="1440"/>
                <w:tab w:val="num" w:pos="621"/>
              </w:tabs>
              <w:spacing w:before="120" w:after="120"/>
              <w:ind w:left="0" w:firstLine="600"/>
              <w:jc w:val="both"/>
              <w:rPr>
                <w:rFonts w:ascii="Garamond" w:hAnsi="Garamond"/>
                <w:b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lastRenderedPageBreak/>
              <w:t xml:space="preserve"> Перечень средств измерений (макет 60090), оформленный в соответствии с приложением 3 к настоящему Положению.</w:t>
            </w:r>
          </w:p>
          <w:p w:rsidR="00DD3865" w:rsidRPr="00233FB3" w:rsidRDefault="00DD3865" w:rsidP="00233FB3">
            <w:pPr>
              <w:pStyle w:val="24"/>
              <w:tabs>
                <w:tab w:val="left" w:pos="567"/>
              </w:tabs>
              <w:spacing w:before="120" w:after="120"/>
              <w:ind w:firstLine="600"/>
              <w:jc w:val="both"/>
              <w:rPr>
                <w:rFonts w:ascii="Garamond" w:hAnsi="Garamond"/>
                <w:b/>
              </w:rPr>
            </w:pPr>
            <w:r w:rsidRPr="00233FB3">
              <w:rPr>
                <w:rFonts w:ascii="Garamond" w:hAnsi="Garamond"/>
                <w:sz w:val="22"/>
                <w:szCs w:val="22"/>
                <w:highlight w:val="yellow"/>
              </w:rPr>
              <w:t>Регистрация изменений в ГТП в связи с выводом генерирующего оборудования из эксплуатации и предоставление права участия в торговле электрической энергией и (или) мощностью на оптовом рынке по измененной ГТП не влечет за собой необходимость переоформления Акта о соответствии АИИС КУЭ.</w:t>
            </w:r>
          </w:p>
        </w:tc>
        <w:tc>
          <w:tcPr>
            <w:tcW w:w="7229" w:type="dxa"/>
          </w:tcPr>
          <w:p w:rsidR="00DD3865" w:rsidRPr="005B34F8" w:rsidRDefault="00DD3865" w:rsidP="00C01EF0">
            <w:pPr>
              <w:pStyle w:val="24"/>
              <w:spacing w:before="120" w:after="120"/>
              <w:ind w:firstLine="600"/>
              <w:jc w:val="center"/>
              <w:rPr>
                <w:rFonts w:ascii="Garamond" w:hAnsi="Garamond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lastRenderedPageBreak/>
              <w:t>…</w:t>
            </w:r>
          </w:p>
          <w:p w:rsidR="00DD3865" w:rsidRPr="005B34F8" w:rsidRDefault="00DD3865" w:rsidP="00D507A2">
            <w:pPr>
              <w:pStyle w:val="24"/>
              <w:spacing w:before="120" w:after="120"/>
              <w:ind w:firstLine="600"/>
              <w:jc w:val="both"/>
              <w:rPr>
                <w:rFonts w:ascii="Garamond" w:hAnsi="Garamond"/>
                <w:b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lastRenderedPageBreak/>
              <w:t>КО в течение 5 (пяти) рабочих дней после принятия решения Правлением КО направляет субъекту оптового рынка:</w:t>
            </w:r>
          </w:p>
          <w:p w:rsidR="00DD3865" w:rsidRPr="005B34F8" w:rsidRDefault="00DD3865" w:rsidP="00DF0CC9">
            <w:pPr>
              <w:pStyle w:val="24"/>
              <w:numPr>
                <w:ilvl w:val="0"/>
                <w:numId w:val="15"/>
              </w:numPr>
              <w:tabs>
                <w:tab w:val="clear" w:pos="1440"/>
                <w:tab w:val="num" w:pos="621"/>
              </w:tabs>
              <w:spacing w:before="120" w:after="120"/>
              <w:ind w:left="0" w:firstLine="600"/>
              <w:jc w:val="both"/>
              <w:rPr>
                <w:rFonts w:ascii="Garamond" w:hAnsi="Garamond"/>
                <w:b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 xml:space="preserve">уведомление о предоставлении права участия в торговле электрической энергией и (или) мощностью по измененной ГТП генерации </w:t>
            </w:r>
            <w:r w:rsidRPr="005B34F8">
              <w:rPr>
                <w:rFonts w:ascii="Garamond" w:hAnsi="Garamond"/>
                <w:sz w:val="22"/>
                <w:szCs w:val="22"/>
                <w:highlight w:val="yellow"/>
              </w:rPr>
              <w:t>и изменении соответствующей регистрационной информации в отношении измененной ГТП генерации</w:t>
            </w:r>
            <w:r w:rsidRPr="005B34F8">
              <w:rPr>
                <w:rFonts w:ascii="Garamond" w:hAnsi="Garamond"/>
                <w:sz w:val="22"/>
                <w:szCs w:val="22"/>
              </w:rPr>
              <w:t xml:space="preserve">; </w:t>
            </w:r>
          </w:p>
          <w:p w:rsidR="00DD3865" w:rsidRPr="005B34F8" w:rsidRDefault="00DD3865" w:rsidP="00DF0CC9">
            <w:pPr>
              <w:pStyle w:val="24"/>
              <w:numPr>
                <w:ilvl w:val="0"/>
                <w:numId w:val="15"/>
              </w:numPr>
              <w:tabs>
                <w:tab w:val="clear" w:pos="1440"/>
                <w:tab w:val="num" w:pos="621"/>
              </w:tabs>
              <w:spacing w:before="120" w:after="120"/>
              <w:ind w:left="0" w:firstLine="600"/>
              <w:jc w:val="both"/>
              <w:rPr>
                <w:rFonts w:ascii="Garamond" w:hAnsi="Garamond"/>
                <w:b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 xml:space="preserve"> уведомление об изменении Перечня средств измерений в измененной ГТП генерации по форме 18.1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33FB3">
              <w:rPr>
                <w:rFonts w:ascii="Garamond" w:hAnsi="Garamond"/>
                <w:sz w:val="22"/>
                <w:szCs w:val="22"/>
                <w:highlight w:val="yellow"/>
              </w:rPr>
              <w:t>к настоящему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233FB3">
              <w:rPr>
                <w:rFonts w:ascii="Garamond" w:hAnsi="Garamond"/>
                <w:sz w:val="22"/>
                <w:szCs w:val="22"/>
                <w:highlight w:val="yellow"/>
              </w:rPr>
              <w:t>Положению</w:t>
            </w:r>
            <w:r>
              <w:rPr>
                <w:rFonts w:ascii="Garamond" w:hAnsi="Garamond"/>
                <w:sz w:val="22"/>
                <w:szCs w:val="22"/>
              </w:rPr>
              <w:t>;</w:t>
            </w:r>
          </w:p>
          <w:p w:rsidR="00DD3865" w:rsidRPr="005B34F8" w:rsidRDefault="00DD3865" w:rsidP="00B50EFA">
            <w:pPr>
              <w:pStyle w:val="24"/>
              <w:spacing w:before="120" w:after="120"/>
              <w:ind w:left="33" w:firstLine="0"/>
              <w:jc w:val="both"/>
              <w:rPr>
                <w:rFonts w:ascii="Garamond" w:hAnsi="Garamond"/>
                <w:b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 xml:space="preserve">         - для регистрации в дальнейшем любых изменений ГТП генерации и (или) ГТП потребления поставщика электростанции (в случае возникновения на то оснований) обязательно предоставление комплекта документов, оформленного в соответствии с разделом 4 настоящего Положения, отражающего в том числе ранее зарегистрированное изменение ГТП в связи с выводом генерирующего оборудования из эксплуатации</w:t>
            </w:r>
            <w:r>
              <w:rPr>
                <w:rFonts w:ascii="Garamond" w:hAnsi="Garamond"/>
                <w:sz w:val="22"/>
                <w:szCs w:val="22"/>
              </w:rPr>
              <w:t>;</w:t>
            </w:r>
          </w:p>
          <w:p w:rsidR="00DD3865" w:rsidRPr="005B34F8" w:rsidRDefault="00DD3865" w:rsidP="00B50EFA">
            <w:pPr>
              <w:pStyle w:val="24"/>
              <w:spacing w:before="120" w:after="120"/>
              <w:ind w:left="33" w:firstLine="426"/>
              <w:jc w:val="both"/>
              <w:rPr>
                <w:rFonts w:ascii="Garamond" w:hAnsi="Garamond"/>
                <w:b/>
              </w:rPr>
            </w:pPr>
            <w:r w:rsidRPr="00233FB3">
              <w:rPr>
                <w:rFonts w:ascii="Garamond" w:hAnsi="Garamond"/>
                <w:sz w:val="22"/>
                <w:szCs w:val="22"/>
              </w:rPr>
              <w:t>- при</w:t>
            </w:r>
            <w:r w:rsidRPr="005B34F8">
              <w:rPr>
                <w:rFonts w:ascii="Garamond" w:hAnsi="Garamond"/>
                <w:sz w:val="22"/>
                <w:szCs w:val="22"/>
              </w:rPr>
              <w:t xml:space="preserve"> наличии действующего в отношении такой ГТП Акта о соответствии АИИС КУЭ </w:t>
            </w:r>
            <w:r w:rsidRPr="005B34F8">
              <w:rPr>
                <w:rFonts w:ascii="Garamond" w:hAnsi="Garamond"/>
                <w:sz w:val="22"/>
                <w:szCs w:val="22"/>
                <w:highlight w:val="yellow"/>
              </w:rPr>
              <w:t xml:space="preserve">уведомление об исключении </w:t>
            </w:r>
            <w:r w:rsidRPr="005B34F8">
              <w:rPr>
                <w:rFonts w:ascii="Garamond" w:hAnsi="Garamond"/>
                <w:sz w:val="22"/>
                <w:szCs w:val="22"/>
              </w:rPr>
              <w:t xml:space="preserve">соответствующей точки поставки </w:t>
            </w:r>
            <w:r w:rsidRPr="005B34F8">
              <w:rPr>
                <w:rFonts w:ascii="Garamond" w:hAnsi="Garamond"/>
                <w:sz w:val="22"/>
                <w:szCs w:val="22"/>
                <w:highlight w:val="yellow"/>
              </w:rPr>
              <w:t xml:space="preserve">из Акта о соответствии АИИС КУЭ либо переоформленный Акт о соответствии АИИС КУЭ (со сроком действия и классом ранее утвержденного Акта о соответствии АИИС КУЭ) с исключением </w:t>
            </w:r>
            <w:r w:rsidRPr="005B34F8">
              <w:rPr>
                <w:rFonts w:ascii="Garamond" w:hAnsi="Garamond"/>
                <w:sz w:val="22"/>
                <w:szCs w:val="22"/>
              </w:rPr>
              <w:t xml:space="preserve">соответствующей </w:t>
            </w:r>
            <w:r w:rsidRPr="005B34F8"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-</w:t>
            </w:r>
            <w:r w:rsidRPr="005B34F8">
              <w:rPr>
                <w:rFonts w:ascii="Garamond" w:hAnsi="Garamond"/>
                <w:sz w:val="22"/>
                <w:szCs w:val="22"/>
                <w:highlight w:val="yellow"/>
              </w:rPr>
              <w:t>их)</w:t>
            </w:r>
            <w:r w:rsidRPr="005B34F8">
              <w:rPr>
                <w:rFonts w:ascii="Garamond" w:hAnsi="Garamond"/>
                <w:sz w:val="22"/>
                <w:szCs w:val="22"/>
              </w:rPr>
              <w:t xml:space="preserve"> точки </w:t>
            </w:r>
            <w:r w:rsidRPr="005B34F8"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-</w:t>
            </w:r>
            <w:r w:rsidRPr="005B34F8">
              <w:rPr>
                <w:rFonts w:ascii="Garamond" w:hAnsi="Garamond"/>
                <w:sz w:val="22"/>
                <w:szCs w:val="22"/>
                <w:highlight w:val="yellow"/>
              </w:rPr>
              <w:t>ек)</w:t>
            </w:r>
            <w:r w:rsidRPr="005B34F8">
              <w:rPr>
                <w:rFonts w:ascii="Garamond" w:hAnsi="Garamond"/>
                <w:sz w:val="22"/>
                <w:szCs w:val="22"/>
              </w:rPr>
              <w:t xml:space="preserve"> поставки.</w:t>
            </w:r>
          </w:p>
          <w:p w:rsidR="00DD3865" w:rsidRPr="005B34F8" w:rsidRDefault="00DD3865" w:rsidP="00E04094">
            <w:pPr>
              <w:pStyle w:val="24"/>
              <w:tabs>
                <w:tab w:val="num" w:pos="621"/>
              </w:tabs>
              <w:spacing w:before="120" w:after="120"/>
              <w:ind w:firstLine="600"/>
              <w:jc w:val="both"/>
              <w:rPr>
                <w:rFonts w:ascii="Garamond" w:hAnsi="Garamond"/>
                <w:b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>КО в течение 5 (пяти) рабочих дней после принятия решения Правлением КО направляет СО уведомление об изменении Перечня средств измерений в измененной ГТП генерации по форме 18.1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33FB3">
              <w:rPr>
                <w:rFonts w:ascii="Garamond" w:hAnsi="Garamond"/>
                <w:sz w:val="22"/>
                <w:szCs w:val="22"/>
                <w:highlight w:val="yellow"/>
              </w:rPr>
              <w:t>к настоящему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233FB3">
              <w:rPr>
                <w:rFonts w:ascii="Garamond" w:hAnsi="Garamond"/>
                <w:sz w:val="22"/>
                <w:szCs w:val="22"/>
                <w:highlight w:val="yellow"/>
              </w:rPr>
              <w:t>Положению</w:t>
            </w:r>
            <w:r w:rsidRPr="005B34F8">
              <w:rPr>
                <w:rFonts w:ascii="Garamond" w:hAnsi="Garamond"/>
                <w:sz w:val="22"/>
                <w:szCs w:val="22"/>
              </w:rPr>
              <w:t>.</w:t>
            </w:r>
          </w:p>
          <w:p w:rsidR="00DD3865" w:rsidRPr="005B34F8" w:rsidRDefault="00DD3865" w:rsidP="00E04094">
            <w:pPr>
              <w:pStyle w:val="24"/>
              <w:tabs>
                <w:tab w:val="num" w:pos="621"/>
              </w:tabs>
              <w:spacing w:before="120" w:after="120"/>
              <w:ind w:firstLine="600"/>
              <w:jc w:val="both"/>
              <w:rPr>
                <w:rFonts w:ascii="Garamond" w:hAnsi="Garamond"/>
                <w:b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 xml:space="preserve">Если исключение точки </w:t>
            </w:r>
            <w:r w:rsidRPr="005B34F8"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-</w:t>
            </w:r>
            <w:r w:rsidRPr="005B34F8">
              <w:rPr>
                <w:rFonts w:ascii="Garamond" w:hAnsi="Garamond"/>
                <w:sz w:val="22"/>
                <w:szCs w:val="22"/>
                <w:highlight w:val="yellow"/>
              </w:rPr>
              <w:t>ек)</w:t>
            </w:r>
            <w:r w:rsidRPr="005B34F8">
              <w:rPr>
                <w:rFonts w:ascii="Garamond" w:hAnsi="Garamond"/>
                <w:sz w:val="22"/>
                <w:szCs w:val="22"/>
              </w:rPr>
              <w:t xml:space="preserve"> поставки в ГТП генерации влечет за собой необходимость изменения состава точек поставки потребления в сечениях с ГТП потребления поставщика электроэнергии, то КО уведомляет субъекта оптового рынка – поставщика электроэнергии об обязанности в течение 30 календарных дней с даты получения уведомления предоставить в КО:</w:t>
            </w:r>
          </w:p>
          <w:p w:rsidR="00DD3865" w:rsidRPr="005B34F8" w:rsidRDefault="00DD3865" w:rsidP="00DF0CC9">
            <w:pPr>
              <w:pStyle w:val="24"/>
              <w:numPr>
                <w:ilvl w:val="0"/>
                <w:numId w:val="15"/>
              </w:numPr>
              <w:tabs>
                <w:tab w:val="clear" w:pos="1440"/>
                <w:tab w:val="num" w:pos="621"/>
              </w:tabs>
              <w:spacing w:before="120" w:after="120"/>
              <w:ind w:left="0" w:firstLine="600"/>
              <w:jc w:val="both"/>
              <w:rPr>
                <w:rFonts w:ascii="Garamond" w:hAnsi="Garamond"/>
                <w:b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 xml:space="preserve"> комплект документов, оформленный в соответствии с разделом 4 настоящего Положения, отражающий, в том числе, ранее зарегистрированное изменение ГТП в связи с выводом генерирующего </w:t>
            </w:r>
            <w:r w:rsidRPr="005B34F8">
              <w:rPr>
                <w:rFonts w:ascii="Garamond" w:hAnsi="Garamond"/>
                <w:sz w:val="22"/>
                <w:szCs w:val="22"/>
              </w:rPr>
              <w:lastRenderedPageBreak/>
              <w:t>оборудования из эксплуатации;</w:t>
            </w:r>
          </w:p>
          <w:p w:rsidR="00DD3865" w:rsidRPr="005B34F8" w:rsidRDefault="00DD3865" w:rsidP="00DF0CC9">
            <w:pPr>
              <w:pStyle w:val="24"/>
              <w:numPr>
                <w:ilvl w:val="0"/>
                <w:numId w:val="15"/>
              </w:numPr>
              <w:tabs>
                <w:tab w:val="clear" w:pos="1440"/>
                <w:tab w:val="num" w:pos="621"/>
              </w:tabs>
              <w:spacing w:before="120" w:after="120"/>
              <w:ind w:left="0" w:firstLine="600"/>
              <w:jc w:val="both"/>
              <w:rPr>
                <w:rFonts w:ascii="Garamond" w:hAnsi="Garamond"/>
                <w:b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 xml:space="preserve"> Перечень средств измерений (макет 60090), оформленный в соответствии с приложением 3 к настоящему Положению.</w:t>
            </w:r>
          </w:p>
          <w:p w:rsidR="00DD3865" w:rsidRPr="009D554E" w:rsidRDefault="00DD3865" w:rsidP="00C01EF0">
            <w:pPr>
              <w:spacing w:line="228" w:lineRule="auto"/>
              <w:ind w:firstLine="654"/>
              <w:jc w:val="both"/>
              <w:rPr>
                <w:rFonts w:ascii="Garamond" w:hAnsi="Garamond"/>
                <w:b/>
              </w:rPr>
            </w:pPr>
          </w:p>
        </w:tc>
      </w:tr>
      <w:tr w:rsidR="00DD3865" w:rsidRPr="009D554E" w:rsidTr="00E45B35">
        <w:trPr>
          <w:trHeight w:val="350"/>
        </w:trPr>
        <w:tc>
          <w:tcPr>
            <w:tcW w:w="1135" w:type="dxa"/>
            <w:vAlign w:val="center"/>
          </w:tcPr>
          <w:p w:rsidR="00DD3865" w:rsidRPr="009D554E" w:rsidRDefault="00DD3865" w:rsidP="00C01EF0">
            <w:pPr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4.1.4</w:t>
            </w:r>
          </w:p>
        </w:tc>
        <w:tc>
          <w:tcPr>
            <w:tcW w:w="6946" w:type="dxa"/>
          </w:tcPr>
          <w:p w:rsidR="00DD3865" w:rsidRPr="009D554E" w:rsidRDefault="00DD3865" w:rsidP="005939AC">
            <w:pPr>
              <w:tabs>
                <w:tab w:val="left" w:pos="1200"/>
              </w:tabs>
              <w:spacing w:before="120" w:after="120"/>
              <w:ind w:firstLine="600"/>
              <w:jc w:val="both"/>
              <w:rPr>
                <w:rFonts w:ascii="Garamond" w:hAnsi="Garamond" w:cs="Arial"/>
                <w:bCs/>
              </w:rPr>
            </w:pPr>
            <w:r w:rsidRPr="009D554E">
              <w:rPr>
                <w:rFonts w:ascii="Garamond" w:hAnsi="Garamond" w:cs="Arial"/>
                <w:bCs/>
                <w:sz w:val="22"/>
                <w:szCs w:val="22"/>
                <w:highlight w:val="yellow"/>
              </w:rPr>
              <w:t xml:space="preserve">В срок не более 3 (трех) рабочих дней с даты получения документов от субъекта оптового </w:t>
            </w:r>
            <w:r w:rsidRPr="00E04094">
              <w:rPr>
                <w:rFonts w:ascii="Garamond" w:hAnsi="Garamond" w:cs="Arial"/>
                <w:bCs/>
                <w:sz w:val="22"/>
                <w:szCs w:val="22"/>
                <w:highlight w:val="yellow"/>
              </w:rPr>
              <w:t>рынка КО проводит проверку</w:t>
            </w:r>
            <w:r w:rsidRPr="00E04094">
              <w:rPr>
                <w:rFonts w:ascii="Garamond" w:hAnsi="Garamond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Pr="00E04094">
              <w:rPr>
                <w:rFonts w:ascii="Garamond" w:hAnsi="Garamond" w:cs="Arial"/>
                <w:bCs/>
                <w:sz w:val="22"/>
                <w:szCs w:val="22"/>
                <w:highlight w:val="yellow"/>
              </w:rPr>
              <w:t>предоставленных документов</w:t>
            </w:r>
            <w:r w:rsidRPr="00E04094">
              <w:rPr>
                <w:rFonts w:ascii="Garamond" w:hAnsi="Garamond" w:cs="Arial"/>
                <w:bCs/>
                <w:sz w:val="22"/>
                <w:szCs w:val="22"/>
                <w:highlight w:val="yellow"/>
                <w:shd w:val="clear" w:color="auto" w:fill="FFFF00"/>
              </w:rPr>
              <w:t xml:space="preserve"> </w:t>
            </w:r>
            <w:r w:rsidRPr="00E04094">
              <w:rPr>
                <w:rFonts w:ascii="Garamond" w:hAnsi="Garamond" w:cs="Arial"/>
                <w:bCs/>
                <w:sz w:val="22"/>
                <w:szCs w:val="22"/>
                <w:highlight w:val="yellow"/>
              </w:rPr>
              <w:t>на соответ</w:t>
            </w:r>
            <w:r w:rsidRPr="009D554E">
              <w:rPr>
                <w:rFonts w:ascii="Garamond" w:hAnsi="Garamond" w:cs="Arial"/>
                <w:bCs/>
                <w:sz w:val="22"/>
                <w:szCs w:val="22"/>
                <w:highlight w:val="yellow"/>
              </w:rPr>
              <w:t>ствие требованиям, установленным Правилами оптового рынка, иными нормативными правовыми актами и настоящим Положением, и формирует заключение.</w:t>
            </w:r>
          </w:p>
        </w:tc>
        <w:tc>
          <w:tcPr>
            <w:tcW w:w="7229" w:type="dxa"/>
          </w:tcPr>
          <w:p w:rsidR="00DD3865" w:rsidRPr="009D554E" w:rsidRDefault="00DD3865" w:rsidP="00C42588">
            <w:pPr>
              <w:tabs>
                <w:tab w:val="left" w:pos="1200"/>
              </w:tabs>
              <w:spacing w:before="120" w:after="120"/>
              <w:ind w:firstLine="600"/>
              <w:jc w:val="both"/>
              <w:rPr>
                <w:rFonts w:ascii="Garamond" w:hAnsi="Garamond" w:cs="Arial"/>
                <w:bCs/>
              </w:rPr>
            </w:pPr>
            <w:r w:rsidRPr="00E04094">
              <w:rPr>
                <w:rFonts w:ascii="Garamond" w:hAnsi="Garamond" w:cs="Arial"/>
                <w:bCs/>
                <w:sz w:val="22"/>
                <w:szCs w:val="22"/>
                <w:highlight w:val="yellow"/>
              </w:rPr>
              <w:t>КО проводит проверку документов, предоставленных субъектом оптового рынка в соответствии с п. 4.1.3 настоящего Положения</w:t>
            </w:r>
            <w:r>
              <w:rPr>
                <w:rFonts w:ascii="Garamond" w:hAnsi="Garamond" w:cs="Arial"/>
                <w:bCs/>
                <w:sz w:val="22"/>
                <w:szCs w:val="22"/>
                <w:highlight w:val="yellow"/>
              </w:rPr>
              <w:t>,</w:t>
            </w:r>
            <w:r w:rsidRPr="00E04094">
              <w:rPr>
                <w:rFonts w:ascii="Garamond" w:hAnsi="Garamond" w:cs="Arial"/>
                <w:bCs/>
                <w:sz w:val="22"/>
                <w:szCs w:val="22"/>
                <w:highlight w:val="yellow"/>
              </w:rPr>
              <w:t xml:space="preserve"> в порядке, предусм</w:t>
            </w:r>
            <w:r w:rsidRPr="009D554E">
              <w:rPr>
                <w:rFonts w:ascii="Garamond" w:hAnsi="Garamond" w:cs="Arial"/>
                <w:bCs/>
                <w:sz w:val="22"/>
                <w:szCs w:val="22"/>
                <w:highlight w:val="yellow"/>
              </w:rPr>
              <w:t>отренном</w:t>
            </w:r>
            <w:r>
              <w:rPr>
                <w:rFonts w:ascii="Garamond" w:hAnsi="Garamond" w:cs="Arial"/>
                <w:bCs/>
                <w:sz w:val="22"/>
                <w:szCs w:val="22"/>
                <w:highlight w:val="yellow"/>
              </w:rPr>
              <w:t xml:space="preserve"> </w:t>
            </w:r>
            <w:r w:rsidRPr="009D554E">
              <w:rPr>
                <w:rFonts w:ascii="Garamond" w:hAnsi="Garamond" w:cs="Arial"/>
                <w:bCs/>
                <w:sz w:val="22"/>
                <w:szCs w:val="22"/>
                <w:highlight w:val="yellow"/>
              </w:rPr>
              <w:t>п</w:t>
            </w:r>
            <w:r>
              <w:rPr>
                <w:rFonts w:ascii="Garamond" w:hAnsi="Garamond" w:cs="Arial"/>
                <w:bCs/>
                <w:sz w:val="22"/>
                <w:szCs w:val="22"/>
                <w:highlight w:val="yellow"/>
              </w:rPr>
              <w:t>п</w:t>
            </w:r>
            <w:r w:rsidRPr="009D554E">
              <w:rPr>
                <w:rFonts w:ascii="Garamond" w:hAnsi="Garamond" w:cs="Arial"/>
                <w:bCs/>
                <w:sz w:val="22"/>
                <w:szCs w:val="22"/>
                <w:highlight w:val="yellow"/>
              </w:rPr>
              <w:t>.</w:t>
            </w:r>
            <w:r>
              <w:rPr>
                <w:rFonts w:ascii="Garamond" w:hAnsi="Garamond" w:cs="Arial"/>
                <w:bCs/>
                <w:sz w:val="22"/>
                <w:szCs w:val="22"/>
                <w:highlight w:val="yellow"/>
              </w:rPr>
              <w:t xml:space="preserve"> </w:t>
            </w:r>
            <w:r w:rsidRPr="009D554E">
              <w:rPr>
                <w:rFonts w:ascii="Garamond" w:hAnsi="Garamond" w:cs="Arial"/>
                <w:bCs/>
                <w:sz w:val="22"/>
                <w:szCs w:val="22"/>
                <w:highlight w:val="yellow"/>
              </w:rPr>
              <w:t>2.4</w:t>
            </w:r>
            <w:r>
              <w:rPr>
                <w:rFonts w:ascii="Garamond" w:hAnsi="Garamond" w:cs="Arial"/>
                <w:bCs/>
                <w:sz w:val="22"/>
                <w:szCs w:val="22"/>
                <w:highlight w:val="yellow"/>
              </w:rPr>
              <w:t>–</w:t>
            </w:r>
            <w:r w:rsidRPr="009D554E">
              <w:rPr>
                <w:rFonts w:ascii="Garamond" w:hAnsi="Garamond" w:cs="Arial"/>
                <w:bCs/>
                <w:sz w:val="22"/>
                <w:szCs w:val="22"/>
                <w:highlight w:val="yellow"/>
              </w:rPr>
              <w:t>2.6 настоящего Положения.</w:t>
            </w:r>
          </w:p>
        </w:tc>
      </w:tr>
      <w:tr w:rsidR="00DD3865" w:rsidRPr="00E04094" w:rsidTr="00E45B35">
        <w:trPr>
          <w:trHeight w:val="435"/>
        </w:trPr>
        <w:tc>
          <w:tcPr>
            <w:tcW w:w="1135" w:type="dxa"/>
          </w:tcPr>
          <w:p w:rsidR="00DD3865" w:rsidRPr="00E04094" w:rsidRDefault="00DD3865" w:rsidP="00DA4AF0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</w:rPr>
            </w:pPr>
            <w:r w:rsidRPr="00E04094">
              <w:rPr>
                <w:rFonts w:ascii="Garamond" w:hAnsi="Garamond"/>
                <w:b/>
                <w:bCs/>
                <w:sz w:val="22"/>
                <w:szCs w:val="22"/>
              </w:rPr>
              <w:t>4.2.1.2</w:t>
            </w:r>
          </w:p>
        </w:tc>
        <w:tc>
          <w:tcPr>
            <w:tcW w:w="6946" w:type="dxa"/>
          </w:tcPr>
          <w:p w:rsidR="00DD3865" w:rsidRPr="00E04094" w:rsidRDefault="00DD3865" w:rsidP="00DA4AF0">
            <w:pPr>
              <w:pStyle w:val="msolistparagraph0"/>
              <w:spacing w:before="120" w:after="120"/>
              <w:ind w:left="0" w:firstLine="600"/>
              <w:jc w:val="both"/>
              <w:rPr>
                <w:rFonts w:ascii="Garamond" w:hAnsi="Garamond"/>
                <w:b/>
                <w:bCs/>
              </w:rPr>
            </w:pPr>
            <w:r w:rsidRPr="00E04094">
              <w:rPr>
                <w:rFonts w:ascii="Garamond" w:hAnsi="Garamond"/>
                <w:b/>
                <w:bCs/>
                <w:sz w:val="22"/>
                <w:szCs w:val="22"/>
              </w:rPr>
              <w:t>Дополнить текстом</w:t>
            </w:r>
          </w:p>
        </w:tc>
        <w:tc>
          <w:tcPr>
            <w:tcW w:w="7229" w:type="dxa"/>
          </w:tcPr>
          <w:p w:rsidR="00DD3865" w:rsidRPr="00707F92" w:rsidRDefault="00DD3865" w:rsidP="00E04094">
            <w:pPr>
              <w:pStyle w:val="msolistparagraph0"/>
              <w:spacing w:before="120" w:after="120"/>
              <w:ind w:left="0" w:firstLine="675"/>
              <w:jc w:val="both"/>
              <w:rPr>
                <w:rFonts w:ascii="Garamond" w:hAnsi="Garamond"/>
              </w:rPr>
            </w:pPr>
            <w:r w:rsidRPr="00707F92"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Pr="00E04094" w:rsidRDefault="00DD3865" w:rsidP="00E04094">
            <w:pPr>
              <w:pStyle w:val="msolistparagraph0"/>
              <w:spacing w:before="120" w:after="120"/>
              <w:ind w:left="0" w:firstLine="675"/>
              <w:jc w:val="both"/>
              <w:rPr>
                <w:rFonts w:ascii="Garamond" w:hAnsi="Garamond"/>
              </w:rPr>
            </w:pPr>
            <w:r w:rsidRPr="00E04094">
              <w:rPr>
                <w:rFonts w:ascii="Garamond" w:hAnsi="Garamond"/>
                <w:sz w:val="22"/>
                <w:szCs w:val="22"/>
                <w:highlight w:val="yellow"/>
              </w:rPr>
              <w:t>При одновременном возникновении условий, предусматривающих предоставление общих документов по ГТП в соответствии с пунктами 4.2.1.2 и 4.2.1.3 настоящего Положения, субъект оптового рынка должен выполнить действия в части предоставления общих документов по ГТП, предусмотренные только пунктом 4.2.1.3 настоящего Положения.</w:t>
            </w:r>
          </w:p>
        </w:tc>
      </w:tr>
      <w:tr w:rsidR="00DD3865" w:rsidRPr="009D554E" w:rsidTr="00E45B35">
        <w:trPr>
          <w:trHeight w:val="350"/>
        </w:trPr>
        <w:tc>
          <w:tcPr>
            <w:tcW w:w="1135" w:type="dxa"/>
            <w:vAlign w:val="center"/>
          </w:tcPr>
          <w:p w:rsidR="00DD3865" w:rsidRPr="009D554E" w:rsidRDefault="00DD3865" w:rsidP="00C01EF0">
            <w:pPr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4.2.1.4</w:t>
            </w:r>
          </w:p>
        </w:tc>
        <w:tc>
          <w:tcPr>
            <w:tcW w:w="6946" w:type="dxa"/>
          </w:tcPr>
          <w:p w:rsidR="00DD3865" w:rsidRPr="005B34F8" w:rsidRDefault="00DD3865" w:rsidP="00E67CCE">
            <w:pPr>
              <w:pStyle w:val="24"/>
              <w:tabs>
                <w:tab w:val="left" w:pos="567"/>
              </w:tabs>
              <w:spacing w:before="120" w:after="120"/>
              <w:ind w:firstLine="600"/>
              <w:jc w:val="center"/>
              <w:rPr>
                <w:rFonts w:ascii="Garamond" w:hAnsi="Garamond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Pr="005B34F8" w:rsidRDefault="00DD3865" w:rsidP="002F6BF6">
            <w:pPr>
              <w:pStyle w:val="24"/>
              <w:tabs>
                <w:tab w:val="left" w:pos="567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5B34F8">
              <w:rPr>
                <w:rFonts w:ascii="Garamond" w:hAnsi="Garamond"/>
                <w:sz w:val="22"/>
                <w:szCs w:val="22"/>
                <w:highlight w:val="yellow"/>
              </w:rPr>
              <w:t>Порядок согласования новых условных ГТП установлен п. 6.1.1 приложения 2 к настоящему Положению.</w:t>
            </w:r>
          </w:p>
        </w:tc>
        <w:tc>
          <w:tcPr>
            <w:tcW w:w="7229" w:type="dxa"/>
          </w:tcPr>
          <w:p w:rsidR="00DD3865" w:rsidRPr="005B34F8" w:rsidRDefault="00DD3865" w:rsidP="00E67CCE">
            <w:pPr>
              <w:pStyle w:val="24"/>
              <w:spacing w:before="120" w:after="120"/>
              <w:ind w:firstLine="600"/>
              <w:jc w:val="center"/>
              <w:rPr>
                <w:rFonts w:ascii="Garamond" w:hAnsi="Garamond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Pr="005B34F8" w:rsidRDefault="00DD3865" w:rsidP="00E67CCE">
            <w:pPr>
              <w:pStyle w:val="24"/>
              <w:spacing w:before="120" w:after="120"/>
              <w:ind w:firstLine="60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У</w:t>
            </w:r>
            <w:r w:rsidRPr="005B34F8">
              <w:rPr>
                <w:rFonts w:ascii="Garamond" w:hAnsi="Garamond"/>
                <w:b/>
                <w:sz w:val="22"/>
                <w:szCs w:val="22"/>
              </w:rPr>
              <w:t>далить</w:t>
            </w:r>
          </w:p>
        </w:tc>
      </w:tr>
      <w:tr w:rsidR="00DD3865" w:rsidRPr="009D554E" w:rsidTr="00E45B35">
        <w:trPr>
          <w:trHeight w:val="350"/>
        </w:trPr>
        <w:tc>
          <w:tcPr>
            <w:tcW w:w="1135" w:type="dxa"/>
            <w:vAlign w:val="center"/>
          </w:tcPr>
          <w:p w:rsidR="00DD3865" w:rsidRPr="009D554E" w:rsidRDefault="00DD3865" w:rsidP="00C01EF0">
            <w:pPr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4.2.3</w:t>
            </w:r>
          </w:p>
        </w:tc>
        <w:tc>
          <w:tcPr>
            <w:tcW w:w="6946" w:type="dxa"/>
          </w:tcPr>
          <w:p w:rsidR="00DD3865" w:rsidRPr="005B34F8" w:rsidRDefault="00DD3865" w:rsidP="00E67CCE">
            <w:pPr>
              <w:pStyle w:val="24"/>
              <w:tabs>
                <w:tab w:val="left" w:pos="567"/>
              </w:tabs>
              <w:spacing w:before="120" w:after="120"/>
              <w:ind w:firstLine="600"/>
              <w:jc w:val="center"/>
              <w:rPr>
                <w:rFonts w:ascii="Garamond" w:hAnsi="Garamond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Pr="005B34F8" w:rsidRDefault="00DD3865" w:rsidP="00E67CCE">
            <w:pPr>
              <w:pStyle w:val="24"/>
              <w:tabs>
                <w:tab w:val="left" w:pos="567"/>
              </w:tabs>
              <w:spacing w:before="120" w:after="120"/>
              <w:ind w:firstLine="600"/>
              <w:rPr>
                <w:rFonts w:ascii="Garamond" w:hAnsi="Garamond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 xml:space="preserve">3. </w:t>
            </w:r>
            <w:r w:rsidRPr="005B34F8">
              <w:rPr>
                <w:rFonts w:ascii="Garamond" w:hAnsi="Garamond"/>
                <w:sz w:val="22"/>
                <w:szCs w:val="22"/>
              </w:rPr>
              <w:tab/>
              <w:t xml:space="preserve">Для коммерческого учета, входящего в сечение </w:t>
            </w:r>
            <w:r w:rsidRPr="005B34F8">
              <w:rPr>
                <w:rFonts w:ascii="Garamond" w:hAnsi="Garamond"/>
                <w:sz w:val="22"/>
                <w:szCs w:val="22"/>
                <w:highlight w:val="yellow"/>
              </w:rPr>
              <w:t>сечения</w:t>
            </w:r>
            <w:r w:rsidRPr="005B34F8">
              <w:rPr>
                <w:rFonts w:ascii="Garamond" w:hAnsi="Garamond"/>
                <w:sz w:val="22"/>
                <w:szCs w:val="22"/>
              </w:rPr>
              <w:t xml:space="preserve"> экспорта-импорта:</w:t>
            </w:r>
          </w:p>
          <w:p w:rsidR="00DD3865" w:rsidRPr="005B34F8" w:rsidRDefault="00DD3865" w:rsidP="00E67CCE">
            <w:pPr>
              <w:pStyle w:val="24"/>
              <w:tabs>
                <w:tab w:val="left" w:pos="567"/>
              </w:tabs>
              <w:spacing w:before="120" w:after="120"/>
              <w:ind w:firstLine="600"/>
              <w:jc w:val="center"/>
              <w:rPr>
                <w:rFonts w:ascii="Garamond" w:hAnsi="Garamond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229" w:type="dxa"/>
          </w:tcPr>
          <w:p w:rsidR="00DD3865" w:rsidRPr="005B34F8" w:rsidRDefault="00DD3865" w:rsidP="00E67CCE">
            <w:pPr>
              <w:pStyle w:val="24"/>
              <w:tabs>
                <w:tab w:val="left" w:pos="567"/>
              </w:tabs>
              <w:spacing w:before="120" w:after="120"/>
              <w:ind w:firstLine="600"/>
              <w:jc w:val="center"/>
              <w:rPr>
                <w:rFonts w:ascii="Garamond" w:hAnsi="Garamond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Pr="005B34F8" w:rsidRDefault="00DD3865" w:rsidP="00E67CCE">
            <w:pPr>
              <w:pStyle w:val="24"/>
              <w:tabs>
                <w:tab w:val="left" w:pos="567"/>
              </w:tabs>
              <w:spacing w:before="120" w:after="120"/>
              <w:ind w:firstLine="600"/>
              <w:rPr>
                <w:rFonts w:ascii="Garamond" w:hAnsi="Garamond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 xml:space="preserve">3. </w:t>
            </w:r>
            <w:r w:rsidRPr="005B34F8">
              <w:rPr>
                <w:rFonts w:ascii="Garamond" w:hAnsi="Garamond"/>
                <w:sz w:val="22"/>
                <w:szCs w:val="22"/>
              </w:rPr>
              <w:tab/>
              <w:t xml:space="preserve">Для </w:t>
            </w:r>
            <w:r w:rsidRPr="005B34F8">
              <w:rPr>
                <w:rFonts w:ascii="Garamond" w:hAnsi="Garamond"/>
                <w:sz w:val="22"/>
                <w:szCs w:val="22"/>
                <w:highlight w:val="yellow"/>
              </w:rPr>
              <w:t>каждого сечения</w:t>
            </w:r>
            <w:r w:rsidRPr="005B34F8">
              <w:rPr>
                <w:rFonts w:ascii="Garamond" w:hAnsi="Garamond"/>
                <w:sz w:val="22"/>
                <w:szCs w:val="22"/>
              </w:rPr>
              <w:t xml:space="preserve"> коммерческого учета, входящего в сечение экспорта-импорта:</w:t>
            </w:r>
          </w:p>
          <w:p w:rsidR="00DD3865" w:rsidRPr="005B34F8" w:rsidRDefault="00DD3865" w:rsidP="00E67CCE">
            <w:pPr>
              <w:pStyle w:val="24"/>
              <w:spacing w:before="120" w:after="120"/>
              <w:ind w:firstLine="600"/>
              <w:jc w:val="center"/>
              <w:rPr>
                <w:rFonts w:ascii="Garamond" w:hAnsi="Garamond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DD3865" w:rsidRPr="009D554E" w:rsidTr="00E45B35">
        <w:trPr>
          <w:trHeight w:val="350"/>
        </w:trPr>
        <w:tc>
          <w:tcPr>
            <w:tcW w:w="1135" w:type="dxa"/>
            <w:vAlign w:val="center"/>
          </w:tcPr>
          <w:p w:rsidR="00DD3865" w:rsidRPr="009D554E" w:rsidRDefault="00DD3865" w:rsidP="00C01EF0">
            <w:pPr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4.2.10</w:t>
            </w:r>
          </w:p>
        </w:tc>
        <w:tc>
          <w:tcPr>
            <w:tcW w:w="6946" w:type="dxa"/>
          </w:tcPr>
          <w:p w:rsidR="00DD3865" w:rsidRPr="009D554E" w:rsidRDefault="00DD3865" w:rsidP="00AC26B6">
            <w:pPr>
              <w:widowControl w:val="0"/>
              <w:spacing w:before="120" w:after="120"/>
              <w:ind w:right="176"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1)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В случае если заявителю необходимо согласовать изменения величины установленной мощности или иных параметров </w:t>
            </w:r>
            <w:r w:rsidRPr="009D554E">
              <w:rPr>
                <w:rFonts w:ascii="Garamond" w:hAnsi="Garamond" w:cs="Arial"/>
                <w:sz w:val="22"/>
                <w:szCs w:val="22"/>
              </w:rPr>
              <w:t xml:space="preserve">паспортных технологических характеристиках генерирующего оборудования 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(без изменения состава точек поставки), </w:t>
            </w:r>
            <w:r w:rsidRPr="009D554E">
              <w:rPr>
                <w:rFonts w:ascii="Garamond" w:hAnsi="Garamond" w:cs="Garamond"/>
                <w:sz w:val="22"/>
                <w:szCs w:val="22"/>
                <w:lang w:eastAsia="en-US"/>
              </w:rPr>
              <w:t xml:space="preserve">в отношении которого на оптовом </w:t>
            </w:r>
            <w:r w:rsidRPr="009D554E">
              <w:rPr>
                <w:rFonts w:ascii="Garamond" w:hAnsi="Garamond" w:cs="Garamond"/>
                <w:sz w:val="22"/>
                <w:szCs w:val="22"/>
                <w:lang w:eastAsia="en-US"/>
              </w:rPr>
              <w:lastRenderedPageBreak/>
              <w:t>рынке зарегистрированы:</w:t>
            </w:r>
          </w:p>
          <w:p w:rsidR="00DD3865" w:rsidRPr="009D554E" w:rsidRDefault="00DD3865" w:rsidP="00AC26B6">
            <w:pPr>
              <w:widowControl w:val="0"/>
              <w:spacing w:before="120" w:after="120"/>
              <w:ind w:right="176"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229" w:type="dxa"/>
          </w:tcPr>
          <w:p w:rsidR="00DD3865" w:rsidRPr="009D554E" w:rsidRDefault="00DD3865" w:rsidP="00E67CCE">
            <w:pPr>
              <w:widowControl w:val="0"/>
              <w:spacing w:before="120" w:after="120"/>
              <w:ind w:right="176" w:firstLine="600"/>
              <w:jc w:val="both"/>
              <w:rPr>
                <w:rFonts w:ascii="Garamond" w:hAnsi="Garamond" w:cs="Garamond"/>
                <w:lang w:eastAsia="en-US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lastRenderedPageBreak/>
              <w:t xml:space="preserve">В случае если заявителю необходимо согласовать изменения величины установленной мощности или иных параметров </w:t>
            </w:r>
            <w:r w:rsidRPr="009D554E">
              <w:rPr>
                <w:rFonts w:ascii="Garamond" w:hAnsi="Garamond" w:cs="Arial"/>
                <w:sz w:val="22"/>
                <w:szCs w:val="22"/>
              </w:rPr>
              <w:t xml:space="preserve">паспортных технологических характеристиках генерирующего оборудования 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(без изменения состава точек поставки), </w:t>
            </w:r>
            <w:r w:rsidRPr="009D554E">
              <w:rPr>
                <w:rFonts w:ascii="Garamond" w:hAnsi="Garamond" w:cs="Garamond"/>
                <w:sz w:val="22"/>
                <w:szCs w:val="22"/>
                <w:lang w:eastAsia="en-US"/>
              </w:rPr>
              <w:t xml:space="preserve">в отношении которого на оптовом </w:t>
            </w:r>
            <w:r w:rsidRPr="009D554E">
              <w:rPr>
                <w:rFonts w:ascii="Garamond" w:hAnsi="Garamond" w:cs="Garamond"/>
                <w:sz w:val="22"/>
                <w:szCs w:val="22"/>
                <w:lang w:eastAsia="en-US"/>
              </w:rPr>
              <w:lastRenderedPageBreak/>
              <w:t>рынке зарегистрированы:</w:t>
            </w:r>
          </w:p>
          <w:p w:rsidR="00DD3865" w:rsidRPr="005B34F8" w:rsidRDefault="00DD3865" w:rsidP="00E67CCE">
            <w:pPr>
              <w:pStyle w:val="24"/>
              <w:spacing w:before="120" w:after="120"/>
              <w:ind w:firstLine="600"/>
              <w:jc w:val="center"/>
              <w:rPr>
                <w:rFonts w:ascii="Garamond" w:hAnsi="Garamond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DD3865" w:rsidRPr="009D554E" w:rsidTr="00E45B35">
        <w:trPr>
          <w:trHeight w:val="350"/>
        </w:trPr>
        <w:tc>
          <w:tcPr>
            <w:tcW w:w="1135" w:type="dxa"/>
            <w:vAlign w:val="center"/>
          </w:tcPr>
          <w:p w:rsidR="00DD3865" w:rsidRPr="009D554E" w:rsidRDefault="00DD3865" w:rsidP="00C01EF0">
            <w:pPr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1</w:t>
            </w:r>
          </w:p>
        </w:tc>
        <w:tc>
          <w:tcPr>
            <w:tcW w:w="14175" w:type="dxa"/>
            <w:gridSpan w:val="2"/>
          </w:tcPr>
          <w:p w:rsidR="00DD3865" w:rsidRPr="009D554E" w:rsidRDefault="00DD3865" w:rsidP="009830A0">
            <w:pPr>
              <w:widowControl w:val="0"/>
              <w:spacing w:before="120" w:after="120"/>
              <w:ind w:right="176"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Из формы 1, формы 1.4, формы 1Ж, формы 1К, формы 3, формы 3Б, формы 3В, формы 3Г, формы 4.3, формы 4А, формы 4Б, формы Х2, формы Х3 исключить место для подписи и слова «печать», «М.П.» соответственно.</w:t>
            </w:r>
          </w:p>
        </w:tc>
      </w:tr>
      <w:tr w:rsidR="00DD3865" w:rsidRPr="009D554E" w:rsidTr="00E45B35">
        <w:trPr>
          <w:trHeight w:val="350"/>
        </w:trPr>
        <w:tc>
          <w:tcPr>
            <w:tcW w:w="1135" w:type="dxa"/>
            <w:vAlign w:val="center"/>
          </w:tcPr>
          <w:p w:rsidR="00DD3865" w:rsidRPr="009D554E" w:rsidRDefault="00DD3865" w:rsidP="00DE238F">
            <w:pPr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Приложение 2</w:t>
            </w:r>
            <w:r>
              <w:rPr>
                <w:rFonts w:ascii="Garamond" w:hAnsi="Garamond"/>
                <w:b/>
                <w:sz w:val="22"/>
                <w:szCs w:val="22"/>
              </w:rPr>
              <w:t>,</w:t>
            </w:r>
          </w:p>
          <w:p w:rsidR="00DD3865" w:rsidRPr="009D554E" w:rsidRDefault="00DD3865" w:rsidP="00DE238F">
            <w:pPr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п.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D554E">
              <w:rPr>
                <w:rFonts w:ascii="Garamond" w:hAnsi="Garamond"/>
                <w:b/>
                <w:sz w:val="22"/>
                <w:szCs w:val="22"/>
              </w:rPr>
              <w:t xml:space="preserve">2.2 </w:t>
            </w:r>
          </w:p>
        </w:tc>
        <w:tc>
          <w:tcPr>
            <w:tcW w:w="6946" w:type="dxa"/>
          </w:tcPr>
          <w:p w:rsidR="00DD3865" w:rsidRPr="009D554E" w:rsidRDefault="00DD3865" w:rsidP="00DE238F"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260"/>
              </w:tabs>
              <w:spacing w:after="120"/>
              <w:ind w:firstLine="600"/>
              <w:rPr>
                <w:szCs w:val="22"/>
              </w:rPr>
            </w:pPr>
            <w:r w:rsidRPr="009D554E">
              <w:rPr>
                <w:szCs w:val="22"/>
              </w:rPr>
              <w:t>Правопреемники</w:t>
            </w:r>
            <w:r w:rsidRPr="009D554E">
              <w:rPr>
                <w:rFonts w:cs="Garamond"/>
                <w:szCs w:val="22"/>
                <w:lang w:eastAsia="ru-RU"/>
              </w:rPr>
              <w:t xml:space="preserve"> на основании совершения сделки (-ок), </w:t>
            </w:r>
            <w:r w:rsidRPr="009D554E">
              <w:rPr>
                <w:szCs w:val="22"/>
              </w:rPr>
              <w:t>предоставляют в КО следующие документы, оформленные в соответствии с пп. 2.4.5–2.4.8 настоящего Положения: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05"/>
              </w:numPr>
              <w:spacing w:before="120" w:after="120"/>
              <w:ind w:left="600" w:hanging="240"/>
              <w:jc w:val="both"/>
              <w:rPr>
                <w:rFonts w:ascii="Garamond" w:hAnsi="Garamond"/>
                <w:highlight w:val="yellow"/>
              </w:rPr>
            </w:pP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нотариально заверенную копию</w:t>
            </w:r>
            <w:r w:rsidRPr="009D554E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Устава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Правопреемника</w:t>
            </w:r>
            <w:r w:rsidRPr="009D554E">
              <w:rPr>
                <w:rFonts w:ascii="Garamond" w:hAnsi="Garamond"/>
                <w:bCs/>
                <w:sz w:val="22"/>
                <w:szCs w:val="22"/>
                <w:highlight w:val="yellow"/>
              </w:rPr>
              <w:t>;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05"/>
              </w:numPr>
              <w:spacing w:before="120" w:after="120"/>
              <w:ind w:left="600" w:hanging="240"/>
              <w:jc w:val="both"/>
              <w:rPr>
                <w:rFonts w:ascii="Garamond" w:hAnsi="Garamond"/>
                <w:highlight w:val="yellow"/>
              </w:rPr>
            </w:pP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нотариально заверенную копию Свидетельства о государственной регистрации Правопреемника в Едином государственном реестре юридических лиц;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05"/>
              </w:numPr>
              <w:spacing w:before="120" w:after="120"/>
              <w:ind w:left="600" w:hanging="240"/>
              <w:jc w:val="both"/>
              <w:rPr>
                <w:rFonts w:ascii="Garamond" w:hAnsi="Garamond"/>
                <w:highlight w:val="yellow"/>
              </w:rPr>
            </w:pP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нотариально заверенную копию Свидетельства о постановке Правопреемника на учет в налоговом органе;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05"/>
              </w:numPr>
              <w:spacing w:before="120" w:after="120"/>
              <w:ind w:left="600" w:hanging="24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нотариально заверенную копию Решения уполномоченного органа Правопреемника об избрании (назначении) единоличного исполнительного органа</w:t>
            </w:r>
            <w:r w:rsidRPr="009D554E">
              <w:rPr>
                <w:rFonts w:ascii="Garamond" w:hAnsi="Garamond"/>
                <w:sz w:val="22"/>
                <w:szCs w:val="22"/>
              </w:rPr>
              <w:t>;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05"/>
              </w:numPr>
              <w:spacing w:before="120" w:after="120"/>
              <w:ind w:left="600" w:hanging="240"/>
              <w:jc w:val="both"/>
              <w:rPr>
                <w:rFonts w:ascii="Garamond" w:hAnsi="Garamond"/>
                <w:highlight w:val="yellow"/>
              </w:rPr>
            </w:pP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оригинал документа, подтверждающего полномочия лица, подписавшего от имени Правопреемника документы для проведения процедур необходимых для получения статуса субъекта оптового рынка – участника обращения электрической энергии и (или) мощности и права участия в торговле на оптовом рынке Правопреемником;</w:t>
            </w:r>
          </w:p>
          <w:p w:rsidR="00DD3865" w:rsidRPr="009D554E" w:rsidRDefault="00DD3865" w:rsidP="00F92E19">
            <w:pPr>
              <w:pStyle w:val="a6"/>
              <w:spacing w:before="120" w:after="120"/>
              <w:ind w:left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14"/>
              </w:numPr>
              <w:autoSpaceDN w:val="0"/>
              <w:spacing w:before="120" w:after="120"/>
              <w:ind w:left="600" w:hanging="240"/>
              <w:jc w:val="both"/>
              <w:rPr>
                <w:rFonts w:ascii="Garamond" w:hAnsi="Garamond" w:cs="Arial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комплект документов для заключения ДОП, предусмотренный настоящим Положением (в случае, если права и обязанности по ДОП не были переданы Правопреемнику в результате реорганизации Правопредшественника или у Правопреемника ранее не заключил ДОП);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14"/>
              </w:numPr>
              <w:autoSpaceDN w:val="0"/>
              <w:spacing w:before="120" w:after="120"/>
              <w:ind w:left="600" w:hanging="240"/>
              <w:jc w:val="both"/>
              <w:rPr>
                <w:rFonts w:ascii="Garamond" w:hAnsi="Garamond" w:cs="Arial"/>
                <w:highlight w:val="yellow"/>
              </w:rPr>
            </w:pP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 xml:space="preserve">комплект документов, предусмотренный Договором оказания услуг удостоверяющего центра, для получения ЭЦП, а также иные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документы, необходимые для присоединения Правопреемника к ЭДО в соответствии с Правилами электронного документооборота системы электронного документооборота Коммерческого оператора, которые являются приложением 1 к </w:t>
            </w:r>
            <w:r w:rsidRPr="009D554E">
              <w:rPr>
                <w:rFonts w:ascii="Garamond" w:hAnsi="Garamond"/>
                <w:i/>
                <w:sz w:val="22"/>
                <w:szCs w:val="22"/>
                <w:highlight w:val="yellow"/>
              </w:rPr>
              <w:t>Соглашению о применении электронной цифровой подписи в торговой системе оптового рынка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 xml:space="preserve"> (</w:t>
            </w:r>
            <w:r w:rsidRPr="009D554E">
              <w:rPr>
                <w:rFonts w:ascii="Garamond" w:hAnsi="Garamond" w:cs="Arial"/>
                <w:sz w:val="22"/>
                <w:szCs w:val="22"/>
                <w:highlight w:val="yellow"/>
              </w:rPr>
              <w:t xml:space="preserve">Приложение № Д7 к </w:t>
            </w:r>
            <w:r w:rsidRPr="009D554E">
              <w:rPr>
                <w:rFonts w:ascii="Garamond" w:hAnsi="Garamond" w:cs="Arial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);</w:t>
            </w:r>
          </w:p>
          <w:p w:rsidR="00DD3865" w:rsidRPr="008E081B" w:rsidRDefault="00DD3865" w:rsidP="008E081B">
            <w:pPr>
              <w:pStyle w:val="a6"/>
              <w:spacing w:before="120" w:after="120"/>
              <w:ind w:left="600"/>
              <w:jc w:val="both"/>
              <w:rPr>
                <w:rFonts w:ascii="Garamond" w:hAnsi="Garamond"/>
              </w:rPr>
            </w:pPr>
            <w:r w:rsidRPr="009D554E">
              <w:t>…</w:t>
            </w:r>
          </w:p>
        </w:tc>
        <w:tc>
          <w:tcPr>
            <w:tcW w:w="7229" w:type="dxa"/>
          </w:tcPr>
          <w:p w:rsidR="00DD3865" w:rsidRPr="009D554E" w:rsidRDefault="00DD3865" w:rsidP="00F92E19"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260"/>
              </w:tabs>
              <w:spacing w:after="120"/>
              <w:ind w:firstLine="600"/>
              <w:rPr>
                <w:szCs w:val="22"/>
              </w:rPr>
            </w:pPr>
            <w:r w:rsidRPr="009D554E">
              <w:rPr>
                <w:szCs w:val="22"/>
              </w:rPr>
              <w:lastRenderedPageBreak/>
              <w:t>Правопреемники</w:t>
            </w:r>
            <w:r w:rsidRPr="009D554E">
              <w:rPr>
                <w:rFonts w:cs="Garamond"/>
                <w:szCs w:val="22"/>
                <w:lang w:eastAsia="ru-RU"/>
              </w:rPr>
              <w:t xml:space="preserve"> на основании совершения сделки (-ок), </w:t>
            </w:r>
            <w:r w:rsidRPr="009D554E">
              <w:rPr>
                <w:szCs w:val="22"/>
              </w:rPr>
              <w:t>предоставляют в КО</w:t>
            </w:r>
            <w:r w:rsidRPr="009D554E">
              <w:rPr>
                <w:szCs w:val="22"/>
                <w:highlight w:val="yellow"/>
              </w:rPr>
              <w:t xml:space="preserve"> помимо документов, указанных в </w:t>
            </w:r>
            <w:r>
              <w:rPr>
                <w:szCs w:val="22"/>
                <w:highlight w:val="yellow"/>
              </w:rPr>
              <w:t>п</w:t>
            </w:r>
            <w:r w:rsidRPr="009D554E">
              <w:rPr>
                <w:szCs w:val="22"/>
                <w:highlight w:val="yellow"/>
              </w:rPr>
              <w:t xml:space="preserve"> 2.2.2 </w:t>
            </w:r>
            <w:r>
              <w:rPr>
                <w:szCs w:val="22"/>
                <w:highlight w:val="yellow"/>
              </w:rPr>
              <w:t xml:space="preserve">настоящего </w:t>
            </w:r>
            <w:r w:rsidRPr="009D554E">
              <w:rPr>
                <w:szCs w:val="22"/>
                <w:highlight w:val="yellow"/>
              </w:rPr>
              <w:t>Положения</w:t>
            </w:r>
            <w:r>
              <w:rPr>
                <w:szCs w:val="22"/>
              </w:rPr>
              <w:t>,</w:t>
            </w:r>
            <w:r w:rsidRPr="009D554E">
              <w:rPr>
                <w:szCs w:val="22"/>
              </w:rPr>
              <w:t xml:space="preserve"> следующие документы, оформленные в соответствии с пп. 2.4.5–2.4.8 настоящего Положения:</w:t>
            </w:r>
          </w:p>
          <w:p w:rsidR="00DD3865" w:rsidRPr="009D554E" w:rsidRDefault="00DD3865" w:rsidP="001E2FF2">
            <w:pPr>
              <w:pStyle w:val="24"/>
              <w:spacing w:before="120" w:after="120"/>
              <w:ind w:firstLine="0"/>
              <w:jc w:val="both"/>
            </w:pPr>
            <w:r>
              <w:t xml:space="preserve"> </w:t>
            </w:r>
            <w:r w:rsidRPr="001E2FF2">
              <w:t>…</w:t>
            </w:r>
          </w:p>
          <w:p w:rsidR="00DD3865" w:rsidRPr="005B34F8" w:rsidRDefault="00DD3865" w:rsidP="00C01EF0">
            <w:pPr>
              <w:pStyle w:val="24"/>
              <w:spacing w:before="120" w:after="120"/>
              <w:ind w:firstLine="600"/>
              <w:jc w:val="center"/>
              <w:rPr>
                <w:rFonts w:ascii="Garamond" w:hAnsi="Garamond"/>
              </w:rPr>
            </w:pPr>
          </w:p>
          <w:p w:rsidR="00DD3865" w:rsidRPr="005B34F8" w:rsidRDefault="00DD3865" w:rsidP="00C01EF0">
            <w:pPr>
              <w:pStyle w:val="24"/>
              <w:spacing w:before="120" w:after="120"/>
              <w:ind w:firstLine="600"/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E45B35">
        <w:trPr>
          <w:trHeight w:val="350"/>
        </w:trPr>
        <w:tc>
          <w:tcPr>
            <w:tcW w:w="1135" w:type="dxa"/>
            <w:vAlign w:val="center"/>
          </w:tcPr>
          <w:p w:rsidR="00DD3865" w:rsidRPr="009D554E" w:rsidRDefault="00DD3865" w:rsidP="00DE238F">
            <w:pPr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2</w:t>
            </w:r>
            <w:r>
              <w:rPr>
                <w:rFonts w:ascii="Garamond" w:hAnsi="Garamond"/>
                <w:b/>
                <w:sz w:val="22"/>
                <w:szCs w:val="22"/>
              </w:rPr>
              <w:t>,</w:t>
            </w:r>
          </w:p>
          <w:p w:rsidR="00DD3865" w:rsidRPr="009D554E" w:rsidRDefault="00DD3865" w:rsidP="00DE238F">
            <w:pPr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п.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D554E">
              <w:rPr>
                <w:rFonts w:ascii="Garamond" w:hAnsi="Garamond"/>
                <w:b/>
                <w:sz w:val="22"/>
                <w:szCs w:val="22"/>
              </w:rPr>
              <w:t>2.3.1</w:t>
            </w:r>
          </w:p>
        </w:tc>
        <w:tc>
          <w:tcPr>
            <w:tcW w:w="6946" w:type="dxa"/>
          </w:tcPr>
          <w:p w:rsidR="00DD3865" w:rsidRPr="009D554E" w:rsidRDefault="00DD3865" w:rsidP="00F92E19">
            <w:pPr>
              <w:pStyle w:val="111"/>
              <w:spacing w:before="120" w:after="12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Pr="009D554E" w:rsidRDefault="00DD3865" w:rsidP="00DE238F">
            <w:pPr>
              <w:pStyle w:val="111"/>
              <w:spacing w:before="120" w:after="120"/>
              <w:ind w:left="0"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Рассмотрение Наблюдательным советом совета рынка вопроса о присвоении Правопреемнику статуса субъекта оптового рынка – участника обращения электрической энергии и (или) мощности на оптовом рынке, включении в реестр субъектов оптового рынка, регистрации группы точек поставки и присвоении права участия в торговле на оптовом рынке осуществляется </w:t>
            </w:r>
            <w:r w:rsidRPr="00707F92">
              <w:rPr>
                <w:rFonts w:ascii="Garamond" w:hAnsi="Garamond"/>
                <w:sz w:val="22"/>
                <w:szCs w:val="22"/>
              </w:rPr>
              <w:t xml:space="preserve">на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ближайшем (но не ранее 7 (семи) календарных дней с даты подписания уведомления о соответствии пакета документов заявителя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) заседании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к дате получения советом рынка соответствующего пакета документов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одновременно с рассмотрением вопроса о лишении права участия в торговле Правопредшественника по соответствующей ГТП. </w:t>
            </w:r>
          </w:p>
          <w:p w:rsidR="00DD3865" w:rsidRPr="009D554E" w:rsidRDefault="00DD3865" w:rsidP="008E081B">
            <w:pPr>
              <w:pStyle w:val="111"/>
              <w:spacing w:before="120" w:after="120"/>
              <w:ind w:left="0"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229" w:type="dxa"/>
          </w:tcPr>
          <w:p w:rsidR="00DD3865" w:rsidRPr="009D554E" w:rsidRDefault="00DD3865" w:rsidP="00DE238F">
            <w:pPr>
              <w:pStyle w:val="111"/>
              <w:spacing w:before="120" w:after="120"/>
              <w:ind w:left="0"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Pr="009D554E" w:rsidRDefault="00DD3865" w:rsidP="00DE238F">
            <w:pPr>
              <w:pStyle w:val="111"/>
              <w:spacing w:before="120" w:after="120"/>
              <w:ind w:left="0"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Рассмотрение Наблюдательным советом совета рынка вопроса о присвоении </w:t>
            </w:r>
            <w:r>
              <w:rPr>
                <w:rFonts w:ascii="Garamond" w:hAnsi="Garamond"/>
                <w:sz w:val="22"/>
                <w:szCs w:val="22"/>
              </w:rPr>
              <w:t>п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равопреемнику статуса субъекта оптового рынка – участника обращения электрической энергии и (или) мощности на оптовом рынке, включении в реестр субъектов оптового рынка, регистрации группы точек поставки и присвоении права участия в торговле на оптовом рынке осуществляется на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очередном с даты получения материалов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заседании одновременно с рассмотрением вопроса о лишении права участия в торговле </w:t>
            </w:r>
            <w:r>
              <w:rPr>
                <w:rFonts w:ascii="Garamond" w:hAnsi="Garamond"/>
                <w:sz w:val="22"/>
                <w:szCs w:val="22"/>
              </w:rPr>
              <w:t>п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равопредшественника по соответствующей ГТП. </w:t>
            </w:r>
          </w:p>
          <w:p w:rsidR="00DD3865" w:rsidRPr="009D554E" w:rsidRDefault="00DD3865" w:rsidP="00DE238F">
            <w:pPr>
              <w:pStyle w:val="111"/>
              <w:spacing w:before="120" w:after="120"/>
              <w:ind w:left="0"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DD3865" w:rsidRPr="009D554E" w:rsidTr="00E45B35">
        <w:trPr>
          <w:trHeight w:val="350"/>
        </w:trPr>
        <w:tc>
          <w:tcPr>
            <w:tcW w:w="1135" w:type="dxa"/>
            <w:vAlign w:val="center"/>
          </w:tcPr>
          <w:p w:rsidR="00DD3865" w:rsidRPr="009D554E" w:rsidRDefault="00DD3865" w:rsidP="006175A5">
            <w:pPr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Приложение 2</w:t>
            </w:r>
            <w:r>
              <w:rPr>
                <w:rFonts w:ascii="Garamond" w:hAnsi="Garamond"/>
                <w:b/>
                <w:sz w:val="22"/>
                <w:szCs w:val="22"/>
              </w:rPr>
              <w:t>,</w:t>
            </w:r>
          </w:p>
          <w:p w:rsidR="00DD3865" w:rsidRPr="009D554E" w:rsidRDefault="00DD3865" w:rsidP="006175A5">
            <w:pPr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п.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D554E">
              <w:rPr>
                <w:rFonts w:ascii="Garamond" w:hAnsi="Garamond"/>
                <w:b/>
                <w:sz w:val="22"/>
                <w:szCs w:val="22"/>
              </w:rPr>
              <w:t>2.3.2</w:t>
            </w:r>
          </w:p>
          <w:p w:rsidR="00DD3865" w:rsidRPr="009D554E" w:rsidRDefault="00DD3865" w:rsidP="006175A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46" w:type="dxa"/>
          </w:tcPr>
          <w:p w:rsidR="00DD3865" w:rsidRPr="009D554E" w:rsidRDefault="00DD3865" w:rsidP="006175A5">
            <w:pPr>
              <w:pStyle w:val="111"/>
              <w:spacing w:before="120" w:after="120"/>
              <w:ind w:left="0"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Pr="009D554E" w:rsidRDefault="00DD3865" w:rsidP="006175A5">
            <w:pPr>
              <w:pStyle w:val="111"/>
              <w:spacing w:before="120" w:after="120"/>
              <w:ind w:left="0"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Рассмотрение Правлением Коммерческого оператора вопроса о регистрации ГТП и предоставлении права участия в торговле на оптовом рынке осуществляется на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ближайшем (но не ранее 7 (семи) календарных дней с даты подписания уведомления о соответствии пакета документов заявителя)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заседании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к дате подписания уведомления, указанного в настоящем пункте,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одновременно с рассмотрением вопроса о лишении права участия в торговле Правопредшественника по соответствующей ГТП.</w:t>
            </w:r>
          </w:p>
          <w:p w:rsidR="00DD3865" w:rsidRPr="009D554E" w:rsidRDefault="00DD3865" w:rsidP="00351CDB">
            <w:pPr>
              <w:pStyle w:val="111"/>
              <w:spacing w:before="120" w:after="120"/>
              <w:ind w:left="601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229" w:type="dxa"/>
          </w:tcPr>
          <w:p w:rsidR="00DD3865" w:rsidRPr="009D554E" w:rsidRDefault="00DD3865" w:rsidP="006175A5">
            <w:pPr>
              <w:pStyle w:val="111"/>
              <w:spacing w:before="120" w:after="120"/>
              <w:ind w:left="0"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Pr="009D554E" w:rsidRDefault="00DD3865" w:rsidP="006175A5">
            <w:pPr>
              <w:spacing w:after="120"/>
              <w:ind w:firstLine="54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Рассмотрение Правлением Коммерческого оператора вопроса о регистрации ГТП и предоставлении права участия в торговле на оптовом рынке осуществляется </w:t>
            </w:r>
            <w:r w:rsidRPr="00707F92">
              <w:rPr>
                <w:rFonts w:ascii="Garamond" w:hAnsi="Garamond"/>
                <w:sz w:val="22"/>
                <w:szCs w:val="22"/>
              </w:rPr>
              <w:t xml:space="preserve">на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очередном</w:t>
            </w:r>
            <w:r w:rsidRPr="00707F92">
              <w:rPr>
                <w:rFonts w:ascii="Garamond" w:hAnsi="Garamond"/>
                <w:sz w:val="22"/>
                <w:szCs w:val="22"/>
              </w:rPr>
              <w:t xml:space="preserve"> заседании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одновременно с рассмотрением вопроса о лишении права участия в торговле </w:t>
            </w:r>
            <w:r>
              <w:rPr>
                <w:rFonts w:ascii="Garamond" w:hAnsi="Garamond"/>
                <w:sz w:val="22"/>
                <w:szCs w:val="22"/>
              </w:rPr>
              <w:t>п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равопредшественника по соответствующей ГТП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(в отношении правопреемников на основании совершения сделки (-ок) решение принимается с учетом требований п.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 xml:space="preserve">3.14 </w:t>
            </w:r>
            <w:r w:rsidRPr="00E04094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Регламента допуска к торговой системе оптового рынка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 к </w:t>
            </w:r>
            <w:r w:rsidRPr="00E04094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</w:t>
            </w:r>
            <w:r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оптового рынка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).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DD3865" w:rsidRPr="009D554E" w:rsidRDefault="00DD3865" w:rsidP="006175A5">
            <w:pPr>
              <w:pStyle w:val="111"/>
              <w:spacing w:before="120" w:after="12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DD3865" w:rsidRPr="009D554E" w:rsidTr="00E45B35">
        <w:trPr>
          <w:trHeight w:val="350"/>
        </w:trPr>
        <w:tc>
          <w:tcPr>
            <w:tcW w:w="1135" w:type="dxa"/>
            <w:vAlign w:val="center"/>
          </w:tcPr>
          <w:p w:rsidR="00DD3865" w:rsidRPr="009D554E" w:rsidRDefault="00DD3865" w:rsidP="00D357ED">
            <w:pPr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2</w:t>
            </w:r>
            <w:r>
              <w:rPr>
                <w:rFonts w:ascii="Garamond" w:hAnsi="Garamond"/>
                <w:b/>
                <w:sz w:val="22"/>
                <w:szCs w:val="22"/>
              </w:rPr>
              <w:t>,</w:t>
            </w:r>
          </w:p>
          <w:p w:rsidR="00DD3865" w:rsidRPr="009D554E" w:rsidRDefault="00DD3865" w:rsidP="00D357ED">
            <w:pPr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п.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D554E">
              <w:rPr>
                <w:rFonts w:ascii="Garamond" w:hAnsi="Garamond"/>
                <w:b/>
                <w:sz w:val="22"/>
                <w:szCs w:val="22"/>
              </w:rPr>
              <w:t>2.4</w:t>
            </w:r>
          </w:p>
        </w:tc>
        <w:tc>
          <w:tcPr>
            <w:tcW w:w="6946" w:type="dxa"/>
          </w:tcPr>
          <w:p w:rsidR="00DD3865" w:rsidRPr="005B34F8" w:rsidRDefault="00DD3865" w:rsidP="00D357ED">
            <w:pPr>
              <w:pStyle w:val="24"/>
              <w:spacing w:before="120" w:after="120"/>
              <w:ind w:firstLine="601"/>
              <w:jc w:val="both"/>
              <w:rPr>
                <w:rFonts w:ascii="Garamond" w:hAnsi="Garamond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 xml:space="preserve">В течение 6 (шести) месяцев с даты </w:t>
            </w:r>
            <w:r w:rsidRPr="005B34F8">
              <w:rPr>
                <w:rFonts w:ascii="Garamond" w:hAnsi="Garamond"/>
                <w:sz w:val="22"/>
                <w:szCs w:val="22"/>
                <w:highlight w:val="yellow"/>
              </w:rPr>
              <w:t>получения статуса субъекта оптового рынка и (или) начала совершения сделок покупки (поставки) электрической энергии и мощности в</w:t>
            </w:r>
            <w:r w:rsidRPr="005B34F8">
              <w:rPr>
                <w:rFonts w:ascii="Garamond" w:hAnsi="Garamond"/>
                <w:sz w:val="22"/>
                <w:szCs w:val="22"/>
              </w:rPr>
              <w:t xml:space="preserve"> соответствующих групп</w:t>
            </w:r>
            <w:r w:rsidRPr="005B34F8">
              <w:rPr>
                <w:rFonts w:ascii="Garamond" w:hAnsi="Garamond"/>
                <w:sz w:val="22"/>
                <w:szCs w:val="22"/>
                <w:highlight w:val="yellow"/>
              </w:rPr>
              <w:t>ах</w:t>
            </w:r>
            <w:r w:rsidRPr="005B34F8">
              <w:rPr>
                <w:rFonts w:ascii="Garamond" w:hAnsi="Garamond"/>
                <w:sz w:val="22"/>
                <w:szCs w:val="22"/>
              </w:rPr>
              <w:t xml:space="preserve"> точек поставки Правопреемник обязан подтвердить соответствие систем коммерческого учета, имеющихся в таких группах точек поставки, техническим требованиям оптового рынка и получить Акт о соответствии АИИС класса В (А) (с 01.01.2018 только класс А).</w:t>
            </w:r>
          </w:p>
          <w:p w:rsidR="00DD3865" w:rsidRPr="005B34F8" w:rsidRDefault="00DD3865" w:rsidP="00D357ED">
            <w:pPr>
              <w:pStyle w:val="24"/>
              <w:spacing w:before="120" w:after="120"/>
              <w:ind w:firstLine="601"/>
              <w:jc w:val="both"/>
              <w:rPr>
                <w:rFonts w:ascii="Garamond" w:hAnsi="Garamond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229" w:type="dxa"/>
          </w:tcPr>
          <w:p w:rsidR="00DD3865" w:rsidRPr="005B34F8" w:rsidRDefault="00DD3865" w:rsidP="00D357ED">
            <w:pPr>
              <w:pStyle w:val="24"/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 xml:space="preserve">В течение 6 (шести) месяцев </w:t>
            </w:r>
            <w:r w:rsidRPr="005B34F8">
              <w:rPr>
                <w:rFonts w:ascii="Garamond" w:hAnsi="Garamond"/>
              </w:rPr>
              <w:t xml:space="preserve">с </w:t>
            </w:r>
            <w:r w:rsidRPr="005B34F8">
              <w:rPr>
                <w:rFonts w:ascii="Garamond" w:hAnsi="Garamond"/>
                <w:sz w:val="22"/>
              </w:rPr>
              <w:t xml:space="preserve">даты </w:t>
            </w:r>
            <w:r w:rsidRPr="005B34F8">
              <w:rPr>
                <w:rFonts w:ascii="Garamond" w:hAnsi="Garamond"/>
                <w:sz w:val="22"/>
                <w:highlight w:val="yellow"/>
              </w:rPr>
              <w:t xml:space="preserve">начала торговли </w:t>
            </w:r>
            <w:r w:rsidRPr="005B34F8">
              <w:rPr>
                <w:rFonts w:ascii="Garamond" w:hAnsi="Garamond"/>
                <w:color w:val="000000"/>
                <w:sz w:val="22"/>
                <w:highlight w:val="yellow"/>
              </w:rPr>
              <w:t>электрической энергией (мощностью) на оптовом рынке с использованием</w:t>
            </w:r>
            <w:r>
              <w:rPr>
                <w:rFonts w:ascii="Garamond" w:hAnsi="Garamond"/>
                <w:color w:val="000000"/>
                <w:sz w:val="22"/>
                <w:highlight w:val="yellow"/>
              </w:rPr>
              <w:t xml:space="preserve"> </w:t>
            </w:r>
            <w:r w:rsidRPr="005B34F8">
              <w:rPr>
                <w:rFonts w:ascii="Garamond" w:hAnsi="Garamond"/>
                <w:sz w:val="22"/>
                <w:szCs w:val="22"/>
              </w:rPr>
              <w:t xml:space="preserve">соответствующих групп точек поставки </w:t>
            </w:r>
            <w:r>
              <w:rPr>
                <w:rFonts w:ascii="Garamond" w:hAnsi="Garamond"/>
                <w:sz w:val="22"/>
                <w:szCs w:val="22"/>
              </w:rPr>
              <w:t>п</w:t>
            </w:r>
            <w:r w:rsidRPr="005B34F8">
              <w:rPr>
                <w:rFonts w:ascii="Garamond" w:hAnsi="Garamond"/>
                <w:sz w:val="22"/>
                <w:szCs w:val="22"/>
              </w:rPr>
              <w:t>равопреемник обязан подтвердить соответствие систем коммерческого учета, имеющихся в таких группах точек поставки, техническим требованиям оптового рынка и получить Акт о соответствии АИИС класса В (А) (с 01.01.2018 только класс А).</w:t>
            </w:r>
          </w:p>
          <w:p w:rsidR="00DD3865" w:rsidRPr="005B34F8" w:rsidRDefault="00DD3865" w:rsidP="00D357ED">
            <w:pPr>
              <w:pStyle w:val="24"/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DD3865" w:rsidRPr="009D554E" w:rsidTr="00E45B35">
        <w:trPr>
          <w:trHeight w:val="350"/>
        </w:trPr>
        <w:tc>
          <w:tcPr>
            <w:tcW w:w="1135" w:type="dxa"/>
          </w:tcPr>
          <w:p w:rsidR="00DD3865" w:rsidRPr="009D554E" w:rsidRDefault="00DD3865" w:rsidP="00C01EF0">
            <w:pPr>
              <w:jc w:val="center"/>
              <w:rPr>
                <w:rFonts w:ascii="Garamond" w:hAnsi="Garamond"/>
                <w:b/>
              </w:rPr>
            </w:pPr>
          </w:p>
          <w:p w:rsidR="00DD3865" w:rsidRPr="009D554E" w:rsidRDefault="00DD3865" w:rsidP="00C01EF0">
            <w:pPr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Приложение 2</w:t>
            </w:r>
            <w:r>
              <w:rPr>
                <w:rFonts w:ascii="Garamond" w:hAnsi="Garamond"/>
                <w:b/>
                <w:sz w:val="22"/>
                <w:szCs w:val="22"/>
              </w:rPr>
              <w:t>,</w:t>
            </w:r>
          </w:p>
          <w:p w:rsidR="00DD3865" w:rsidRPr="009D554E" w:rsidRDefault="00DD3865" w:rsidP="00C01EF0">
            <w:pPr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 xml:space="preserve">п. 5.5.2 </w:t>
            </w:r>
          </w:p>
        </w:tc>
        <w:tc>
          <w:tcPr>
            <w:tcW w:w="6946" w:type="dxa"/>
          </w:tcPr>
          <w:p w:rsidR="00DD3865" w:rsidRPr="009D554E" w:rsidRDefault="00DD3865" w:rsidP="00C01EF0">
            <w:pPr>
              <w:pStyle w:val="txt"/>
              <w:tabs>
                <w:tab w:val="left" w:pos="451"/>
              </w:tabs>
              <w:spacing w:before="120" w:beforeAutospacing="0" w:after="120" w:afterAutospacing="0"/>
              <w:ind w:firstLine="552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9D554E">
              <w:rPr>
                <w:rFonts w:ascii="Garamond" w:hAnsi="Garamond" w:cs="Times New Roman"/>
                <w:sz w:val="22"/>
                <w:szCs w:val="22"/>
              </w:rPr>
              <w:t>Организация, которая приобрела право собственности или право владения и (или) пользования и (или) право продажи электрической энергии (мощности) в отношении объекта по производству электрической энергии (мощности), установленная мощность которого равна или превышает 25 МВт, в отношении которого не зарегистрированы ГТП на оптовом рынке либо который является частью генерирующего оборудования, представленного в ГТП, зарегистрированной на оптовом рынке, обязана:</w:t>
            </w:r>
          </w:p>
          <w:p w:rsidR="00DD3865" w:rsidRPr="009D554E" w:rsidRDefault="00DD3865" w:rsidP="00C01EF0">
            <w:pPr>
              <w:pStyle w:val="txt"/>
              <w:tabs>
                <w:tab w:val="left" w:pos="451"/>
              </w:tabs>
              <w:spacing w:before="120" w:beforeAutospacing="0" w:after="120" w:afterAutospacing="0"/>
              <w:ind w:firstLine="552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9D554E">
              <w:rPr>
                <w:rFonts w:ascii="Garamond" w:hAnsi="Garamond" w:cs="Times New Roman"/>
                <w:sz w:val="22"/>
                <w:szCs w:val="22"/>
              </w:rPr>
              <w:t>1) в течение 10 календарных дней с даты приобретения объекта или права продажи электрической энергии (мощности) представить документы, предусмотренные пунктами 2.5.1–2.5.2 настоящего Положения, а также совершить иные фактические и юридические действия, предусмотренные пунктом 2.6 настоящего Положения, необходимые для согласования ГТП и их отнесения к узлам расчетной модели.</w:t>
            </w:r>
          </w:p>
          <w:p w:rsidR="00DD3865" w:rsidRPr="009D554E" w:rsidRDefault="00DD3865" w:rsidP="00C01EF0">
            <w:pPr>
              <w:pStyle w:val="txt"/>
              <w:tabs>
                <w:tab w:val="left" w:pos="451"/>
              </w:tabs>
              <w:spacing w:before="120" w:beforeAutospacing="0" w:after="120" w:afterAutospacing="0"/>
              <w:ind w:firstLine="552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9D554E">
              <w:rPr>
                <w:rFonts w:ascii="Garamond" w:hAnsi="Garamond" w:cs="Times New Roman"/>
                <w:sz w:val="22"/>
                <w:szCs w:val="22"/>
              </w:rPr>
              <w:t>В случае отрицательных результатов проверки документов Заявитель обязан в течение 90 (девяноста) календарных дней с даты направления отрицательных результатов проверки документов устранить замечания и в указанные сроки направить исправленные документы КО для продолжения процедуры согласования ГТП. При этом процедура согласования ГТП приостанавливается до момента получения КО исправленных документов Заявителя, а сроки, указанные в п. 2.6.2 настоящего Положения, увеличиваются на время проведения повторных процедур;</w:t>
            </w:r>
          </w:p>
          <w:p w:rsidR="00DD3865" w:rsidRPr="009D554E" w:rsidRDefault="00DD3865" w:rsidP="00C01EF0">
            <w:pPr>
              <w:pStyle w:val="txt"/>
              <w:tabs>
                <w:tab w:val="left" w:pos="451"/>
              </w:tabs>
              <w:spacing w:before="120" w:beforeAutospacing="0" w:after="120" w:afterAutospacing="0"/>
              <w:ind w:firstLine="552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9D554E">
              <w:rPr>
                <w:rFonts w:ascii="Garamond" w:hAnsi="Garamond" w:cs="Times New Roman"/>
                <w:sz w:val="22"/>
                <w:szCs w:val="22"/>
              </w:rPr>
              <w:t xml:space="preserve">2) в порядке, установленном настоящим Положением получить акт о согласовании ГТП и их отнесении к узлам расчетной модели не </w:t>
            </w:r>
            <w:r w:rsidRPr="009D554E">
              <w:rPr>
                <w:rFonts w:ascii="Garamond" w:hAnsi="Garamond" w:cs="Times New Roman"/>
                <w:sz w:val="22"/>
                <w:szCs w:val="22"/>
              </w:rPr>
              <w:lastRenderedPageBreak/>
              <w:t>позднее шести месяцев с даты первичной подачи документов;</w:t>
            </w:r>
          </w:p>
          <w:p w:rsidR="00DD3865" w:rsidRPr="009D554E" w:rsidRDefault="00DD3865" w:rsidP="00C01EF0">
            <w:pPr>
              <w:pStyle w:val="txt"/>
              <w:tabs>
                <w:tab w:val="left" w:pos="451"/>
              </w:tabs>
              <w:spacing w:before="120" w:beforeAutospacing="0" w:after="120" w:afterAutospacing="0"/>
              <w:jc w:val="both"/>
              <w:rPr>
                <w:rFonts w:ascii="Garamond" w:hAnsi="Garamond" w:cs="Times New Roman"/>
                <w:sz w:val="22"/>
                <w:szCs w:val="22"/>
                <w:highlight w:val="yellow"/>
              </w:rPr>
            </w:pPr>
            <w:r w:rsidRPr="009D554E">
              <w:rPr>
                <w:rFonts w:ascii="Garamond" w:hAnsi="Garamond" w:cs="Times New Roman"/>
                <w:sz w:val="22"/>
                <w:szCs w:val="22"/>
              </w:rPr>
              <w:t xml:space="preserve">3) в течение 10 календарных дней с даты получения акта о согласовании ГТП и их отнесении к узлам расчетной модели предоставить документы, предусмотренные </w:t>
            </w:r>
            <w:r w:rsidRPr="009D554E">
              <w:rPr>
                <w:rFonts w:ascii="Garamond" w:hAnsi="Garamond" w:cs="Times New Roman"/>
                <w:sz w:val="22"/>
                <w:szCs w:val="22"/>
                <w:highlight w:val="yellow"/>
              </w:rPr>
              <w:t xml:space="preserve">пунктом 2.7.3 настоящего </w:t>
            </w:r>
            <w:r w:rsidRPr="00AD2C17">
              <w:rPr>
                <w:rFonts w:ascii="Garamond" w:hAnsi="Garamond" w:cs="Times New Roman"/>
                <w:sz w:val="22"/>
                <w:szCs w:val="22"/>
                <w:highlight w:val="yellow"/>
              </w:rPr>
              <w:t xml:space="preserve">Положения, а </w:t>
            </w:r>
            <w:r w:rsidRPr="009D554E">
              <w:rPr>
                <w:rFonts w:ascii="Garamond" w:hAnsi="Garamond" w:cs="Times New Roman"/>
                <w:sz w:val="22"/>
                <w:szCs w:val="22"/>
                <w:highlight w:val="yellow"/>
              </w:rPr>
              <w:t>также</w:t>
            </w:r>
            <w:r w:rsidRPr="009D554E">
              <w:rPr>
                <w:rFonts w:ascii="Garamond" w:hAnsi="Garamond" w:cs="Times New Roman"/>
                <w:sz w:val="22"/>
                <w:szCs w:val="22"/>
              </w:rPr>
              <w:t xml:space="preserve"> совершить иные фактические и юридические действия, предусмотренные </w:t>
            </w:r>
            <w:r w:rsidRPr="009D554E">
              <w:rPr>
                <w:rFonts w:ascii="Garamond" w:hAnsi="Garamond" w:cs="Times New Roman"/>
                <w:sz w:val="22"/>
                <w:szCs w:val="22"/>
                <w:highlight w:val="yellow"/>
              </w:rPr>
              <w:t>пунктом 2.7 настоящего Положения</w:t>
            </w:r>
            <w:r w:rsidRPr="009D554E">
              <w:rPr>
                <w:rFonts w:ascii="Garamond" w:hAnsi="Garamond" w:cs="Times New Roman"/>
                <w:sz w:val="22"/>
                <w:szCs w:val="22"/>
              </w:rPr>
              <w:t>, необходимые для установления соответствия АИИС КУЭ Заявителя техническим требованиям оптового рынка электрической энергии (мощности).</w:t>
            </w:r>
          </w:p>
          <w:p w:rsidR="00DD3865" w:rsidRPr="009D554E" w:rsidRDefault="00DD3865" w:rsidP="00C01EF0">
            <w:pPr>
              <w:pStyle w:val="txt"/>
              <w:tabs>
                <w:tab w:val="left" w:pos="451"/>
              </w:tabs>
              <w:spacing w:before="120" w:beforeAutospacing="0" w:after="120" w:afterAutospacing="0"/>
              <w:ind w:firstLine="552"/>
              <w:jc w:val="both"/>
              <w:rPr>
                <w:rFonts w:ascii="Garamond" w:hAnsi="Garamond" w:cs="Times New Roman"/>
                <w:sz w:val="22"/>
                <w:szCs w:val="22"/>
                <w:highlight w:val="yellow"/>
              </w:rPr>
            </w:pPr>
            <w:r w:rsidRPr="009D554E">
              <w:rPr>
                <w:rFonts w:ascii="Garamond" w:hAnsi="Garamond" w:cs="Times New Roman"/>
                <w:sz w:val="22"/>
                <w:szCs w:val="22"/>
                <w:highlight w:val="yellow"/>
              </w:rPr>
              <w:t>Если при проведении процедуры установления соответствия АИИС КУЭ Заявителя техническим требованиям КО подготовил заключение о несоответствии технической документации и (или) об установлении несоответствия АИИС Заявителя по результатам испытаний, Заявитель обязан предоставить исправленные документы, подтверждающие факт устранения замечаний КО (из состава документов, определенных табл. 1 Приложения № 11.3 к настоящему Положению), в срок не более 6 (шести) месяцев с даты получения экспертного заключения о несоответствии технической документации от КО.</w:t>
            </w:r>
          </w:p>
          <w:p w:rsidR="00DD3865" w:rsidRDefault="00DD3865" w:rsidP="00C01EF0">
            <w:pPr>
              <w:pStyle w:val="txt"/>
              <w:tabs>
                <w:tab w:val="left" w:pos="451"/>
              </w:tabs>
              <w:spacing w:before="120" w:beforeAutospacing="0" w:after="120" w:afterAutospacing="0"/>
              <w:ind w:firstLine="552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9D554E">
              <w:rPr>
                <w:rFonts w:ascii="Garamond" w:hAnsi="Garamond" w:cs="Times New Roman"/>
                <w:sz w:val="22"/>
                <w:szCs w:val="22"/>
                <w:highlight w:val="yellow"/>
              </w:rPr>
              <w:t>При этом</w:t>
            </w:r>
            <w:r w:rsidRPr="009D554E">
              <w:rPr>
                <w:rFonts w:ascii="Garamond" w:hAnsi="Garamond" w:cs="Times New Roman"/>
                <w:sz w:val="22"/>
                <w:szCs w:val="22"/>
              </w:rPr>
              <w:t xml:space="preserve"> Заявитель обязан получить акт соответствия АИИС коммерческого учета электроэнергии (АИИС КУЭ) техническим требованиям оптового рынка электрической энергии не позднее шести месяцев с даты получения акта о согласовании ГТП и их отнесении к узлам расчетной модели;</w:t>
            </w:r>
          </w:p>
          <w:p w:rsidR="00DD3865" w:rsidRPr="009D554E" w:rsidRDefault="00DD3865" w:rsidP="00C01EF0">
            <w:pPr>
              <w:pStyle w:val="txt"/>
              <w:tabs>
                <w:tab w:val="left" w:pos="451"/>
              </w:tabs>
              <w:spacing w:before="120" w:beforeAutospacing="0" w:after="120" w:afterAutospacing="0"/>
              <w:ind w:firstLine="552"/>
              <w:jc w:val="both"/>
              <w:rPr>
                <w:rFonts w:ascii="Garamond" w:hAnsi="Garamond" w:cs="Times New Roman"/>
                <w:bCs/>
                <w:sz w:val="22"/>
                <w:szCs w:val="22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t>…</w:t>
            </w:r>
          </w:p>
        </w:tc>
        <w:tc>
          <w:tcPr>
            <w:tcW w:w="7229" w:type="dxa"/>
          </w:tcPr>
          <w:p w:rsidR="00DD3865" w:rsidRPr="009D554E" w:rsidRDefault="00DD3865" w:rsidP="00C01EF0">
            <w:pPr>
              <w:pStyle w:val="txt"/>
              <w:tabs>
                <w:tab w:val="left" w:pos="451"/>
              </w:tabs>
              <w:spacing w:before="120" w:beforeAutospacing="0" w:after="120" w:afterAutospacing="0"/>
              <w:ind w:firstLine="552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9D554E">
              <w:rPr>
                <w:rFonts w:ascii="Garamond" w:hAnsi="Garamond" w:cs="Times New Roman"/>
                <w:sz w:val="22"/>
                <w:szCs w:val="22"/>
              </w:rPr>
              <w:lastRenderedPageBreak/>
              <w:t>Организация, которая приобрела право собственности или право владения и (или) пользования и (или) право продажи электрической энергии (мощности) в отношении объекта по производству электрической энергии (мощности), установленная мощность которого равна или превышает 25 МВт, в отношении которого не зарегистрированы ГТП на оптовом рынке либо который является частью генерирующего оборудования, представленного в ГТП, зарегистрированной на оптовом рынке, обязана:</w:t>
            </w:r>
          </w:p>
          <w:p w:rsidR="00DD3865" w:rsidRPr="009D554E" w:rsidRDefault="00DD3865" w:rsidP="00C01EF0">
            <w:pPr>
              <w:pStyle w:val="txt"/>
              <w:tabs>
                <w:tab w:val="left" w:pos="451"/>
              </w:tabs>
              <w:spacing w:before="120" w:beforeAutospacing="0" w:after="120" w:afterAutospacing="0"/>
              <w:ind w:firstLine="552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9D554E">
              <w:rPr>
                <w:rFonts w:ascii="Garamond" w:hAnsi="Garamond" w:cs="Times New Roman"/>
                <w:sz w:val="22"/>
                <w:szCs w:val="22"/>
              </w:rPr>
              <w:t>1) в течение 10 календарных дней с даты приобретения объекта или права продажи электрической энергии (мощности) представить документы, предусмотренные пунктами 2.5.1–2.5.2 настоящего Положения, а также совершить иные фактические и юридические действия, предусмотренные пунктом 2.6 настоящего Положения, необходимые для согласования ГТП и их отнесения к узлам расчетной модели.</w:t>
            </w:r>
          </w:p>
          <w:p w:rsidR="00DD3865" w:rsidRPr="009D554E" w:rsidRDefault="00DD3865" w:rsidP="00C01EF0">
            <w:pPr>
              <w:pStyle w:val="txt"/>
              <w:tabs>
                <w:tab w:val="left" w:pos="451"/>
              </w:tabs>
              <w:spacing w:before="120" w:beforeAutospacing="0" w:after="120" w:afterAutospacing="0"/>
              <w:ind w:firstLine="552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9D554E">
              <w:rPr>
                <w:rFonts w:ascii="Garamond" w:hAnsi="Garamond" w:cs="Times New Roman"/>
                <w:sz w:val="22"/>
                <w:szCs w:val="22"/>
              </w:rPr>
              <w:t>В случае отрицательных результатов проверки документов Заявитель обязан в течение 90 (девяноста) календарных дней с даты направления отрицательных результатов проверки документов устранить замечания и в указанные сроки направить исправленные документы КО для продолжения процедуры согласования ГТП. При этом процедура согласования ГТП приостанавливается до момента получения КО исправленных документов Заявителя, а сроки, указанные в п. 2.6.2 настоящего Положения, увеличиваются на время проведения повторных процедур;</w:t>
            </w:r>
          </w:p>
          <w:p w:rsidR="00DD3865" w:rsidRPr="009D554E" w:rsidRDefault="00DD3865" w:rsidP="00C01EF0">
            <w:pPr>
              <w:pStyle w:val="txt"/>
              <w:tabs>
                <w:tab w:val="left" w:pos="451"/>
              </w:tabs>
              <w:spacing w:before="120" w:beforeAutospacing="0" w:after="120" w:afterAutospacing="0"/>
              <w:ind w:firstLine="552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9D554E">
              <w:rPr>
                <w:rFonts w:ascii="Garamond" w:hAnsi="Garamond" w:cs="Times New Roman"/>
                <w:sz w:val="22"/>
                <w:szCs w:val="22"/>
              </w:rPr>
              <w:t>2) в порядке, установленном настоящим Положением получить акт о согласовании ГТП и их отнесении к узлам расчетной модели не позднее шести месяцев с даты первичной подачи документов;</w:t>
            </w:r>
          </w:p>
          <w:p w:rsidR="00DD3865" w:rsidRPr="009D554E" w:rsidRDefault="00DD3865" w:rsidP="00FA7DA5">
            <w:pPr>
              <w:pStyle w:val="af"/>
              <w:tabs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  <w:szCs w:val="22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lastRenderedPageBreak/>
              <w:t xml:space="preserve">3) в течение 10 календарных дней с даты получения акта о согласовании ГТП и их отнесении к узлам расчетной модели предоставить документы, предусмотренные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риложением №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11.3 к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настоящему Положению</w:t>
            </w:r>
            <w:r w:rsidRPr="009D554E">
              <w:rPr>
                <w:rFonts w:ascii="Garamond" w:hAnsi="Garamond"/>
                <w:sz w:val="22"/>
                <w:szCs w:val="22"/>
              </w:rPr>
              <w:t>,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совершить иные фактические и юридические действия, предусмотренные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риложением №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11.3 к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настоящему Положению</w:t>
            </w:r>
            <w:r w:rsidRPr="009D554E">
              <w:rPr>
                <w:rFonts w:ascii="Garamond" w:hAnsi="Garamond"/>
                <w:sz w:val="22"/>
                <w:szCs w:val="22"/>
              </w:rPr>
              <w:t>, необходимые для установления соответствия АИИС КУЭ Заявителя техническим требованиям оптового рынка электрической энергии (мощности).</w:t>
            </w:r>
          </w:p>
          <w:p w:rsidR="00DD3865" w:rsidRDefault="00DD3865" w:rsidP="00C01EF0">
            <w:pPr>
              <w:pStyle w:val="af"/>
              <w:tabs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  <w:szCs w:val="22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Заявитель обязан получить акт соответствия АИИС коммерческого учета электроэнергии (АИИС КУЭ) техническим требованиям оптового рынка электрической энергии не позднее шести месяцев с даты получения акта о согласовании ГТП и их отнесении к узлам расчетной модели;</w:t>
            </w:r>
          </w:p>
          <w:p w:rsidR="00DD3865" w:rsidRPr="009D554E" w:rsidRDefault="00DD3865" w:rsidP="00C01EF0">
            <w:pPr>
              <w:pStyle w:val="af"/>
              <w:tabs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DD3865" w:rsidRPr="009D554E" w:rsidTr="00E45B35">
        <w:trPr>
          <w:trHeight w:val="350"/>
        </w:trPr>
        <w:tc>
          <w:tcPr>
            <w:tcW w:w="1135" w:type="dxa"/>
          </w:tcPr>
          <w:p w:rsidR="00DD3865" w:rsidRPr="009D554E" w:rsidRDefault="00DD3865" w:rsidP="00C44693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lang w:eastAsia="ar-SA"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lastRenderedPageBreak/>
              <w:t xml:space="preserve">Приложение 3, </w:t>
            </w:r>
            <w:r>
              <w:rPr>
                <w:rFonts w:ascii="Garamond" w:hAnsi="Garamond"/>
                <w:b/>
                <w:sz w:val="22"/>
                <w:szCs w:val="22"/>
              </w:rPr>
              <w:t>р</w:t>
            </w:r>
            <w:r w:rsidRPr="009D554E">
              <w:rPr>
                <w:rFonts w:ascii="Garamond" w:hAnsi="Garamond"/>
                <w:b/>
                <w:sz w:val="22"/>
                <w:szCs w:val="22"/>
              </w:rPr>
              <w:t>аздел 1</w:t>
            </w:r>
          </w:p>
        </w:tc>
        <w:tc>
          <w:tcPr>
            <w:tcW w:w="6946" w:type="dxa"/>
          </w:tcPr>
          <w:p w:rsidR="00DD3865" w:rsidRPr="009D554E" w:rsidRDefault="00DD3865" w:rsidP="00C44693">
            <w:pPr>
              <w:pStyle w:val="ConsPlusNormal"/>
              <w:tabs>
                <w:tab w:val="left" w:pos="1080"/>
              </w:tabs>
              <w:spacing w:before="120" w:after="120"/>
              <w:ind w:firstLine="60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9D554E">
              <w:rPr>
                <w:rFonts w:ascii="Garamond" w:hAnsi="Garamond" w:cs="Times New Roman"/>
                <w:b/>
                <w:sz w:val="22"/>
                <w:szCs w:val="22"/>
              </w:rPr>
              <w:t xml:space="preserve">Согласованный ПСИ </w:t>
            </w:r>
            <w:r w:rsidRPr="009D554E">
              <w:rPr>
                <w:rFonts w:ascii="Garamond" w:hAnsi="Garamond" w:cs="Times New Roman"/>
                <w:sz w:val="22"/>
                <w:szCs w:val="22"/>
              </w:rPr>
              <w:t xml:space="preserve">– ПСИ, подписанный с использованием ЭП субъектами оптового рынка, указанными в п. </w:t>
            </w:r>
            <w:r w:rsidRPr="009D554E">
              <w:rPr>
                <w:rFonts w:ascii="Garamond" w:hAnsi="Garamond" w:cs="Times New Roman"/>
                <w:sz w:val="22"/>
                <w:szCs w:val="22"/>
                <w:highlight w:val="yellow"/>
              </w:rPr>
              <w:t>1.10</w:t>
            </w:r>
            <w:r w:rsidRPr="009D554E">
              <w:rPr>
                <w:rFonts w:ascii="Garamond" w:hAnsi="Garamond" w:cs="Times New Roman"/>
                <w:sz w:val="22"/>
                <w:szCs w:val="22"/>
              </w:rPr>
              <w:t xml:space="preserve"> настоящего Порядка, либо признанный согласованным конфликтной комиссией при Наблюдательном совете Ассоциации «НП Совет рынка» в соответствии с п. 2.1 настоящего Порядка.</w:t>
            </w:r>
          </w:p>
          <w:p w:rsidR="00DD3865" w:rsidRPr="009D554E" w:rsidRDefault="00DD3865" w:rsidP="00C44693">
            <w:pPr>
              <w:pStyle w:val="ConsPlusNormal"/>
              <w:tabs>
                <w:tab w:val="left" w:pos="1080"/>
              </w:tabs>
              <w:spacing w:before="120" w:after="120"/>
              <w:ind w:firstLine="600"/>
              <w:jc w:val="center"/>
              <w:rPr>
                <w:rFonts w:ascii="Garamond" w:hAnsi="Garamond" w:cs="Times New Roman"/>
                <w:sz w:val="22"/>
                <w:szCs w:val="22"/>
              </w:rPr>
            </w:pPr>
            <w:r w:rsidRPr="009D554E">
              <w:rPr>
                <w:rFonts w:ascii="Garamond" w:hAnsi="Garamond" w:cs="Times New Roman"/>
                <w:sz w:val="22"/>
                <w:szCs w:val="22"/>
              </w:rPr>
              <w:t>…</w:t>
            </w:r>
          </w:p>
          <w:p w:rsidR="00DD3865" w:rsidRPr="009D554E" w:rsidRDefault="00DD3865" w:rsidP="00C44693">
            <w:pPr>
              <w:pStyle w:val="ConsPlusNormal"/>
              <w:tabs>
                <w:tab w:val="left" w:pos="1080"/>
              </w:tabs>
              <w:spacing w:before="120" w:after="120"/>
              <w:ind w:firstLine="60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9D554E">
              <w:rPr>
                <w:rFonts w:ascii="Garamond" w:hAnsi="Garamond" w:cs="Times New Roman"/>
                <w:b/>
                <w:sz w:val="22"/>
                <w:szCs w:val="22"/>
              </w:rPr>
              <w:t>Действующий ПСИ</w:t>
            </w:r>
            <w:r w:rsidRPr="009D554E">
              <w:rPr>
                <w:rFonts w:ascii="Garamond" w:hAnsi="Garamond" w:cs="Times New Roman"/>
                <w:sz w:val="22"/>
                <w:szCs w:val="22"/>
              </w:rPr>
              <w:t xml:space="preserve"> – ПСИ, зарегистрированный в отношении действующего состава точек поставки и точек измерений.</w:t>
            </w:r>
          </w:p>
          <w:p w:rsidR="00DD3865" w:rsidRPr="009D554E" w:rsidRDefault="00DD3865" w:rsidP="00DF0CC9">
            <w:pPr>
              <w:pStyle w:val="a6"/>
              <w:numPr>
                <w:ilvl w:val="1"/>
                <w:numId w:val="112"/>
              </w:numPr>
              <w:tabs>
                <w:tab w:val="left" w:pos="1080"/>
              </w:tabs>
              <w:spacing w:before="120" w:after="120"/>
              <w:ind w:left="601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На каждое сечение коммерческого учета (далее – сечение КУ) </w:t>
            </w:r>
            <w:r w:rsidRPr="009D554E">
              <w:rPr>
                <w:rFonts w:ascii="Garamond" w:hAnsi="Garamond"/>
                <w:sz w:val="22"/>
                <w:szCs w:val="22"/>
              </w:rPr>
              <w:lastRenderedPageBreak/>
              <w:t>(ГТП генерации)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, в том числе на временное сечение,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оформляется отдельный Перечень средств измерений. </w:t>
            </w:r>
          </w:p>
          <w:p w:rsidR="00DD3865" w:rsidRPr="009D554E" w:rsidRDefault="00DD3865" w:rsidP="00C44693">
            <w:pPr>
              <w:tabs>
                <w:tab w:val="left" w:pos="108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Требования по предоставлению и регистрации ПСИ по временному сечению содержатся в разделе 4 настоящего приложения.</w:t>
            </w:r>
          </w:p>
          <w:p w:rsidR="00DD3865" w:rsidRPr="009D554E" w:rsidRDefault="00DD3865" w:rsidP="00C44693">
            <w:pPr>
              <w:pStyle w:val="ConsPlusNormal"/>
              <w:tabs>
                <w:tab w:val="left" w:pos="1080"/>
              </w:tabs>
              <w:spacing w:before="120" w:after="120"/>
              <w:ind w:firstLine="600"/>
              <w:jc w:val="center"/>
              <w:rPr>
                <w:rFonts w:ascii="Garamond" w:hAnsi="Garamond" w:cs="Times New Roman"/>
                <w:sz w:val="22"/>
                <w:szCs w:val="22"/>
              </w:rPr>
            </w:pPr>
            <w:r w:rsidRPr="009D554E">
              <w:rPr>
                <w:rFonts w:ascii="Garamond" w:hAnsi="Garamond" w:cs="Times New Roman"/>
                <w:sz w:val="22"/>
                <w:szCs w:val="22"/>
              </w:rPr>
              <w:t>…</w:t>
            </w:r>
          </w:p>
        </w:tc>
        <w:tc>
          <w:tcPr>
            <w:tcW w:w="7229" w:type="dxa"/>
          </w:tcPr>
          <w:p w:rsidR="00DD3865" w:rsidRPr="009D554E" w:rsidRDefault="00DD3865" w:rsidP="00C44693">
            <w:pPr>
              <w:pStyle w:val="ConsPlusNormal"/>
              <w:tabs>
                <w:tab w:val="left" w:pos="1080"/>
              </w:tabs>
              <w:spacing w:before="120" w:after="120"/>
              <w:ind w:firstLine="60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9D554E">
              <w:rPr>
                <w:rFonts w:ascii="Garamond" w:hAnsi="Garamond" w:cs="Times New Roman"/>
                <w:b/>
                <w:sz w:val="22"/>
                <w:szCs w:val="22"/>
              </w:rPr>
              <w:lastRenderedPageBreak/>
              <w:t xml:space="preserve">Согласованный ПСИ </w:t>
            </w:r>
            <w:r w:rsidRPr="009D554E">
              <w:rPr>
                <w:rFonts w:ascii="Garamond" w:hAnsi="Garamond" w:cs="Times New Roman"/>
                <w:sz w:val="22"/>
                <w:szCs w:val="22"/>
              </w:rPr>
              <w:t>– ПСИ, подписанный с использованием ЭП субъектами оптового рынка, указанными в п</w:t>
            </w:r>
            <w:r w:rsidRPr="00AD2C17">
              <w:rPr>
                <w:rFonts w:ascii="Garamond" w:hAnsi="Garamond" w:cs="Times New Roman"/>
                <w:sz w:val="22"/>
                <w:szCs w:val="22"/>
              </w:rPr>
              <w:t xml:space="preserve">. </w:t>
            </w:r>
            <w:r w:rsidRPr="009D554E">
              <w:rPr>
                <w:rFonts w:ascii="Garamond" w:hAnsi="Garamond" w:cs="Times New Roman"/>
                <w:sz w:val="22"/>
                <w:szCs w:val="22"/>
                <w:highlight w:val="yellow"/>
              </w:rPr>
              <w:t>1.6</w:t>
            </w:r>
            <w:r w:rsidRPr="009D554E">
              <w:rPr>
                <w:rFonts w:ascii="Garamond" w:hAnsi="Garamond" w:cs="Times New Roman"/>
                <w:sz w:val="22"/>
                <w:szCs w:val="22"/>
              </w:rPr>
              <w:t xml:space="preserve"> настоящего Порядка, либо признанный согласованным конфликтной комиссией при Наблюдательном совете Ассоциации «НП Совет рынка» в соответствии с п. 2.1 настоящего Порядка.</w:t>
            </w:r>
          </w:p>
          <w:p w:rsidR="00DD3865" w:rsidRPr="009D554E" w:rsidRDefault="00DD3865" w:rsidP="00C44693">
            <w:pPr>
              <w:pStyle w:val="ConsPlusNormal"/>
              <w:tabs>
                <w:tab w:val="left" w:pos="1080"/>
              </w:tabs>
              <w:spacing w:before="120" w:after="120"/>
              <w:ind w:firstLine="600"/>
              <w:jc w:val="center"/>
              <w:rPr>
                <w:rFonts w:ascii="Garamond" w:hAnsi="Garamond" w:cs="Times New Roman"/>
                <w:sz w:val="22"/>
                <w:szCs w:val="22"/>
              </w:rPr>
            </w:pPr>
            <w:r w:rsidRPr="009D554E">
              <w:rPr>
                <w:rFonts w:ascii="Garamond" w:hAnsi="Garamond" w:cs="Times New Roman"/>
                <w:sz w:val="22"/>
                <w:szCs w:val="22"/>
              </w:rPr>
              <w:t>…</w:t>
            </w:r>
          </w:p>
          <w:p w:rsidR="00DD3865" w:rsidRPr="009D554E" w:rsidRDefault="00DD3865" w:rsidP="00C44693">
            <w:pPr>
              <w:pStyle w:val="ConsPlusNormal"/>
              <w:tabs>
                <w:tab w:val="left" w:pos="1080"/>
              </w:tabs>
              <w:spacing w:before="120" w:after="120"/>
              <w:ind w:firstLine="60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9D554E">
              <w:rPr>
                <w:rFonts w:ascii="Garamond" w:hAnsi="Garamond" w:cs="Times New Roman"/>
                <w:b/>
                <w:sz w:val="22"/>
                <w:szCs w:val="22"/>
              </w:rPr>
              <w:t>Действующий ПСИ</w:t>
            </w:r>
            <w:r w:rsidRPr="009D554E">
              <w:rPr>
                <w:rFonts w:ascii="Garamond" w:hAnsi="Garamond" w:cs="Times New Roman"/>
                <w:sz w:val="22"/>
                <w:szCs w:val="22"/>
              </w:rPr>
              <w:t xml:space="preserve"> – ПСИ, зарегистрированный в отношении действующего состава точек поставки и точек измерений.</w:t>
            </w:r>
          </w:p>
          <w:p w:rsidR="00DD3865" w:rsidRPr="009D554E" w:rsidRDefault="00DD3865" w:rsidP="001D7840">
            <w:pPr>
              <w:pStyle w:val="a6"/>
              <w:numPr>
                <w:ilvl w:val="1"/>
                <w:numId w:val="113"/>
              </w:numPr>
              <w:tabs>
                <w:tab w:val="left" w:pos="1080"/>
              </w:tabs>
              <w:spacing w:before="120" w:after="12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На каждое сечение коммерческого учета (далее – сечение КУ) </w:t>
            </w:r>
            <w:r w:rsidRPr="009D554E">
              <w:rPr>
                <w:rFonts w:ascii="Garamond" w:hAnsi="Garamond"/>
                <w:sz w:val="22"/>
                <w:szCs w:val="22"/>
              </w:rPr>
              <w:lastRenderedPageBreak/>
              <w:t xml:space="preserve">(ГТП генерации) оформляется отдельный Перечень средств измерений. </w:t>
            </w:r>
          </w:p>
          <w:p w:rsidR="00DD3865" w:rsidRPr="009D554E" w:rsidRDefault="00DD3865" w:rsidP="00C44693">
            <w:pPr>
              <w:tabs>
                <w:tab w:val="left" w:pos="108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Требования по предоставлению и регистрации ПСИ по временному сечению содержатся в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п.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2.5.</w:t>
            </w:r>
            <w:r w:rsidRPr="00E26FCE">
              <w:rPr>
                <w:rFonts w:ascii="Garamond" w:hAnsi="Garamond"/>
                <w:sz w:val="22"/>
                <w:szCs w:val="22"/>
                <w:highlight w:val="yellow"/>
              </w:rPr>
              <w:t xml:space="preserve">12 настоящего Положения, а также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в</w:t>
            </w:r>
            <w:r w:rsidRPr="00E26FCE">
              <w:rPr>
                <w:rFonts w:ascii="Garamond" w:hAnsi="Garamond"/>
                <w:sz w:val="22"/>
                <w:szCs w:val="22"/>
                <w:highlight w:val="yellow"/>
              </w:rPr>
              <w:t xml:space="preserve"> п. 3</w:t>
            </w:r>
            <w:r w:rsidRPr="00AD2C17">
              <w:rPr>
                <w:rFonts w:ascii="Garamond" w:hAnsi="Garamond"/>
                <w:sz w:val="22"/>
                <w:szCs w:val="22"/>
                <w:highlight w:val="yellow"/>
              </w:rPr>
              <w:t>.3 и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D554E">
              <w:rPr>
                <w:rFonts w:ascii="Garamond" w:hAnsi="Garamond"/>
                <w:sz w:val="22"/>
                <w:szCs w:val="22"/>
              </w:rPr>
              <w:t>разделе 4 настоящего приложения.</w:t>
            </w:r>
          </w:p>
          <w:p w:rsidR="00DD3865" w:rsidRPr="009D554E" w:rsidRDefault="00DD3865" w:rsidP="00C44693">
            <w:pPr>
              <w:pStyle w:val="ConsPlusNormal"/>
              <w:tabs>
                <w:tab w:val="left" w:pos="1080"/>
              </w:tabs>
              <w:spacing w:before="120" w:after="120"/>
              <w:ind w:firstLine="600"/>
              <w:jc w:val="center"/>
              <w:rPr>
                <w:rFonts w:ascii="Garamond" w:hAnsi="Garamond" w:cs="Times New Roman"/>
                <w:sz w:val="22"/>
                <w:szCs w:val="22"/>
              </w:rPr>
            </w:pPr>
            <w:r w:rsidRPr="009D554E">
              <w:rPr>
                <w:rFonts w:ascii="Garamond" w:hAnsi="Garamond" w:cs="Times New Roman"/>
                <w:sz w:val="22"/>
                <w:szCs w:val="22"/>
              </w:rPr>
              <w:t>…</w:t>
            </w:r>
          </w:p>
        </w:tc>
      </w:tr>
      <w:tr w:rsidR="00DD3865" w:rsidRPr="009D554E" w:rsidTr="00E45B35">
        <w:trPr>
          <w:trHeight w:val="350"/>
        </w:trPr>
        <w:tc>
          <w:tcPr>
            <w:tcW w:w="1135" w:type="dxa"/>
          </w:tcPr>
          <w:p w:rsidR="00DD3865" w:rsidRDefault="00DD3865" w:rsidP="00C01EF0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lastRenderedPageBreak/>
              <w:t xml:space="preserve">Приложение 3, </w:t>
            </w:r>
          </w:p>
          <w:p w:rsidR="00DD3865" w:rsidRPr="009D554E" w:rsidRDefault="00DD3865" w:rsidP="00C01EF0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п.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D554E">
              <w:rPr>
                <w:rFonts w:ascii="Garamond" w:hAnsi="Garamond"/>
                <w:b/>
                <w:sz w:val="22"/>
                <w:szCs w:val="22"/>
              </w:rPr>
              <w:t>2.1</w:t>
            </w:r>
          </w:p>
        </w:tc>
        <w:tc>
          <w:tcPr>
            <w:tcW w:w="6946" w:type="dxa"/>
          </w:tcPr>
          <w:p w:rsidR="00DD3865" w:rsidRPr="009D554E" w:rsidRDefault="00DD3865" w:rsidP="00C01EF0">
            <w:pPr>
              <w:tabs>
                <w:tab w:val="left" w:pos="320"/>
                <w:tab w:val="left" w:pos="1080"/>
              </w:tabs>
              <w:spacing w:before="120" w:after="120"/>
              <w:ind w:firstLine="601"/>
              <w:jc w:val="center"/>
              <w:outlineLvl w:val="0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Pr="009D554E" w:rsidRDefault="00DD3865" w:rsidP="00C01EF0">
            <w:pPr>
              <w:tabs>
                <w:tab w:val="left" w:pos="320"/>
                <w:tab w:val="left" w:pos="1080"/>
              </w:tabs>
              <w:spacing w:before="120" w:after="120"/>
              <w:ind w:firstLine="601"/>
              <w:jc w:val="both"/>
              <w:outlineLvl w:val="0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- все средства измерений, указанные в ПСИ в качестве ОИП, входят в состав АИИС КУЭ, удовлетворяющей техническим требованиям, установленным Приложением № 11.1 к настоящему Положению (за исключением средств измерений, указанных в п. 1.2 Приложения № 11.1 к настоящему Положению); </w:t>
            </w:r>
          </w:p>
          <w:p w:rsidR="00DD3865" w:rsidRPr="009D554E" w:rsidRDefault="00DD3865" w:rsidP="00C01EF0">
            <w:pPr>
              <w:pStyle w:val="ConsPlusNormal"/>
              <w:tabs>
                <w:tab w:val="left" w:pos="1080"/>
              </w:tabs>
              <w:spacing w:before="120" w:after="120"/>
              <w:ind w:firstLine="600"/>
              <w:jc w:val="center"/>
              <w:rPr>
                <w:rFonts w:ascii="Garamond" w:hAnsi="Garamond" w:cs="Times New Roman"/>
                <w:sz w:val="22"/>
                <w:szCs w:val="22"/>
              </w:rPr>
            </w:pPr>
            <w:r w:rsidRPr="009D554E">
              <w:rPr>
                <w:rFonts w:ascii="Garamond" w:hAnsi="Garamond" w:cs="Times New Roman"/>
                <w:sz w:val="22"/>
                <w:szCs w:val="22"/>
              </w:rPr>
              <w:t>…</w:t>
            </w:r>
          </w:p>
        </w:tc>
        <w:tc>
          <w:tcPr>
            <w:tcW w:w="7229" w:type="dxa"/>
          </w:tcPr>
          <w:p w:rsidR="00DD3865" w:rsidRPr="009D554E" w:rsidRDefault="00DD3865" w:rsidP="00C01EF0">
            <w:pPr>
              <w:pStyle w:val="ConsPlusNormal"/>
              <w:tabs>
                <w:tab w:val="left" w:pos="1080"/>
              </w:tabs>
              <w:spacing w:before="120" w:after="120"/>
              <w:ind w:firstLine="600"/>
              <w:jc w:val="center"/>
              <w:rPr>
                <w:rFonts w:ascii="Garamond" w:hAnsi="Garamond" w:cs="Times New Roman"/>
                <w:sz w:val="22"/>
                <w:szCs w:val="22"/>
              </w:rPr>
            </w:pPr>
            <w:r w:rsidRPr="009D554E">
              <w:rPr>
                <w:rFonts w:ascii="Garamond" w:hAnsi="Garamond" w:cs="Times New Roman"/>
                <w:sz w:val="22"/>
                <w:szCs w:val="22"/>
              </w:rPr>
              <w:t>…</w:t>
            </w:r>
          </w:p>
          <w:p w:rsidR="00DD3865" w:rsidRPr="009D554E" w:rsidRDefault="00DD3865" w:rsidP="00C01EF0">
            <w:pPr>
              <w:pStyle w:val="ConsPlusNormal"/>
              <w:tabs>
                <w:tab w:val="left" w:pos="1080"/>
              </w:tabs>
              <w:spacing w:before="120" w:after="120"/>
              <w:ind w:firstLine="60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9D554E">
              <w:rPr>
                <w:rFonts w:ascii="Garamond" w:hAnsi="Garamond" w:cs="Times New Roman"/>
                <w:sz w:val="22"/>
                <w:szCs w:val="22"/>
              </w:rPr>
              <w:t xml:space="preserve">- все средства измерений, указанные в ПСИ в качестве ОИП, входят в состав АИИС КУЭ, удовлетворяющей техническим требованиям, установленным Приложением № 11.1 к настоящему Положению (за исключением средств измерений, </w:t>
            </w:r>
            <w:r w:rsidRPr="009D554E">
              <w:rPr>
                <w:rFonts w:ascii="Garamond" w:hAnsi="Garamond" w:cs="Times New Roman"/>
                <w:sz w:val="22"/>
                <w:szCs w:val="22"/>
                <w:highlight w:val="yellow"/>
              </w:rPr>
              <w:t>не включенных в состав АИИС КУЭ</w:t>
            </w:r>
            <w:r w:rsidRPr="009D554E">
              <w:rPr>
                <w:rFonts w:ascii="Garamond" w:hAnsi="Garamond" w:cs="Times New Roman"/>
                <w:sz w:val="22"/>
                <w:szCs w:val="22"/>
              </w:rPr>
              <w:t>, указанных в п. 1.2 Приложения № 11.1 к настоящему Положению);</w:t>
            </w:r>
          </w:p>
          <w:p w:rsidR="00DD3865" w:rsidRPr="009D554E" w:rsidRDefault="00DD3865" w:rsidP="00C01EF0">
            <w:pPr>
              <w:pStyle w:val="ConsPlusNormal"/>
              <w:tabs>
                <w:tab w:val="left" w:pos="1080"/>
              </w:tabs>
              <w:spacing w:before="120" w:after="120"/>
              <w:ind w:firstLine="600"/>
              <w:jc w:val="center"/>
              <w:rPr>
                <w:rFonts w:ascii="Garamond" w:hAnsi="Garamond" w:cs="Times New Roman"/>
                <w:b/>
                <w:sz w:val="22"/>
                <w:szCs w:val="22"/>
              </w:rPr>
            </w:pPr>
            <w:r w:rsidRPr="009D554E">
              <w:rPr>
                <w:rFonts w:ascii="Garamond" w:hAnsi="Garamond" w:cs="Times New Roman"/>
                <w:sz w:val="22"/>
                <w:szCs w:val="22"/>
              </w:rPr>
              <w:t>…</w:t>
            </w:r>
          </w:p>
        </w:tc>
      </w:tr>
      <w:tr w:rsidR="00DD3865" w:rsidRPr="009D554E" w:rsidTr="00E45B35">
        <w:trPr>
          <w:trHeight w:val="350"/>
        </w:trPr>
        <w:tc>
          <w:tcPr>
            <w:tcW w:w="1135" w:type="dxa"/>
          </w:tcPr>
          <w:p w:rsidR="00DD3865" w:rsidRPr="009D554E" w:rsidRDefault="00DD3865" w:rsidP="00C01EF0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 xml:space="preserve">Приложение 3, </w:t>
            </w:r>
          </w:p>
          <w:p w:rsidR="00DD3865" w:rsidRPr="009D554E" w:rsidRDefault="00DD3865" w:rsidP="00C01EF0">
            <w:pPr>
              <w:widowControl w:val="0"/>
              <w:spacing w:before="120" w:after="120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п.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D554E">
              <w:rPr>
                <w:rFonts w:ascii="Garamond" w:hAnsi="Garamond"/>
                <w:b/>
                <w:sz w:val="22"/>
                <w:szCs w:val="22"/>
              </w:rPr>
              <w:t>2.3.2</w:t>
            </w:r>
          </w:p>
        </w:tc>
        <w:tc>
          <w:tcPr>
            <w:tcW w:w="6946" w:type="dxa"/>
          </w:tcPr>
          <w:p w:rsidR="00DD3865" w:rsidRPr="009D554E" w:rsidRDefault="00DD3865" w:rsidP="00C01EF0">
            <w:pPr>
              <w:tabs>
                <w:tab w:val="left" w:pos="320"/>
                <w:tab w:val="left" w:pos="1080"/>
              </w:tabs>
              <w:spacing w:before="120" w:after="120"/>
              <w:ind w:firstLine="459"/>
              <w:jc w:val="both"/>
              <w:outlineLvl w:val="0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При положительном результате проверки Заявления КО в срок не более 1 (одного) рабочего дня с даты ее завершения уведомляет Инициатора о начале процедуры регистрации ПСИ. Процедура регистрация ПСИ включает в себя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произведение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расчета учетного показателя, а также проверку представленного Инициатором ПСИ</w:t>
            </w:r>
          </w:p>
        </w:tc>
        <w:tc>
          <w:tcPr>
            <w:tcW w:w="7229" w:type="dxa"/>
          </w:tcPr>
          <w:p w:rsidR="00DD3865" w:rsidRPr="009D554E" w:rsidRDefault="00DD3865" w:rsidP="00C01EF0">
            <w:pPr>
              <w:pStyle w:val="msolistparagraph0"/>
              <w:spacing w:before="120" w:after="120"/>
              <w:ind w:left="0" w:firstLine="458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При положительном результате проверки Заявления КО в срок не более 1 (одного) рабочего дня с даты ее завершения уведомляет Инициатора о начале процедуры регистрации ПСИ. Процедура регистрация ПСИ включает в себя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проведение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расчета учетного показателя, а также проверку представленного Инициатором ПСИ</w:t>
            </w:r>
          </w:p>
        </w:tc>
      </w:tr>
      <w:tr w:rsidR="00DD3865" w:rsidRPr="009D554E" w:rsidTr="00E45B35">
        <w:trPr>
          <w:trHeight w:val="350"/>
        </w:trPr>
        <w:tc>
          <w:tcPr>
            <w:tcW w:w="1135" w:type="dxa"/>
          </w:tcPr>
          <w:p w:rsidR="00DD3865" w:rsidRPr="009D554E" w:rsidRDefault="00DD3865" w:rsidP="00C01EF0">
            <w:pPr>
              <w:widowControl w:val="0"/>
              <w:spacing w:before="120" w:after="120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Приложение 3, п.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D554E">
              <w:rPr>
                <w:rFonts w:ascii="Garamond" w:hAnsi="Garamond"/>
                <w:b/>
                <w:sz w:val="22"/>
                <w:szCs w:val="22"/>
              </w:rPr>
              <w:t xml:space="preserve">2.6 </w:t>
            </w:r>
          </w:p>
        </w:tc>
        <w:tc>
          <w:tcPr>
            <w:tcW w:w="6946" w:type="dxa"/>
          </w:tcPr>
          <w:p w:rsidR="00DD3865" w:rsidRPr="009D554E" w:rsidRDefault="00DD3865" w:rsidP="00C01EF0">
            <w:pPr>
              <w:tabs>
                <w:tab w:val="left" w:pos="320"/>
                <w:tab w:val="left" w:pos="1080"/>
              </w:tabs>
              <w:spacing w:before="120" w:after="120"/>
              <w:ind w:firstLine="459"/>
              <w:jc w:val="both"/>
              <w:outlineLvl w:val="0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Процедура регистрации ПСИ в макете 60090 прекращается при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наступлении одного из следующих событий:</w:t>
            </w:r>
          </w:p>
          <w:p w:rsidR="00DD3865" w:rsidRPr="009D554E" w:rsidRDefault="00DD3865" w:rsidP="00C01EF0">
            <w:pPr>
              <w:tabs>
                <w:tab w:val="left" w:pos="320"/>
                <w:tab w:val="left" w:pos="1080"/>
              </w:tabs>
              <w:spacing w:before="120" w:after="120"/>
              <w:ind w:firstLine="600"/>
              <w:jc w:val="both"/>
              <w:outlineLvl w:val="0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получен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ие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отрицательных результатов проверки ПСИ на соответствие требованиям настоящего Порядка и </w:t>
            </w:r>
            <w:r w:rsidRPr="009D554E">
              <w:rPr>
                <w:rFonts w:ascii="Garamond" w:hAnsi="Garamond"/>
                <w:i/>
                <w:sz w:val="22"/>
                <w:szCs w:val="22"/>
              </w:rPr>
              <w:t>Регламента коммерческого учета электроэнергии и мощности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(Приложение № 11 Д</w:t>
            </w:r>
            <w:r w:rsidRPr="009D554E">
              <w:rPr>
                <w:rFonts w:ascii="Garamond" w:hAnsi="Garamond"/>
                <w:i/>
                <w:sz w:val="22"/>
                <w:szCs w:val="22"/>
              </w:rPr>
              <w:t>оговору о присоединении к торговой системе оптового рынка</w:t>
            </w:r>
            <w:r w:rsidRPr="009D554E">
              <w:rPr>
                <w:rFonts w:ascii="Garamond" w:hAnsi="Garamond"/>
                <w:sz w:val="22"/>
                <w:szCs w:val="22"/>
              </w:rPr>
              <w:t>)</w:t>
            </w:r>
            <w:r w:rsidRPr="00E04094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DD3865" w:rsidRPr="009D554E" w:rsidRDefault="00DD3865" w:rsidP="00C01EF0">
            <w:pPr>
              <w:tabs>
                <w:tab w:val="left" w:pos="320"/>
                <w:tab w:val="left" w:pos="1080"/>
              </w:tabs>
              <w:spacing w:before="120" w:after="120"/>
              <w:ind w:firstLine="600"/>
              <w:jc w:val="both"/>
              <w:outlineLvl w:val="0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– отсутствие непрерывной передачи результатов измерений в течение 10 (десяти) календарных дней со статусом «коммерческая информация» для целей выполнения требований, необходимых в соответствии с п. 2.4.1 настоящего Порядка, в течение 30 (тридцати) календарных дней с даты направления заявления в КО; </w:t>
            </w:r>
          </w:p>
          <w:p w:rsidR="00DD3865" w:rsidRPr="009D554E" w:rsidRDefault="00DD3865" w:rsidP="00C01EF0">
            <w:pPr>
              <w:tabs>
                <w:tab w:val="left" w:pos="320"/>
                <w:tab w:val="left" w:pos="1080"/>
              </w:tabs>
              <w:spacing w:before="120" w:after="120"/>
              <w:ind w:firstLine="600"/>
              <w:jc w:val="both"/>
              <w:outlineLvl w:val="0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– отсутствие передачи макета 80030 для целей выполнения требований, необходимых в соответствии с п. 2.4.1 настоящего Порядка, в течение 30 (тридцати) календарных дней с даты направления заявления </w:t>
            </w:r>
            <w:r w:rsidRPr="009D554E">
              <w:rPr>
                <w:rFonts w:ascii="Garamond" w:hAnsi="Garamond"/>
                <w:sz w:val="22"/>
                <w:szCs w:val="22"/>
              </w:rPr>
              <w:lastRenderedPageBreak/>
              <w:t>в КО (в случае использования в ПСИ данных о состоянии объектов измерений);</w:t>
            </w:r>
          </w:p>
          <w:p w:rsidR="00DD3865" w:rsidRPr="009D554E" w:rsidRDefault="00DD3865" w:rsidP="00C01EF0">
            <w:pPr>
              <w:tabs>
                <w:tab w:val="left" w:pos="320"/>
                <w:tab w:val="left" w:pos="1080"/>
              </w:tabs>
              <w:spacing w:before="120" w:after="120"/>
              <w:ind w:firstLine="600"/>
              <w:jc w:val="both"/>
              <w:outlineLvl w:val="0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– отсутствие подтверждения результата расчета величины учетного показателя в течение 5 (пяти) рабочих дней с даты его направления инициатору в порядке, предусмотренном настоящим Порядком; </w:t>
            </w:r>
          </w:p>
          <w:p w:rsidR="00DD3865" w:rsidRPr="009D554E" w:rsidRDefault="00DD3865" w:rsidP="00C01EF0">
            <w:pPr>
              <w:tabs>
                <w:tab w:val="left" w:pos="320"/>
                <w:tab w:val="left" w:pos="1080"/>
              </w:tabs>
              <w:spacing w:before="120" w:after="120"/>
              <w:ind w:firstLine="600"/>
              <w:jc w:val="both"/>
              <w:outlineLvl w:val="0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– присутствие в результатах расчета величины учетного показателя часовых величин, превышающих величину установленной мощности в ГТП генерации инициатора.</w:t>
            </w:r>
          </w:p>
          <w:p w:rsidR="00DD3865" w:rsidRPr="009D554E" w:rsidRDefault="00DD3865" w:rsidP="00C01EF0">
            <w:pPr>
              <w:spacing w:before="120" w:after="120"/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229" w:type="dxa"/>
          </w:tcPr>
          <w:p w:rsidR="00DD3865" w:rsidRPr="009D554E" w:rsidRDefault="00DD3865" w:rsidP="00C01EF0">
            <w:pPr>
              <w:tabs>
                <w:tab w:val="left" w:pos="320"/>
                <w:tab w:val="left" w:pos="1080"/>
              </w:tabs>
              <w:spacing w:before="120" w:after="120"/>
              <w:ind w:firstLine="317"/>
              <w:jc w:val="both"/>
              <w:outlineLvl w:val="0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lastRenderedPageBreak/>
              <w:t>Процедура регистрации ПСИ в макете 60090 прекращается при получен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ии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отрицательных результатов проверки ПСИ на соответствие требованиям настоящего Порядка и </w:t>
            </w:r>
            <w:r w:rsidRPr="009D554E">
              <w:rPr>
                <w:rFonts w:ascii="Garamond" w:hAnsi="Garamond"/>
                <w:i/>
                <w:sz w:val="22"/>
                <w:szCs w:val="22"/>
              </w:rPr>
              <w:t>Регламента коммерческого учета электроэнергии и мощности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(Приложение № 11 Д</w:t>
            </w:r>
            <w:r w:rsidRPr="009D554E">
              <w:rPr>
                <w:rFonts w:ascii="Garamond" w:hAnsi="Garamond"/>
                <w:i/>
                <w:sz w:val="22"/>
                <w:szCs w:val="22"/>
              </w:rPr>
              <w:t>оговору о присоединении к торговой системе оптового рынка</w:t>
            </w:r>
            <w:r w:rsidRPr="009D554E">
              <w:rPr>
                <w:rFonts w:ascii="Garamond" w:hAnsi="Garamond"/>
                <w:sz w:val="22"/>
                <w:szCs w:val="22"/>
              </w:rPr>
              <w:t>)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 xml:space="preserve"> и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(или) при наступлении одного из следующих событий:</w:t>
            </w:r>
          </w:p>
          <w:p w:rsidR="00DD3865" w:rsidRPr="009D554E" w:rsidRDefault="00DD3865" w:rsidP="00C01EF0">
            <w:pPr>
              <w:tabs>
                <w:tab w:val="left" w:pos="320"/>
                <w:tab w:val="left" w:pos="1080"/>
              </w:tabs>
              <w:spacing w:before="120" w:after="120"/>
              <w:ind w:firstLine="600"/>
              <w:jc w:val="both"/>
              <w:outlineLvl w:val="0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– отсутствие непрерывной передачи результатов измерений в течение 10 (десяти) календарных дней со статусом «коммерческая информация» для целей выполнения требований, необходимых в соответствии с п. 2.4.1 настоящего Порядка, в течение 30 (тридцати) календарных дней с даты направления заявления в КО; </w:t>
            </w:r>
          </w:p>
          <w:p w:rsidR="00DD3865" w:rsidRPr="009D554E" w:rsidRDefault="00DD3865" w:rsidP="00C01EF0">
            <w:pPr>
              <w:tabs>
                <w:tab w:val="left" w:pos="320"/>
                <w:tab w:val="left" w:pos="1080"/>
              </w:tabs>
              <w:spacing w:before="120" w:after="120"/>
              <w:ind w:firstLine="600"/>
              <w:jc w:val="both"/>
              <w:outlineLvl w:val="0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– отсутствие передачи макета 80030 для целей выполнения требований, необходимых в соответствии с п. 2.4.1 настоящего Порядка, в течение 30 (тридцати) календарных дней с даты направления заявления в КО </w:t>
            </w:r>
            <w:r w:rsidRPr="009D554E">
              <w:rPr>
                <w:rFonts w:ascii="Garamond" w:hAnsi="Garamond"/>
                <w:sz w:val="22"/>
                <w:szCs w:val="22"/>
              </w:rPr>
              <w:lastRenderedPageBreak/>
              <w:t>(в случае использования в ПСИ данных о состоянии объектов измерений);</w:t>
            </w:r>
          </w:p>
          <w:p w:rsidR="00DD3865" w:rsidRPr="009D554E" w:rsidRDefault="00DD3865" w:rsidP="00C01EF0">
            <w:pPr>
              <w:tabs>
                <w:tab w:val="left" w:pos="320"/>
                <w:tab w:val="left" w:pos="1080"/>
              </w:tabs>
              <w:spacing w:before="120" w:after="120"/>
              <w:ind w:firstLine="600"/>
              <w:jc w:val="both"/>
              <w:outlineLvl w:val="0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– отсутствие подтверждения результата расчета величины учетного показателя в течение 5 (пяти) рабочих дней с даты его направления инициатору в порядке, предусмотренном настоящим Порядком; </w:t>
            </w:r>
          </w:p>
          <w:p w:rsidR="00DD3865" w:rsidRPr="009D554E" w:rsidRDefault="00DD3865" w:rsidP="00C01EF0">
            <w:pPr>
              <w:tabs>
                <w:tab w:val="left" w:pos="320"/>
                <w:tab w:val="left" w:pos="1080"/>
              </w:tabs>
              <w:spacing w:before="120" w:after="120"/>
              <w:ind w:firstLine="600"/>
              <w:jc w:val="both"/>
              <w:outlineLvl w:val="0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– присутствие в результатах расчета величины учетного показателя часовых величин, превышающих величину установленной мощности в ГТП генерации инициатора.</w:t>
            </w:r>
          </w:p>
          <w:p w:rsidR="00DD3865" w:rsidRPr="009D554E" w:rsidRDefault="00DD3865" w:rsidP="00C01EF0">
            <w:pPr>
              <w:pStyle w:val="msolistparagraph0"/>
              <w:spacing w:before="120" w:after="120"/>
              <w:ind w:left="0"/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DD3865" w:rsidRPr="009D554E" w:rsidTr="00E45B35">
        <w:trPr>
          <w:trHeight w:val="350"/>
        </w:trPr>
        <w:tc>
          <w:tcPr>
            <w:tcW w:w="1135" w:type="dxa"/>
          </w:tcPr>
          <w:p w:rsidR="00DD3865" w:rsidRPr="009D554E" w:rsidRDefault="00DD3865" w:rsidP="00576F5F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lastRenderedPageBreak/>
              <w:t xml:space="preserve">Приложение 3, </w:t>
            </w:r>
          </w:p>
          <w:p w:rsidR="00DD3865" w:rsidRPr="009D554E" w:rsidRDefault="00DD3865" w:rsidP="00576F5F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п.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D554E">
              <w:rPr>
                <w:rFonts w:ascii="Garamond" w:hAnsi="Garamond"/>
                <w:b/>
                <w:sz w:val="22"/>
                <w:szCs w:val="22"/>
              </w:rPr>
              <w:t>2.8</w:t>
            </w:r>
          </w:p>
        </w:tc>
        <w:tc>
          <w:tcPr>
            <w:tcW w:w="6946" w:type="dxa"/>
          </w:tcPr>
          <w:p w:rsidR="00DD3865" w:rsidRPr="009D554E" w:rsidRDefault="00DD3865" w:rsidP="00C01EF0">
            <w:pPr>
              <w:tabs>
                <w:tab w:val="left" w:pos="320"/>
                <w:tab w:val="left" w:pos="1080"/>
              </w:tabs>
              <w:spacing w:before="120" w:after="120"/>
              <w:ind w:firstLine="459"/>
              <w:jc w:val="both"/>
              <w:outlineLvl w:val="0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Зарегистрированный ПСИ вступает в действие с даты предоставления права на участие в торговле электрической энергией и мощностью с использованием зарегистрированной группы точек поставки, за исключением случаев, предусмотренных </w:t>
            </w:r>
            <w:r w:rsidRPr="009D554E">
              <w:rPr>
                <w:rFonts w:ascii="Garamond" w:hAnsi="Garamond"/>
                <w:i/>
                <w:sz w:val="22"/>
                <w:szCs w:val="22"/>
              </w:rPr>
              <w:t xml:space="preserve">Регламентом допуска к торговой системе оптового рынка </w:t>
            </w:r>
            <w:r w:rsidRPr="009D554E">
              <w:rPr>
                <w:rFonts w:ascii="Garamond" w:hAnsi="Garamond"/>
                <w:sz w:val="22"/>
                <w:szCs w:val="22"/>
              </w:rPr>
              <w:t>(Приложение № 1 к</w:t>
            </w:r>
            <w:r w:rsidRPr="009D554E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). В случаях, связанных с внесением изменений в ранее зарегистрированный ПСИ без изменения состава ТП, КО вводит в действие зарегистрированный ПСИ с 1-го числа следующего месяца при условии регистрации ПСИ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до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15-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го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числ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текущего месяца или с 1-го числа второго месяца, следующего за текущим, в случае, если ПСИ зарегистрирован после 15-го числа текущего месяца</w:t>
            </w:r>
            <w:r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229" w:type="dxa"/>
          </w:tcPr>
          <w:p w:rsidR="00DD3865" w:rsidRPr="009D554E" w:rsidRDefault="00DD3865" w:rsidP="00576F5F">
            <w:pPr>
              <w:tabs>
                <w:tab w:val="left" w:pos="320"/>
                <w:tab w:val="left" w:pos="1080"/>
              </w:tabs>
              <w:spacing w:before="120" w:after="120"/>
              <w:ind w:firstLine="317"/>
              <w:jc w:val="both"/>
              <w:outlineLvl w:val="0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Зарегистрированный ПСИ вступает в действие с даты предоставления права на участие в торговле электрической энергией и мощностью с использованием зарегистрированной группы точек поставки, за исключением случаев, предусмотренных </w:t>
            </w:r>
            <w:r w:rsidRPr="009D554E">
              <w:rPr>
                <w:rFonts w:ascii="Garamond" w:hAnsi="Garamond"/>
                <w:i/>
                <w:sz w:val="22"/>
                <w:szCs w:val="22"/>
              </w:rPr>
              <w:t xml:space="preserve">Регламентом допуска к торговой системе оптового рынка </w:t>
            </w:r>
            <w:r w:rsidRPr="009D554E">
              <w:rPr>
                <w:rFonts w:ascii="Garamond" w:hAnsi="Garamond"/>
                <w:sz w:val="22"/>
                <w:szCs w:val="22"/>
              </w:rPr>
              <w:t>(Приложение № 1 к</w:t>
            </w:r>
            <w:r w:rsidRPr="009D554E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). В случаях, связанных с внесением изменений в ранее зарегистрированный ПСИ без изменения состава ТП, КО вводит в действие зарегистрированный ПСИ с 1-го числа следующего месяца при условии регистрации ПСИ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по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15-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е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числ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о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текущего месяца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(включительно)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или с 1-го числа второго месяца, следующего за текущим, в случае, если ПСИ зарегистрирован после 15-го числа текущего месяца</w:t>
            </w:r>
            <w:r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DD3865" w:rsidRPr="009D554E" w:rsidTr="00E45B35">
        <w:trPr>
          <w:trHeight w:val="350"/>
        </w:trPr>
        <w:tc>
          <w:tcPr>
            <w:tcW w:w="1135" w:type="dxa"/>
          </w:tcPr>
          <w:p w:rsidR="00DD3865" w:rsidRPr="009D554E" w:rsidRDefault="00DD3865" w:rsidP="00C01EF0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 xml:space="preserve">Приложение 3, </w:t>
            </w:r>
          </w:p>
          <w:p w:rsidR="00DD3865" w:rsidRPr="009D554E" w:rsidRDefault="00DD3865" w:rsidP="00C01EF0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п. 3.1</w:t>
            </w:r>
          </w:p>
        </w:tc>
        <w:tc>
          <w:tcPr>
            <w:tcW w:w="6946" w:type="dxa"/>
          </w:tcPr>
          <w:p w:rsidR="00DD3865" w:rsidRPr="009D554E" w:rsidRDefault="00DD3865" w:rsidP="00C01EF0">
            <w:pPr>
              <w:tabs>
                <w:tab w:val="left" w:pos="1080"/>
              </w:tabs>
              <w:spacing w:before="120" w:after="120"/>
              <w:ind w:firstLine="600"/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Pr="009D554E" w:rsidRDefault="00DD3865" w:rsidP="00DF0CC9">
            <w:pPr>
              <w:numPr>
                <w:ilvl w:val="0"/>
                <w:numId w:val="99"/>
              </w:numPr>
              <w:tabs>
                <w:tab w:val="left" w:pos="960"/>
              </w:tabs>
              <w:spacing w:before="120" w:after="120"/>
              <w:ind w:left="0"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временные сечения, регистрируемые на оптовом рынке в случаях и порядке, указанных в п. 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2.5.15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настоящего Положения. Временные сечения коммерческого учета включают в себя точки поставки на границах балансовой принадлежности ФСК и энергопринимающего устройства поставщика либо до составления в установленном порядке акта разграничения балансовой принадлежности </w:t>
            </w:r>
            <w:r w:rsidRPr="009D554E">
              <w:rPr>
                <w:rFonts w:ascii="Garamond" w:eastAsia="SimSun" w:hAnsi="Garamond"/>
                <w:sz w:val="22"/>
                <w:szCs w:val="22"/>
              </w:rPr>
              <w:t>–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точки присоединения энергопринимающих устройств поставщика к сетям ФСК;</w:t>
            </w:r>
          </w:p>
        </w:tc>
        <w:tc>
          <w:tcPr>
            <w:tcW w:w="7229" w:type="dxa"/>
          </w:tcPr>
          <w:p w:rsidR="00DD3865" w:rsidRPr="009D554E" w:rsidRDefault="00DD3865" w:rsidP="00C01EF0">
            <w:pPr>
              <w:tabs>
                <w:tab w:val="left" w:pos="1080"/>
              </w:tabs>
              <w:spacing w:before="120" w:after="120"/>
              <w:ind w:firstLine="600"/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Pr="009D554E" w:rsidRDefault="00DD3865" w:rsidP="00DF0CC9">
            <w:pPr>
              <w:numPr>
                <w:ilvl w:val="0"/>
                <w:numId w:val="99"/>
              </w:numPr>
              <w:tabs>
                <w:tab w:val="left" w:pos="960"/>
              </w:tabs>
              <w:spacing w:before="120" w:after="120"/>
              <w:ind w:left="0"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временные сечения, регистрируемые на оптовом рынке в случаях и порядке, указанных в п. 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2.5.1</w:t>
            </w:r>
            <w:r w:rsidRPr="000F3A6D">
              <w:rPr>
                <w:rFonts w:ascii="Garamond" w:hAnsi="Garamond"/>
                <w:sz w:val="22"/>
                <w:szCs w:val="22"/>
                <w:highlight w:val="yellow"/>
              </w:rPr>
              <w:t>2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настоящего Положения. Временные сечения коммерческого учета включают в себя точки поставки на границах балансовой принадлежности ФСК и энергопринимающего устройства поставщика либо до составления в установленном порядке акта разграничения балансовой принадлежности </w:t>
            </w:r>
            <w:r w:rsidRPr="009D554E">
              <w:rPr>
                <w:rFonts w:ascii="Garamond" w:eastAsia="SimSun" w:hAnsi="Garamond"/>
                <w:sz w:val="22"/>
                <w:szCs w:val="22"/>
              </w:rPr>
              <w:t>–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точки присоединения энергопринимающих устройств поставщика к сетям ФСК;</w:t>
            </w:r>
          </w:p>
        </w:tc>
      </w:tr>
      <w:tr w:rsidR="00DD3865" w:rsidRPr="009D554E" w:rsidTr="00E45B35">
        <w:trPr>
          <w:trHeight w:val="350"/>
        </w:trPr>
        <w:tc>
          <w:tcPr>
            <w:tcW w:w="1135" w:type="dxa"/>
          </w:tcPr>
          <w:p w:rsidR="00DD3865" w:rsidRPr="009D554E" w:rsidRDefault="00DD3865" w:rsidP="00C01EF0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Приложение 3, п.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D554E">
              <w:rPr>
                <w:rFonts w:ascii="Garamond" w:hAnsi="Garamond"/>
                <w:b/>
                <w:sz w:val="22"/>
                <w:szCs w:val="22"/>
              </w:rPr>
              <w:lastRenderedPageBreak/>
              <w:t>3.2</w:t>
            </w:r>
          </w:p>
        </w:tc>
        <w:tc>
          <w:tcPr>
            <w:tcW w:w="6946" w:type="dxa"/>
          </w:tcPr>
          <w:p w:rsidR="00DD3865" w:rsidRPr="009D554E" w:rsidRDefault="00DD3865" w:rsidP="00C01EF0">
            <w:pPr>
              <w:pStyle w:val="a6"/>
              <w:tabs>
                <w:tab w:val="left" w:pos="1080"/>
              </w:tabs>
              <w:spacing w:before="120" w:after="120"/>
              <w:ind w:left="0" w:firstLine="459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lastRenderedPageBreak/>
              <w:t xml:space="preserve">В отношении точек поставки, входящих в смежное сечение между участником оптового рынка и ФСК, при наличии действующего Акта </w:t>
            </w:r>
            <w:r w:rsidRPr="009D554E">
              <w:rPr>
                <w:rFonts w:ascii="Garamond" w:hAnsi="Garamond"/>
                <w:sz w:val="22"/>
                <w:szCs w:val="22"/>
              </w:rPr>
              <w:lastRenderedPageBreak/>
              <w:t xml:space="preserve">соответствия АИИС у смежного участника ОРЭ в ПСИ в качестве ОИП используются приборы учета ФСК при соблюдении условий выбора средств измерений в соответствии с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Методикой оформления</w:t>
            </w:r>
            <w:r w:rsidRPr="009D554E">
              <w:rPr>
                <w:rFonts w:ascii="Garamond" w:hAnsi="Garamond"/>
                <w:sz w:val="22"/>
                <w:szCs w:val="22"/>
              </w:rPr>
              <w:t>, а также при условии установления КО соответствия АИИС, в состав которой входят указанные приборы учета, техническим требованиям оптового рынка, предусмотренным Приложением № 11.1 к настоящему Положению.</w:t>
            </w:r>
          </w:p>
        </w:tc>
        <w:tc>
          <w:tcPr>
            <w:tcW w:w="7229" w:type="dxa"/>
          </w:tcPr>
          <w:p w:rsidR="00DD3865" w:rsidRPr="009D554E" w:rsidRDefault="00DD3865" w:rsidP="00C01EF0">
            <w:pPr>
              <w:pStyle w:val="a6"/>
              <w:tabs>
                <w:tab w:val="left" w:pos="1080"/>
              </w:tabs>
              <w:spacing w:before="120" w:after="120"/>
              <w:ind w:left="0"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lastRenderedPageBreak/>
              <w:t xml:space="preserve">В отношении точек поставки, входящих в смежное сечение между участником оптового рынка и ФСК, при наличии действующего Акта </w:t>
            </w:r>
            <w:r w:rsidRPr="009D554E">
              <w:rPr>
                <w:rFonts w:ascii="Garamond" w:hAnsi="Garamond"/>
                <w:sz w:val="22"/>
                <w:szCs w:val="22"/>
              </w:rPr>
              <w:lastRenderedPageBreak/>
              <w:t xml:space="preserve">соответствия АИИС у смежного участника ОРЭ в ПСИ в качестве ОИП используются приборы учета ФСК при соблюдении условий выбора средств измерений в соответствии с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 xml:space="preserve">требованиями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ar-SA"/>
              </w:rPr>
              <w:t>п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  <w:lang w:eastAsia="ar-SA"/>
              </w:rPr>
              <w:t xml:space="preserve">риложения 5 к </w:t>
            </w:r>
            <w:r w:rsidRPr="00E04094">
              <w:rPr>
                <w:rFonts w:ascii="Garamond" w:hAnsi="Garamond"/>
                <w:i/>
                <w:sz w:val="22"/>
                <w:szCs w:val="22"/>
                <w:highlight w:val="yellow"/>
                <w:lang w:eastAsia="ar-SA"/>
              </w:rPr>
              <w:t>Регламенту коммерческого учета электроэнергии и мощности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  <w:lang w:eastAsia="ar-SA"/>
              </w:rPr>
              <w:t xml:space="preserve"> (Приложение № 11 к </w:t>
            </w:r>
            <w:r w:rsidRPr="00E04094">
              <w:rPr>
                <w:rFonts w:ascii="Garamond" w:hAnsi="Garamond"/>
                <w:i/>
                <w:sz w:val="22"/>
                <w:szCs w:val="22"/>
                <w:highlight w:val="yellow"/>
                <w:lang w:eastAsia="ar-SA"/>
              </w:rPr>
              <w:t>Договору о присоединении к торговой системе оптового рынка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  <w:lang w:eastAsia="ar-SA"/>
              </w:rPr>
              <w:t>)</w:t>
            </w:r>
            <w:r w:rsidRPr="009D554E">
              <w:rPr>
                <w:rFonts w:ascii="Garamond" w:hAnsi="Garamond"/>
                <w:sz w:val="22"/>
                <w:szCs w:val="22"/>
              </w:rPr>
              <w:t>, а также при условии установления КО соответствия АИИС, в состав которой входят указанные приборы учета, техническим требованиям оптового рынка, предусмотренным Приложением № 11.1 к настоящему Положению.</w:t>
            </w:r>
          </w:p>
        </w:tc>
      </w:tr>
      <w:tr w:rsidR="00DD3865" w:rsidRPr="009D554E" w:rsidTr="00E45B35">
        <w:trPr>
          <w:trHeight w:val="350"/>
        </w:trPr>
        <w:tc>
          <w:tcPr>
            <w:tcW w:w="1135" w:type="dxa"/>
          </w:tcPr>
          <w:p w:rsidR="00DD3865" w:rsidRPr="009D554E" w:rsidRDefault="00DD3865" w:rsidP="00FC4BA4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lang w:eastAsia="ar-SA"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lastRenderedPageBreak/>
              <w:t xml:space="preserve">Приложение 3, </w:t>
            </w:r>
            <w:r>
              <w:rPr>
                <w:rFonts w:ascii="Garamond" w:hAnsi="Garamond"/>
                <w:b/>
                <w:sz w:val="22"/>
                <w:szCs w:val="22"/>
                <w:lang w:eastAsia="ar-SA"/>
              </w:rPr>
              <w:t>р</w:t>
            </w:r>
            <w:r w:rsidRPr="009D554E">
              <w:rPr>
                <w:rFonts w:ascii="Garamond" w:hAnsi="Garamond"/>
                <w:b/>
                <w:sz w:val="22"/>
                <w:szCs w:val="22"/>
                <w:lang w:eastAsia="ar-SA"/>
              </w:rPr>
              <w:t xml:space="preserve">аздел 4 </w:t>
            </w:r>
          </w:p>
        </w:tc>
        <w:tc>
          <w:tcPr>
            <w:tcW w:w="6946" w:type="dxa"/>
          </w:tcPr>
          <w:p w:rsidR="00DD3865" w:rsidRPr="009D554E" w:rsidRDefault="00DD3865" w:rsidP="00FC4BA4">
            <w:pPr>
              <w:spacing w:before="120" w:after="120"/>
              <w:ind w:firstLine="601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ПСИ по временному сечению коммерческого учета, а также в особых случаях, предусмотренных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 xml:space="preserve">п. 2.12 </w:t>
            </w:r>
            <w:r w:rsidRPr="009D554E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Регламента допуска к торговой системе оптового рынка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 к </w:t>
            </w:r>
            <w:r w:rsidRPr="009D554E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) и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п. 4.2.1.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7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настоящего Положения, оформляется по форме 20, указанной в приложении 1 к настоящему Положению, в порядке, предусмотренном приложением 3.1 к настоящему Положению, и предоставляется в КО в электронном виде на материальном носителе (код формы KU_VREM_20_MED) или через веб-приложение (код формы KU_VREM_20_WEB) в соответствии с приложением 2 к Правилам ЭДО СЭД КО. Наименование файла должно соответствовать наименованию формы.</w:t>
            </w:r>
          </w:p>
          <w:p w:rsidR="00DD3865" w:rsidRPr="009D554E" w:rsidRDefault="00DD3865" w:rsidP="00FC4BA4">
            <w:pPr>
              <w:spacing w:before="120" w:after="120"/>
              <w:ind w:firstLine="601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ПСИ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по временному сечению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предоставляется с заявлением по форме 19.3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r w:rsidRPr="009D554E">
              <w:rPr>
                <w:rFonts w:ascii="Garamond" w:hAnsi="Garamond"/>
                <w:sz w:val="22"/>
                <w:szCs w:val="22"/>
              </w:rPr>
              <w:t>приложени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е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1 к настоящему Положению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9D554E">
              <w:rPr>
                <w:rFonts w:ascii="Garamond" w:hAnsi="Garamond"/>
                <w:sz w:val="22"/>
                <w:szCs w:val="22"/>
              </w:rPr>
              <w:t>.</w:t>
            </w:r>
          </w:p>
          <w:p w:rsidR="00DD3865" w:rsidRPr="009D554E" w:rsidRDefault="00DD3865" w:rsidP="00AF5A63">
            <w:pPr>
              <w:spacing w:before="120" w:after="120"/>
              <w:ind w:firstLine="601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В целях проверки ПСИ в отношении временного сечения КО в срок не более 10 (десяти) рабочих дней с даты его предоставления проводит проверку на соответствие составу ТП, согласованному в соответствии с подпунктом 1 пункта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2.5.15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настоящего Положения, либо на соответствие требованиям к номинальному классу напряжения объектов электросетевого хозяйства в случае, предусмотренном подпунктом 2 пункта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2.5.15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настоящего Положения.</w:t>
            </w:r>
          </w:p>
        </w:tc>
        <w:tc>
          <w:tcPr>
            <w:tcW w:w="7229" w:type="dxa"/>
          </w:tcPr>
          <w:p w:rsidR="00DD3865" w:rsidRPr="009D554E" w:rsidRDefault="00DD3865" w:rsidP="00FC4BA4">
            <w:pPr>
              <w:spacing w:before="120" w:after="120"/>
              <w:ind w:firstLine="601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ПСИ по временному сечению коммерческого учета</w:t>
            </w:r>
            <w:r>
              <w:rPr>
                <w:rFonts w:ascii="Garamond" w:hAnsi="Garamond"/>
                <w:sz w:val="22"/>
                <w:szCs w:val="22"/>
              </w:rPr>
              <w:t>,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предусмотренному п.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2.5.1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2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 xml:space="preserve"> настоящего Положения</w:t>
            </w:r>
            <w:r w:rsidRPr="009D554E">
              <w:rPr>
                <w:rFonts w:ascii="Garamond" w:hAnsi="Garamond"/>
                <w:sz w:val="22"/>
                <w:szCs w:val="22"/>
              </w:rPr>
              <w:t>, а также в особых случаях, предусмотренных п. 4.2.1.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6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настоящего Положения, оформляется по форме 20, указанной в приложении 1 к настоящему Положению, в порядке, предусмотренном приложением 3.1 к настоящему Положению, и предоставляется в КО в электронном виде на материальном носителе (код формы KU_VREM_20_MED) или через веб-приложение (код формы KU_VREM_20_WEB) в соответствии с приложением 2 к Правилам ЭДО СЭД КО. Наименование файла должно соответствовать наименованию формы.</w:t>
            </w:r>
          </w:p>
          <w:p w:rsidR="00DD3865" w:rsidRPr="009D554E" w:rsidRDefault="00DD3865" w:rsidP="00FC4BA4">
            <w:pPr>
              <w:spacing w:before="120" w:after="120"/>
              <w:ind w:firstLine="601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ПСИ предоставляется с заявлением по форме 19.3 приложени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я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1 к настоящему Положению.</w:t>
            </w:r>
          </w:p>
          <w:p w:rsidR="00DD3865" w:rsidRPr="009D554E" w:rsidRDefault="00DD3865" w:rsidP="00FC4BA4">
            <w:pPr>
              <w:spacing w:before="120" w:after="120"/>
              <w:ind w:firstLine="601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В целях проверки ПСИ в отношении временного сечения КО в срок не более 10 (десяти) рабочих дней с даты его предоставления проводит проверку на соответствие составу ТП, согласованному в соответствии с подпунктом 1 пункта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2.5.</w:t>
            </w:r>
            <w:r w:rsidRPr="00A23AD0">
              <w:rPr>
                <w:rFonts w:ascii="Garamond" w:hAnsi="Garamond"/>
                <w:sz w:val="22"/>
                <w:szCs w:val="22"/>
                <w:highlight w:val="yellow"/>
              </w:rPr>
              <w:t>12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настоящего Положения, либо на соответствие требованиям к номинальному классу напряжения объектов электросетевого хозяйства в случае, предусмотренном подпунктом 2 пункта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2.5.1</w:t>
            </w:r>
            <w:r w:rsidRPr="00A23AD0">
              <w:rPr>
                <w:rFonts w:ascii="Garamond" w:hAnsi="Garamond"/>
                <w:sz w:val="22"/>
                <w:szCs w:val="22"/>
                <w:highlight w:val="yellow"/>
              </w:rPr>
              <w:t>2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настоящего Положения.</w:t>
            </w:r>
          </w:p>
        </w:tc>
      </w:tr>
      <w:tr w:rsidR="00DD3865" w:rsidRPr="009D554E" w:rsidTr="00E45B35">
        <w:trPr>
          <w:trHeight w:val="350"/>
        </w:trPr>
        <w:tc>
          <w:tcPr>
            <w:tcW w:w="1135" w:type="dxa"/>
          </w:tcPr>
          <w:p w:rsidR="00DD3865" w:rsidRPr="009D554E" w:rsidRDefault="00DD3865" w:rsidP="00976C0D">
            <w:pPr>
              <w:widowControl w:val="0"/>
              <w:spacing w:before="120" w:after="120"/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  <w:lang w:eastAsia="ar-SA"/>
              </w:rPr>
              <w:t xml:space="preserve">Приложение 4, п. </w:t>
            </w:r>
            <w:r w:rsidRPr="009D554E">
              <w:rPr>
                <w:rFonts w:ascii="Garamond" w:hAnsi="Garamond"/>
                <w:b/>
                <w:sz w:val="22"/>
                <w:szCs w:val="22"/>
              </w:rPr>
              <w:t>3.1.4</w:t>
            </w:r>
          </w:p>
        </w:tc>
        <w:tc>
          <w:tcPr>
            <w:tcW w:w="6946" w:type="dxa"/>
          </w:tcPr>
          <w:p w:rsidR="00DD3865" w:rsidRPr="005B34F8" w:rsidRDefault="00DD3865" w:rsidP="00976C0D">
            <w:pPr>
              <w:pStyle w:val="32"/>
              <w:tabs>
                <w:tab w:val="left" w:pos="1080"/>
              </w:tabs>
              <w:spacing w:before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 xml:space="preserve">При формировании ГТП должно быть установлено взаимно однозначное соответствие совокупности включенных в нее точек поставки набору точек измерения, позволяющих определить все необходимые учетные показатели в соответствии с </w:t>
            </w:r>
            <w:r w:rsidRPr="005B34F8">
              <w:rPr>
                <w:rFonts w:ascii="Garamond" w:hAnsi="Garamond"/>
                <w:sz w:val="22"/>
                <w:szCs w:val="22"/>
                <w:highlight w:val="yellow"/>
              </w:rPr>
              <w:t xml:space="preserve">методикой выбора измерительных приборов для коммерческого учета на оптовом рынке электроэнергии. Данная методика приведена в приложении 3 к </w:t>
            </w:r>
            <w:r w:rsidRPr="005B34F8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настоящему Положению.</w:t>
            </w:r>
            <w:r w:rsidRPr="005B34F8">
              <w:rPr>
                <w:rFonts w:ascii="Garamond" w:hAnsi="Garamond"/>
                <w:sz w:val="22"/>
                <w:szCs w:val="22"/>
              </w:rPr>
              <w:t xml:space="preserve"> В случае невозможности установления такого соответствия (в силу отсутствия необходимых систем измерений по каким-либо точкам поставки или информации о них, или иных причин), данная совокупность точек поставки не может использоваться в качестве ГТП на оптовом рынке электроэнергии. </w:t>
            </w:r>
            <w:r w:rsidRPr="005B34F8">
              <w:rPr>
                <w:rFonts w:ascii="Garamond" w:hAnsi="Garamond"/>
                <w:sz w:val="22"/>
                <w:szCs w:val="22"/>
                <w:highlight w:val="yellow"/>
              </w:rPr>
              <w:t>При этом субъекту может быть предложено изменение состава точек поставки, включаемых в группу, если по иному составу точек поставки установление такого соответствия возможно.</w:t>
            </w:r>
          </w:p>
        </w:tc>
        <w:tc>
          <w:tcPr>
            <w:tcW w:w="7229" w:type="dxa"/>
          </w:tcPr>
          <w:p w:rsidR="00DD3865" w:rsidRPr="005B34F8" w:rsidRDefault="00DD3865" w:rsidP="00976C0D">
            <w:pPr>
              <w:pStyle w:val="32"/>
              <w:tabs>
                <w:tab w:val="left" w:pos="1080"/>
              </w:tabs>
              <w:spacing w:before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lastRenderedPageBreak/>
              <w:t xml:space="preserve">При формировании ГТП должно быть установлено взаимно однозначное соответствие совокупности включенных в нее точек поставки набору точек измерения, позволяющих определить все необходимые учетные показатели в соответствии с </w:t>
            </w:r>
            <w:r w:rsidRPr="005B34F8">
              <w:rPr>
                <w:rFonts w:ascii="Garamond" w:hAnsi="Garamond"/>
                <w:sz w:val="22"/>
                <w:szCs w:val="22"/>
                <w:highlight w:val="yellow"/>
              </w:rPr>
              <w:t xml:space="preserve">требованиями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ar-SA"/>
              </w:rPr>
              <w:t>п</w:t>
            </w:r>
            <w:r w:rsidRPr="005B34F8">
              <w:rPr>
                <w:rFonts w:ascii="Garamond" w:hAnsi="Garamond"/>
                <w:sz w:val="22"/>
                <w:szCs w:val="22"/>
                <w:highlight w:val="yellow"/>
                <w:lang w:eastAsia="ar-SA"/>
              </w:rPr>
              <w:t>риложения 5 к</w:t>
            </w:r>
            <w:r w:rsidRPr="005B34F8">
              <w:rPr>
                <w:rFonts w:ascii="Garamond" w:hAnsi="Garamond"/>
                <w:i/>
                <w:sz w:val="22"/>
                <w:szCs w:val="22"/>
                <w:highlight w:val="yellow"/>
                <w:lang w:eastAsia="ar-SA"/>
              </w:rPr>
              <w:t xml:space="preserve"> Регламенту коммерческого учета электроэнергии и мощности </w:t>
            </w:r>
            <w:r w:rsidRPr="005B34F8">
              <w:rPr>
                <w:rFonts w:ascii="Garamond" w:hAnsi="Garamond"/>
                <w:sz w:val="22"/>
                <w:szCs w:val="22"/>
                <w:highlight w:val="yellow"/>
                <w:lang w:eastAsia="ar-SA"/>
              </w:rPr>
              <w:t xml:space="preserve">(Приложение № 11 к </w:t>
            </w:r>
            <w:r w:rsidRPr="005B34F8">
              <w:rPr>
                <w:rFonts w:ascii="Garamond" w:hAnsi="Garamond"/>
                <w:i/>
                <w:sz w:val="22"/>
                <w:szCs w:val="22"/>
                <w:highlight w:val="yellow"/>
                <w:lang w:eastAsia="ar-SA"/>
              </w:rPr>
              <w:t>Договору о присоединении к торговой системе оптового рынка)</w:t>
            </w:r>
            <w:r w:rsidRPr="005B34F8">
              <w:rPr>
                <w:rFonts w:ascii="Garamond" w:hAnsi="Garamond"/>
                <w:sz w:val="22"/>
                <w:szCs w:val="22"/>
                <w:highlight w:val="yellow"/>
                <w:lang w:eastAsia="ar-SA"/>
              </w:rPr>
              <w:t>.</w:t>
            </w:r>
            <w:r w:rsidRPr="005B34F8">
              <w:rPr>
                <w:rFonts w:ascii="Garamond" w:hAnsi="Garamond"/>
                <w:sz w:val="22"/>
                <w:szCs w:val="22"/>
                <w:lang w:eastAsia="ar-SA"/>
              </w:rPr>
              <w:t xml:space="preserve"> </w:t>
            </w:r>
            <w:r w:rsidRPr="005B34F8">
              <w:rPr>
                <w:rFonts w:ascii="Garamond" w:hAnsi="Garamond"/>
                <w:sz w:val="22"/>
                <w:szCs w:val="22"/>
              </w:rPr>
              <w:t xml:space="preserve">В случае </w:t>
            </w:r>
            <w:r w:rsidRPr="005B34F8">
              <w:rPr>
                <w:rFonts w:ascii="Garamond" w:hAnsi="Garamond"/>
                <w:sz w:val="22"/>
                <w:szCs w:val="22"/>
              </w:rPr>
              <w:lastRenderedPageBreak/>
              <w:t>невозможности установления такого соответствия (в силу отсутствия необходимых систем измерений по каким-либо точкам поставки или информации о них, или иных причин), данная совокупность точек поставки не может использоваться в качестве ГТП на оптовом рынке электроэнергии.</w:t>
            </w:r>
          </w:p>
        </w:tc>
      </w:tr>
      <w:tr w:rsidR="00DD3865" w:rsidRPr="009D554E" w:rsidTr="009B4D9E">
        <w:trPr>
          <w:trHeight w:val="350"/>
        </w:trPr>
        <w:tc>
          <w:tcPr>
            <w:tcW w:w="1135" w:type="dxa"/>
          </w:tcPr>
          <w:p w:rsidR="00DD3865" w:rsidRPr="009D554E" w:rsidRDefault="00DD3865" w:rsidP="009B4D9E">
            <w:pPr>
              <w:spacing w:before="120" w:after="12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  <w:lang w:eastAsia="ar-SA"/>
              </w:rPr>
              <w:lastRenderedPageBreak/>
              <w:t xml:space="preserve">Приложение 4, п. </w:t>
            </w:r>
            <w:r w:rsidRPr="009D554E">
              <w:rPr>
                <w:rFonts w:ascii="Garamond" w:hAnsi="Garamond"/>
                <w:b/>
                <w:sz w:val="22"/>
                <w:szCs w:val="22"/>
              </w:rPr>
              <w:t>4.6</w:t>
            </w:r>
          </w:p>
        </w:tc>
        <w:tc>
          <w:tcPr>
            <w:tcW w:w="6946" w:type="dxa"/>
          </w:tcPr>
          <w:p w:rsidR="00DD3865" w:rsidRPr="009D554E" w:rsidRDefault="00DD3865" w:rsidP="009B4D9E">
            <w:pPr>
              <w:tabs>
                <w:tab w:val="left" w:pos="108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ГТП экспорта и ГТП импорта охватывает единый, исходя из параллельной работы, массив точек поставки на межгосударственной границе и относится к одному сечению экспорта-импорта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электропередачи, пересекающих границу Российской Федерации, на границе ЕЭС России и зарубежных энергосистем (для операторов экспорта-импорта). Данные ГТП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регистрируются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в соответствии с буллитом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4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п. 3.1.1 настоящей методики.</w:t>
            </w:r>
          </w:p>
          <w:p w:rsidR="00DD3865" w:rsidRPr="005B34F8" w:rsidRDefault="00DD3865" w:rsidP="009B4D9E">
            <w:pPr>
              <w:pStyle w:val="32"/>
              <w:tabs>
                <w:tab w:val="left" w:pos="1080"/>
              </w:tabs>
              <w:spacing w:before="120"/>
              <w:ind w:firstLine="600"/>
              <w:jc w:val="center"/>
              <w:rPr>
                <w:rFonts w:ascii="Garamond" w:hAnsi="Garamond"/>
                <w:sz w:val="22"/>
                <w:szCs w:val="22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229" w:type="dxa"/>
          </w:tcPr>
          <w:p w:rsidR="00DD3865" w:rsidRPr="009D554E" w:rsidRDefault="00DD3865" w:rsidP="009B4D9E">
            <w:pPr>
              <w:tabs>
                <w:tab w:val="left" w:pos="108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ГТП экспорта и ГТП импорта охватывают единый, исходя из параллельной работы, массив точек поставки на межгосударственной границе и относятся к одному сечению экспорта-импорта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, точки поставки которого расположены на линиях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электропередачи, пересекающих границу Российской Федерации, на границе ЕЭС России и зарубежных энергосистем (для операторов экспорта-импорта). Данные ГТП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формируются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в соответствии с буллитом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5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п. 3.1.1 настоящей методики.</w:t>
            </w:r>
          </w:p>
          <w:p w:rsidR="00DD3865" w:rsidRPr="009D554E" w:rsidRDefault="00DD3865" w:rsidP="009B4D9E">
            <w:pPr>
              <w:tabs>
                <w:tab w:val="left" w:pos="1080"/>
              </w:tabs>
              <w:spacing w:before="120" w:after="120"/>
              <w:ind w:firstLine="600"/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DD3865" w:rsidRPr="009D554E" w:rsidTr="009B4D9E">
        <w:trPr>
          <w:trHeight w:val="350"/>
        </w:trPr>
        <w:tc>
          <w:tcPr>
            <w:tcW w:w="1135" w:type="dxa"/>
          </w:tcPr>
          <w:p w:rsidR="00DD3865" w:rsidRPr="009D554E" w:rsidRDefault="00DD3865" w:rsidP="00050010">
            <w:pPr>
              <w:spacing w:before="120" w:after="120"/>
              <w:jc w:val="both"/>
              <w:rPr>
                <w:rFonts w:ascii="Garamond" w:hAnsi="Garamond"/>
                <w:b/>
                <w:lang w:eastAsia="ar-SA"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  <w:lang w:eastAsia="ar-SA"/>
              </w:rPr>
              <w:t>Приложение 5</w:t>
            </w:r>
            <w:r>
              <w:rPr>
                <w:rFonts w:ascii="Garamond" w:hAnsi="Garamond"/>
                <w:b/>
                <w:sz w:val="22"/>
                <w:szCs w:val="22"/>
                <w:lang w:eastAsia="ar-SA"/>
              </w:rPr>
              <w:t>,</w:t>
            </w:r>
          </w:p>
          <w:p w:rsidR="00DD3865" w:rsidRPr="00C363DF" w:rsidRDefault="00DD3865" w:rsidP="00050010">
            <w:pPr>
              <w:spacing w:before="120" w:after="120"/>
              <w:jc w:val="both"/>
              <w:rPr>
                <w:rFonts w:ascii="Garamond" w:hAnsi="Garamond"/>
                <w:b/>
                <w:lang w:eastAsia="ar-SA"/>
              </w:rPr>
            </w:pPr>
            <w:r w:rsidRPr="00C363DF">
              <w:rPr>
                <w:rFonts w:ascii="Garamond" w:hAnsi="Garamond"/>
                <w:b/>
                <w:sz w:val="22"/>
                <w:szCs w:val="22"/>
                <w:lang w:eastAsia="ar-SA"/>
              </w:rPr>
              <w:t xml:space="preserve">п. </w:t>
            </w:r>
            <w:r w:rsidRPr="00C363DF">
              <w:rPr>
                <w:rFonts w:ascii="Garamond" w:hAnsi="Garamond"/>
                <w:b/>
                <w:sz w:val="22"/>
                <w:szCs w:val="22"/>
              </w:rPr>
              <w:t>2.3</w:t>
            </w:r>
          </w:p>
        </w:tc>
        <w:tc>
          <w:tcPr>
            <w:tcW w:w="6946" w:type="dxa"/>
          </w:tcPr>
          <w:p w:rsidR="00DD3865" w:rsidRPr="006E70B9" w:rsidRDefault="00DD3865" w:rsidP="00050010">
            <w:pPr>
              <w:spacing w:before="120" w:after="120"/>
              <w:ind w:left="360" w:firstLine="600"/>
              <w:jc w:val="both"/>
              <w:rPr>
                <w:rFonts w:ascii="Garamond" w:hAnsi="Garamond"/>
              </w:rPr>
            </w:pPr>
            <w:r w:rsidRPr="006E70B9">
              <w:rPr>
                <w:rFonts w:ascii="Garamond" w:hAnsi="Garamond"/>
                <w:sz w:val="22"/>
                <w:szCs w:val="22"/>
              </w:rPr>
              <w:t xml:space="preserve">Номера точек поставки потребления и точек измерения потребления на общей схеме должны быть сформированы из номера сечения, принятого </w:t>
            </w:r>
            <w:r>
              <w:rPr>
                <w:rFonts w:ascii="Garamond" w:hAnsi="Garamond"/>
                <w:sz w:val="22"/>
                <w:szCs w:val="22"/>
              </w:rPr>
              <w:t>заявител</w:t>
            </w:r>
            <w:r w:rsidRPr="006E70B9">
              <w:rPr>
                <w:rFonts w:ascii="Garamond" w:hAnsi="Garamond"/>
                <w:sz w:val="22"/>
                <w:szCs w:val="22"/>
              </w:rPr>
              <w:t>ем, и порядкового номера точки, принятого в данном сечении.</w:t>
            </w:r>
          </w:p>
          <w:p w:rsidR="00DD3865" w:rsidRPr="006E70B9" w:rsidRDefault="00DD3865" w:rsidP="00050010">
            <w:pPr>
              <w:tabs>
                <w:tab w:val="left" w:pos="993"/>
              </w:tabs>
              <w:spacing w:before="120" w:after="120"/>
              <w:ind w:left="360" w:firstLine="600"/>
              <w:jc w:val="both"/>
              <w:rPr>
                <w:rFonts w:ascii="Garamond" w:hAnsi="Garamond"/>
              </w:rPr>
            </w:pPr>
            <w:r w:rsidRPr="006E70B9">
              <w:rPr>
                <w:rFonts w:ascii="Garamond" w:hAnsi="Garamond"/>
                <w:sz w:val="22"/>
                <w:szCs w:val="22"/>
              </w:rPr>
              <w:t xml:space="preserve">Например. Точка поставки № 2.14, где 2 – номер сечения (см. табл. </w:t>
            </w:r>
            <w:r w:rsidRPr="00C363DF">
              <w:rPr>
                <w:rFonts w:ascii="Garamond" w:hAnsi="Garamond"/>
                <w:sz w:val="22"/>
                <w:szCs w:val="22"/>
                <w:highlight w:val="yellow"/>
              </w:rPr>
              <w:t>1 «Б»</w:t>
            </w:r>
            <w:r w:rsidRPr="006E70B9">
              <w:rPr>
                <w:rFonts w:ascii="Garamond" w:hAnsi="Garamond"/>
                <w:sz w:val="22"/>
                <w:szCs w:val="22"/>
              </w:rPr>
              <w:t xml:space="preserve"> Спецификация к однолинейной схеме, данного Приложения); 14 – номер точки поставки в сечении (см табл. 1«</w:t>
            </w:r>
            <w:r w:rsidRPr="002A5824">
              <w:rPr>
                <w:rFonts w:ascii="Garamond" w:hAnsi="Garamond"/>
                <w:sz w:val="22"/>
                <w:szCs w:val="22"/>
                <w:highlight w:val="yellow"/>
              </w:rPr>
              <w:t>В</w:t>
            </w:r>
            <w:r w:rsidRPr="006E70B9">
              <w:rPr>
                <w:rFonts w:ascii="Garamond" w:hAnsi="Garamond"/>
                <w:sz w:val="22"/>
                <w:szCs w:val="22"/>
              </w:rPr>
              <w:t xml:space="preserve">» </w:t>
            </w:r>
            <w:r w:rsidRPr="002A5824">
              <w:rPr>
                <w:rFonts w:ascii="Garamond" w:hAnsi="Garamond"/>
                <w:sz w:val="22"/>
                <w:szCs w:val="22"/>
                <w:highlight w:val="yellow"/>
              </w:rPr>
              <w:t>Спецификация к однолинейной схеме</w:t>
            </w:r>
            <w:r w:rsidRPr="006E70B9">
              <w:rPr>
                <w:rFonts w:ascii="Garamond" w:hAnsi="Garamond"/>
                <w:sz w:val="22"/>
                <w:szCs w:val="22"/>
              </w:rPr>
              <w:t>, данного Приложения).</w:t>
            </w:r>
          </w:p>
          <w:p w:rsidR="00DD3865" w:rsidRPr="009D554E" w:rsidRDefault="00DD3865" w:rsidP="001E2FF2">
            <w:pPr>
              <w:tabs>
                <w:tab w:val="left" w:pos="1080"/>
              </w:tabs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229" w:type="dxa"/>
          </w:tcPr>
          <w:p w:rsidR="00DD3865" w:rsidRPr="006E70B9" w:rsidRDefault="00DD3865" w:rsidP="00050010">
            <w:pPr>
              <w:spacing w:before="120" w:after="120"/>
              <w:ind w:left="360" w:firstLine="600"/>
              <w:jc w:val="both"/>
              <w:rPr>
                <w:rFonts w:ascii="Garamond" w:hAnsi="Garamond"/>
              </w:rPr>
            </w:pPr>
            <w:r w:rsidRPr="006E70B9">
              <w:rPr>
                <w:rFonts w:ascii="Garamond" w:hAnsi="Garamond"/>
                <w:sz w:val="22"/>
                <w:szCs w:val="22"/>
              </w:rPr>
              <w:t xml:space="preserve">Номера точек поставки потребления и точек измерения потребления на общей схеме должны быть сформированы из номера сечения, принятого </w:t>
            </w:r>
            <w:r>
              <w:rPr>
                <w:rFonts w:ascii="Garamond" w:hAnsi="Garamond"/>
                <w:sz w:val="22"/>
                <w:szCs w:val="22"/>
              </w:rPr>
              <w:t>заявител</w:t>
            </w:r>
            <w:r w:rsidRPr="006E70B9">
              <w:rPr>
                <w:rFonts w:ascii="Garamond" w:hAnsi="Garamond"/>
                <w:sz w:val="22"/>
                <w:szCs w:val="22"/>
              </w:rPr>
              <w:t>ем, и порядкового номера точки, принятого в данном сечении.</w:t>
            </w:r>
          </w:p>
          <w:p w:rsidR="00DD3865" w:rsidRPr="006E70B9" w:rsidRDefault="00DD3865" w:rsidP="00050010">
            <w:pPr>
              <w:tabs>
                <w:tab w:val="left" w:pos="993"/>
              </w:tabs>
              <w:spacing w:before="120" w:after="120"/>
              <w:ind w:left="360" w:firstLine="600"/>
              <w:jc w:val="both"/>
              <w:rPr>
                <w:rFonts w:ascii="Garamond" w:hAnsi="Garamond"/>
              </w:rPr>
            </w:pPr>
            <w:r w:rsidRPr="006E70B9">
              <w:rPr>
                <w:rFonts w:ascii="Garamond" w:hAnsi="Garamond"/>
                <w:sz w:val="22"/>
                <w:szCs w:val="22"/>
              </w:rPr>
              <w:t xml:space="preserve">Например. Точка поставки № 2.14, где 2 – номер сечения (см. табл. </w:t>
            </w:r>
            <w:r w:rsidRPr="00AD2C17">
              <w:rPr>
                <w:rFonts w:ascii="Garamond" w:hAnsi="Garamond"/>
                <w:sz w:val="22"/>
                <w:szCs w:val="22"/>
                <w:highlight w:val="yellow"/>
              </w:rPr>
              <w:t>«</w:t>
            </w:r>
            <w:r w:rsidRPr="002A5824">
              <w:rPr>
                <w:rFonts w:ascii="Garamond" w:hAnsi="Garamond"/>
                <w:sz w:val="22"/>
                <w:szCs w:val="22"/>
              </w:rPr>
              <w:t>Спецификация к однолинейной схеме</w:t>
            </w:r>
            <w:r w:rsidRPr="002A5824">
              <w:rPr>
                <w:rFonts w:ascii="Garamond" w:hAnsi="Garamond"/>
                <w:sz w:val="22"/>
                <w:szCs w:val="22"/>
                <w:highlight w:val="yellow"/>
              </w:rPr>
              <w:t xml:space="preserve">. Структурная </w:t>
            </w:r>
            <w:r w:rsidRPr="00AD2C17">
              <w:rPr>
                <w:rFonts w:ascii="Garamond" w:hAnsi="Garamond"/>
                <w:sz w:val="22"/>
                <w:szCs w:val="22"/>
                <w:highlight w:val="yellow"/>
              </w:rPr>
              <w:t>таблица»</w:t>
            </w:r>
            <w:r w:rsidRPr="006E70B9">
              <w:rPr>
                <w:rFonts w:ascii="Garamond" w:hAnsi="Garamond"/>
                <w:sz w:val="22"/>
                <w:szCs w:val="22"/>
              </w:rPr>
              <w:t xml:space="preserve"> данного </w:t>
            </w:r>
            <w:r>
              <w:rPr>
                <w:rFonts w:ascii="Garamond" w:hAnsi="Garamond"/>
                <w:sz w:val="22"/>
                <w:szCs w:val="22"/>
              </w:rPr>
              <w:t>п</w:t>
            </w:r>
            <w:r w:rsidRPr="006E70B9">
              <w:rPr>
                <w:rFonts w:ascii="Garamond" w:hAnsi="Garamond"/>
                <w:sz w:val="22"/>
                <w:szCs w:val="22"/>
              </w:rPr>
              <w:t>риложения); 14 – номер точки поставки в сечении (с</w:t>
            </w:r>
            <w:r>
              <w:rPr>
                <w:rFonts w:ascii="Garamond" w:hAnsi="Garamond"/>
                <w:sz w:val="22"/>
                <w:szCs w:val="22"/>
              </w:rPr>
              <w:t>м табл.</w:t>
            </w:r>
            <w:r w:rsidRPr="006E70B9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1</w:t>
            </w:r>
            <w:r w:rsidRPr="00AD2C17">
              <w:rPr>
                <w:rFonts w:ascii="Garamond" w:hAnsi="Garamond"/>
                <w:sz w:val="22"/>
                <w:szCs w:val="22"/>
                <w:highlight w:val="yellow"/>
              </w:rPr>
              <w:t>«</w:t>
            </w:r>
            <w:r w:rsidRPr="002A5824">
              <w:rPr>
                <w:rFonts w:ascii="Garamond" w:hAnsi="Garamond"/>
                <w:sz w:val="22"/>
                <w:szCs w:val="22"/>
                <w:highlight w:val="yellow"/>
              </w:rPr>
              <w:t>Х</w:t>
            </w:r>
            <w:r>
              <w:rPr>
                <w:rFonts w:ascii="Garamond" w:hAnsi="Garamond"/>
                <w:sz w:val="22"/>
                <w:szCs w:val="22"/>
              </w:rPr>
              <w:t>»</w:t>
            </w:r>
            <w:r w:rsidRPr="002A582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D2C17">
              <w:rPr>
                <w:rFonts w:ascii="Garamond" w:hAnsi="Garamond"/>
                <w:sz w:val="22"/>
                <w:szCs w:val="22"/>
                <w:highlight w:val="yellow"/>
              </w:rPr>
              <w:t>«</w:t>
            </w:r>
            <w:r w:rsidRPr="002A5824">
              <w:rPr>
                <w:rFonts w:ascii="Garamond" w:hAnsi="Garamond"/>
                <w:sz w:val="22"/>
                <w:szCs w:val="22"/>
                <w:highlight w:val="yellow"/>
              </w:rPr>
              <w:t>Состав точек поставки в сечении</w:t>
            </w:r>
            <w:r w:rsidRPr="00AD2C17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Pr="006E70B9">
              <w:rPr>
                <w:rFonts w:ascii="Garamond" w:hAnsi="Garamond"/>
                <w:sz w:val="22"/>
                <w:szCs w:val="22"/>
              </w:rPr>
              <w:t xml:space="preserve"> данного </w:t>
            </w:r>
            <w:r>
              <w:rPr>
                <w:rFonts w:ascii="Garamond" w:hAnsi="Garamond"/>
                <w:sz w:val="22"/>
                <w:szCs w:val="22"/>
              </w:rPr>
              <w:t>п</w:t>
            </w:r>
            <w:r w:rsidRPr="006E70B9">
              <w:rPr>
                <w:rFonts w:ascii="Garamond" w:hAnsi="Garamond"/>
                <w:sz w:val="22"/>
                <w:szCs w:val="22"/>
              </w:rPr>
              <w:t>риложения).</w:t>
            </w:r>
          </w:p>
          <w:p w:rsidR="00DD3865" w:rsidRPr="009D554E" w:rsidRDefault="00DD3865" w:rsidP="001E2FF2">
            <w:pPr>
              <w:tabs>
                <w:tab w:val="left" w:pos="1080"/>
              </w:tabs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DD3865" w:rsidRPr="009D554E" w:rsidTr="009B4D9E">
        <w:trPr>
          <w:trHeight w:val="350"/>
        </w:trPr>
        <w:tc>
          <w:tcPr>
            <w:tcW w:w="1135" w:type="dxa"/>
          </w:tcPr>
          <w:p w:rsidR="00DD3865" w:rsidRDefault="00DD3865" w:rsidP="00050010">
            <w:pPr>
              <w:spacing w:before="120" w:after="120"/>
              <w:jc w:val="both"/>
              <w:rPr>
                <w:rFonts w:ascii="Garamond" w:hAnsi="Garamond"/>
                <w:b/>
                <w:lang w:eastAsia="ar-SA"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  <w:lang w:eastAsia="ar-SA"/>
              </w:rPr>
              <w:t>Приложение 5</w:t>
            </w:r>
          </w:p>
          <w:p w:rsidR="00DD3865" w:rsidRPr="009D554E" w:rsidRDefault="00DD3865" w:rsidP="00050010">
            <w:pPr>
              <w:tabs>
                <w:tab w:val="left" w:pos="1080"/>
              </w:tabs>
              <w:rPr>
                <w:rFonts w:ascii="Garamond" w:hAnsi="Garamond"/>
                <w:b/>
              </w:rPr>
            </w:pPr>
            <w:r w:rsidRPr="00C363DF">
              <w:rPr>
                <w:rFonts w:ascii="Garamond" w:hAnsi="Garamond"/>
                <w:b/>
                <w:sz w:val="22"/>
                <w:szCs w:val="22"/>
              </w:rPr>
              <w:t xml:space="preserve">Спецификация по 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точкам поставки для </w:t>
            </w: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 xml:space="preserve">сечения </w:t>
            </w:r>
          </w:p>
          <w:p w:rsidR="00DD3865" w:rsidRPr="009D554E" w:rsidRDefault="00DD3865" w:rsidP="00050010">
            <w:pPr>
              <w:spacing w:before="120" w:after="120"/>
              <w:jc w:val="both"/>
              <w:rPr>
                <w:rFonts w:ascii="Garamond" w:hAnsi="Garamond"/>
                <w:b/>
                <w:lang w:eastAsia="ar-SA"/>
              </w:rPr>
            </w:pPr>
          </w:p>
        </w:tc>
        <w:tc>
          <w:tcPr>
            <w:tcW w:w="6946" w:type="dxa"/>
          </w:tcPr>
          <w:p w:rsidR="00DD3865" w:rsidRDefault="00DD3865" w:rsidP="001E2FF2">
            <w:pPr>
              <w:tabs>
                <w:tab w:val="left" w:pos="1080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…</w:t>
            </w:r>
          </w:p>
          <w:p w:rsidR="00DD3865" w:rsidRPr="009D554E" w:rsidRDefault="00DD3865" w:rsidP="001E2FF2">
            <w:pPr>
              <w:tabs>
                <w:tab w:val="left" w:pos="1080"/>
              </w:tabs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Правила оформления: </w:t>
            </w:r>
          </w:p>
          <w:p w:rsidR="00DD3865" w:rsidRPr="009D554E" w:rsidRDefault="00DD3865" w:rsidP="001E2FF2">
            <w:pPr>
              <w:tabs>
                <w:tab w:val="left" w:pos="1080"/>
              </w:tabs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– Столбец 1 заполняется в соответствии с номером точки поставки на однолинейной схеме по сечению;</w:t>
            </w:r>
          </w:p>
          <w:p w:rsidR="00DD3865" w:rsidRPr="009D554E" w:rsidRDefault="00DD3865" w:rsidP="001E2FF2">
            <w:pPr>
              <w:tabs>
                <w:tab w:val="left" w:pos="1080"/>
              </w:tabs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– Столбец 2 заполняется в соответствии с местом расположения точки поставки на однолинейной схеме и в АРБП с указанием:</w:t>
            </w:r>
          </w:p>
          <w:p w:rsidR="00DD3865" w:rsidRPr="009D554E" w:rsidRDefault="00DD3865" w:rsidP="001E2FF2">
            <w:pPr>
              <w:tabs>
                <w:tab w:val="left" w:pos="1080"/>
              </w:tabs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– наименования подстанции с указанием всех уровней напряжения;</w:t>
            </w:r>
          </w:p>
          <w:p w:rsidR="00DD3865" w:rsidRPr="009D554E" w:rsidRDefault="00DD3865" w:rsidP="001E2FF2">
            <w:pPr>
              <w:tabs>
                <w:tab w:val="left" w:pos="1080"/>
              </w:tabs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– номера системы шин (при отображении на схеме или в АРБП), в </w:t>
            </w:r>
            <w:r w:rsidRPr="009D554E">
              <w:rPr>
                <w:rFonts w:ascii="Garamond" w:hAnsi="Garamond"/>
                <w:sz w:val="22"/>
                <w:szCs w:val="22"/>
              </w:rPr>
              <w:lastRenderedPageBreak/>
              <w:t>случае если питание может осуществляться от нескольких систем шин с фиксированным присоединением, то допускается не указывать системы шин;</w:t>
            </w:r>
          </w:p>
          <w:p w:rsidR="00DD3865" w:rsidRPr="009D554E" w:rsidRDefault="00DD3865" w:rsidP="001E2FF2">
            <w:pPr>
              <w:tabs>
                <w:tab w:val="left" w:pos="1080"/>
              </w:tabs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– номера ячейки или номера опоры, на которой организована точка поставки</w:t>
            </w:r>
            <w:r w:rsidRPr="00D46BE1">
              <w:rPr>
                <w:rFonts w:ascii="Garamond" w:hAnsi="Garamond"/>
                <w:sz w:val="22"/>
                <w:szCs w:val="22"/>
                <w:highlight w:val="yellow"/>
              </w:rPr>
              <w:t>, либо другая идентификация места расположения точки поставки в соответствии с актом границ балансовой принадлежности</w:t>
            </w:r>
            <w:r w:rsidRPr="009D554E">
              <w:rPr>
                <w:rFonts w:ascii="Garamond" w:hAnsi="Garamond"/>
                <w:sz w:val="22"/>
                <w:szCs w:val="22"/>
              </w:rPr>
              <w:t>;</w:t>
            </w:r>
          </w:p>
          <w:p w:rsidR="00DD3865" w:rsidRPr="009D554E" w:rsidRDefault="00DD3865" w:rsidP="001E2FF2">
            <w:pPr>
              <w:tabs>
                <w:tab w:val="left" w:pos="1080"/>
              </w:tabs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– уровень напряжения кабельных или воздушных линий.</w:t>
            </w:r>
          </w:p>
          <w:p w:rsidR="00DD3865" w:rsidRPr="009D554E" w:rsidRDefault="00DD3865" w:rsidP="001E2FF2">
            <w:pPr>
              <w:tabs>
                <w:tab w:val="left" w:pos="1080"/>
              </w:tabs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Не допускается указывать разные точки поставки с одинаковыми наименованиями.</w:t>
            </w:r>
          </w:p>
          <w:p w:rsidR="00DD3865" w:rsidRPr="009D554E" w:rsidRDefault="00DD3865" w:rsidP="001E2FF2">
            <w:pPr>
              <w:tabs>
                <w:tab w:val="left" w:pos="1080"/>
              </w:tabs>
              <w:ind w:firstLine="600"/>
              <w:jc w:val="both"/>
              <w:rPr>
                <w:rFonts w:ascii="Garamond" w:hAnsi="Garamond"/>
              </w:rPr>
            </w:pPr>
            <w:r w:rsidRPr="002A5824">
              <w:rPr>
                <w:rFonts w:ascii="Garamond" w:hAnsi="Garamond"/>
                <w:sz w:val="22"/>
                <w:szCs w:val="22"/>
                <w:highlight w:val="yellow"/>
              </w:rPr>
              <w:t>Пример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присвоения наименований точкам поставки:</w:t>
            </w:r>
          </w:p>
          <w:p w:rsidR="00DD3865" w:rsidRPr="009D554E" w:rsidRDefault="00DD3865" w:rsidP="001E2FF2">
            <w:pPr>
              <w:pStyle w:val="msolistparagraph0"/>
              <w:numPr>
                <w:ilvl w:val="0"/>
                <w:numId w:val="115"/>
              </w:numPr>
              <w:spacing w:before="120" w:after="12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Если точка поставки расположена на подстанции, то в наименовании точки поставки указывается: название подстанции с указанием всех уровней напряжений, распределительное устройство (при отображении его в АРБП и (или) на однолинейной схеме) с уровнем напряжения, номер и уровень напряжения системы (секции) шин, номер ячейки (фидера) (при отображении на схеме и (или) в АРБП), при отсутствии номера ячейки (фидера) указывается кабельная (воздушная) линия с уровнем напряжения и объекта энергоснабжения.</w:t>
            </w:r>
          </w:p>
          <w:p w:rsidR="00DD3865" w:rsidRPr="009D554E" w:rsidRDefault="00DD3865" w:rsidP="001E2FF2">
            <w:pPr>
              <w:tabs>
                <w:tab w:val="left" w:pos="1080"/>
              </w:tabs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229" w:type="dxa"/>
          </w:tcPr>
          <w:p w:rsidR="00DD3865" w:rsidRDefault="00DD3865" w:rsidP="001E2FF2">
            <w:pPr>
              <w:tabs>
                <w:tab w:val="left" w:pos="1080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…</w:t>
            </w:r>
          </w:p>
          <w:p w:rsidR="00DD3865" w:rsidRPr="009D554E" w:rsidRDefault="00DD3865" w:rsidP="001E2FF2">
            <w:pPr>
              <w:tabs>
                <w:tab w:val="left" w:pos="1080"/>
              </w:tabs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Правила оформления: </w:t>
            </w:r>
          </w:p>
          <w:p w:rsidR="00DD3865" w:rsidRPr="009D554E" w:rsidRDefault="00DD3865" w:rsidP="001E2FF2">
            <w:pPr>
              <w:tabs>
                <w:tab w:val="left" w:pos="1080"/>
              </w:tabs>
              <w:ind w:firstLine="60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Pr="00D46BE1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д</w:t>
            </w:r>
            <w:r w:rsidRPr="00D46BE1">
              <w:rPr>
                <w:rFonts w:ascii="Garamond" w:hAnsi="Garamond"/>
                <w:sz w:val="22"/>
                <w:szCs w:val="22"/>
                <w:highlight w:val="yellow"/>
              </w:rPr>
              <w:t xml:space="preserve">окумент оформляется с титульным листом, на котором указываются название документа и наименование сечения. Образец титульного листа приведен на рис. 1 данного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Pr="00D46BE1">
              <w:rPr>
                <w:rFonts w:ascii="Garamond" w:hAnsi="Garamond"/>
                <w:sz w:val="22"/>
                <w:szCs w:val="22"/>
                <w:highlight w:val="yellow"/>
              </w:rPr>
              <w:t>риложения;</w:t>
            </w:r>
          </w:p>
          <w:p w:rsidR="00DD3865" w:rsidRPr="009D554E" w:rsidRDefault="00DD3865" w:rsidP="001E2FF2">
            <w:pPr>
              <w:tabs>
                <w:tab w:val="left" w:pos="1080"/>
              </w:tabs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– </w:t>
            </w:r>
            <w:r>
              <w:rPr>
                <w:rFonts w:ascii="Garamond" w:hAnsi="Garamond"/>
                <w:sz w:val="22"/>
                <w:szCs w:val="22"/>
              </w:rPr>
              <w:t>с</w:t>
            </w:r>
            <w:r w:rsidRPr="009D554E">
              <w:rPr>
                <w:rFonts w:ascii="Garamond" w:hAnsi="Garamond"/>
                <w:sz w:val="22"/>
                <w:szCs w:val="22"/>
              </w:rPr>
              <w:t>толбец 1 заполняется в соответствии с номером точки поставки на однолинейной схеме по сечению;</w:t>
            </w:r>
          </w:p>
          <w:p w:rsidR="00DD3865" w:rsidRPr="009D554E" w:rsidRDefault="00DD3865" w:rsidP="001E2FF2">
            <w:pPr>
              <w:tabs>
                <w:tab w:val="left" w:pos="1080"/>
              </w:tabs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– </w:t>
            </w:r>
            <w:r>
              <w:rPr>
                <w:rFonts w:ascii="Garamond" w:hAnsi="Garamond"/>
                <w:sz w:val="22"/>
                <w:szCs w:val="22"/>
              </w:rPr>
              <w:t>с</w:t>
            </w:r>
            <w:r w:rsidRPr="009D554E">
              <w:rPr>
                <w:rFonts w:ascii="Garamond" w:hAnsi="Garamond"/>
                <w:sz w:val="22"/>
                <w:szCs w:val="22"/>
              </w:rPr>
              <w:t>толбец 2 заполняется в соответствии с местом расположения точки поставки на однолинейной схеме и в АРБП с указанием:</w:t>
            </w:r>
          </w:p>
          <w:p w:rsidR="00DD3865" w:rsidRPr="009D554E" w:rsidRDefault="00DD3865" w:rsidP="001E2FF2">
            <w:pPr>
              <w:tabs>
                <w:tab w:val="left" w:pos="1080"/>
              </w:tabs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lastRenderedPageBreak/>
              <w:t>– наименования подстанции с указанием всех уровней напряжения;</w:t>
            </w:r>
          </w:p>
          <w:p w:rsidR="00DD3865" w:rsidRPr="009D554E" w:rsidRDefault="00DD3865" w:rsidP="001E2FF2">
            <w:pPr>
              <w:tabs>
                <w:tab w:val="left" w:pos="1080"/>
              </w:tabs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– номера системы шин (при отображении на схеме или в АРБП), в случае если питание может осуществляться от нескольких систем шин с фиксированным присоединением, то допускается не указывать системы шин;</w:t>
            </w:r>
          </w:p>
          <w:p w:rsidR="00DD3865" w:rsidRPr="009D554E" w:rsidRDefault="00DD3865" w:rsidP="001E2FF2">
            <w:pPr>
              <w:tabs>
                <w:tab w:val="left" w:pos="1080"/>
              </w:tabs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– номера ячейки или номера опоры, на которой организована точка поставки;</w:t>
            </w:r>
          </w:p>
          <w:p w:rsidR="00DD3865" w:rsidRPr="009D554E" w:rsidRDefault="00DD3865" w:rsidP="001E2FF2">
            <w:pPr>
              <w:tabs>
                <w:tab w:val="left" w:pos="1080"/>
              </w:tabs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– уровень напряжения кабельных или воздушных линий.</w:t>
            </w:r>
          </w:p>
          <w:p w:rsidR="00DD3865" w:rsidRPr="009D554E" w:rsidRDefault="00DD3865" w:rsidP="001E2FF2">
            <w:pPr>
              <w:tabs>
                <w:tab w:val="left" w:pos="1080"/>
              </w:tabs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Не допускается указывать разные точки поставки с одинаковыми наименованиями.</w:t>
            </w:r>
          </w:p>
          <w:p w:rsidR="00DD3865" w:rsidRPr="009D554E" w:rsidRDefault="00DD3865" w:rsidP="001E2FF2">
            <w:pPr>
              <w:tabs>
                <w:tab w:val="left" w:pos="1080"/>
              </w:tabs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Правила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присвоения наименований точкам поставки:</w:t>
            </w:r>
          </w:p>
          <w:p w:rsidR="00DD3865" w:rsidRPr="009D554E" w:rsidRDefault="00DD3865" w:rsidP="001E2FF2">
            <w:pPr>
              <w:tabs>
                <w:tab w:val="left" w:pos="1080"/>
              </w:tabs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1)</w:t>
            </w:r>
            <w:r w:rsidRPr="009D554E">
              <w:rPr>
                <w:rFonts w:ascii="Garamond" w:hAnsi="Garamond"/>
                <w:sz w:val="22"/>
                <w:szCs w:val="22"/>
              </w:rPr>
              <w:tab/>
              <w:t>Если точка поставки расположена на подстанции, то в наименовании точки поставки указывается: название подстанции с указанием всех уровней напряжений, распределительное устройство (при отображении его в АРБП и (или) на однолинейной схеме) с уровнем напряжения, номер и уровень напряжения системы (секции) шин, номер ячейки (фидера) (при отображении на схеме и (или) в АРБП), при отсутствии номера ячейки (фидера) указывается кабельная (воздушная) линия с уровнем напряжения и объекта энергоснабжения.</w:t>
            </w:r>
          </w:p>
          <w:p w:rsidR="00DD3865" w:rsidRPr="009D554E" w:rsidRDefault="00DD3865" w:rsidP="001E2FF2">
            <w:pPr>
              <w:tabs>
                <w:tab w:val="left" w:pos="1080"/>
              </w:tabs>
              <w:ind w:firstLine="60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</w:tbl>
    <w:p w:rsidR="00DD3865" w:rsidRPr="009D554E" w:rsidRDefault="00DD3865" w:rsidP="00AD007E">
      <w:pPr>
        <w:jc w:val="center"/>
        <w:rPr>
          <w:rFonts w:ascii="Garamond" w:hAnsi="Garamond"/>
          <w:b/>
          <w:sz w:val="22"/>
          <w:szCs w:val="22"/>
        </w:rPr>
        <w:sectPr w:rsidR="00DD3865" w:rsidRPr="009D554E" w:rsidSect="001E2FF2">
          <w:footerReference w:type="default" r:id="rId8"/>
          <w:pgSz w:w="16838" w:h="11906" w:orient="landscape"/>
          <w:pgMar w:top="1258" w:right="1134" w:bottom="850" w:left="1134" w:header="708" w:footer="708" w:gutter="0"/>
          <w:cols w:space="708"/>
          <w:docGrid w:linePitch="360"/>
        </w:sectPr>
      </w:pPr>
    </w:p>
    <w:p w:rsidR="00DD3865" w:rsidRPr="009D554E" w:rsidRDefault="00DD3865" w:rsidP="00B468A7">
      <w:pPr>
        <w:spacing w:before="120" w:after="120"/>
        <w:jc w:val="right"/>
        <w:outlineLvl w:val="0"/>
        <w:rPr>
          <w:rFonts w:ascii="Garamond" w:hAnsi="Garamond"/>
          <w:b/>
          <w:bCs/>
          <w:sz w:val="22"/>
          <w:szCs w:val="22"/>
        </w:rPr>
      </w:pPr>
      <w:bookmarkStart w:id="18" w:name="_Toc247527101"/>
      <w:bookmarkStart w:id="19" w:name="_Toc399249103"/>
      <w:bookmarkStart w:id="20" w:name="_Toc404696538"/>
      <w:bookmarkStart w:id="21" w:name="_Toc407019988"/>
      <w:bookmarkStart w:id="22" w:name="_Toc428358510"/>
      <w:r w:rsidRPr="009D554E">
        <w:rPr>
          <w:rFonts w:ascii="Garamond" w:hAnsi="Garamond"/>
          <w:b/>
          <w:bCs/>
          <w:sz w:val="22"/>
          <w:szCs w:val="22"/>
        </w:rPr>
        <w:lastRenderedPageBreak/>
        <w:t>Приложение 1</w:t>
      </w:r>
      <w:bookmarkEnd w:id="18"/>
      <w:bookmarkEnd w:id="19"/>
      <w:bookmarkEnd w:id="20"/>
      <w:bookmarkEnd w:id="21"/>
      <w:bookmarkEnd w:id="22"/>
    </w:p>
    <w:p w:rsidR="00DD3865" w:rsidRPr="009D554E" w:rsidRDefault="00DD3865" w:rsidP="00B61DFD">
      <w:pPr>
        <w:pStyle w:val="a6"/>
        <w:tabs>
          <w:tab w:val="num" w:pos="1200"/>
        </w:tabs>
        <w:spacing w:before="120" w:after="120"/>
        <w:ind w:left="1260" w:hanging="267"/>
        <w:jc w:val="both"/>
        <w:rPr>
          <w:rFonts w:ascii="Garamond" w:hAnsi="Garamond"/>
          <w:b/>
        </w:rPr>
      </w:pPr>
      <w:r w:rsidRPr="009D554E">
        <w:rPr>
          <w:rFonts w:ascii="Garamond" w:hAnsi="Garamond"/>
          <w:b/>
        </w:rPr>
        <w:t xml:space="preserve">Удалить </w:t>
      </w:r>
    </w:p>
    <w:p w:rsidR="00DD3865" w:rsidRPr="009D554E" w:rsidRDefault="00DD3865" w:rsidP="00A56B7B">
      <w:pPr>
        <w:widowControl w:val="0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A56B7B">
      <w:pPr>
        <w:widowControl w:val="0"/>
        <w:jc w:val="center"/>
        <w:rPr>
          <w:rFonts w:ascii="Garamond" w:hAnsi="Garamond"/>
          <w:b/>
          <w:sz w:val="22"/>
          <w:szCs w:val="22"/>
          <w:highlight w:val="yellow"/>
        </w:rPr>
      </w:pPr>
      <w:r w:rsidRPr="009D554E">
        <w:rPr>
          <w:rFonts w:ascii="Garamond" w:hAnsi="Garamond"/>
          <w:b/>
          <w:sz w:val="22"/>
          <w:szCs w:val="22"/>
          <w:highlight w:val="yellow"/>
        </w:rPr>
        <w:t>Форма 1В</w:t>
      </w:r>
    </w:p>
    <w:p w:rsidR="00DD3865" w:rsidRPr="009D554E" w:rsidRDefault="00DD3865" w:rsidP="00A56B7B">
      <w:pPr>
        <w:widowControl w:val="0"/>
        <w:jc w:val="both"/>
        <w:rPr>
          <w:rFonts w:ascii="Garamond" w:hAnsi="Garamond"/>
          <w:sz w:val="22"/>
          <w:szCs w:val="22"/>
          <w:highlight w:val="yellow"/>
        </w:rPr>
      </w:pPr>
      <w:r w:rsidRPr="009D554E">
        <w:rPr>
          <w:rFonts w:ascii="Garamond" w:hAnsi="Garamond"/>
          <w:sz w:val="22"/>
          <w:szCs w:val="22"/>
          <w:highlight w:val="yellow"/>
        </w:rPr>
        <w:t>(на бланке заявителя)</w:t>
      </w:r>
    </w:p>
    <w:p w:rsidR="00DD3865" w:rsidRPr="009D554E" w:rsidRDefault="00DD3865" w:rsidP="00A56B7B">
      <w:pPr>
        <w:jc w:val="both"/>
        <w:outlineLvl w:val="0"/>
        <w:rPr>
          <w:rFonts w:ascii="Garamond" w:hAnsi="Garamond"/>
          <w:sz w:val="22"/>
          <w:szCs w:val="22"/>
          <w:highlight w:val="yellow"/>
        </w:rPr>
      </w:pPr>
      <w:r w:rsidRPr="009D554E">
        <w:rPr>
          <w:rFonts w:ascii="Garamond" w:hAnsi="Garamond"/>
          <w:sz w:val="22"/>
          <w:szCs w:val="22"/>
          <w:highlight w:val="yellow"/>
        </w:rPr>
        <w:tab/>
      </w:r>
      <w:r w:rsidRPr="009D554E">
        <w:rPr>
          <w:rFonts w:ascii="Garamond" w:hAnsi="Garamond"/>
          <w:sz w:val="22"/>
          <w:szCs w:val="22"/>
          <w:highlight w:val="yellow"/>
        </w:rPr>
        <w:tab/>
      </w:r>
      <w:r w:rsidRPr="009D554E">
        <w:rPr>
          <w:rFonts w:ascii="Garamond" w:hAnsi="Garamond"/>
          <w:sz w:val="22"/>
          <w:szCs w:val="22"/>
          <w:highlight w:val="yellow"/>
        </w:rPr>
        <w:tab/>
      </w:r>
      <w:r w:rsidRPr="009D554E">
        <w:rPr>
          <w:rFonts w:ascii="Garamond" w:hAnsi="Garamond"/>
          <w:sz w:val="22"/>
          <w:szCs w:val="22"/>
          <w:highlight w:val="yellow"/>
        </w:rPr>
        <w:tab/>
      </w:r>
      <w:r w:rsidRPr="009D554E">
        <w:rPr>
          <w:rFonts w:ascii="Garamond" w:hAnsi="Garamond"/>
          <w:sz w:val="22"/>
          <w:szCs w:val="22"/>
          <w:highlight w:val="yellow"/>
        </w:rPr>
        <w:tab/>
      </w:r>
      <w:r w:rsidRPr="009D554E">
        <w:rPr>
          <w:rFonts w:ascii="Garamond" w:hAnsi="Garamond"/>
          <w:sz w:val="22"/>
          <w:szCs w:val="22"/>
          <w:highlight w:val="yellow"/>
        </w:rPr>
        <w:tab/>
      </w:r>
    </w:p>
    <w:p w:rsidR="00DD3865" w:rsidRPr="009D554E" w:rsidRDefault="00DD3865" w:rsidP="00A56B7B">
      <w:pPr>
        <w:jc w:val="both"/>
        <w:outlineLvl w:val="0"/>
        <w:rPr>
          <w:rFonts w:ascii="Garamond" w:hAnsi="Garamond"/>
          <w:sz w:val="22"/>
          <w:szCs w:val="22"/>
          <w:highlight w:val="yellow"/>
        </w:rPr>
      </w:pPr>
    </w:p>
    <w:p w:rsidR="00DD3865" w:rsidRPr="009D554E" w:rsidRDefault="00DD3865" w:rsidP="00A56B7B">
      <w:pPr>
        <w:jc w:val="both"/>
        <w:outlineLvl w:val="0"/>
        <w:rPr>
          <w:rFonts w:ascii="Garamond" w:hAnsi="Garamond"/>
          <w:sz w:val="22"/>
          <w:szCs w:val="22"/>
          <w:highlight w:val="yellow"/>
        </w:rPr>
      </w:pPr>
      <w:r w:rsidRPr="009D554E">
        <w:rPr>
          <w:rFonts w:ascii="Garamond" w:hAnsi="Garamond"/>
          <w:sz w:val="22"/>
          <w:szCs w:val="22"/>
          <w:highlight w:val="yellow"/>
        </w:rPr>
        <w:tab/>
      </w:r>
      <w:r w:rsidRPr="009D554E">
        <w:rPr>
          <w:rFonts w:ascii="Garamond" w:hAnsi="Garamond"/>
          <w:sz w:val="22"/>
          <w:szCs w:val="22"/>
          <w:highlight w:val="yellow"/>
        </w:rPr>
        <w:tab/>
      </w:r>
      <w:r w:rsidRPr="009D554E">
        <w:rPr>
          <w:rFonts w:ascii="Garamond" w:hAnsi="Garamond"/>
          <w:sz w:val="22"/>
          <w:szCs w:val="22"/>
          <w:highlight w:val="yellow"/>
        </w:rPr>
        <w:tab/>
      </w:r>
      <w:r w:rsidRPr="009D554E">
        <w:rPr>
          <w:rFonts w:ascii="Garamond" w:hAnsi="Garamond"/>
          <w:sz w:val="22"/>
          <w:szCs w:val="22"/>
          <w:highlight w:val="yellow"/>
        </w:rPr>
        <w:tab/>
      </w:r>
      <w:r w:rsidRPr="009D554E">
        <w:rPr>
          <w:rFonts w:ascii="Garamond" w:hAnsi="Garamond"/>
          <w:sz w:val="22"/>
          <w:szCs w:val="22"/>
          <w:highlight w:val="yellow"/>
        </w:rPr>
        <w:tab/>
      </w:r>
      <w:r w:rsidRPr="009D554E">
        <w:rPr>
          <w:rFonts w:ascii="Garamond" w:hAnsi="Garamond"/>
          <w:sz w:val="22"/>
          <w:szCs w:val="22"/>
          <w:highlight w:val="yellow"/>
        </w:rPr>
        <w:tab/>
      </w:r>
      <w:r w:rsidRPr="009D554E">
        <w:rPr>
          <w:rFonts w:ascii="Garamond" w:hAnsi="Garamond"/>
          <w:sz w:val="22"/>
          <w:szCs w:val="22"/>
          <w:highlight w:val="yellow"/>
        </w:rPr>
        <w:tab/>
      </w:r>
      <w:r w:rsidRPr="009D554E">
        <w:rPr>
          <w:rFonts w:ascii="Garamond" w:hAnsi="Garamond"/>
          <w:sz w:val="22"/>
          <w:szCs w:val="22"/>
          <w:highlight w:val="yellow"/>
        </w:rPr>
        <w:tab/>
      </w:r>
      <w:r w:rsidRPr="009D554E">
        <w:rPr>
          <w:rFonts w:ascii="Garamond" w:hAnsi="Garamond"/>
          <w:sz w:val="22"/>
          <w:szCs w:val="22"/>
          <w:highlight w:val="yellow"/>
        </w:rPr>
        <w:tab/>
      </w:r>
      <w:bookmarkStart w:id="23" w:name="_Toc399249119"/>
      <w:bookmarkStart w:id="24" w:name="_Toc404696554"/>
      <w:bookmarkStart w:id="25" w:name="_Toc407020003"/>
      <w:bookmarkStart w:id="26" w:name="_Toc428358521"/>
      <w:r w:rsidRPr="009D554E">
        <w:rPr>
          <w:rFonts w:ascii="Garamond" w:hAnsi="Garamond"/>
          <w:sz w:val="22"/>
          <w:szCs w:val="22"/>
          <w:highlight w:val="yellow"/>
        </w:rPr>
        <w:t>Председателю Правления</w:t>
      </w:r>
      <w:bookmarkEnd w:id="23"/>
      <w:bookmarkEnd w:id="24"/>
      <w:bookmarkEnd w:id="25"/>
      <w:bookmarkEnd w:id="26"/>
    </w:p>
    <w:p w:rsidR="00DD3865" w:rsidRPr="009D554E" w:rsidRDefault="00DD3865" w:rsidP="00A56B7B">
      <w:pPr>
        <w:jc w:val="both"/>
        <w:rPr>
          <w:rFonts w:ascii="Garamond" w:hAnsi="Garamond"/>
          <w:sz w:val="22"/>
          <w:szCs w:val="22"/>
          <w:highlight w:val="yellow"/>
        </w:rPr>
      </w:pPr>
      <w:r w:rsidRPr="009D554E">
        <w:rPr>
          <w:rFonts w:ascii="Garamond" w:hAnsi="Garamond"/>
          <w:sz w:val="22"/>
          <w:szCs w:val="22"/>
          <w:highlight w:val="yellow"/>
        </w:rPr>
        <w:tab/>
      </w:r>
      <w:r w:rsidRPr="009D554E">
        <w:rPr>
          <w:rFonts w:ascii="Garamond" w:hAnsi="Garamond"/>
          <w:sz w:val="22"/>
          <w:szCs w:val="22"/>
          <w:highlight w:val="yellow"/>
        </w:rPr>
        <w:tab/>
      </w:r>
      <w:r w:rsidRPr="009D554E">
        <w:rPr>
          <w:rFonts w:ascii="Garamond" w:hAnsi="Garamond"/>
          <w:sz w:val="22"/>
          <w:szCs w:val="22"/>
          <w:highlight w:val="yellow"/>
        </w:rPr>
        <w:tab/>
      </w:r>
      <w:r w:rsidRPr="009D554E">
        <w:rPr>
          <w:rFonts w:ascii="Garamond" w:hAnsi="Garamond"/>
          <w:sz w:val="22"/>
          <w:szCs w:val="22"/>
          <w:highlight w:val="yellow"/>
        </w:rPr>
        <w:tab/>
      </w:r>
      <w:r w:rsidRPr="009D554E">
        <w:rPr>
          <w:rFonts w:ascii="Garamond" w:hAnsi="Garamond"/>
          <w:sz w:val="22"/>
          <w:szCs w:val="22"/>
          <w:highlight w:val="yellow"/>
        </w:rPr>
        <w:tab/>
      </w:r>
      <w:r w:rsidRPr="009D554E">
        <w:rPr>
          <w:rFonts w:ascii="Garamond" w:hAnsi="Garamond"/>
          <w:sz w:val="22"/>
          <w:szCs w:val="22"/>
          <w:highlight w:val="yellow"/>
        </w:rPr>
        <w:tab/>
      </w:r>
      <w:r w:rsidRPr="009D554E">
        <w:rPr>
          <w:rFonts w:ascii="Garamond" w:hAnsi="Garamond"/>
          <w:sz w:val="22"/>
          <w:szCs w:val="22"/>
          <w:highlight w:val="yellow"/>
        </w:rPr>
        <w:tab/>
      </w:r>
      <w:r w:rsidRPr="009D554E">
        <w:rPr>
          <w:rFonts w:ascii="Garamond" w:hAnsi="Garamond"/>
          <w:sz w:val="22"/>
          <w:szCs w:val="22"/>
          <w:highlight w:val="yellow"/>
        </w:rPr>
        <w:tab/>
      </w:r>
      <w:r w:rsidRPr="009D554E">
        <w:rPr>
          <w:rFonts w:ascii="Garamond" w:hAnsi="Garamond"/>
          <w:sz w:val="22"/>
          <w:szCs w:val="22"/>
          <w:highlight w:val="yellow"/>
        </w:rPr>
        <w:tab/>
        <w:t>ОАО «АТС»</w:t>
      </w:r>
    </w:p>
    <w:p w:rsidR="00DD3865" w:rsidRPr="009D554E" w:rsidRDefault="00DD3865" w:rsidP="00A56B7B">
      <w:pPr>
        <w:jc w:val="both"/>
        <w:rPr>
          <w:rFonts w:ascii="Garamond" w:hAnsi="Garamond"/>
          <w:sz w:val="22"/>
          <w:szCs w:val="22"/>
          <w:highlight w:val="yellow"/>
        </w:rPr>
      </w:pPr>
      <w:r w:rsidRPr="009D554E">
        <w:rPr>
          <w:rFonts w:ascii="Garamond" w:hAnsi="Garamond"/>
          <w:sz w:val="22"/>
          <w:szCs w:val="22"/>
          <w:highlight w:val="yellow"/>
        </w:rPr>
        <w:tab/>
      </w:r>
      <w:r w:rsidRPr="009D554E">
        <w:rPr>
          <w:rFonts w:ascii="Garamond" w:hAnsi="Garamond"/>
          <w:sz w:val="22"/>
          <w:szCs w:val="22"/>
          <w:highlight w:val="yellow"/>
        </w:rPr>
        <w:tab/>
      </w:r>
      <w:r w:rsidRPr="009D554E">
        <w:rPr>
          <w:rFonts w:ascii="Garamond" w:hAnsi="Garamond"/>
          <w:sz w:val="22"/>
          <w:szCs w:val="22"/>
          <w:highlight w:val="yellow"/>
        </w:rPr>
        <w:tab/>
      </w:r>
      <w:r w:rsidRPr="009D554E">
        <w:rPr>
          <w:rFonts w:ascii="Garamond" w:hAnsi="Garamond"/>
          <w:sz w:val="22"/>
          <w:szCs w:val="22"/>
          <w:highlight w:val="yellow"/>
        </w:rPr>
        <w:tab/>
      </w:r>
      <w:r w:rsidRPr="009D554E">
        <w:rPr>
          <w:rFonts w:ascii="Garamond" w:hAnsi="Garamond"/>
          <w:sz w:val="22"/>
          <w:szCs w:val="22"/>
          <w:highlight w:val="yellow"/>
        </w:rPr>
        <w:tab/>
      </w:r>
      <w:r w:rsidRPr="009D554E">
        <w:rPr>
          <w:rFonts w:ascii="Garamond" w:hAnsi="Garamond"/>
          <w:sz w:val="22"/>
          <w:szCs w:val="22"/>
          <w:highlight w:val="yellow"/>
        </w:rPr>
        <w:tab/>
      </w:r>
      <w:r w:rsidRPr="009D554E">
        <w:rPr>
          <w:rFonts w:ascii="Garamond" w:hAnsi="Garamond"/>
          <w:sz w:val="22"/>
          <w:szCs w:val="22"/>
          <w:highlight w:val="yellow"/>
        </w:rPr>
        <w:tab/>
      </w:r>
      <w:r w:rsidRPr="009D554E">
        <w:rPr>
          <w:rFonts w:ascii="Garamond" w:hAnsi="Garamond"/>
          <w:sz w:val="22"/>
          <w:szCs w:val="22"/>
          <w:highlight w:val="yellow"/>
        </w:rPr>
        <w:tab/>
        <w:t>____________________________</w:t>
      </w:r>
    </w:p>
    <w:p w:rsidR="00DD3865" w:rsidRPr="009D554E" w:rsidRDefault="00DD3865" w:rsidP="00A56B7B">
      <w:pPr>
        <w:jc w:val="center"/>
        <w:rPr>
          <w:rFonts w:ascii="Garamond" w:hAnsi="Garamond"/>
          <w:b/>
          <w:sz w:val="22"/>
          <w:szCs w:val="22"/>
          <w:highlight w:val="yellow"/>
        </w:rPr>
      </w:pPr>
    </w:p>
    <w:p w:rsidR="00DD3865" w:rsidRPr="009D554E" w:rsidRDefault="00DD3865" w:rsidP="00A56B7B">
      <w:pPr>
        <w:spacing w:line="480" w:lineRule="auto"/>
        <w:jc w:val="center"/>
        <w:outlineLvl w:val="0"/>
        <w:rPr>
          <w:rFonts w:ascii="Garamond" w:hAnsi="Garamond"/>
          <w:b/>
          <w:sz w:val="22"/>
          <w:szCs w:val="22"/>
          <w:highlight w:val="yellow"/>
        </w:rPr>
      </w:pPr>
    </w:p>
    <w:p w:rsidR="00DD3865" w:rsidRPr="009D554E" w:rsidRDefault="00DD3865" w:rsidP="00A56B7B">
      <w:pPr>
        <w:spacing w:line="480" w:lineRule="auto"/>
        <w:jc w:val="center"/>
        <w:outlineLvl w:val="0"/>
        <w:rPr>
          <w:rFonts w:ascii="Garamond" w:hAnsi="Garamond"/>
          <w:b/>
          <w:sz w:val="22"/>
          <w:szCs w:val="22"/>
          <w:highlight w:val="yellow"/>
        </w:rPr>
      </w:pPr>
    </w:p>
    <w:p w:rsidR="00DD3865" w:rsidRPr="009D554E" w:rsidRDefault="00DD3865" w:rsidP="00A56B7B">
      <w:pPr>
        <w:spacing w:line="480" w:lineRule="auto"/>
        <w:jc w:val="center"/>
        <w:outlineLvl w:val="0"/>
        <w:rPr>
          <w:rFonts w:ascii="Garamond" w:hAnsi="Garamond"/>
          <w:b/>
          <w:sz w:val="22"/>
          <w:szCs w:val="22"/>
          <w:highlight w:val="yellow"/>
        </w:rPr>
      </w:pPr>
      <w:bookmarkStart w:id="27" w:name="_Toc399249120"/>
      <w:bookmarkStart w:id="28" w:name="_Toc404696555"/>
      <w:bookmarkStart w:id="29" w:name="_Toc407020004"/>
      <w:bookmarkStart w:id="30" w:name="_Toc428358522"/>
      <w:r w:rsidRPr="009D554E">
        <w:rPr>
          <w:rFonts w:ascii="Garamond" w:hAnsi="Garamond"/>
          <w:b/>
          <w:sz w:val="22"/>
          <w:szCs w:val="22"/>
          <w:highlight w:val="yellow"/>
        </w:rPr>
        <w:t>ЗАЯВЛЕНИЕ</w:t>
      </w:r>
      <w:bookmarkEnd w:id="27"/>
      <w:bookmarkEnd w:id="28"/>
      <w:bookmarkEnd w:id="29"/>
      <w:bookmarkEnd w:id="30"/>
    </w:p>
    <w:p w:rsidR="00DD3865" w:rsidRPr="009D554E" w:rsidRDefault="00DD3865" w:rsidP="00A56B7B">
      <w:pPr>
        <w:spacing w:line="480" w:lineRule="auto"/>
        <w:jc w:val="center"/>
        <w:outlineLvl w:val="0"/>
        <w:rPr>
          <w:rFonts w:ascii="Garamond" w:hAnsi="Garamond"/>
          <w:b/>
          <w:sz w:val="22"/>
          <w:szCs w:val="22"/>
          <w:highlight w:val="yellow"/>
        </w:rPr>
      </w:pPr>
    </w:p>
    <w:p w:rsidR="00DD3865" w:rsidRPr="009D554E" w:rsidRDefault="00DD3865" w:rsidP="00A56B7B">
      <w:pPr>
        <w:jc w:val="both"/>
        <w:rPr>
          <w:rFonts w:ascii="Garamond" w:hAnsi="Garamond"/>
          <w:sz w:val="22"/>
          <w:szCs w:val="22"/>
          <w:highlight w:val="yellow"/>
        </w:rPr>
      </w:pPr>
      <w:r w:rsidRPr="009D554E">
        <w:rPr>
          <w:rFonts w:ascii="Garamond" w:hAnsi="Garamond"/>
          <w:sz w:val="22"/>
          <w:szCs w:val="22"/>
          <w:highlight w:val="yellow"/>
        </w:rPr>
        <w:t>_______________________________________________________________________________,</w:t>
      </w:r>
    </w:p>
    <w:p w:rsidR="00DD3865" w:rsidRPr="009D554E" w:rsidRDefault="00DD3865" w:rsidP="00A56B7B">
      <w:pPr>
        <w:jc w:val="center"/>
        <w:rPr>
          <w:rFonts w:ascii="Garamond" w:hAnsi="Garamond"/>
          <w:i/>
          <w:sz w:val="18"/>
          <w:szCs w:val="18"/>
          <w:highlight w:val="yellow"/>
        </w:rPr>
      </w:pPr>
      <w:r w:rsidRPr="009D554E">
        <w:rPr>
          <w:rFonts w:ascii="Garamond" w:hAnsi="Garamond"/>
          <w:i/>
          <w:sz w:val="18"/>
          <w:szCs w:val="18"/>
          <w:highlight w:val="yellow"/>
        </w:rPr>
        <w:t>(полное наименование организации с указанием организационно-правовой формы)</w:t>
      </w:r>
    </w:p>
    <w:p w:rsidR="00DD3865" w:rsidRPr="009D554E" w:rsidRDefault="00DD3865" w:rsidP="00A56B7B">
      <w:pPr>
        <w:adjustRightInd w:val="0"/>
        <w:ind w:firstLine="540"/>
        <w:jc w:val="both"/>
        <w:rPr>
          <w:rFonts w:ascii="Garamond" w:hAnsi="Garamond"/>
          <w:sz w:val="22"/>
          <w:szCs w:val="22"/>
          <w:highlight w:val="yellow"/>
        </w:rPr>
      </w:pPr>
    </w:p>
    <w:p w:rsidR="00DD3865" w:rsidRPr="009D554E" w:rsidRDefault="00DD3865" w:rsidP="00A56B7B">
      <w:pPr>
        <w:jc w:val="both"/>
        <w:rPr>
          <w:rFonts w:ascii="Garamond" w:hAnsi="Garamond"/>
          <w:sz w:val="22"/>
          <w:szCs w:val="22"/>
          <w:highlight w:val="yellow"/>
        </w:rPr>
      </w:pPr>
      <w:r w:rsidRPr="009D554E">
        <w:rPr>
          <w:rFonts w:ascii="Garamond" w:hAnsi="Garamond"/>
          <w:sz w:val="22"/>
          <w:szCs w:val="22"/>
          <w:highlight w:val="yellow"/>
        </w:rPr>
        <w:t>являющееся правопреемником/победителем конкурса/правопреемником ГП/ТСО ГП, выражает намерение получить Акт соответствия АИИС КУЭ класса А+ (А, В), оформленный ранее в отношении правопредшественника / заменяемого гарантирующего поставщика / правопредшественника ГП</w:t>
      </w:r>
    </w:p>
    <w:p w:rsidR="00DD3865" w:rsidRPr="009D554E" w:rsidRDefault="00DD3865" w:rsidP="00A56B7B">
      <w:pPr>
        <w:jc w:val="both"/>
        <w:rPr>
          <w:rFonts w:ascii="Garamond" w:hAnsi="Garamond"/>
          <w:sz w:val="22"/>
          <w:szCs w:val="22"/>
          <w:highlight w:val="yellow"/>
        </w:rPr>
      </w:pPr>
    </w:p>
    <w:p w:rsidR="00DD3865" w:rsidRPr="009D554E" w:rsidRDefault="00DD3865" w:rsidP="00A56B7B">
      <w:pPr>
        <w:adjustRightInd w:val="0"/>
        <w:jc w:val="both"/>
        <w:rPr>
          <w:rFonts w:ascii="Garamond" w:hAnsi="Garamond"/>
          <w:sz w:val="22"/>
          <w:szCs w:val="22"/>
          <w:highlight w:val="yellow"/>
        </w:rPr>
      </w:pPr>
    </w:p>
    <w:p w:rsidR="00DD3865" w:rsidRPr="009D554E" w:rsidRDefault="00DD3865" w:rsidP="00A56B7B">
      <w:pPr>
        <w:adjustRightInd w:val="0"/>
        <w:jc w:val="both"/>
        <w:rPr>
          <w:rFonts w:ascii="Garamond" w:hAnsi="Garamond"/>
          <w:sz w:val="22"/>
          <w:szCs w:val="22"/>
          <w:highlight w:val="yellow"/>
        </w:rPr>
      </w:pPr>
      <w:r w:rsidRPr="009D554E">
        <w:rPr>
          <w:rFonts w:ascii="Garamond" w:hAnsi="Garamond"/>
          <w:sz w:val="22"/>
          <w:szCs w:val="22"/>
          <w:highlight w:val="yellow"/>
        </w:rPr>
        <w:t>_______________________________________________________________________________,</w:t>
      </w:r>
    </w:p>
    <w:p w:rsidR="00DD3865" w:rsidRPr="009D554E" w:rsidRDefault="00DD3865" w:rsidP="00A56B7B">
      <w:pPr>
        <w:jc w:val="center"/>
        <w:rPr>
          <w:rFonts w:ascii="Garamond" w:hAnsi="Garamond"/>
          <w:i/>
          <w:sz w:val="18"/>
          <w:szCs w:val="18"/>
          <w:highlight w:val="yellow"/>
        </w:rPr>
      </w:pPr>
      <w:r w:rsidRPr="009D554E">
        <w:rPr>
          <w:rFonts w:ascii="Garamond" w:hAnsi="Garamond"/>
          <w:i/>
          <w:sz w:val="18"/>
          <w:szCs w:val="18"/>
          <w:highlight w:val="yellow"/>
        </w:rPr>
        <w:t>(полное наименование организации с указанием организационно-правовой формы)</w:t>
      </w:r>
    </w:p>
    <w:p w:rsidR="00DD3865" w:rsidRPr="009D554E" w:rsidRDefault="00DD3865" w:rsidP="00A56B7B">
      <w:pPr>
        <w:jc w:val="center"/>
        <w:rPr>
          <w:rFonts w:ascii="Garamond" w:hAnsi="Garamond"/>
          <w:i/>
          <w:sz w:val="18"/>
          <w:szCs w:val="18"/>
          <w:highlight w:val="yellow"/>
        </w:rPr>
      </w:pPr>
    </w:p>
    <w:p w:rsidR="00DD3865" w:rsidRPr="009D554E" w:rsidRDefault="00DD3865" w:rsidP="00A56B7B">
      <w:pPr>
        <w:adjustRightInd w:val="0"/>
        <w:ind w:firstLine="540"/>
        <w:jc w:val="both"/>
        <w:rPr>
          <w:rFonts w:ascii="Garamond" w:hAnsi="Garamond"/>
          <w:sz w:val="22"/>
          <w:szCs w:val="22"/>
          <w:highlight w:val="yellow"/>
        </w:rPr>
      </w:pPr>
    </w:p>
    <w:p w:rsidR="00DD3865" w:rsidRPr="009D554E" w:rsidRDefault="00DD3865" w:rsidP="00A56B7B">
      <w:pPr>
        <w:adjustRightInd w:val="0"/>
        <w:jc w:val="both"/>
        <w:rPr>
          <w:rFonts w:ascii="Garamond" w:hAnsi="Garamond"/>
          <w:sz w:val="22"/>
          <w:szCs w:val="22"/>
          <w:highlight w:val="yellow"/>
          <w:lang w:eastAsia="en-US"/>
        </w:rPr>
      </w:pPr>
      <w:r w:rsidRPr="009D554E">
        <w:rPr>
          <w:rFonts w:ascii="Garamond" w:hAnsi="Garamond"/>
          <w:sz w:val="22"/>
          <w:szCs w:val="22"/>
          <w:highlight w:val="yellow"/>
        </w:rPr>
        <w:t xml:space="preserve"> по ГТП/сечению _________________________________________ </w:t>
      </w:r>
      <w:r w:rsidRPr="009D554E">
        <w:rPr>
          <w:rFonts w:ascii="Garamond" w:hAnsi="Garamond"/>
          <w:sz w:val="22"/>
          <w:szCs w:val="22"/>
          <w:highlight w:val="yellow"/>
          <w:lang w:eastAsia="en-US"/>
        </w:rPr>
        <w:t>и подтверждает:</w:t>
      </w:r>
    </w:p>
    <w:p w:rsidR="00DD3865" w:rsidRPr="009D554E" w:rsidRDefault="00DD3865" w:rsidP="00A56B7B">
      <w:pPr>
        <w:adjustRightInd w:val="0"/>
        <w:ind w:left="1416" w:firstLine="708"/>
        <w:jc w:val="both"/>
        <w:rPr>
          <w:rFonts w:ascii="Garamond" w:hAnsi="Garamond"/>
          <w:sz w:val="18"/>
          <w:szCs w:val="18"/>
          <w:highlight w:val="yellow"/>
        </w:rPr>
      </w:pPr>
      <w:r w:rsidRPr="009D554E">
        <w:rPr>
          <w:rFonts w:ascii="Garamond" w:hAnsi="Garamond"/>
          <w:sz w:val="18"/>
          <w:szCs w:val="18"/>
          <w:highlight w:val="yellow"/>
        </w:rPr>
        <w:t>(</w:t>
      </w:r>
      <w:r w:rsidRPr="009D554E">
        <w:rPr>
          <w:rFonts w:ascii="Garamond" w:hAnsi="Garamond"/>
          <w:i/>
          <w:sz w:val="18"/>
          <w:szCs w:val="18"/>
          <w:highlight w:val="yellow"/>
        </w:rPr>
        <w:t>наименование ГТП/сечения с указанием буквенного кода</w:t>
      </w:r>
      <w:r w:rsidRPr="009D554E">
        <w:rPr>
          <w:rFonts w:ascii="Garamond" w:hAnsi="Garamond"/>
          <w:sz w:val="18"/>
          <w:szCs w:val="18"/>
          <w:highlight w:val="yellow"/>
        </w:rPr>
        <w:t>)</w:t>
      </w:r>
    </w:p>
    <w:p w:rsidR="00DD3865" w:rsidRPr="009D554E" w:rsidRDefault="00DD3865" w:rsidP="00A56B7B">
      <w:pPr>
        <w:adjustRightInd w:val="0"/>
        <w:ind w:left="1416" w:firstLine="708"/>
        <w:jc w:val="both"/>
        <w:rPr>
          <w:rFonts w:ascii="Garamond" w:hAnsi="Garamond"/>
          <w:b/>
          <w:bCs/>
          <w:sz w:val="22"/>
          <w:szCs w:val="22"/>
          <w:highlight w:val="yellow"/>
          <w:lang w:eastAsia="en-US"/>
        </w:rPr>
      </w:pPr>
    </w:p>
    <w:p w:rsidR="00DD3865" w:rsidRPr="009D554E" w:rsidRDefault="00DD3865" w:rsidP="00A56B7B">
      <w:pPr>
        <w:jc w:val="both"/>
        <w:rPr>
          <w:rFonts w:ascii="Garamond" w:hAnsi="Garamond"/>
          <w:sz w:val="22"/>
          <w:szCs w:val="22"/>
          <w:highlight w:val="yellow"/>
        </w:rPr>
      </w:pPr>
      <w:r w:rsidRPr="009D554E">
        <w:rPr>
          <w:rFonts w:ascii="Garamond" w:hAnsi="Garamond"/>
          <w:sz w:val="22"/>
          <w:szCs w:val="22"/>
          <w:highlight w:val="yellow"/>
        </w:rPr>
        <w:t>– наличие права использования АИИС КУЭ, ранее использовавшейся прежним участником оптового рынка, и неизменность ее структуры;</w:t>
      </w:r>
    </w:p>
    <w:p w:rsidR="00DD3865" w:rsidRPr="009D554E" w:rsidRDefault="00DD3865" w:rsidP="00A56B7B">
      <w:pPr>
        <w:pStyle w:val="12"/>
        <w:jc w:val="both"/>
        <w:rPr>
          <w:rFonts w:ascii="Garamond" w:hAnsi="Garamond"/>
          <w:b w:val="0"/>
          <w:bCs w:val="0"/>
          <w:sz w:val="22"/>
          <w:szCs w:val="22"/>
          <w:highlight w:val="yellow"/>
        </w:rPr>
      </w:pPr>
      <w:bookmarkStart w:id="31" w:name="_Toc399249121"/>
      <w:bookmarkStart w:id="32" w:name="_Toc404696556"/>
      <w:bookmarkStart w:id="33" w:name="_Toc407020005"/>
      <w:bookmarkStart w:id="34" w:name="_Toc428358523"/>
      <w:r w:rsidRPr="009D554E">
        <w:rPr>
          <w:rFonts w:ascii="Garamond" w:hAnsi="Garamond"/>
          <w:b w:val="0"/>
          <w:bCs w:val="0"/>
          <w:sz w:val="22"/>
          <w:szCs w:val="22"/>
          <w:highlight w:val="yellow"/>
        </w:rPr>
        <w:t>– соответствие АИИС КУЭ</w:t>
      </w:r>
      <w:r w:rsidRPr="009D554E">
        <w:rPr>
          <w:rFonts w:ascii="Garamond" w:hAnsi="Garamond"/>
          <w:b w:val="0"/>
          <w:sz w:val="22"/>
          <w:szCs w:val="22"/>
          <w:highlight w:val="yellow"/>
        </w:rPr>
        <w:t>,</w:t>
      </w:r>
      <w:r w:rsidRPr="009D554E">
        <w:rPr>
          <w:rFonts w:ascii="Garamond" w:hAnsi="Garamond"/>
          <w:sz w:val="22"/>
          <w:szCs w:val="22"/>
          <w:highlight w:val="yellow"/>
        </w:rPr>
        <w:t xml:space="preserve"> </w:t>
      </w:r>
      <w:r w:rsidRPr="009D554E">
        <w:rPr>
          <w:rFonts w:ascii="Garamond" w:hAnsi="Garamond"/>
          <w:b w:val="0"/>
          <w:sz w:val="22"/>
          <w:szCs w:val="22"/>
          <w:highlight w:val="yellow"/>
        </w:rPr>
        <w:t>ранее использовавшейся прежним участником оптового рынка,</w:t>
      </w:r>
      <w:r w:rsidRPr="009D554E">
        <w:rPr>
          <w:rFonts w:ascii="Garamond" w:hAnsi="Garamond"/>
          <w:b w:val="0"/>
          <w:bCs w:val="0"/>
          <w:sz w:val="22"/>
          <w:szCs w:val="22"/>
          <w:highlight w:val="yellow"/>
        </w:rPr>
        <w:t xml:space="preserve"> техническим требованиям оптового рынка электроэнергии (мощности) класса А+(А, В).</w:t>
      </w:r>
      <w:bookmarkEnd w:id="31"/>
      <w:bookmarkEnd w:id="32"/>
      <w:bookmarkEnd w:id="33"/>
      <w:bookmarkEnd w:id="34"/>
    </w:p>
    <w:p w:rsidR="00DD3865" w:rsidRPr="009D554E" w:rsidRDefault="00DD3865" w:rsidP="00A56B7B">
      <w:pPr>
        <w:rPr>
          <w:rFonts w:ascii="Garamond" w:hAnsi="Garamond"/>
          <w:highlight w:val="yellow"/>
        </w:rPr>
      </w:pPr>
    </w:p>
    <w:p w:rsidR="00DD3865" w:rsidRPr="009D554E" w:rsidRDefault="00DD3865" w:rsidP="00A56B7B">
      <w:pPr>
        <w:pStyle w:val="a9"/>
        <w:spacing w:before="0"/>
        <w:rPr>
          <w:rFonts w:ascii="Garamond" w:hAnsi="Garamond"/>
          <w:bCs/>
          <w:sz w:val="22"/>
          <w:szCs w:val="22"/>
          <w:highlight w:val="yellow"/>
        </w:rPr>
      </w:pPr>
    </w:p>
    <w:p w:rsidR="00DD3865" w:rsidRPr="009D554E" w:rsidRDefault="00DD3865" w:rsidP="00A56B7B">
      <w:pPr>
        <w:jc w:val="both"/>
        <w:outlineLvl w:val="0"/>
        <w:rPr>
          <w:rFonts w:ascii="Garamond" w:hAnsi="Garamond"/>
          <w:sz w:val="22"/>
          <w:szCs w:val="22"/>
          <w:highlight w:val="yellow"/>
        </w:rPr>
      </w:pPr>
      <w:bookmarkStart w:id="35" w:name="_Toc399249122"/>
      <w:bookmarkStart w:id="36" w:name="_Toc404696557"/>
      <w:bookmarkStart w:id="37" w:name="_Toc407020006"/>
      <w:bookmarkStart w:id="38" w:name="_Toc428358524"/>
      <w:r w:rsidRPr="009D554E">
        <w:rPr>
          <w:rFonts w:ascii="Garamond" w:hAnsi="Garamond"/>
          <w:sz w:val="22"/>
          <w:szCs w:val="22"/>
          <w:highlight w:val="yellow"/>
        </w:rPr>
        <w:t>Приложения:__________________________________________________________________</w:t>
      </w:r>
      <w:bookmarkEnd w:id="35"/>
      <w:bookmarkEnd w:id="36"/>
      <w:bookmarkEnd w:id="37"/>
      <w:bookmarkEnd w:id="38"/>
    </w:p>
    <w:p w:rsidR="00DD3865" w:rsidRPr="009D554E" w:rsidRDefault="00DD3865" w:rsidP="00A56B7B">
      <w:pPr>
        <w:spacing w:after="100" w:afterAutospacing="1"/>
        <w:jc w:val="center"/>
        <w:rPr>
          <w:rFonts w:ascii="Garamond" w:hAnsi="Garamond"/>
          <w:i/>
          <w:sz w:val="18"/>
          <w:szCs w:val="18"/>
          <w:highlight w:val="yellow"/>
        </w:rPr>
      </w:pPr>
      <w:r w:rsidRPr="009D554E">
        <w:rPr>
          <w:rFonts w:ascii="Garamond" w:hAnsi="Garamond"/>
          <w:i/>
          <w:sz w:val="22"/>
          <w:szCs w:val="22"/>
          <w:highlight w:val="yellow"/>
        </w:rPr>
        <w:t>(</w:t>
      </w:r>
      <w:r w:rsidRPr="009D554E">
        <w:rPr>
          <w:rFonts w:ascii="Garamond" w:hAnsi="Garamond"/>
          <w:i/>
          <w:sz w:val="18"/>
          <w:szCs w:val="18"/>
          <w:highlight w:val="yellow"/>
        </w:rPr>
        <w:t>краткое изложение приложений)</w:t>
      </w:r>
    </w:p>
    <w:p w:rsidR="00DD3865" w:rsidRPr="009D554E" w:rsidRDefault="00DD3865" w:rsidP="00A56B7B">
      <w:pPr>
        <w:spacing w:after="100" w:afterAutospacing="1"/>
        <w:jc w:val="center"/>
        <w:rPr>
          <w:rFonts w:ascii="Garamond" w:hAnsi="Garamond"/>
          <w:i/>
          <w:sz w:val="22"/>
          <w:szCs w:val="22"/>
          <w:highlight w:val="yellow"/>
        </w:rPr>
      </w:pPr>
    </w:p>
    <w:p w:rsidR="00DD3865" w:rsidRPr="009D554E" w:rsidRDefault="00DD3865" w:rsidP="00A56B7B">
      <w:pPr>
        <w:pStyle w:val="a9"/>
        <w:spacing w:before="0"/>
        <w:rPr>
          <w:rFonts w:ascii="Garamond" w:hAnsi="Garamond"/>
          <w:bCs/>
          <w:sz w:val="22"/>
          <w:szCs w:val="22"/>
          <w:highlight w:val="yellow"/>
        </w:rPr>
      </w:pPr>
      <w:r w:rsidRPr="009D554E">
        <w:rPr>
          <w:rFonts w:ascii="Garamond" w:hAnsi="Garamond"/>
          <w:bCs/>
          <w:sz w:val="22"/>
          <w:szCs w:val="22"/>
          <w:highlight w:val="yellow"/>
        </w:rPr>
        <w:t>_________________________</w:t>
      </w:r>
      <w:r w:rsidRPr="009D554E">
        <w:rPr>
          <w:rFonts w:ascii="Garamond" w:hAnsi="Garamond"/>
          <w:bCs/>
          <w:sz w:val="22"/>
          <w:szCs w:val="22"/>
          <w:highlight w:val="yellow"/>
        </w:rPr>
        <w:tab/>
      </w:r>
      <w:r w:rsidRPr="009D554E">
        <w:rPr>
          <w:rFonts w:ascii="Garamond" w:hAnsi="Garamond"/>
          <w:bCs/>
          <w:sz w:val="22"/>
          <w:szCs w:val="22"/>
          <w:highlight w:val="yellow"/>
        </w:rPr>
        <w:tab/>
        <w:t>_______________</w:t>
      </w:r>
      <w:r w:rsidRPr="009D554E">
        <w:rPr>
          <w:rFonts w:ascii="Garamond" w:hAnsi="Garamond"/>
          <w:bCs/>
          <w:sz w:val="22"/>
          <w:szCs w:val="22"/>
          <w:highlight w:val="yellow"/>
        </w:rPr>
        <w:tab/>
      </w:r>
      <w:r w:rsidRPr="009D554E">
        <w:rPr>
          <w:rFonts w:ascii="Garamond" w:hAnsi="Garamond"/>
          <w:bCs/>
          <w:sz w:val="22"/>
          <w:szCs w:val="22"/>
          <w:highlight w:val="yellow"/>
        </w:rPr>
        <w:tab/>
        <w:t>_________________________</w:t>
      </w:r>
    </w:p>
    <w:p w:rsidR="00DD3865" w:rsidRPr="009D554E" w:rsidRDefault="00DD3865" w:rsidP="00A56B7B">
      <w:pPr>
        <w:jc w:val="both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  <w:highlight w:val="yellow"/>
        </w:rPr>
        <w:t xml:space="preserve">     (должность руководителя, М.П.) </w:t>
      </w:r>
      <w:r w:rsidRPr="009D554E">
        <w:rPr>
          <w:rFonts w:ascii="Garamond" w:hAnsi="Garamond"/>
          <w:i/>
          <w:sz w:val="18"/>
          <w:szCs w:val="18"/>
          <w:highlight w:val="yellow"/>
        </w:rPr>
        <w:tab/>
      </w:r>
      <w:r w:rsidRPr="009D554E">
        <w:rPr>
          <w:rFonts w:ascii="Garamond" w:hAnsi="Garamond"/>
          <w:i/>
          <w:sz w:val="18"/>
          <w:szCs w:val="18"/>
          <w:highlight w:val="yellow"/>
        </w:rPr>
        <w:tab/>
      </w:r>
      <w:r w:rsidRPr="009D554E">
        <w:rPr>
          <w:rFonts w:ascii="Garamond" w:hAnsi="Garamond"/>
          <w:i/>
          <w:sz w:val="18"/>
          <w:szCs w:val="18"/>
          <w:highlight w:val="yellow"/>
        </w:rPr>
        <w:tab/>
        <w:t>(подпись)</w:t>
      </w:r>
      <w:r w:rsidRPr="009D554E">
        <w:rPr>
          <w:rFonts w:ascii="Garamond" w:hAnsi="Garamond"/>
          <w:i/>
          <w:sz w:val="18"/>
          <w:szCs w:val="18"/>
          <w:highlight w:val="yellow"/>
        </w:rPr>
        <w:tab/>
      </w:r>
      <w:r w:rsidRPr="009D554E">
        <w:rPr>
          <w:rFonts w:ascii="Garamond" w:hAnsi="Garamond"/>
          <w:i/>
          <w:sz w:val="18"/>
          <w:szCs w:val="18"/>
          <w:highlight w:val="yellow"/>
        </w:rPr>
        <w:tab/>
      </w:r>
      <w:r w:rsidRPr="009D554E">
        <w:rPr>
          <w:rFonts w:ascii="Garamond" w:hAnsi="Garamond"/>
          <w:i/>
          <w:sz w:val="18"/>
          <w:szCs w:val="18"/>
          <w:highlight w:val="yellow"/>
        </w:rPr>
        <w:tab/>
      </w:r>
      <w:r w:rsidRPr="009D554E">
        <w:rPr>
          <w:rFonts w:ascii="Garamond" w:hAnsi="Garamond"/>
          <w:i/>
          <w:sz w:val="18"/>
          <w:szCs w:val="18"/>
          <w:highlight w:val="yellow"/>
        </w:rPr>
        <w:tab/>
        <w:t>(Ф. И. О.)</w:t>
      </w:r>
    </w:p>
    <w:p w:rsidR="00DD3865" w:rsidRPr="009D554E" w:rsidRDefault="00DD3865" w:rsidP="00ED0EFE">
      <w:pPr>
        <w:spacing w:after="100" w:afterAutospacing="1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  <w:highlight w:val="yellow"/>
        </w:rPr>
        <w:br w:type="page"/>
      </w:r>
      <w:r w:rsidRPr="009D554E">
        <w:rPr>
          <w:rFonts w:ascii="Garamond" w:hAnsi="Garamond"/>
          <w:b/>
          <w:sz w:val="22"/>
          <w:szCs w:val="22"/>
          <w:highlight w:val="yellow"/>
        </w:rPr>
        <w:lastRenderedPageBreak/>
        <w:t>Действующая редакция</w:t>
      </w:r>
    </w:p>
    <w:p w:rsidR="00DD3865" w:rsidRPr="009D554E" w:rsidRDefault="00DD3865" w:rsidP="00ED0EFE">
      <w:pPr>
        <w:spacing w:after="100" w:afterAutospacing="1"/>
        <w:jc w:val="center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Форма 1Е</w:t>
      </w:r>
    </w:p>
    <w:p w:rsidR="00DD3865" w:rsidRPr="009D554E" w:rsidRDefault="00DD3865" w:rsidP="00ED0EFE">
      <w:pPr>
        <w:spacing w:after="100" w:afterAutospacing="1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 xml:space="preserve">(на бланке заявителя) </w:t>
      </w:r>
    </w:p>
    <w:p w:rsidR="00DD3865" w:rsidRPr="009D554E" w:rsidRDefault="00DD3865" w:rsidP="00ED0EFE">
      <w:pPr>
        <w:spacing w:after="100" w:afterAutospacing="1"/>
        <w:jc w:val="both"/>
        <w:outlineLvl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bookmarkStart w:id="39" w:name="_Toc399249127"/>
      <w:bookmarkStart w:id="40" w:name="_Toc404696562"/>
      <w:bookmarkStart w:id="41" w:name="_Toc407020011"/>
      <w:bookmarkStart w:id="42" w:name="_Toc428358527"/>
      <w:r w:rsidRPr="009D554E">
        <w:rPr>
          <w:rFonts w:ascii="Garamond" w:hAnsi="Garamond"/>
          <w:sz w:val="22"/>
          <w:szCs w:val="22"/>
        </w:rPr>
        <w:t>Председателю Правления</w:t>
      </w:r>
      <w:bookmarkEnd w:id="39"/>
      <w:bookmarkEnd w:id="40"/>
      <w:bookmarkEnd w:id="41"/>
      <w:bookmarkEnd w:id="42"/>
    </w:p>
    <w:p w:rsidR="00DD3865" w:rsidRPr="009D554E" w:rsidRDefault="00DD3865" w:rsidP="00ED0EFE">
      <w:pPr>
        <w:spacing w:after="100" w:afterAutospacing="1"/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  <w:t>ОАО «АТС»</w:t>
      </w:r>
    </w:p>
    <w:p w:rsidR="00DD3865" w:rsidRPr="009D554E" w:rsidRDefault="00DD3865" w:rsidP="00ED0EFE">
      <w:pPr>
        <w:spacing w:after="100" w:afterAutospacing="1"/>
        <w:jc w:val="right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____________________________</w:t>
      </w:r>
    </w:p>
    <w:p w:rsidR="00DD3865" w:rsidRDefault="00DD3865" w:rsidP="00ED0EFE">
      <w:pPr>
        <w:spacing w:after="100" w:afterAutospacing="1"/>
        <w:ind w:firstLine="540"/>
        <w:jc w:val="both"/>
        <w:rPr>
          <w:rFonts w:ascii="Garamond" w:hAnsi="Garamond"/>
          <w:spacing w:val="-2"/>
          <w:sz w:val="22"/>
          <w:szCs w:val="22"/>
        </w:rPr>
      </w:pPr>
    </w:p>
    <w:p w:rsidR="00DD3865" w:rsidRPr="009D554E" w:rsidRDefault="00DD3865" w:rsidP="00ED0EFE">
      <w:pPr>
        <w:spacing w:after="100" w:afterAutospacing="1"/>
        <w:ind w:firstLine="540"/>
        <w:jc w:val="both"/>
        <w:rPr>
          <w:rFonts w:ascii="Garamond" w:hAnsi="Garamond"/>
          <w:spacing w:val="-2"/>
          <w:sz w:val="22"/>
          <w:szCs w:val="22"/>
        </w:rPr>
      </w:pPr>
      <w:r w:rsidRPr="009D554E">
        <w:rPr>
          <w:rFonts w:ascii="Garamond" w:hAnsi="Garamond"/>
          <w:spacing w:val="-2"/>
          <w:sz w:val="22"/>
          <w:szCs w:val="22"/>
        </w:rPr>
        <w:t xml:space="preserve">Прошу провести кодирование </w:t>
      </w:r>
      <w:r w:rsidRPr="009D554E">
        <w:rPr>
          <w:rFonts w:ascii="Garamond" w:hAnsi="Garamond"/>
          <w:sz w:val="22"/>
          <w:szCs w:val="22"/>
        </w:rPr>
        <w:t xml:space="preserve">точек поставки и точек измерений для проведения процедуры </w:t>
      </w:r>
      <w:r w:rsidRPr="009D554E">
        <w:rPr>
          <w:rFonts w:ascii="Garamond" w:hAnsi="Garamond"/>
          <w:spacing w:val="-2"/>
          <w:sz w:val="22"/>
          <w:szCs w:val="22"/>
        </w:rPr>
        <w:t>установления соответствия системы коммерческого учета электроэнергии техническим требованиям оптового рынка электроэнергии (мощности) в сечении коммерческого учета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D3865" w:rsidRPr="009D554E" w:rsidTr="001503DC">
        <w:tc>
          <w:tcPr>
            <w:tcW w:w="9360" w:type="dxa"/>
            <w:tcBorders>
              <w:top w:val="nil"/>
              <w:left w:val="nil"/>
              <w:right w:val="nil"/>
            </w:tcBorders>
          </w:tcPr>
          <w:p w:rsidR="00DD3865" w:rsidRPr="009D554E" w:rsidRDefault="00DD3865" w:rsidP="001503DC">
            <w:pPr>
              <w:jc w:val="both"/>
              <w:rPr>
                <w:rFonts w:ascii="Garamond" w:hAnsi="Garamond"/>
              </w:rPr>
            </w:pPr>
          </w:p>
        </w:tc>
      </w:tr>
    </w:tbl>
    <w:p w:rsidR="00DD3865" w:rsidRPr="009D554E" w:rsidRDefault="00DD3865" w:rsidP="00ED0EFE">
      <w:pPr>
        <w:jc w:val="center"/>
        <w:rPr>
          <w:rFonts w:ascii="Garamond" w:hAnsi="Garamond"/>
          <w:sz w:val="18"/>
          <w:szCs w:val="18"/>
        </w:rPr>
      </w:pPr>
      <w:r w:rsidRPr="009D554E">
        <w:rPr>
          <w:rFonts w:ascii="Garamond" w:hAnsi="Garamond"/>
          <w:sz w:val="18"/>
          <w:szCs w:val="18"/>
        </w:rPr>
        <w:t>(</w:t>
      </w:r>
      <w:r w:rsidRPr="009D554E">
        <w:rPr>
          <w:rFonts w:ascii="Garamond" w:hAnsi="Garamond"/>
          <w:i/>
          <w:sz w:val="18"/>
          <w:szCs w:val="18"/>
        </w:rPr>
        <w:t>наименование</w:t>
      </w:r>
      <w:r w:rsidRPr="009D554E">
        <w:rPr>
          <w:rFonts w:ascii="Garamond" w:hAnsi="Garamond"/>
          <w:sz w:val="18"/>
          <w:szCs w:val="1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D3865" w:rsidRPr="009D554E" w:rsidTr="001503DC">
        <w:tc>
          <w:tcPr>
            <w:tcW w:w="9360" w:type="dxa"/>
            <w:tcBorders>
              <w:top w:val="nil"/>
              <w:left w:val="nil"/>
              <w:right w:val="nil"/>
            </w:tcBorders>
          </w:tcPr>
          <w:p w:rsidR="00DD3865" w:rsidRPr="009D554E" w:rsidRDefault="00DD3865" w:rsidP="001503DC">
            <w:pPr>
              <w:jc w:val="right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DD3865" w:rsidRPr="009D554E" w:rsidRDefault="00DD3865" w:rsidP="00ED0EFE">
      <w:pPr>
        <w:jc w:val="center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sz w:val="18"/>
          <w:szCs w:val="18"/>
        </w:rPr>
        <w:t xml:space="preserve">. </w:t>
      </w:r>
      <w:r w:rsidRPr="009D554E">
        <w:rPr>
          <w:rFonts w:ascii="Garamond" w:hAnsi="Garamond"/>
          <w:i/>
          <w:sz w:val="18"/>
          <w:szCs w:val="18"/>
        </w:rPr>
        <w:t>(полное наименование организации-заявителя с указанием организационно-правовой формы)</w:t>
      </w:r>
    </w:p>
    <w:p w:rsidR="00DD3865" w:rsidRPr="009D554E" w:rsidRDefault="00DD3865" w:rsidP="00ED0EFE">
      <w:pPr>
        <w:jc w:val="both"/>
        <w:rPr>
          <w:rFonts w:ascii="Garamond" w:hAnsi="Garamond"/>
          <w:sz w:val="22"/>
          <w:szCs w:val="22"/>
          <w:highlight w:val="yellow"/>
        </w:rPr>
      </w:pPr>
    </w:p>
    <w:p w:rsidR="00DD3865" w:rsidRPr="009D554E" w:rsidRDefault="00DD3865" w:rsidP="00ED0EFE">
      <w:pPr>
        <w:jc w:val="both"/>
        <w:rPr>
          <w:rFonts w:ascii="Garamond" w:hAnsi="Garamond"/>
          <w:i/>
          <w:sz w:val="22"/>
          <w:szCs w:val="22"/>
        </w:rPr>
      </w:pPr>
    </w:p>
    <w:p w:rsidR="00DD3865" w:rsidRPr="009D554E" w:rsidRDefault="00DD3865" w:rsidP="00ED0EFE">
      <w:pPr>
        <w:jc w:val="both"/>
        <w:outlineLvl w:val="0"/>
        <w:rPr>
          <w:rFonts w:ascii="Garamond" w:hAnsi="Garamond"/>
          <w:sz w:val="22"/>
          <w:szCs w:val="22"/>
        </w:rPr>
      </w:pPr>
    </w:p>
    <w:p w:rsidR="00DD3865" w:rsidRPr="009D554E" w:rsidRDefault="00DD3865" w:rsidP="00ED0EFE">
      <w:pPr>
        <w:jc w:val="both"/>
        <w:outlineLvl w:val="0"/>
        <w:rPr>
          <w:rFonts w:ascii="Garamond" w:hAnsi="Garamond"/>
          <w:sz w:val="22"/>
          <w:szCs w:val="22"/>
        </w:rPr>
      </w:pPr>
    </w:p>
    <w:p w:rsidR="00DD3865" w:rsidRPr="009D554E" w:rsidRDefault="00DD3865" w:rsidP="00ED0EFE">
      <w:pPr>
        <w:jc w:val="both"/>
        <w:outlineLvl w:val="0"/>
        <w:rPr>
          <w:rFonts w:ascii="Garamond" w:hAnsi="Garamond"/>
          <w:sz w:val="22"/>
          <w:szCs w:val="22"/>
        </w:rPr>
      </w:pPr>
      <w:bookmarkStart w:id="43" w:name="_Toc428358528"/>
      <w:r w:rsidRPr="009D554E">
        <w:rPr>
          <w:rFonts w:ascii="Garamond" w:hAnsi="Garamond"/>
          <w:sz w:val="22"/>
          <w:szCs w:val="22"/>
        </w:rPr>
        <w:t>Приложения:__________________________________________________________________</w:t>
      </w:r>
      <w:bookmarkEnd w:id="43"/>
    </w:p>
    <w:p w:rsidR="00DD3865" w:rsidRPr="009D554E" w:rsidRDefault="00DD3865" w:rsidP="00ED0EFE">
      <w:pPr>
        <w:jc w:val="center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>(краткое изложение приложений)</w:t>
      </w:r>
    </w:p>
    <w:p w:rsidR="00DD3865" w:rsidRPr="009D554E" w:rsidRDefault="00DD3865" w:rsidP="00ED0EFE">
      <w:pPr>
        <w:pStyle w:val="a9"/>
        <w:spacing w:before="0"/>
        <w:rPr>
          <w:rFonts w:ascii="Garamond" w:hAnsi="Garamond"/>
          <w:bCs/>
          <w:sz w:val="18"/>
          <w:szCs w:val="18"/>
        </w:rPr>
      </w:pPr>
    </w:p>
    <w:p w:rsidR="00DD3865" w:rsidRPr="009D554E" w:rsidRDefault="00DD3865" w:rsidP="00ED0EFE">
      <w:pPr>
        <w:pStyle w:val="a9"/>
        <w:spacing w:before="0"/>
        <w:rPr>
          <w:rFonts w:ascii="Garamond" w:hAnsi="Garamond"/>
          <w:bCs/>
          <w:sz w:val="22"/>
          <w:szCs w:val="22"/>
        </w:rPr>
      </w:pPr>
    </w:p>
    <w:p w:rsidR="00DD3865" w:rsidRPr="009D554E" w:rsidRDefault="00DD3865" w:rsidP="00ED0EFE">
      <w:pPr>
        <w:pStyle w:val="a9"/>
        <w:spacing w:before="0"/>
        <w:rPr>
          <w:rFonts w:ascii="Garamond" w:hAnsi="Garamond"/>
          <w:bCs/>
          <w:sz w:val="22"/>
          <w:szCs w:val="22"/>
        </w:rPr>
      </w:pPr>
    </w:p>
    <w:p w:rsidR="00DD3865" w:rsidRPr="009D554E" w:rsidRDefault="00DD3865" w:rsidP="00ED0EFE">
      <w:pPr>
        <w:pStyle w:val="a9"/>
        <w:spacing w:before="0"/>
        <w:rPr>
          <w:rFonts w:ascii="Garamond" w:hAnsi="Garamond"/>
          <w:bCs/>
          <w:sz w:val="22"/>
          <w:szCs w:val="22"/>
        </w:rPr>
      </w:pPr>
      <w:r w:rsidRPr="009D554E">
        <w:rPr>
          <w:rFonts w:ascii="Garamond" w:hAnsi="Garamond"/>
          <w:bCs/>
          <w:sz w:val="22"/>
          <w:szCs w:val="22"/>
        </w:rPr>
        <w:t>______________________________</w:t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  <w:highlight w:val="yellow"/>
        </w:rPr>
        <w:t>_______________</w:t>
      </w:r>
      <w:r w:rsidRPr="009D554E">
        <w:rPr>
          <w:rFonts w:ascii="Garamond" w:hAnsi="Garamond"/>
          <w:bCs/>
          <w:sz w:val="22"/>
          <w:szCs w:val="22"/>
        </w:rPr>
        <w:t xml:space="preserve">                          ________________</w:t>
      </w:r>
    </w:p>
    <w:p w:rsidR="00DD3865" w:rsidRPr="009D554E" w:rsidRDefault="00DD3865" w:rsidP="00ED0EFE">
      <w:pPr>
        <w:jc w:val="both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 xml:space="preserve"> </w:t>
      </w:r>
      <w:r w:rsidRPr="009D554E">
        <w:rPr>
          <w:rFonts w:ascii="Garamond" w:hAnsi="Garamond"/>
          <w:i/>
          <w:sz w:val="18"/>
          <w:szCs w:val="18"/>
        </w:rPr>
        <w:tab/>
        <w:t xml:space="preserve">    (должность) </w:t>
      </w:r>
      <w:r w:rsidRPr="009D554E">
        <w:rPr>
          <w:rFonts w:ascii="Garamond" w:hAnsi="Garamond"/>
          <w:i/>
          <w:sz w:val="18"/>
          <w:szCs w:val="18"/>
        </w:rPr>
        <w:tab/>
        <w:t xml:space="preserve">             </w:t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  <w:t xml:space="preserve">  </w:t>
      </w:r>
      <w:r w:rsidRPr="009D554E">
        <w:rPr>
          <w:rFonts w:ascii="Garamond" w:hAnsi="Garamond"/>
          <w:i/>
          <w:sz w:val="18"/>
          <w:szCs w:val="18"/>
        </w:rPr>
        <w:tab/>
        <w:t xml:space="preserve">    </w:t>
      </w:r>
      <w:r w:rsidRPr="009D554E">
        <w:rPr>
          <w:rFonts w:ascii="Garamond" w:hAnsi="Garamond"/>
          <w:i/>
          <w:sz w:val="18"/>
          <w:szCs w:val="18"/>
          <w:highlight w:val="yellow"/>
        </w:rPr>
        <w:t>(подпись)</w:t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  <w:t>(Ф. И. О.)</w:t>
      </w:r>
    </w:p>
    <w:p w:rsidR="00DD3865" w:rsidRPr="009D554E" w:rsidRDefault="00DD3865" w:rsidP="00ED0EFE">
      <w:pPr>
        <w:spacing w:after="100" w:afterAutospacing="1"/>
        <w:jc w:val="both"/>
        <w:rPr>
          <w:rFonts w:ascii="Garamond" w:hAnsi="Garamond"/>
          <w:i/>
          <w:sz w:val="22"/>
          <w:szCs w:val="22"/>
        </w:rPr>
      </w:pPr>
    </w:p>
    <w:p w:rsidR="00DD3865" w:rsidRPr="009D554E" w:rsidRDefault="00DD3865" w:rsidP="00ED0EFE">
      <w:pPr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ED0EFE">
      <w:pPr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ED0EFE">
      <w:pPr>
        <w:spacing w:after="100" w:afterAutospacing="1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br w:type="page"/>
      </w:r>
      <w:r w:rsidRPr="009D554E">
        <w:rPr>
          <w:rFonts w:ascii="Garamond" w:hAnsi="Garamond"/>
          <w:b/>
          <w:sz w:val="22"/>
          <w:szCs w:val="22"/>
          <w:highlight w:val="yellow"/>
        </w:rPr>
        <w:lastRenderedPageBreak/>
        <w:t>Предлагаемая редакция</w:t>
      </w:r>
    </w:p>
    <w:p w:rsidR="00DD3865" w:rsidRPr="009D554E" w:rsidRDefault="00DD3865" w:rsidP="00ED0EFE">
      <w:pPr>
        <w:spacing w:after="100" w:afterAutospacing="1"/>
        <w:jc w:val="center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Форма 1Е</w:t>
      </w:r>
    </w:p>
    <w:p w:rsidR="00DD3865" w:rsidRPr="009D554E" w:rsidRDefault="00DD3865" w:rsidP="00ED0EFE">
      <w:pPr>
        <w:spacing w:after="100" w:afterAutospacing="1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 xml:space="preserve">(на бланке заявителя) </w:t>
      </w:r>
    </w:p>
    <w:p w:rsidR="00DD3865" w:rsidRPr="009D554E" w:rsidRDefault="00DD3865" w:rsidP="00ED0EFE">
      <w:pPr>
        <w:spacing w:after="100" w:afterAutospacing="1"/>
        <w:jc w:val="both"/>
        <w:outlineLvl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  <w:t>Председателю Правления</w:t>
      </w:r>
    </w:p>
    <w:p w:rsidR="00DD3865" w:rsidRPr="009D554E" w:rsidRDefault="00DD3865" w:rsidP="00ED0EFE">
      <w:pPr>
        <w:spacing w:after="100" w:afterAutospacing="1"/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  <w:t>ОАО «АТС»</w:t>
      </w:r>
    </w:p>
    <w:p w:rsidR="00DD3865" w:rsidRPr="009D554E" w:rsidRDefault="00DD3865" w:rsidP="00ED0EFE">
      <w:pPr>
        <w:spacing w:after="100" w:afterAutospacing="1"/>
        <w:jc w:val="right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____________________________</w:t>
      </w:r>
    </w:p>
    <w:p w:rsidR="00DD3865" w:rsidRPr="009D554E" w:rsidRDefault="00DD3865" w:rsidP="00ED0EFE">
      <w:pPr>
        <w:jc w:val="center"/>
        <w:rPr>
          <w:rFonts w:ascii="Garamond" w:hAnsi="Garamond"/>
          <w:b/>
        </w:rPr>
      </w:pPr>
      <w:r w:rsidRPr="009D554E">
        <w:rPr>
          <w:rFonts w:ascii="Garamond" w:hAnsi="Garamond"/>
          <w:b/>
          <w:highlight w:val="yellow"/>
        </w:rPr>
        <w:t>ЗАЯВЛЕНИЕ</w:t>
      </w:r>
    </w:p>
    <w:p w:rsidR="00DD3865" w:rsidRPr="009D554E" w:rsidRDefault="00DD3865" w:rsidP="00ED0EFE">
      <w:pPr>
        <w:jc w:val="center"/>
        <w:rPr>
          <w:rFonts w:ascii="Garamond" w:hAnsi="Garamond"/>
          <w:b/>
        </w:rPr>
      </w:pPr>
    </w:p>
    <w:p w:rsidR="00DD3865" w:rsidRPr="009D554E" w:rsidRDefault="00DD3865" w:rsidP="00ED0EFE">
      <w:pPr>
        <w:spacing w:after="100" w:afterAutospacing="1"/>
        <w:ind w:firstLine="540"/>
        <w:jc w:val="both"/>
        <w:rPr>
          <w:rFonts w:ascii="Garamond" w:hAnsi="Garamond"/>
          <w:spacing w:val="-2"/>
          <w:sz w:val="22"/>
          <w:szCs w:val="22"/>
        </w:rPr>
      </w:pPr>
      <w:r w:rsidRPr="009D554E">
        <w:rPr>
          <w:rFonts w:ascii="Garamond" w:hAnsi="Garamond"/>
          <w:spacing w:val="-2"/>
          <w:sz w:val="22"/>
          <w:szCs w:val="22"/>
        </w:rPr>
        <w:t xml:space="preserve">Прошу провести кодирование </w:t>
      </w:r>
      <w:r w:rsidRPr="009D554E">
        <w:rPr>
          <w:rFonts w:ascii="Garamond" w:hAnsi="Garamond"/>
          <w:sz w:val="22"/>
          <w:szCs w:val="22"/>
        </w:rPr>
        <w:t xml:space="preserve">точек поставки и точек измерений для проведения процедуры </w:t>
      </w:r>
      <w:r w:rsidRPr="009D554E">
        <w:rPr>
          <w:rFonts w:ascii="Garamond" w:hAnsi="Garamond"/>
          <w:spacing w:val="-2"/>
          <w:sz w:val="22"/>
          <w:szCs w:val="22"/>
        </w:rPr>
        <w:t>установления соответствия системы коммерческого учета электроэнергии техническим требованиям оптового рынка электроэнергии (мощности) в сечении коммерческого учета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D3865" w:rsidRPr="009D554E" w:rsidTr="001503DC">
        <w:tc>
          <w:tcPr>
            <w:tcW w:w="9360" w:type="dxa"/>
            <w:tcBorders>
              <w:top w:val="nil"/>
              <w:left w:val="nil"/>
              <w:right w:val="nil"/>
            </w:tcBorders>
          </w:tcPr>
          <w:p w:rsidR="00DD3865" w:rsidRPr="009D554E" w:rsidRDefault="00DD3865" w:rsidP="001503DC">
            <w:pPr>
              <w:jc w:val="both"/>
              <w:rPr>
                <w:rFonts w:ascii="Garamond" w:hAnsi="Garamond"/>
              </w:rPr>
            </w:pPr>
          </w:p>
        </w:tc>
      </w:tr>
    </w:tbl>
    <w:p w:rsidR="00DD3865" w:rsidRPr="009D554E" w:rsidRDefault="00DD3865" w:rsidP="00ED0EFE">
      <w:pPr>
        <w:jc w:val="center"/>
        <w:rPr>
          <w:rFonts w:ascii="Garamond" w:hAnsi="Garamond"/>
          <w:sz w:val="18"/>
          <w:szCs w:val="18"/>
        </w:rPr>
      </w:pPr>
      <w:r w:rsidRPr="009D554E">
        <w:rPr>
          <w:rFonts w:ascii="Garamond" w:hAnsi="Garamond"/>
          <w:sz w:val="18"/>
          <w:szCs w:val="18"/>
        </w:rPr>
        <w:t>(</w:t>
      </w:r>
      <w:r w:rsidRPr="009D554E">
        <w:rPr>
          <w:rFonts w:ascii="Garamond" w:hAnsi="Garamond"/>
          <w:i/>
          <w:sz w:val="18"/>
          <w:szCs w:val="18"/>
        </w:rPr>
        <w:t>наименование</w:t>
      </w:r>
      <w:r w:rsidRPr="009D554E">
        <w:rPr>
          <w:rFonts w:ascii="Garamond" w:hAnsi="Garamond"/>
          <w:sz w:val="18"/>
          <w:szCs w:val="1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D3865" w:rsidRPr="009D554E" w:rsidTr="001503DC">
        <w:tc>
          <w:tcPr>
            <w:tcW w:w="9360" w:type="dxa"/>
            <w:tcBorders>
              <w:top w:val="nil"/>
              <w:left w:val="nil"/>
              <w:right w:val="nil"/>
            </w:tcBorders>
          </w:tcPr>
          <w:p w:rsidR="00DD3865" w:rsidRPr="009D554E" w:rsidRDefault="00DD3865" w:rsidP="001503DC">
            <w:pPr>
              <w:jc w:val="right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DD3865" w:rsidRPr="009D554E" w:rsidRDefault="00DD3865" w:rsidP="00ED0EFE">
      <w:pPr>
        <w:jc w:val="center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sz w:val="18"/>
          <w:szCs w:val="18"/>
        </w:rPr>
        <w:t xml:space="preserve">. </w:t>
      </w:r>
      <w:r w:rsidRPr="009D554E">
        <w:rPr>
          <w:rFonts w:ascii="Garamond" w:hAnsi="Garamond"/>
          <w:i/>
          <w:sz w:val="18"/>
          <w:szCs w:val="18"/>
        </w:rPr>
        <w:t>(полное наименование организации-заявителя с указанием организационно-правовой формы)</w:t>
      </w:r>
    </w:p>
    <w:p w:rsidR="00DD3865" w:rsidRPr="009D554E" w:rsidRDefault="00DD3865" w:rsidP="00ED0EFE">
      <w:pPr>
        <w:jc w:val="both"/>
        <w:rPr>
          <w:rFonts w:ascii="Garamond" w:hAnsi="Garamond"/>
          <w:sz w:val="22"/>
          <w:szCs w:val="22"/>
          <w:highlight w:val="yellow"/>
        </w:rPr>
      </w:pPr>
    </w:p>
    <w:p w:rsidR="00DD3865" w:rsidRPr="009D554E" w:rsidRDefault="00DD3865" w:rsidP="00ED0EFE">
      <w:pPr>
        <w:jc w:val="both"/>
        <w:rPr>
          <w:rFonts w:ascii="Garamond" w:hAnsi="Garamond"/>
          <w:i/>
          <w:sz w:val="22"/>
          <w:szCs w:val="22"/>
        </w:rPr>
      </w:pPr>
    </w:p>
    <w:p w:rsidR="00DD3865" w:rsidRPr="009D554E" w:rsidRDefault="00DD3865" w:rsidP="00ED0EFE">
      <w:pPr>
        <w:jc w:val="both"/>
        <w:outlineLvl w:val="0"/>
        <w:rPr>
          <w:rFonts w:ascii="Garamond" w:hAnsi="Garamond"/>
          <w:sz w:val="22"/>
          <w:szCs w:val="22"/>
        </w:rPr>
      </w:pPr>
    </w:p>
    <w:p w:rsidR="00DD3865" w:rsidRPr="009D554E" w:rsidRDefault="00DD3865" w:rsidP="00ED0EFE">
      <w:pPr>
        <w:jc w:val="both"/>
        <w:outlineLvl w:val="0"/>
        <w:rPr>
          <w:rFonts w:ascii="Garamond" w:hAnsi="Garamond"/>
          <w:sz w:val="22"/>
          <w:szCs w:val="22"/>
        </w:rPr>
      </w:pPr>
    </w:p>
    <w:p w:rsidR="00DD3865" w:rsidRPr="009D554E" w:rsidRDefault="00DD3865" w:rsidP="00ED0EFE">
      <w:pPr>
        <w:jc w:val="both"/>
        <w:outlineLvl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Приложения:__________________________________________________________________</w:t>
      </w:r>
    </w:p>
    <w:p w:rsidR="00DD3865" w:rsidRPr="009D554E" w:rsidRDefault="00DD3865" w:rsidP="00ED0EFE">
      <w:pPr>
        <w:jc w:val="center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>(краткое изложение приложений)</w:t>
      </w:r>
    </w:p>
    <w:p w:rsidR="00DD3865" w:rsidRPr="009D554E" w:rsidRDefault="00DD3865" w:rsidP="00ED0EFE">
      <w:pPr>
        <w:pStyle w:val="a9"/>
        <w:spacing w:before="0"/>
        <w:rPr>
          <w:rFonts w:ascii="Garamond" w:hAnsi="Garamond"/>
          <w:bCs/>
          <w:sz w:val="18"/>
          <w:szCs w:val="18"/>
        </w:rPr>
      </w:pPr>
    </w:p>
    <w:p w:rsidR="00DD3865" w:rsidRPr="009D554E" w:rsidRDefault="00DD3865" w:rsidP="00ED0EFE">
      <w:pPr>
        <w:pStyle w:val="a9"/>
        <w:spacing w:before="0"/>
        <w:rPr>
          <w:rFonts w:ascii="Garamond" w:hAnsi="Garamond"/>
          <w:bCs/>
          <w:sz w:val="22"/>
          <w:szCs w:val="22"/>
        </w:rPr>
      </w:pPr>
    </w:p>
    <w:p w:rsidR="00DD3865" w:rsidRPr="009D554E" w:rsidRDefault="00DD3865" w:rsidP="00ED0EFE">
      <w:pPr>
        <w:pStyle w:val="a9"/>
        <w:spacing w:before="0"/>
        <w:rPr>
          <w:rFonts w:ascii="Garamond" w:hAnsi="Garamond"/>
          <w:bCs/>
          <w:sz w:val="22"/>
          <w:szCs w:val="22"/>
        </w:rPr>
      </w:pPr>
    </w:p>
    <w:p w:rsidR="00DD3865" w:rsidRPr="009D554E" w:rsidRDefault="00DD3865" w:rsidP="00ED0EFE">
      <w:pPr>
        <w:pStyle w:val="a9"/>
        <w:spacing w:before="0"/>
        <w:rPr>
          <w:rFonts w:ascii="Garamond" w:hAnsi="Garamond"/>
          <w:bCs/>
          <w:sz w:val="22"/>
          <w:szCs w:val="22"/>
        </w:rPr>
      </w:pPr>
      <w:r w:rsidRPr="009D554E">
        <w:rPr>
          <w:rFonts w:ascii="Garamond" w:hAnsi="Garamond"/>
          <w:bCs/>
          <w:sz w:val="22"/>
          <w:szCs w:val="22"/>
        </w:rPr>
        <w:t>______________________________</w:t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  <w:t xml:space="preserve">                                               ________________</w:t>
      </w:r>
    </w:p>
    <w:p w:rsidR="00DD3865" w:rsidRPr="009D554E" w:rsidRDefault="00DD3865" w:rsidP="00ED0EFE">
      <w:pPr>
        <w:jc w:val="both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 xml:space="preserve"> </w:t>
      </w:r>
      <w:r w:rsidRPr="009D554E">
        <w:rPr>
          <w:rFonts w:ascii="Garamond" w:hAnsi="Garamond"/>
          <w:i/>
          <w:sz w:val="18"/>
          <w:szCs w:val="18"/>
        </w:rPr>
        <w:tab/>
        <w:t xml:space="preserve">    (должность) </w:t>
      </w:r>
      <w:r w:rsidRPr="009D554E">
        <w:rPr>
          <w:rFonts w:ascii="Garamond" w:hAnsi="Garamond"/>
          <w:i/>
          <w:sz w:val="18"/>
          <w:szCs w:val="18"/>
        </w:rPr>
        <w:tab/>
        <w:t xml:space="preserve">             </w:t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  <w:t xml:space="preserve">  </w:t>
      </w:r>
      <w:r w:rsidRPr="009D554E">
        <w:rPr>
          <w:rFonts w:ascii="Garamond" w:hAnsi="Garamond"/>
          <w:i/>
          <w:sz w:val="18"/>
          <w:szCs w:val="18"/>
        </w:rPr>
        <w:tab/>
        <w:t xml:space="preserve">                      </w:t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  <w:t>(Ф. И. О.)</w:t>
      </w:r>
    </w:p>
    <w:p w:rsidR="00DD3865" w:rsidRPr="009D554E" w:rsidRDefault="00DD3865" w:rsidP="00ED0EFE">
      <w:pPr>
        <w:spacing w:after="100" w:afterAutospacing="1"/>
        <w:jc w:val="both"/>
        <w:rPr>
          <w:rFonts w:ascii="Garamond" w:hAnsi="Garamond"/>
          <w:i/>
          <w:sz w:val="22"/>
          <w:szCs w:val="22"/>
        </w:rPr>
      </w:pPr>
    </w:p>
    <w:p w:rsidR="00DD3865" w:rsidRPr="009D554E" w:rsidRDefault="00DD3865" w:rsidP="00ED0EFE">
      <w:pPr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ED0EFE">
      <w:pPr>
        <w:rPr>
          <w:rFonts w:ascii="Garamond" w:hAnsi="Garamond"/>
          <w:b/>
          <w:sz w:val="22"/>
          <w:szCs w:val="22"/>
        </w:rPr>
      </w:pPr>
    </w:p>
    <w:p w:rsidR="00DD3865" w:rsidRDefault="00DD3865" w:rsidP="002E79DD">
      <w:pPr>
        <w:jc w:val="center"/>
        <w:rPr>
          <w:rFonts w:ascii="Garamond" w:hAnsi="Garamond"/>
          <w:b/>
          <w:sz w:val="22"/>
          <w:szCs w:val="22"/>
        </w:rPr>
      </w:pPr>
    </w:p>
    <w:p w:rsidR="00DD3865" w:rsidRDefault="00DD3865" w:rsidP="002E79DD">
      <w:pPr>
        <w:jc w:val="center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2E79DD">
      <w:pPr>
        <w:jc w:val="center"/>
        <w:rPr>
          <w:rFonts w:ascii="Garamond" w:hAnsi="Garamond"/>
          <w:b/>
          <w:sz w:val="22"/>
          <w:szCs w:val="22"/>
        </w:rPr>
        <w:sectPr w:rsidR="00DD3865" w:rsidRPr="009D554E" w:rsidSect="000218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3865" w:rsidRDefault="00DD3865" w:rsidP="00050010">
      <w:pPr>
        <w:rPr>
          <w:rFonts w:ascii="Garamond" w:hAnsi="Garamond"/>
          <w:b/>
          <w:sz w:val="22"/>
          <w:szCs w:val="22"/>
        </w:rPr>
      </w:pPr>
      <w:r w:rsidRPr="00896FA9">
        <w:rPr>
          <w:rFonts w:ascii="Garamond" w:hAnsi="Garamond"/>
          <w:b/>
          <w:sz w:val="22"/>
          <w:szCs w:val="22"/>
          <w:highlight w:val="yellow"/>
        </w:rPr>
        <w:lastRenderedPageBreak/>
        <w:t>Действующая редакция</w:t>
      </w:r>
    </w:p>
    <w:p w:rsidR="00DD3865" w:rsidRPr="00912900" w:rsidRDefault="00DD3865" w:rsidP="00050010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Форма 4</w:t>
      </w:r>
      <w:r w:rsidRPr="00912900">
        <w:rPr>
          <w:rFonts w:ascii="Garamond" w:hAnsi="Garamond"/>
          <w:b/>
          <w:sz w:val="22"/>
          <w:szCs w:val="22"/>
        </w:rPr>
        <w:t>В</w:t>
      </w:r>
    </w:p>
    <w:p w:rsidR="00DD3865" w:rsidRPr="00912900" w:rsidRDefault="00DD3865" w:rsidP="00050010">
      <w:pPr>
        <w:rPr>
          <w:rFonts w:ascii="Garamond" w:hAnsi="Garamond"/>
          <w:sz w:val="22"/>
          <w:szCs w:val="22"/>
        </w:rPr>
      </w:pPr>
    </w:p>
    <w:p w:rsidR="00DD3865" w:rsidRPr="00912900" w:rsidRDefault="00DD3865" w:rsidP="00050010">
      <w:pPr>
        <w:rPr>
          <w:rFonts w:ascii="Garamond" w:hAnsi="Garamond"/>
          <w:sz w:val="22"/>
          <w:szCs w:val="22"/>
        </w:rPr>
      </w:pPr>
    </w:p>
    <w:p w:rsidR="00DD3865" w:rsidRPr="00912900" w:rsidRDefault="00DD3865" w:rsidP="00050010">
      <w:pPr>
        <w:rPr>
          <w:rFonts w:ascii="Garamond" w:hAnsi="Garamond"/>
          <w:sz w:val="22"/>
          <w:szCs w:val="22"/>
        </w:rPr>
      </w:pPr>
      <w:r w:rsidRPr="00912900">
        <w:rPr>
          <w:rFonts w:ascii="Garamond" w:hAnsi="Garamond"/>
          <w:sz w:val="22"/>
          <w:szCs w:val="22"/>
        </w:rPr>
        <w:t xml:space="preserve">(на бланке </w:t>
      </w:r>
      <w:r>
        <w:rPr>
          <w:rFonts w:ascii="Garamond" w:hAnsi="Garamond"/>
          <w:sz w:val="22"/>
          <w:szCs w:val="22"/>
        </w:rPr>
        <w:t>заявител</w:t>
      </w:r>
      <w:r w:rsidRPr="00912900">
        <w:rPr>
          <w:rFonts w:ascii="Garamond" w:hAnsi="Garamond"/>
          <w:sz w:val="22"/>
          <w:szCs w:val="22"/>
        </w:rPr>
        <w:t xml:space="preserve">я) </w:t>
      </w:r>
    </w:p>
    <w:p w:rsidR="00DD3865" w:rsidRPr="00912900" w:rsidRDefault="00DD3865" w:rsidP="00050010">
      <w:pPr>
        <w:jc w:val="both"/>
        <w:rPr>
          <w:rFonts w:ascii="Garamond" w:hAnsi="Garamond"/>
          <w:sz w:val="22"/>
          <w:szCs w:val="22"/>
        </w:rPr>
      </w:pPr>
    </w:p>
    <w:p w:rsidR="00DD3865" w:rsidRPr="00912900" w:rsidRDefault="00DD3865" w:rsidP="00050010">
      <w:pPr>
        <w:tabs>
          <w:tab w:val="left" w:pos="5640"/>
        </w:tabs>
        <w:outlineLvl w:val="0"/>
        <w:rPr>
          <w:rFonts w:ascii="Garamond" w:hAnsi="Garamond"/>
          <w:sz w:val="22"/>
          <w:szCs w:val="22"/>
        </w:rPr>
      </w:pPr>
      <w:r w:rsidRPr="00912900">
        <w:rPr>
          <w:rFonts w:ascii="Garamond" w:hAnsi="Garamond"/>
          <w:sz w:val="22"/>
          <w:szCs w:val="22"/>
        </w:rPr>
        <w:tab/>
      </w:r>
      <w:r w:rsidRPr="00912900">
        <w:rPr>
          <w:rFonts w:ascii="Garamond" w:hAnsi="Garamond"/>
          <w:sz w:val="22"/>
          <w:szCs w:val="22"/>
        </w:rPr>
        <w:tab/>
      </w:r>
      <w:r w:rsidRPr="00912900">
        <w:rPr>
          <w:rFonts w:ascii="Garamond" w:hAnsi="Garamond"/>
          <w:sz w:val="22"/>
          <w:szCs w:val="22"/>
        </w:rPr>
        <w:tab/>
      </w:r>
      <w:r w:rsidRPr="00912900">
        <w:rPr>
          <w:rFonts w:ascii="Garamond" w:hAnsi="Garamond"/>
          <w:sz w:val="22"/>
          <w:szCs w:val="22"/>
        </w:rPr>
        <w:tab/>
      </w:r>
      <w:r w:rsidRPr="00912900">
        <w:rPr>
          <w:rFonts w:ascii="Garamond" w:hAnsi="Garamond"/>
          <w:sz w:val="22"/>
          <w:szCs w:val="22"/>
        </w:rPr>
        <w:tab/>
      </w:r>
      <w:r w:rsidRPr="00912900">
        <w:rPr>
          <w:rFonts w:ascii="Garamond" w:hAnsi="Garamond"/>
          <w:sz w:val="22"/>
          <w:szCs w:val="22"/>
        </w:rPr>
        <w:tab/>
      </w:r>
      <w:r w:rsidRPr="00912900">
        <w:rPr>
          <w:rFonts w:ascii="Garamond" w:hAnsi="Garamond"/>
          <w:sz w:val="22"/>
          <w:szCs w:val="22"/>
        </w:rPr>
        <w:tab/>
      </w:r>
      <w:r w:rsidRPr="00912900">
        <w:rPr>
          <w:rFonts w:ascii="Garamond" w:hAnsi="Garamond"/>
          <w:sz w:val="22"/>
          <w:szCs w:val="22"/>
        </w:rPr>
        <w:tab/>
      </w:r>
      <w:bookmarkStart w:id="44" w:name="_Toc399249172"/>
      <w:bookmarkStart w:id="45" w:name="_Toc404696609"/>
      <w:bookmarkStart w:id="46" w:name="_Toc407020058"/>
      <w:bookmarkStart w:id="47" w:name="_Toc428358569"/>
      <w:r w:rsidRPr="00912900">
        <w:rPr>
          <w:rFonts w:ascii="Garamond" w:hAnsi="Garamond"/>
          <w:sz w:val="22"/>
          <w:szCs w:val="22"/>
        </w:rPr>
        <w:t>Председателю Правления ОАО «АТС»</w:t>
      </w:r>
      <w:bookmarkEnd w:id="44"/>
      <w:bookmarkEnd w:id="45"/>
      <w:bookmarkEnd w:id="46"/>
      <w:bookmarkEnd w:id="47"/>
    </w:p>
    <w:p w:rsidR="00DD3865" w:rsidRPr="00912900" w:rsidRDefault="00DD3865" w:rsidP="00050010">
      <w:pPr>
        <w:jc w:val="both"/>
        <w:rPr>
          <w:rFonts w:ascii="Garamond" w:hAnsi="Garamond"/>
          <w:sz w:val="22"/>
          <w:szCs w:val="22"/>
        </w:rPr>
      </w:pPr>
      <w:r w:rsidRPr="00912900">
        <w:rPr>
          <w:rFonts w:ascii="Garamond" w:hAnsi="Garamond"/>
          <w:sz w:val="22"/>
          <w:szCs w:val="22"/>
        </w:rPr>
        <w:tab/>
      </w:r>
      <w:r w:rsidRPr="00912900">
        <w:rPr>
          <w:rFonts w:ascii="Garamond" w:hAnsi="Garamond"/>
          <w:sz w:val="22"/>
          <w:szCs w:val="22"/>
        </w:rPr>
        <w:tab/>
      </w:r>
      <w:r w:rsidRPr="00912900">
        <w:rPr>
          <w:rFonts w:ascii="Garamond" w:hAnsi="Garamond"/>
          <w:sz w:val="22"/>
          <w:szCs w:val="22"/>
        </w:rPr>
        <w:tab/>
      </w:r>
      <w:r w:rsidRPr="00912900">
        <w:rPr>
          <w:rFonts w:ascii="Garamond" w:hAnsi="Garamond"/>
          <w:sz w:val="22"/>
          <w:szCs w:val="22"/>
        </w:rPr>
        <w:tab/>
      </w:r>
      <w:r w:rsidRPr="00912900">
        <w:rPr>
          <w:rFonts w:ascii="Garamond" w:hAnsi="Garamond"/>
          <w:sz w:val="22"/>
          <w:szCs w:val="22"/>
        </w:rPr>
        <w:tab/>
      </w:r>
      <w:r w:rsidRPr="00912900">
        <w:rPr>
          <w:rFonts w:ascii="Garamond" w:hAnsi="Garamond"/>
          <w:sz w:val="22"/>
          <w:szCs w:val="22"/>
        </w:rPr>
        <w:tab/>
      </w:r>
      <w:r w:rsidRPr="00912900">
        <w:rPr>
          <w:rFonts w:ascii="Garamond" w:hAnsi="Garamond"/>
          <w:sz w:val="22"/>
          <w:szCs w:val="22"/>
        </w:rPr>
        <w:tab/>
      </w:r>
      <w:r w:rsidRPr="00912900">
        <w:rPr>
          <w:rFonts w:ascii="Garamond" w:hAnsi="Garamond"/>
          <w:sz w:val="22"/>
          <w:szCs w:val="22"/>
        </w:rPr>
        <w:tab/>
      </w:r>
    </w:p>
    <w:p w:rsidR="00DD3865" w:rsidRPr="00912900" w:rsidRDefault="00DD3865" w:rsidP="00050010">
      <w:pPr>
        <w:jc w:val="both"/>
        <w:rPr>
          <w:rFonts w:ascii="Garamond" w:hAnsi="Garamond"/>
          <w:sz w:val="22"/>
          <w:szCs w:val="22"/>
        </w:rPr>
      </w:pPr>
      <w:r w:rsidRPr="00912900">
        <w:rPr>
          <w:rFonts w:ascii="Garamond" w:hAnsi="Garamond"/>
          <w:sz w:val="22"/>
          <w:szCs w:val="22"/>
        </w:rPr>
        <w:t>№_________________</w:t>
      </w:r>
    </w:p>
    <w:p w:rsidR="00DD3865" w:rsidRPr="00912900" w:rsidRDefault="00DD3865" w:rsidP="00050010">
      <w:pPr>
        <w:jc w:val="both"/>
        <w:rPr>
          <w:rFonts w:ascii="Garamond" w:hAnsi="Garamond"/>
          <w:sz w:val="22"/>
          <w:szCs w:val="22"/>
        </w:rPr>
      </w:pPr>
      <w:r w:rsidRPr="00912900">
        <w:rPr>
          <w:rFonts w:ascii="Garamond" w:hAnsi="Garamond"/>
          <w:sz w:val="22"/>
          <w:szCs w:val="22"/>
        </w:rPr>
        <w:t>«___»___________20___г.</w:t>
      </w:r>
    </w:p>
    <w:p w:rsidR="00DD3865" w:rsidRPr="00912900" w:rsidRDefault="00DD3865" w:rsidP="00050010">
      <w:pPr>
        <w:jc w:val="both"/>
        <w:rPr>
          <w:rFonts w:ascii="Garamond" w:hAnsi="Garamond"/>
          <w:sz w:val="22"/>
          <w:szCs w:val="22"/>
        </w:rPr>
      </w:pPr>
    </w:p>
    <w:p w:rsidR="00DD3865" w:rsidRPr="00912900" w:rsidRDefault="00DD3865" w:rsidP="00050010">
      <w:pPr>
        <w:jc w:val="center"/>
        <w:outlineLvl w:val="0"/>
        <w:rPr>
          <w:rFonts w:ascii="Garamond" w:hAnsi="Garamond"/>
          <w:b/>
          <w:sz w:val="22"/>
          <w:szCs w:val="22"/>
        </w:rPr>
      </w:pPr>
      <w:bookmarkStart w:id="48" w:name="_Toc399249173"/>
      <w:bookmarkStart w:id="49" w:name="_Toc404696610"/>
      <w:bookmarkStart w:id="50" w:name="_Toc407020059"/>
      <w:bookmarkStart w:id="51" w:name="_Toc428358570"/>
      <w:r w:rsidRPr="00912900">
        <w:rPr>
          <w:rFonts w:ascii="Garamond" w:hAnsi="Garamond"/>
          <w:b/>
          <w:sz w:val="22"/>
          <w:szCs w:val="22"/>
        </w:rPr>
        <w:t>ЗАЯВЛЕНИЕ</w:t>
      </w:r>
      <w:bookmarkEnd w:id="48"/>
      <w:bookmarkEnd w:id="49"/>
      <w:bookmarkEnd w:id="50"/>
      <w:bookmarkEnd w:id="51"/>
    </w:p>
    <w:p w:rsidR="00DD3865" w:rsidRPr="00912900" w:rsidRDefault="00DD3865" w:rsidP="00050010">
      <w:pPr>
        <w:jc w:val="center"/>
        <w:rPr>
          <w:rFonts w:ascii="Garamond" w:hAnsi="Garamond"/>
          <w:b/>
          <w:sz w:val="22"/>
          <w:szCs w:val="22"/>
        </w:rPr>
      </w:pPr>
      <w:r w:rsidRPr="00912900">
        <w:rPr>
          <w:rFonts w:ascii="Garamond" w:hAnsi="Garamond"/>
          <w:b/>
          <w:sz w:val="22"/>
          <w:szCs w:val="22"/>
        </w:rPr>
        <w:t>о согласовании изменений группы точек поставки в соответствии с п. 4.2.1.2 Положения о реестре</w:t>
      </w:r>
    </w:p>
    <w:p w:rsidR="00DD3865" w:rsidRPr="00912900" w:rsidRDefault="00DD3865" w:rsidP="00050010">
      <w:pPr>
        <w:jc w:val="center"/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93"/>
        <w:gridCol w:w="5978"/>
      </w:tblGrid>
      <w:tr w:rsidR="00DD3865" w:rsidRPr="00912900" w:rsidTr="00993A6E">
        <w:tc>
          <w:tcPr>
            <w:tcW w:w="3593" w:type="dxa"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Полное фирменное наименование</w:t>
            </w:r>
          </w:p>
        </w:tc>
        <w:tc>
          <w:tcPr>
            <w:tcW w:w="5978" w:type="dxa"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</w:p>
        </w:tc>
      </w:tr>
      <w:tr w:rsidR="00DD3865" w:rsidRPr="00912900" w:rsidTr="00993A6E">
        <w:tc>
          <w:tcPr>
            <w:tcW w:w="3593" w:type="dxa"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Сокращенное фирменное наименование (при наличии)</w:t>
            </w:r>
          </w:p>
        </w:tc>
        <w:tc>
          <w:tcPr>
            <w:tcW w:w="5978" w:type="dxa"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</w:p>
        </w:tc>
      </w:tr>
      <w:tr w:rsidR="00DD3865" w:rsidRPr="00912900" w:rsidTr="00993A6E">
        <w:tc>
          <w:tcPr>
            <w:tcW w:w="3593" w:type="dxa"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Регистрационный номер в Реестре субъектов оптового рынка</w:t>
            </w:r>
          </w:p>
        </w:tc>
        <w:tc>
          <w:tcPr>
            <w:tcW w:w="5978" w:type="dxa"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</w:p>
        </w:tc>
      </w:tr>
    </w:tbl>
    <w:p w:rsidR="00DD3865" w:rsidRPr="00912900" w:rsidRDefault="00DD3865" w:rsidP="00050010">
      <w:pPr>
        <w:jc w:val="both"/>
        <w:rPr>
          <w:rFonts w:ascii="Garamond" w:hAnsi="Garamond"/>
          <w:b/>
          <w:sz w:val="22"/>
          <w:szCs w:val="22"/>
        </w:rPr>
      </w:pPr>
      <w:r w:rsidRPr="00912900">
        <w:rPr>
          <w:rFonts w:ascii="Garamond" w:hAnsi="Garamond"/>
          <w:b/>
          <w:sz w:val="22"/>
          <w:szCs w:val="22"/>
        </w:rPr>
        <w:t xml:space="preserve">выражает намерение внести изменение в регистрационную информацию по группе точек поставки </w:t>
      </w:r>
      <w:r w:rsidRPr="00896FA9">
        <w:rPr>
          <w:rFonts w:ascii="Garamond" w:hAnsi="Garamond"/>
          <w:b/>
          <w:sz w:val="22"/>
          <w:szCs w:val="22"/>
          <w:highlight w:val="yellow"/>
        </w:rPr>
        <w:t>поставщика электрической энергии и мощности</w:t>
      </w:r>
      <w:r w:rsidRPr="00912900">
        <w:rPr>
          <w:rFonts w:ascii="Garamond" w:hAnsi="Garamond"/>
          <w:b/>
          <w:sz w:val="22"/>
          <w:szCs w:val="22"/>
        </w:rPr>
        <w:t xml:space="preserve"> (далее – ГТП)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9"/>
        <w:gridCol w:w="1463"/>
        <w:gridCol w:w="1276"/>
        <w:gridCol w:w="2268"/>
      </w:tblGrid>
      <w:tr w:rsidR="00DD3865" w:rsidRPr="00912900" w:rsidTr="00993A6E">
        <w:tc>
          <w:tcPr>
            <w:tcW w:w="4599" w:type="dxa"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Наименование и тип изменяемой ГТП</w:t>
            </w:r>
          </w:p>
        </w:tc>
        <w:tc>
          <w:tcPr>
            <w:tcW w:w="5007" w:type="dxa"/>
            <w:gridSpan w:val="3"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</w:p>
        </w:tc>
      </w:tr>
      <w:tr w:rsidR="00DD3865" w:rsidRPr="00912900" w:rsidTr="00993A6E">
        <w:tc>
          <w:tcPr>
            <w:tcW w:w="4599" w:type="dxa"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Субъект РФ, на территории которого зарегистрирована ГТП</w:t>
            </w:r>
          </w:p>
        </w:tc>
        <w:tc>
          <w:tcPr>
            <w:tcW w:w="5007" w:type="dxa"/>
            <w:gridSpan w:val="3"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</w:p>
        </w:tc>
      </w:tr>
      <w:tr w:rsidR="00DD3865" w:rsidRPr="00912900" w:rsidTr="00993A6E">
        <w:tc>
          <w:tcPr>
            <w:tcW w:w="4599" w:type="dxa"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Номер и дата уведомления КО о предоставлении права участия по данной ГТП</w:t>
            </w:r>
          </w:p>
        </w:tc>
        <w:tc>
          <w:tcPr>
            <w:tcW w:w="5007" w:type="dxa"/>
            <w:gridSpan w:val="3"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</w:p>
        </w:tc>
      </w:tr>
      <w:tr w:rsidR="00DD3865" w:rsidRPr="00912900" w:rsidTr="00993A6E">
        <w:tc>
          <w:tcPr>
            <w:tcW w:w="4599" w:type="dxa"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Зарегистрированное количество ТП в ГТП потребления</w:t>
            </w:r>
          </w:p>
        </w:tc>
        <w:tc>
          <w:tcPr>
            <w:tcW w:w="5007" w:type="dxa"/>
            <w:gridSpan w:val="3"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</w:p>
        </w:tc>
      </w:tr>
      <w:tr w:rsidR="00DD3865" w:rsidRPr="00912900" w:rsidTr="00993A6E">
        <w:tc>
          <w:tcPr>
            <w:tcW w:w="4599" w:type="dxa"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Заявленное количество ТП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12900">
              <w:rPr>
                <w:rFonts w:ascii="Garamond" w:hAnsi="Garamond"/>
                <w:sz w:val="22"/>
                <w:szCs w:val="22"/>
              </w:rPr>
              <w:t xml:space="preserve">в сечении указанном в уведомлении КО </w:t>
            </w:r>
          </w:p>
        </w:tc>
        <w:tc>
          <w:tcPr>
            <w:tcW w:w="5007" w:type="dxa"/>
            <w:gridSpan w:val="3"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</w:p>
          <w:p w:rsidR="00DD3865" w:rsidRPr="000D17CF" w:rsidRDefault="00DD3865" w:rsidP="00993A6E">
            <w:pPr>
              <w:rPr>
                <w:rFonts w:ascii="Garamond" w:hAnsi="Garamond"/>
              </w:rPr>
            </w:pPr>
          </w:p>
        </w:tc>
      </w:tr>
      <w:tr w:rsidR="00DD3865" w:rsidRPr="00912900" w:rsidTr="00993A6E">
        <w:trPr>
          <w:trHeight w:val="515"/>
        </w:trPr>
        <w:tc>
          <w:tcPr>
            <w:tcW w:w="4599" w:type="dxa"/>
            <w:tcBorders>
              <w:bottom w:val="single" w:sz="4" w:space="0" w:color="auto"/>
            </w:tcBorders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Количество зарегистрированных сечений, входящих в ГТП</w:t>
            </w:r>
          </w:p>
        </w:tc>
        <w:tc>
          <w:tcPr>
            <w:tcW w:w="5007" w:type="dxa"/>
            <w:gridSpan w:val="3"/>
            <w:tcBorders>
              <w:bottom w:val="single" w:sz="4" w:space="0" w:color="auto"/>
            </w:tcBorders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</w:p>
        </w:tc>
      </w:tr>
      <w:tr w:rsidR="00DD3865" w:rsidRPr="00912900" w:rsidTr="00993A6E">
        <w:trPr>
          <w:trHeight w:val="673"/>
        </w:trPr>
        <w:tc>
          <w:tcPr>
            <w:tcW w:w="4599" w:type="dxa"/>
            <w:vMerge w:val="restart"/>
            <w:tcBorders>
              <w:top w:val="single" w:sz="4" w:space="0" w:color="auto"/>
            </w:tcBorders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Наименование зарегистрированного (-ых) сечения (-й) со смежным (-и) субъектом (-ми) оптового рынка (с указанием зарегистрированного количества точек поставки (ТП) по каждому сечению)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Кол-во ТП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</w:p>
        </w:tc>
      </w:tr>
      <w:tr w:rsidR="00DD3865" w:rsidRPr="00912900" w:rsidTr="00993A6E">
        <w:trPr>
          <w:trHeight w:val="447"/>
        </w:trPr>
        <w:tc>
          <w:tcPr>
            <w:tcW w:w="4599" w:type="dxa"/>
            <w:vMerge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</w:p>
        </w:tc>
        <w:tc>
          <w:tcPr>
            <w:tcW w:w="14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Кол-во ТП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</w:p>
        </w:tc>
      </w:tr>
      <w:tr w:rsidR="00DD3865" w:rsidRPr="00912900" w:rsidTr="00993A6E">
        <w:tc>
          <w:tcPr>
            <w:tcW w:w="4599" w:type="dxa"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Дата вступления в силу ПСИ по данному сечению (дата предоставления права участия)</w:t>
            </w:r>
          </w:p>
        </w:tc>
        <w:tc>
          <w:tcPr>
            <w:tcW w:w="5007" w:type="dxa"/>
            <w:gridSpan w:val="3"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</w:p>
        </w:tc>
      </w:tr>
    </w:tbl>
    <w:p w:rsidR="00DD3865" w:rsidRPr="00912900" w:rsidRDefault="00DD3865" w:rsidP="00050010">
      <w:pPr>
        <w:jc w:val="both"/>
        <w:outlineLvl w:val="0"/>
        <w:rPr>
          <w:rFonts w:ascii="Garamond" w:hAnsi="Garamond"/>
          <w:sz w:val="22"/>
          <w:szCs w:val="22"/>
        </w:rPr>
      </w:pPr>
    </w:p>
    <w:p w:rsidR="00DD3865" w:rsidRPr="00912900" w:rsidRDefault="00DD3865" w:rsidP="00050010">
      <w:pPr>
        <w:jc w:val="both"/>
        <w:outlineLvl w:val="0"/>
        <w:rPr>
          <w:rFonts w:ascii="Garamond" w:hAnsi="Garamond"/>
          <w:sz w:val="22"/>
          <w:szCs w:val="22"/>
        </w:rPr>
      </w:pPr>
      <w:bookmarkStart w:id="52" w:name="_Toc399249174"/>
      <w:bookmarkStart w:id="53" w:name="_Toc404696611"/>
      <w:bookmarkStart w:id="54" w:name="_Toc407020060"/>
      <w:bookmarkStart w:id="55" w:name="_Toc428358571"/>
      <w:r w:rsidRPr="00912900">
        <w:rPr>
          <w:rFonts w:ascii="Garamond" w:hAnsi="Garamond"/>
          <w:sz w:val="22"/>
          <w:szCs w:val="22"/>
        </w:rPr>
        <w:t>Приложение: опись направляемых документов, на ___ л. в 1 экз.</w:t>
      </w:r>
      <w:bookmarkEnd w:id="52"/>
      <w:bookmarkEnd w:id="53"/>
      <w:bookmarkEnd w:id="54"/>
      <w:bookmarkEnd w:id="55"/>
    </w:p>
    <w:p w:rsidR="00DD3865" w:rsidRPr="00912900" w:rsidRDefault="00DD3865" w:rsidP="00050010">
      <w:pPr>
        <w:jc w:val="both"/>
        <w:outlineLvl w:val="0"/>
        <w:rPr>
          <w:rFonts w:ascii="Garamond" w:hAnsi="Garamond"/>
          <w:sz w:val="22"/>
          <w:szCs w:val="22"/>
        </w:rPr>
      </w:pPr>
    </w:p>
    <w:p w:rsidR="00DD3865" w:rsidRPr="00912900" w:rsidRDefault="00DD3865" w:rsidP="00050010">
      <w:pPr>
        <w:jc w:val="both"/>
        <w:outlineLvl w:val="0"/>
        <w:rPr>
          <w:rFonts w:ascii="Garamond" w:hAnsi="Garamond"/>
          <w:sz w:val="22"/>
          <w:szCs w:val="22"/>
        </w:rPr>
      </w:pPr>
    </w:p>
    <w:p w:rsidR="00DD3865" w:rsidRPr="00912900" w:rsidRDefault="00DD3865" w:rsidP="00050010">
      <w:pPr>
        <w:jc w:val="both"/>
        <w:outlineLvl w:val="0"/>
        <w:rPr>
          <w:rFonts w:ascii="Garamond" w:hAnsi="Garamond"/>
          <w:sz w:val="22"/>
          <w:szCs w:val="22"/>
        </w:rPr>
      </w:pPr>
    </w:p>
    <w:p w:rsidR="00DD3865" w:rsidRPr="00912900" w:rsidRDefault="00DD3865" w:rsidP="00050010">
      <w:pPr>
        <w:jc w:val="both"/>
        <w:outlineLvl w:val="0"/>
        <w:rPr>
          <w:rFonts w:ascii="Garamond" w:hAnsi="Garamond"/>
          <w:i/>
          <w:sz w:val="22"/>
          <w:szCs w:val="22"/>
        </w:rPr>
      </w:pPr>
      <w:bookmarkStart w:id="56" w:name="_Toc399249175"/>
      <w:bookmarkStart w:id="57" w:name="_Toc404696612"/>
      <w:bookmarkStart w:id="58" w:name="_Toc407020061"/>
      <w:bookmarkStart w:id="59" w:name="_Toc428358572"/>
      <w:r w:rsidRPr="00912900">
        <w:rPr>
          <w:rFonts w:ascii="Garamond" w:hAnsi="Garamond"/>
          <w:i/>
          <w:sz w:val="22"/>
          <w:szCs w:val="22"/>
        </w:rPr>
        <w:t>___________________</w:t>
      </w:r>
      <w:r w:rsidRPr="00912900">
        <w:rPr>
          <w:rFonts w:ascii="Garamond" w:hAnsi="Garamond"/>
          <w:i/>
          <w:sz w:val="22"/>
          <w:szCs w:val="22"/>
        </w:rPr>
        <w:tab/>
        <w:t>__________</w:t>
      </w:r>
      <w:r w:rsidRPr="00912900">
        <w:rPr>
          <w:rFonts w:ascii="Garamond" w:hAnsi="Garamond"/>
          <w:i/>
          <w:sz w:val="22"/>
          <w:szCs w:val="22"/>
        </w:rPr>
        <w:tab/>
      </w:r>
      <w:r w:rsidRPr="00912900">
        <w:rPr>
          <w:rFonts w:ascii="Garamond" w:hAnsi="Garamond"/>
          <w:i/>
          <w:sz w:val="22"/>
          <w:szCs w:val="22"/>
        </w:rPr>
        <w:tab/>
      </w:r>
      <w:r w:rsidRPr="00E812DD">
        <w:rPr>
          <w:rFonts w:ascii="Garamond" w:hAnsi="Garamond"/>
          <w:i/>
          <w:sz w:val="22"/>
          <w:szCs w:val="22"/>
          <w:highlight w:val="yellow"/>
        </w:rPr>
        <w:t>____________</w:t>
      </w:r>
      <w:r w:rsidRPr="00912900">
        <w:rPr>
          <w:rFonts w:ascii="Garamond" w:hAnsi="Garamond"/>
          <w:i/>
          <w:sz w:val="22"/>
          <w:szCs w:val="22"/>
        </w:rPr>
        <w:tab/>
      </w:r>
      <w:r w:rsidRPr="00912900">
        <w:rPr>
          <w:rFonts w:ascii="Garamond" w:hAnsi="Garamond"/>
          <w:i/>
          <w:sz w:val="22"/>
          <w:szCs w:val="22"/>
        </w:rPr>
        <w:tab/>
        <w:t>___________________________</w:t>
      </w:r>
      <w:bookmarkEnd w:id="56"/>
      <w:bookmarkEnd w:id="57"/>
      <w:bookmarkEnd w:id="58"/>
      <w:bookmarkEnd w:id="59"/>
    </w:p>
    <w:p w:rsidR="00DD3865" w:rsidRPr="00912900" w:rsidRDefault="00DD3865" w:rsidP="00050010">
      <w:pPr>
        <w:jc w:val="both"/>
        <w:rPr>
          <w:rFonts w:ascii="Garamond" w:hAnsi="Garamond"/>
          <w:i/>
          <w:sz w:val="22"/>
          <w:szCs w:val="22"/>
        </w:rPr>
      </w:pPr>
      <w:r w:rsidRPr="00912900">
        <w:rPr>
          <w:rFonts w:ascii="Garamond" w:hAnsi="Garamond"/>
          <w:i/>
          <w:sz w:val="22"/>
          <w:szCs w:val="22"/>
        </w:rPr>
        <w:t>(должность руководителя)</w:t>
      </w:r>
      <w:r w:rsidRPr="00912900">
        <w:rPr>
          <w:rFonts w:ascii="Garamond" w:hAnsi="Garamond"/>
          <w:i/>
          <w:sz w:val="22"/>
          <w:szCs w:val="22"/>
        </w:rPr>
        <w:tab/>
      </w:r>
      <w:r w:rsidRPr="00912900">
        <w:rPr>
          <w:rFonts w:ascii="Garamond" w:hAnsi="Garamond"/>
          <w:i/>
          <w:sz w:val="22"/>
          <w:szCs w:val="22"/>
        </w:rPr>
        <w:tab/>
      </w:r>
      <w:r w:rsidRPr="00912900">
        <w:rPr>
          <w:rFonts w:ascii="Garamond" w:hAnsi="Garamond"/>
          <w:i/>
          <w:sz w:val="22"/>
          <w:szCs w:val="22"/>
        </w:rPr>
        <w:tab/>
      </w:r>
      <w:r w:rsidRPr="00912900">
        <w:rPr>
          <w:rFonts w:ascii="Garamond" w:hAnsi="Garamond"/>
          <w:i/>
          <w:sz w:val="22"/>
          <w:szCs w:val="22"/>
        </w:rPr>
        <w:tab/>
        <w:t>(</w:t>
      </w:r>
      <w:r w:rsidRPr="00E812DD">
        <w:rPr>
          <w:rFonts w:ascii="Garamond" w:hAnsi="Garamond"/>
          <w:i/>
          <w:sz w:val="22"/>
          <w:szCs w:val="22"/>
          <w:highlight w:val="yellow"/>
        </w:rPr>
        <w:t>подпись)</w:t>
      </w:r>
      <w:r w:rsidRPr="00912900">
        <w:rPr>
          <w:rFonts w:ascii="Garamond" w:hAnsi="Garamond"/>
          <w:i/>
          <w:sz w:val="22"/>
          <w:szCs w:val="22"/>
        </w:rPr>
        <w:tab/>
      </w:r>
      <w:r w:rsidRPr="00912900">
        <w:rPr>
          <w:rFonts w:ascii="Garamond" w:hAnsi="Garamond"/>
          <w:i/>
          <w:sz w:val="22"/>
          <w:szCs w:val="22"/>
        </w:rPr>
        <w:tab/>
      </w:r>
      <w:r w:rsidRPr="00912900">
        <w:rPr>
          <w:rFonts w:ascii="Garamond" w:hAnsi="Garamond"/>
          <w:i/>
          <w:sz w:val="22"/>
          <w:szCs w:val="22"/>
        </w:rPr>
        <w:tab/>
      </w:r>
      <w:r w:rsidRPr="00912900">
        <w:rPr>
          <w:rFonts w:ascii="Garamond" w:hAnsi="Garamond"/>
          <w:i/>
          <w:sz w:val="22"/>
          <w:szCs w:val="22"/>
        </w:rPr>
        <w:tab/>
      </w:r>
      <w:r w:rsidRPr="00912900">
        <w:rPr>
          <w:rFonts w:ascii="Garamond" w:hAnsi="Garamond"/>
          <w:i/>
          <w:sz w:val="22"/>
          <w:szCs w:val="22"/>
        </w:rPr>
        <w:tab/>
      </w:r>
      <w:r w:rsidRPr="00912900">
        <w:rPr>
          <w:rFonts w:ascii="Garamond" w:hAnsi="Garamond"/>
          <w:i/>
          <w:sz w:val="22"/>
          <w:szCs w:val="22"/>
        </w:rPr>
        <w:tab/>
        <w:t>(Ф.И.О.)</w:t>
      </w:r>
    </w:p>
    <w:p w:rsidR="00DD3865" w:rsidRPr="00912900" w:rsidRDefault="00DD3865" w:rsidP="00050010">
      <w:pPr>
        <w:rPr>
          <w:rFonts w:ascii="Garamond" w:hAnsi="Garamond"/>
          <w:b/>
          <w:bCs/>
          <w:iCs/>
          <w:sz w:val="20"/>
          <w:szCs w:val="20"/>
        </w:rPr>
      </w:pPr>
    </w:p>
    <w:p w:rsidR="00DD3865" w:rsidRDefault="00DD3865" w:rsidP="00050010">
      <w:pPr>
        <w:rPr>
          <w:rFonts w:ascii="Garamond" w:hAnsi="Garamond"/>
          <w:b/>
          <w:sz w:val="22"/>
          <w:szCs w:val="22"/>
        </w:rPr>
      </w:pPr>
      <w:r w:rsidRPr="00912900">
        <w:rPr>
          <w:rFonts w:ascii="Garamond" w:hAnsi="Garamond"/>
          <w:b/>
          <w:bCs/>
          <w:iCs/>
          <w:sz w:val="20"/>
          <w:szCs w:val="20"/>
        </w:rPr>
        <w:br w:type="page"/>
      </w:r>
      <w:r>
        <w:rPr>
          <w:rFonts w:ascii="Garamond" w:hAnsi="Garamond"/>
          <w:b/>
          <w:sz w:val="22"/>
          <w:szCs w:val="22"/>
          <w:highlight w:val="yellow"/>
        </w:rPr>
        <w:lastRenderedPageBreak/>
        <w:t>Предлагаемая</w:t>
      </w:r>
      <w:r w:rsidRPr="00896FA9">
        <w:rPr>
          <w:rFonts w:ascii="Garamond" w:hAnsi="Garamond"/>
          <w:b/>
          <w:sz w:val="22"/>
          <w:szCs w:val="22"/>
          <w:highlight w:val="yellow"/>
        </w:rPr>
        <w:t xml:space="preserve"> редакция</w:t>
      </w:r>
    </w:p>
    <w:p w:rsidR="00DD3865" w:rsidRPr="00912900" w:rsidRDefault="00DD3865" w:rsidP="00050010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Форма 4</w:t>
      </w:r>
      <w:r w:rsidRPr="00912900">
        <w:rPr>
          <w:rFonts w:ascii="Garamond" w:hAnsi="Garamond"/>
          <w:b/>
          <w:sz w:val="22"/>
          <w:szCs w:val="22"/>
        </w:rPr>
        <w:t>В</w:t>
      </w:r>
    </w:p>
    <w:p w:rsidR="00DD3865" w:rsidRPr="00912900" w:rsidRDefault="00DD3865" w:rsidP="00050010">
      <w:pPr>
        <w:rPr>
          <w:rFonts w:ascii="Garamond" w:hAnsi="Garamond"/>
          <w:sz w:val="22"/>
          <w:szCs w:val="22"/>
        </w:rPr>
      </w:pPr>
    </w:p>
    <w:p w:rsidR="00DD3865" w:rsidRPr="00912900" w:rsidRDefault="00DD3865" w:rsidP="00050010">
      <w:pPr>
        <w:rPr>
          <w:rFonts w:ascii="Garamond" w:hAnsi="Garamond"/>
          <w:sz w:val="22"/>
          <w:szCs w:val="22"/>
        </w:rPr>
      </w:pPr>
    </w:p>
    <w:p w:rsidR="00DD3865" w:rsidRPr="00912900" w:rsidRDefault="00DD3865" w:rsidP="00050010">
      <w:pPr>
        <w:rPr>
          <w:rFonts w:ascii="Garamond" w:hAnsi="Garamond"/>
          <w:sz w:val="22"/>
          <w:szCs w:val="22"/>
        </w:rPr>
      </w:pPr>
      <w:r w:rsidRPr="00912900">
        <w:rPr>
          <w:rFonts w:ascii="Garamond" w:hAnsi="Garamond"/>
          <w:sz w:val="22"/>
          <w:szCs w:val="22"/>
        </w:rPr>
        <w:t xml:space="preserve">(на бланке </w:t>
      </w:r>
      <w:r>
        <w:rPr>
          <w:rFonts w:ascii="Garamond" w:hAnsi="Garamond"/>
          <w:sz w:val="22"/>
          <w:szCs w:val="22"/>
        </w:rPr>
        <w:t>заявител</w:t>
      </w:r>
      <w:r w:rsidRPr="00912900">
        <w:rPr>
          <w:rFonts w:ascii="Garamond" w:hAnsi="Garamond"/>
          <w:sz w:val="22"/>
          <w:szCs w:val="22"/>
        </w:rPr>
        <w:t xml:space="preserve">я) </w:t>
      </w:r>
    </w:p>
    <w:p w:rsidR="00DD3865" w:rsidRPr="00912900" w:rsidRDefault="00DD3865" w:rsidP="00050010">
      <w:pPr>
        <w:jc w:val="both"/>
        <w:rPr>
          <w:rFonts w:ascii="Garamond" w:hAnsi="Garamond"/>
          <w:sz w:val="22"/>
          <w:szCs w:val="22"/>
        </w:rPr>
      </w:pPr>
    </w:p>
    <w:p w:rsidR="00DD3865" w:rsidRPr="00912900" w:rsidRDefault="00DD3865" w:rsidP="00050010">
      <w:pPr>
        <w:tabs>
          <w:tab w:val="left" w:pos="5640"/>
        </w:tabs>
        <w:outlineLvl w:val="0"/>
        <w:rPr>
          <w:rFonts w:ascii="Garamond" w:hAnsi="Garamond"/>
          <w:sz w:val="22"/>
          <w:szCs w:val="22"/>
        </w:rPr>
      </w:pPr>
      <w:r w:rsidRPr="00912900">
        <w:rPr>
          <w:rFonts w:ascii="Garamond" w:hAnsi="Garamond"/>
          <w:sz w:val="22"/>
          <w:szCs w:val="22"/>
        </w:rPr>
        <w:tab/>
      </w:r>
      <w:r w:rsidRPr="00912900">
        <w:rPr>
          <w:rFonts w:ascii="Garamond" w:hAnsi="Garamond"/>
          <w:sz w:val="22"/>
          <w:szCs w:val="22"/>
        </w:rPr>
        <w:tab/>
      </w:r>
      <w:r w:rsidRPr="00912900">
        <w:rPr>
          <w:rFonts w:ascii="Garamond" w:hAnsi="Garamond"/>
          <w:sz w:val="22"/>
          <w:szCs w:val="22"/>
        </w:rPr>
        <w:tab/>
      </w:r>
      <w:r w:rsidRPr="00912900">
        <w:rPr>
          <w:rFonts w:ascii="Garamond" w:hAnsi="Garamond"/>
          <w:sz w:val="22"/>
          <w:szCs w:val="22"/>
        </w:rPr>
        <w:tab/>
      </w:r>
      <w:r w:rsidRPr="00912900">
        <w:rPr>
          <w:rFonts w:ascii="Garamond" w:hAnsi="Garamond"/>
          <w:sz w:val="22"/>
          <w:szCs w:val="22"/>
        </w:rPr>
        <w:tab/>
      </w:r>
      <w:r w:rsidRPr="00912900">
        <w:rPr>
          <w:rFonts w:ascii="Garamond" w:hAnsi="Garamond"/>
          <w:sz w:val="22"/>
          <w:szCs w:val="22"/>
        </w:rPr>
        <w:tab/>
      </w:r>
      <w:r w:rsidRPr="00912900">
        <w:rPr>
          <w:rFonts w:ascii="Garamond" w:hAnsi="Garamond"/>
          <w:sz w:val="22"/>
          <w:szCs w:val="22"/>
        </w:rPr>
        <w:tab/>
      </w:r>
      <w:r w:rsidRPr="00912900">
        <w:rPr>
          <w:rFonts w:ascii="Garamond" w:hAnsi="Garamond"/>
          <w:sz w:val="22"/>
          <w:szCs w:val="22"/>
        </w:rPr>
        <w:tab/>
        <w:t>Председателю Правления ОАО «АТС»</w:t>
      </w:r>
    </w:p>
    <w:p w:rsidR="00DD3865" w:rsidRPr="00912900" w:rsidRDefault="00DD3865" w:rsidP="00050010">
      <w:pPr>
        <w:jc w:val="both"/>
        <w:rPr>
          <w:rFonts w:ascii="Garamond" w:hAnsi="Garamond"/>
          <w:sz w:val="22"/>
          <w:szCs w:val="22"/>
        </w:rPr>
      </w:pPr>
      <w:r w:rsidRPr="00912900">
        <w:rPr>
          <w:rFonts w:ascii="Garamond" w:hAnsi="Garamond"/>
          <w:sz w:val="22"/>
          <w:szCs w:val="22"/>
        </w:rPr>
        <w:tab/>
      </w:r>
      <w:r w:rsidRPr="00912900">
        <w:rPr>
          <w:rFonts w:ascii="Garamond" w:hAnsi="Garamond"/>
          <w:sz w:val="22"/>
          <w:szCs w:val="22"/>
        </w:rPr>
        <w:tab/>
      </w:r>
      <w:r w:rsidRPr="00912900">
        <w:rPr>
          <w:rFonts w:ascii="Garamond" w:hAnsi="Garamond"/>
          <w:sz w:val="22"/>
          <w:szCs w:val="22"/>
        </w:rPr>
        <w:tab/>
      </w:r>
      <w:r w:rsidRPr="00912900">
        <w:rPr>
          <w:rFonts w:ascii="Garamond" w:hAnsi="Garamond"/>
          <w:sz w:val="22"/>
          <w:szCs w:val="22"/>
        </w:rPr>
        <w:tab/>
      </w:r>
      <w:r w:rsidRPr="00912900">
        <w:rPr>
          <w:rFonts w:ascii="Garamond" w:hAnsi="Garamond"/>
          <w:sz w:val="22"/>
          <w:szCs w:val="22"/>
        </w:rPr>
        <w:tab/>
      </w:r>
      <w:r w:rsidRPr="00912900">
        <w:rPr>
          <w:rFonts w:ascii="Garamond" w:hAnsi="Garamond"/>
          <w:sz w:val="22"/>
          <w:szCs w:val="22"/>
        </w:rPr>
        <w:tab/>
      </w:r>
      <w:r w:rsidRPr="00912900">
        <w:rPr>
          <w:rFonts w:ascii="Garamond" w:hAnsi="Garamond"/>
          <w:sz w:val="22"/>
          <w:szCs w:val="22"/>
        </w:rPr>
        <w:tab/>
      </w:r>
      <w:r w:rsidRPr="00912900">
        <w:rPr>
          <w:rFonts w:ascii="Garamond" w:hAnsi="Garamond"/>
          <w:sz w:val="22"/>
          <w:szCs w:val="22"/>
        </w:rPr>
        <w:tab/>
      </w:r>
    </w:p>
    <w:p w:rsidR="00DD3865" w:rsidRPr="00912900" w:rsidRDefault="00DD3865" w:rsidP="00050010">
      <w:pPr>
        <w:jc w:val="both"/>
        <w:rPr>
          <w:rFonts w:ascii="Garamond" w:hAnsi="Garamond"/>
          <w:sz w:val="22"/>
          <w:szCs w:val="22"/>
        </w:rPr>
      </w:pPr>
      <w:r w:rsidRPr="00912900">
        <w:rPr>
          <w:rFonts w:ascii="Garamond" w:hAnsi="Garamond"/>
          <w:sz w:val="22"/>
          <w:szCs w:val="22"/>
        </w:rPr>
        <w:t>№_________________</w:t>
      </w:r>
    </w:p>
    <w:p w:rsidR="00DD3865" w:rsidRPr="00912900" w:rsidRDefault="00DD3865" w:rsidP="00050010">
      <w:pPr>
        <w:jc w:val="both"/>
        <w:rPr>
          <w:rFonts w:ascii="Garamond" w:hAnsi="Garamond"/>
          <w:sz w:val="22"/>
          <w:szCs w:val="22"/>
        </w:rPr>
      </w:pPr>
      <w:r w:rsidRPr="00912900">
        <w:rPr>
          <w:rFonts w:ascii="Garamond" w:hAnsi="Garamond"/>
          <w:sz w:val="22"/>
          <w:szCs w:val="22"/>
        </w:rPr>
        <w:t>«___»___________20___г.</w:t>
      </w:r>
    </w:p>
    <w:p w:rsidR="00DD3865" w:rsidRPr="00912900" w:rsidRDefault="00DD3865" w:rsidP="00050010">
      <w:pPr>
        <w:jc w:val="both"/>
        <w:rPr>
          <w:rFonts w:ascii="Garamond" w:hAnsi="Garamond"/>
          <w:sz w:val="22"/>
          <w:szCs w:val="22"/>
        </w:rPr>
      </w:pPr>
    </w:p>
    <w:p w:rsidR="00DD3865" w:rsidRPr="00912900" w:rsidRDefault="00DD3865" w:rsidP="00050010">
      <w:pPr>
        <w:jc w:val="center"/>
        <w:outlineLvl w:val="0"/>
        <w:rPr>
          <w:rFonts w:ascii="Garamond" w:hAnsi="Garamond"/>
          <w:b/>
          <w:sz w:val="22"/>
          <w:szCs w:val="22"/>
        </w:rPr>
      </w:pPr>
      <w:r w:rsidRPr="00912900">
        <w:rPr>
          <w:rFonts w:ascii="Garamond" w:hAnsi="Garamond"/>
          <w:b/>
          <w:sz w:val="22"/>
          <w:szCs w:val="22"/>
        </w:rPr>
        <w:t>ЗАЯВЛЕНИЕ</w:t>
      </w:r>
    </w:p>
    <w:p w:rsidR="00DD3865" w:rsidRPr="00912900" w:rsidRDefault="00DD3865" w:rsidP="00050010">
      <w:pPr>
        <w:jc w:val="center"/>
        <w:rPr>
          <w:rFonts w:ascii="Garamond" w:hAnsi="Garamond"/>
          <w:b/>
          <w:sz w:val="22"/>
          <w:szCs w:val="22"/>
        </w:rPr>
      </w:pPr>
      <w:r w:rsidRPr="00912900">
        <w:rPr>
          <w:rFonts w:ascii="Garamond" w:hAnsi="Garamond"/>
          <w:b/>
          <w:sz w:val="22"/>
          <w:szCs w:val="22"/>
        </w:rPr>
        <w:t>о согласовании изменений группы точек поставки в соответствии с п. 4.2.1.2 Положения о реестре</w:t>
      </w:r>
    </w:p>
    <w:p w:rsidR="00DD3865" w:rsidRPr="00912900" w:rsidRDefault="00DD3865" w:rsidP="00050010">
      <w:pPr>
        <w:jc w:val="center"/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93"/>
        <w:gridCol w:w="5978"/>
      </w:tblGrid>
      <w:tr w:rsidR="00DD3865" w:rsidRPr="00912900" w:rsidTr="00993A6E">
        <w:tc>
          <w:tcPr>
            <w:tcW w:w="3593" w:type="dxa"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Полное фирменное наименование</w:t>
            </w:r>
          </w:p>
        </w:tc>
        <w:tc>
          <w:tcPr>
            <w:tcW w:w="5978" w:type="dxa"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</w:p>
        </w:tc>
      </w:tr>
      <w:tr w:rsidR="00DD3865" w:rsidRPr="00912900" w:rsidTr="00993A6E">
        <w:tc>
          <w:tcPr>
            <w:tcW w:w="3593" w:type="dxa"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Сокращенное фирменное наименование (при наличии)</w:t>
            </w:r>
          </w:p>
        </w:tc>
        <w:tc>
          <w:tcPr>
            <w:tcW w:w="5978" w:type="dxa"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</w:p>
        </w:tc>
      </w:tr>
      <w:tr w:rsidR="00DD3865" w:rsidRPr="00912900" w:rsidTr="00993A6E">
        <w:tc>
          <w:tcPr>
            <w:tcW w:w="3593" w:type="dxa"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Регистрационный номер в Реестре субъектов оптового рынка</w:t>
            </w:r>
          </w:p>
        </w:tc>
        <w:tc>
          <w:tcPr>
            <w:tcW w:w="5978" w:type="dxa"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</w:p>
        </w:tc>
      </w:tr>
    </w:tbl>
    <w:p w:rsidR="00DD3865" w:rsidRPr="00912900" w:rsidRDefault="00DD3865" w:rsidP="00050010">
      <w:pPr>
        <w:jc w:val="both"/>
        <w:rPr>
          <w:rFonts w:ascii="Garamond" w:hAnsi="Garamond"/>
          <w:b/>
          <w:sz w:val="22"/>
          <w:szCs w:val="22"/>
        </w:rPr>
      </w:pPr>
      <w:r w:rsidRPr="00912900">
        <w:rPr>
          <w:rFonts w:ascii="Garamond" w:hAnsi="Garamond"/>
          <w:b/>
          <w:sz w:val="22"/>
          <w:szCs w:val="22"/>
        </w:rPr>
        <w:t>выражает намерение внести изменение в регистрационную информацию по группе точек поставки (далее – ГТП)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9"/>
        <w:gridCol w:w="1463"/>
        <w:gridCol w:w="1276"/>
        <w:gridCol w:w="2268"/>
      </w:tblGrid>
      <w:tr w:rsidR="00DD3865" w:rsidRPr="00912900" w:rsidTr="00993A6E">
        <w:tc>
          <w:tcPr>
            <w:tcW w:w="4599" w:type="dxa"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Наименование и тип изменяемой ГТП</w:t>
            </w:r>
          </w:p>
        </w:tc>
        <w:tc>
          <w:tcPr>
            <w:tcW w:w="5007" w:type="dxa"/>
            <w:gridSpan w:val="3"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</w:p>
        </w:tc>
      </w:tr>
      <w:tr w:rsidR="00DD3865" w:rsidRPr="00912900" w:rsidTr="00993A6E">
        <w:tc>
          <w:tcPr>
            <w:tcW w:w="4599" w:type="dxa"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Субъект РФ, на территории которого зарегистрирована ГТП</w:t>
            </w:r>
          </w:p>
        </w:tc>
        <w:tc>
          <w:tcPr>
            <w:tcW w:w="5007" w:type="dxa"/>
            <w:gridSpan w:val="3"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</w:p>
        </w:tc>
      </w:tr>
      <w:tr w:rsidR="00DD3865" w:rsidRPr="00912900" w:rsidTr="00993A6E">
        <w:tc>
          <w:tcPr>
            <w:tcW w:w="4599" w:type="dxa"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Номер и дата уведомления КО о предоставлении права участия по данной ГТП</w:t>
            </w:r>
          </w:p>
        </w:tc>
        <w:tc>
          <w:tcPr>
            <w:tcW w:w="5007" w:type="dxa"/>
            <w:gridSpan w:val="3"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</w:p>
        </w:tc>
      </w:tr>
      <w:tr w:rsidR="00DD3865" w:rsidRPr="00912900" w:rsidTr="00993A6E">
        <w:tc>
          <w:tcPr>
            <w:tcW w:w="4599" w:type="dxa"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Зарегистрированное количество ТП в ГТП потребления</w:t>
            </w:r>
          </w:p>
        </w:tc>
        <w:tc>
          <w:tcPr>
            <w:tcW w:w="5007" w:type="dxa"/>
            <w:gridSpan w:val="3"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</w:p>
        </w:tc>
      </w:tr>
      <w:tr w:rsidR="00DD3865" w:rsidRPr="00912900" w:rsidTr="00993A6E">
        <w:tc>
          <w:tcPr>
            <w:tcW w:w="4599" w:type="dxa"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Заявленное количество ТП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12900">
              <w:rPr>
                <w:rFonts w:ascii="Garamond" w:hAnsi="Garamond"/>
                <w:sz w:val="22"/>
                <w:szCs w:val="22"/>
              </w:rPr>
              <w:t xml:space="preserve">в сечении указанном в уведомлении КО </w:t>
            </w:r>
          </w:p>
        </w:tc>
        <w:tc>
          <w:tcPr>
            <w:tcW w:w="5007" w:type="dxa"/>
            <w:gridSpan w:val="3"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</w:p>
          <w:p w:rsidR="00DD3865" w:rsidRPr="000D17CF" w:rsidRDefault="00DD3865" w:rsidP="00993A6E">
            <w:pPr>
              <w:rPr>
                <w:rFonts w:ascii="Garamond" w:hAnsi="Garamond"/>
              </w:rPr>
            </w:pPr>
          </w:p>
        </w:tc>
      </w:tr>
      <w:tr w:rsidR="00DD3865" w:rsidRPr="00912900" w:rsidTr="00993A6E">
        <w:trPr>
          <w:trHeight w:val="515"/>
        </w:trPr>
        <w:tc>
          <w:tcPr>
            <w:tcW w:w="4599" w:type="dxa"/>
            <w:tcBorders>
              <w:bottom w:val="single" w:sz="4" w:space="0" w:color="auto"/>
            </w:tcBorders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Количество зарегистрированных сечений, входящих в ГТП</w:t>
            </w:r>
          </w:p>
        </w:tc>
        <w:tc>
          <w:tcPr>
            <w:tcW w:w="5007" w:type="dxa"/>
            <w:gridSpan w:val="3"/>
            <w:tcBorders>
              <w:bottom w:val="single" w:sz="4" w:space="0" w:color="auto"/>
            </w:tcBorders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</w:p>
        </w:tc>
      </w:tr>
      <w:tr w:rsidR="00DD3865" w:rsidRPr="00912900" w:rsidTr="00993A6E">
        <w:trPr>
          <w:trHeight w:val="673"/>
        </w:trPr>
        <w:tc>
          <w:tcPr>
            <w:tcW w:w="4599" w:type="dxa"/>
            <w:vMerge w:val="restart"/>
            <w:tcBorders>
              <w:top w:val="single" w:sz="4" w:space="0" w:color="auto"/>
            </w:tcBorders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Наименование зарегистрированного (-ых) сечения (-й) со смежным (-и) субъектом (-ми) оптового рынка (с указанием зарегистрированного количества точек поставки (ТП) по каждому сечению)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Кол-во ТП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</w:p>
        </w:tc>
      </w:tr>
      <w:tr w:rsidR="00DD3865" w:rsidRPr="00912900" w:rsidTr="00993A6E">
        <w:trPr>
          <w:trHeight w:val="447"/>
        </w:trPr>
        <w:tc>
          <w:tcPr>
            <w:tcW w:w="4599" w:type="dxa"/>
            <w:vMerge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</w:p>
        </w:tc>
        <w:tc>
          <w:tcPr>
            <w:tcW w:w="14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Кол-во ТП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</w:p>
        </w:tc>
      </w:tr>
      <w:tr w:rsidR="00DD3865" w:rsidRPr="00912900" w:rsidTr="00993A6E">
        <w:tc>
          <w:tcPr>
            <w:tcW w:w="4599" w:type="dxa"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Дата вступления в силу ПСИ по данному сечению (дата предоставления права участия)</w:t>
            </w:r>
          </w:p>
        </w:tc>
        <w:tc>
          <w:tcPr>
            <w:tcW w:w="5007" w:type="dxa"/>
            <w:gridSpan w:val="3"/>
            <w:vAlign w:val="center"/>
          </w:tcPr>
          <w:p w:rsidR="00DD3865" w:rsidRPr="000D17CF" w:rsidRDefault="00DD3865" w:rsidP="00993A6E">
            <w:pPr>
              <w:rPr>
                <w:rFonts w:ascii="Garamond" w:hAnsi="Garamond"/>
              </w:rPr>
            </w:pPr>
          </w:p>
        </w:tc>
      </w:tr>
    </w:tbl>
    <w:p w:rsidR="00DD3865" w:rsidRPr="00912900" w:rsidRDefault="00DD3865" w:rsidP="00050010">
      <w:pPr>
        <w:jc w:val="both"/>
        <w:outlineLvl w:val="0"/>
        <w:rPr>
          <w:rFonts w:ascii="Garamond" w:hAnsi="Garamond"/>
          <w:sz w:val="22"/>
          <w:szCs w:val="22"/>
        </w:rPr>
      </w:pPr>
    </w:p>
    <w:p w:rsidR="00DD3865" w:rsidRPr="00912900" w:rsidRDefault="00DD3865" w:rsidP="00050010">
      <w:pPr>
        <w:jc w:val="both"/>
        <w:outlineLvl w:val="0"/>
        <w:rPr>
          <w:rFonts w:ascii="Garamond" w:hAnsi="Garamond"/>
          <w:sz w:val="22"/>
          <w:szCs w:val="22"/>
        </w:rPr>
      </w:pPr>
      <w:r w:rsidRPr="00912900">
        <w:rPr>
          <w:rFonts w:ascii="Garamond" w:hAnsi="Garamond"/>
          <w:sz w:val="22"/>
          <w:szCs w:val="22"/>
        </w:rPr>
        <w:t>Приложение: опись направляемых документов, на ___ л. в 1 экз.</w:t>
      </w:r>
    </w:p>
    <w:p w:rsidR="00DD3865" w:rsidRPr="00912900" w:rsidRDefault="00DD3865" w:rsidP="00050010">
      <w:pPr>
        <w:jc w:val="both"/>
        <w:outlineLvl w:val="0"/>
        <w:rPr>
          <w:rFonts w:ascii="Garamond" w:hAnsi="Garamond"/>
          <w:sz w:val="22"/>
          <w:szCs w:val="22"/>
        </w:rPr>
      </w:pPr>
    </w:p>
    <w:p w:rsidR="00DD3865" w:rsidRPr="00912900" w:rsidRDefault="00DD3865" w:rsidP="00050010">
      <w:pPr>
        <w:jc w:val="both"/>
        <w:outlineLvl w:val="0"/>
        <w:rPr>
          <w:rFonts w:ascii="Garamond" w:hAnsi="Garamond"/>
          <w:sz w:val="22"/>
          <w:szCs w:val="22"/>
        </w:rPr>
      </w:pPr>
    </w:p>
    <w:p w:rsidR="00DD3865" w:rsidRPr="00912900" w:rsidRDefault="00DD3865" w:rsidP="00050010">
      <w:pPr>
        <w:jc w:val="both"/>
        <w:outlineLvl w:val="0"/>
        <w:rPr>
          <w:rFonts w:ascii="Garamond" w:hAnsi="Garamond"/>
          <w:sz w:val="22"/>
          <w:szCs w:val="22"/>
        </w:rPr>
      </w:pPr>
    </w:p>
    <w:p w:rsidR="00DD3865" w:rsidRPr="00912900" w:rsidRDefault="00DD3865" w:rsidP="00050010">
      <w:pPr>
        <w:jc w:val="both"/>
        <w:outlineLvl w:val="0"/>
        <w:rPr>
          <w:rFonts w:ascii="Garamond" w:hAnsi="Garamond"/>
          <w:i/>
          <w:sz w:val="22"/>
          <w:szCs w:val="22"/>
        </w:rPr>
      </w:pPr>
      <w:r w:rsidRPr="00912900">
        <w:rPr>
          <w:rFonts w:ascii="Garamond" w:hAnsi="Garamond"/>
          <w:i/>
          <w:sz w:val="22"/>
          <w:szCs w:val="22"/>
        </w:rPr>
        <w:t>___________________</w:t>
      </w:r>
      <w:r w:rsidRPr="00912900">
        <w:rPr>
          <w:rFonts w:ascii="Garamond" w:hAnsi="Garamond"/>
          <w:i/>
          <w:sz w:val="22"/>
          <w:szCs w:val="22"/>
        </w:rPr>
        <w:tab/>
        <w:t>__________</w:t>
      </w:r>
      <w:r w:rsidRPr="00912900">
        <w:rPr>
          <w:rFonts w:ascii="Garamond" w:hAnsi="Garamond"/>
          <w:i/>
          <w:sz w:val="22"/>
          <w:szCs w:val="22"/>
        </w:rPr>
        <w:tab/>
      </w:r>
      <w:r w:rsidRPr="00912900"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 xml:space="preserve">                           </w:t>
      </w:r>
      <w:r w:rsidRPr="00912900">
        <w:rPr>
          <w:rFonts w:ascii="Garamond" w:hAnsi="Garamond"/>
          <w:i/>
          <w:sz w:val="22"/>
          <w:szCs w:val="22"/>
        </w:rPr>
        <w:tab/>
        <w:t>___________________________</w:t>
      </w:r>
    </w:p>
    <w:p w:rsidR="00DD3865" w:rsidRPr="00912900" w:rsidRDefault="00DD3865" w:rsidP="00050010">
      <w:pPr>
        <w:jc w:val="both"/>
        <w:rPr>
          <w:rFonts w:ascii="Garamond" w:hAnsi="Garamond"/>
          <w:i/>
          <w:sz w:val="22"/>
          <w:szCs w:val="22"/>
        </w:rPr>
      </w:pPr>
      <w:r w:rsidRPr="00912900">
        <w:rPr>
          <w:rFonts w:ascii="Garamond" w:hAnsi="Garamond"/>
          <w:i/>
          <w:sz w:val="22"/>
          <w:szCs w:val="22"/>
        </w:rPr>
        <w:t xml:space="preserve">(должность руководителя) </w:t>
      </w:r>
      <w:r w:rsidRPr="00912900">
        <w:rPr>
          <w:rFonts w:ascii="Garamond" w:hAnsi="Garamond"/>
          <w:i/>
          <w:sz w:val="22"/>
          <w:szCs w:val="22"/>
        </w:rPr>
        <w:tab/>
      </w:r>
      <w:r w:rsidRPr="00912900">
        <w:rPr>
          <w:rFonts w:ascii="Garamond" w:hAnsi="Garamond"/>
          <w:i/>
          <w:sz w:val="22"/>
          <w:szCs w:val="22"/>
        </w:rPr>
        <w:tab/>
      </w:r>
      <w:r w:rsidRPr="00912900">
        <w:rPr>
          <w:rFonts w:ascii="Garamond" w:hAnsi="Garamond"/>
          <w:i/>
          <w:sz w:val="22"/>
          <w:szCs w:val="22"/>
        </w:rPr>
        <w:tab/>
      </w:r>
      <w:r w:rsidRPr="00912900">
        <w:rPr>
          <w:rFonts w:ascii="Garamond" w:hAnsi="Garamond"/>
          <w:i/>
          <w:sz w:val="22"/>
          <w:szCs w:val="22"/>
        </w:rPr>
        <w:tab/>
      </w:r>
      <w:r w:rsidRPr="00912900">
        <w:rPr>
          <w:rFonts w:ascii="Garamond" w:hAnsi="Garamond"/>
          <w:i/>
          <w:sz w:val="22"/>
          <w:szCs w:val="22"/>
        </w:rPr>
        <w:tab/>
      </w:r>
      <w:r w:rsidRPr="00912900">
        <w:rPr>
          <w:rFonts w:ascii="Garamond" w:hAnsi="Garamond"/>
          <w:i/>
          <w:sz w:val="22"/>
          <w:szCs w:val="22"/>
        </w:rPr>
        <w:tab/>
      </w:r>
      <w:r w:rsidRPr="00912900">
        <w:rPr>
          <w:rFonts w:ascii="Garamond" w:hAnsi="Garamond"/>
          <w:i/>
          <w:sz w:val="22"/>
          <w:szCs w:val="22"/>
        </w:rPr>
        <w:tab/>
      </w:r>
      <w:r w:rsidRPr="00912900">
        <w:rPr>
          <w:rFonts w:ascii="Garamond" w:hAnsi="Garamond"/>
          <w:i/>
          <w:sz w:val="22"/>
          <w:szCs w:val="22"/>
        </w:rPr>
        <w:tab/>
      </w:r>
      <w:r w:rsidRPr="00912900">
        <w:rPr>
          <w:rFonts w:ascii="Garamond" w:hAnsi="Garamond"/>
          <w:i/>
          <w:sz w:val="22"/>
          <w:szCs w:val="22"/>
        </w:rPr>
        <w:tab/>
        <w:t>(Ф.И.О.)</w:t>
      </w:r>
    </w:p>
    <w:p w:rsidR="00DD3865" w:rsidRPr="00912900" w:rsidRDefault="00DD3865" w:rsidP="00050010">
      <w:pPr>
        <w:rPr>
          <w:rFonts w:ascii="Garamond" w:hAnsi="Garamond"/>
          <w:b/>
          <w:bCs/>
          <w:iCs/>
          <w:sz w:val="20"/>
          <w:szCs w:val="20"/>
        </w:rPr>
      </w:pPr>
    </w:p>
    <w:p w:rsidR="00DD3865" w:rsidRPr="009D554E" w:rsidRDefault="00DD3865" w:rsidP="00050010">
      <w:pPr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050010">
      <w:pPr>
        <w:jc w:val="center"/>
        <w:rPr>
          <w:rFonts w:ascii="Garamond" w:hAnsi="Garamond"/>
          <w:b/>
          <w:sz w:val="22"/>
          <w:szCs w:val="22"/>
        </w:rPr>
        <w:sectPr w:rsidR="00DD3865" w:rsidRPr="009D554E" w:rsidSect="000218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3865" w:rsidRPr="009D554E" w:rsidRDefault="00DD3865" w:rsidP="002E79DD">
      <w:pPr>
        <w:rPr>
          <w:rFonts w:ascii="Garamond" w:hAnsi="Garamond"/>
          <w:b/>
          <w:bCs/>
          <w:iCs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  <w:highlight w:val="yellow"/>
        </w:rPr>
        <w:lastRenderedPageBreak/>
        <w:t>Действующая редакция</w:t>
      </w:r>
      <w:r w:rsidRPr="009D554E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:rsidR="00DD3865" w:rsidRPr="009D554E" w:rsidRDefault="00DD3865" w:rsidP="002E79DD">
      <w:pPr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9D554E">
        <w:rPr>
          <w:rFonts w:ascii="Garamond" w:hAnsi="Garamond"/>
          <w:b/>
          <w:bCs/>
          <w:iCs/>
          <w:sz w:val="22"/>
          <w:szCs w:val="22"/>
        </w:rPr>
        <w:t>Форма 8А</w:t>
      </w:r>
    </w:p>
    <w:p w:rsidR="00DD3865" w:rsidRPr="009D554E" w:rsidRDefault="00DD3865" w:rsidP="002E79DD">
      <w:pPr>
        <w:pStyle w:val="Normal1"/>
        <w:ind w:left="11199"/>
        <w:jc w:val="left"/>
        <w:outlineLvl w:val="0"/>
        <w:rPr>
          <w:rFonts w:ascii="Garamond" w:hAnsi="Garamond"/>
          <w:sz w:val="22"/>
          <w:szCs w:val="22"/>
          <w:lang w:val="ru-RU"/>
        </w:rPr>
      </w:pPr>
    </w:p>
    <w:p w:rsidR="00DD3865" w:rsidRPr="009D554E" w:rsidRDefault="00DD3865" w:rsidP="002E79DD">
      <w:pPr>
        <w:jc w:val="center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2E79DD">
      <w:pPr>
        <w:jc w:val="center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 xml:space="preserve">Приложение №_____ к Акту № ______ /___ (номер/год) о согласовании групп точек поставки субъекта оптового рынка </w:t>
      </w:r>
      <w:r w:rsidRPr="009D554E">
        <w:rPr>
          <w:rFonts w:ascii="Garamond" w:hAnsi="Garamond"/>
          <w:b/>
          <w:sz w:val="22"/>
          <w:szCs w:val="22"/>
        </w:rPr>
        <w:br/>
        <w:t xml:space="preserve">и отнесении их к узлам расчетной модели </w:t>
      </w:r>
    </w:p>
    <w:p w:rsidR="00DD3865" w:rsidRPr="009D554E" w:rsidRDefault="00DD3865" w:rsidP="002E79DD">
      <w:pPr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  <w:gridCol w:w="4845"/>
      </w:tblGrid>
      <w:tr w:rsidR="00DD3865" w:rsidRPr="009D554E" w:rsidTr="005532B5">
        <w:trPr>
          <w:trHeight w:val="256"/>
        </w:trPr>
        <w:tc>
          <w:tcPr>
            <w:tcW w:w="8188" w:type="dxa"/>
          </w:tcPr>
          <w:p w:rsidR="00DD3865" w:rsidRPr="009D554E" w:rsidRDefault="00DD3865" w:rsidP="005532B5">
            <w:pPr>
              <w:pStyle w:val="Normal1"/>
              <w:rPr>
                <w:rFonts w:ascii="Garamond" w:hAnsi="Garamond"/>
                <w:lang w:val="ru-RU"/>
              </w:rPr>
            </w:pPr>
            <w:r w:rsidRPr="009D554E">
              <w:rPr>
                <w:rFonts w:ascii="Garamond" w:hAnsi="Garamond"/>
                <w:lang w:val="ru-RU"/>
              </w:rPr>
              <w:t>Наименование заявителя:</w:t>
            </w:r>
          </w:p>
        </w:tc>
        <w:tc>
          <w:tcPr>
            <w:tcW w:w="4845" w:type="dxa"/>
          </w:tcPr>
          <w:p w:rsidR="00DD3865" w:rsidRPr="009D554E" w:rsidRDefault="00DD3865" w:rsidP="005532B5">
            <w:pPr>
              <w:pStyle w:val="Normal1"/>
              <w:rPr>
                <w:rFonts w:ascii="Garamond" w:hAnsi="Garamond"/>
                <w:lang w:val="ru-RU"/>
              </w:rPr>
            </w:pPr>
          </w:p>
        </w:tc>
      </w:tr>
      <w:tr w:rsidR="00DD3865" w:rsidRPr="009D554E" w:rsidTr="005532B5">
        <w:trPr>
          <w:trHeight w:val="256"/>
        </w:trPr>
        <w:tc>
          <w:tcPr>
            <w:tcW w:w="8188" w:type="dxa"/>
          </w:tcPr>
          <w:p w:rsidR="00DD3865" w:rsidRPr="009D554E" w:rsidRDefault="00DD3865" w:rsidP="005532B5">
            <w:pPr>
              <w:pStyle w:val="Normal1"/>
              <w:rPr>
                <w:rFonts w:ascii="Garamond" w:hAnsi="Garamond"/>
                <w:lang w:val="ru-RU"/>
              </w:rPr>
            </w:pPr>
            <w:r w:rsidRPr="009D554E">
              <w:rPr>
                <w:rFonts w:ascii="Garamond" w:hAnsi="Garamond"/>
                <w:lang w:val="ru-RU"/>
              </w:rPr>
              <w:t>Регистрационный номер субъекта в Реестре субъектов оптового рынка:</w:t>
            </w:r>
          </w:p>
        </w:tc>
        <w:tc>
          <w:tcPr>
            <w:tcW w:w="4845" w:type="dxa"/>
          </w:tcPr>
          <w:p w:rsidR="00DD3865" w:rsidRPr="009D554E" w:rsidRDefault="00DD3865" w:rsidP="005532B5">
            <w:pPr>
              <w:pStyle w:val="Normal1"/>
              <w:rPr>
                <w:rFonts w:ascii="Garamond" w:hAnsi="Garamond"/>
                <w:lang w:val="ru-RU"/>
              </w:rPr>
            </w:pPr>
          </w:p>
        </w:tc>
      </w:tr>
    </w:tbl>
    <w:p w:rsidR="00DD3865" w:rsidRPr="009D554E" w:rsidRDefault="00DD3865" w:rsidP="002E79DD">
      <w:pPr>
        <w:pStyle w:val="Titel12-Punkt-Demi"/>
        <w:tabs>
          <w:tab w:val="clear" w:pos="4536"/>
          <w:tab w:val="clear" w:pos="9072"/>
        </w:tabs>
        <w:spacing w:before="0" w:line="240" w:lineRule="auto"/>
        <w:rPr>
          <w:rFonts w:ascii="Garamond" w:hAnsi="Garamond"/>
          <w:sz w:val="20"/>
          <w:lang w:val="ru-RU"/>
        </w:rPr>
      </w:pPr>
    </w:p>
    <w:p w:rsidR="00DD3865" w:rsidRPr="009D554E" w:rsidRDefault="00DD3865" w:rsidP="002E79DD">
      <w:pPr>
        <w:outlineLvl w:val="0"/>
        <w:rPr>
          <w:rFonts w:ascii="Garamond" w:hAnsi="Garamond"/>
          <w:b/>
          <w:sz w:val="20"/>
          <w:szCs w:val="20"/>
        </w:rPr>
      </w:pPr>
      <w:bookmarkStart w:id="60" w:name="_Toc399249192"/>
      <w:bookmarkStart w:id="61" w:name="_Toc404696629"/>
      <w:bookmarkStart w:id="62" w:name="_Toc407020078"/>
      <w:bookmarkStart w:id="63" w:name="_Toc428358589"/>
      <w:r w:rsidRPr="009D554E">
        <w:rPr>
          <w:rFonts w:ascii="Garamond" w:hAnsi="Garamond"/>
          <w:b/>
          <w:sz w:val="20"/>
          <w:szCs w:val="20"/>
        </w:rPr>
        <w:t>Актуализированная таблица отнесения ГТП к узлам расчетной модели</w:t>
      </w:r>
      <w:bookmarkEnd w:id="60"/>
      <w:bookmarkEnd w:id="61"/>
      <w:bookmarkEnd w:id="62"/>
      <w:bookmarkEnd w:id="63"/>
      <w:r w:rsidRPr="009D554E">
        <w:rPr>
          <w:rFonts w:ascii="Garamond" w:hAnsi="Garamond"/>
          <w:b/>
          <w:sz w:val="20"/>
          <w:szCs w:val="20"/>
        </w:rPr>
        <w:t xml:space="preserve"> </w:t>
      </w:r>
    </w:p>
    <w:p w:rsidR="00DD3865" w:rsidRPr="009D554E" w:rsidRDefault="00DD3865" w:rsidP="002E79DD">
      <w:pPr>
        <w:outlineLvl w:val="0"/>
        <w:rPr>
          <w:rFonts w:ascii="Garamond" w:hAnsi="Garamond"/>
          <w:b/>
          <w:sz w:val="20"/>
          <w:szCs w:val="20"/>
        </w:rPr>
      </w:pPr>
    </w:p>
    <w:tbl>
      <w:tblPr>
        <w:tblW w:w="15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1339"/>
        <w:gridCol w:w="1846"/>
        <w:gridCol w:w="854"/>
        <w:gridCol w:w="1720"/>
        <w:gridCol w:w="1122"/>
        <w:gridCol w:w="1118"/>
        <w:gridCol w:w="1980"/>
        <w:gridCol w:w="1980"/>
        <w:gridCol w:w="1620"/>
        <w:gridCol w:w="1440"/>
      </w:tblGrid>
      <w:tr w:rsidR="00DD3865" w:rsidRPr="009D554E" w:rsidTr="005532B5">
        <w:tc>
          <w:tcPr>
            <w:tcW w:w="423" w:type="dxa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№ </w:t>
            </w:r>
          </w:p>
        </w:tc>
        <w:tc>
          <w:tcPr>
            <w:tcW w:w="1339" w:type="dxa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Наименование ГТП</w:t>
            </w:r>
          </w:p>
        </w:tc>
        <w:tc>
          <w:tcPr>
            <w:tcW w:w="1846" w:type="dxa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Цифровой код объекта потребления/ Режимной генерирующей единицы</w:t>
            </w:r>
          </w:p>
        </w:tc>
        <w:tc>
          <w:tcPr>
            <w:tcW w:w="854" w:type="dxa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Тип ГТП</w:t>
            </w:r>
          </w:p>
        </w:tc>
        <w:tc>
          <w:tcPr>
            <w:tcW w:w="1720" w:type="dxa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Буквенный код объектов управления, входящих в ГТП потребления с регулируемой нагрузкой и номер узла (-ов)</w:t>
            </w:r>
          </w:p>
        </w:tc>
        <w:tc>
          <w:tcPr>
            <w:tcW w:w="1122" w:type="dxa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Узлы расчетной схемы ОЭС</w:t>
            </w:r>
          </w:p>
        </w:tc>
        <w:tc>
          <w:tcPr>
            <w:tcW w:w="1118" w:type="dxa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Узлы расчетной модели </w:t>
            </w:r>
          </w:p>
        </w:tc>
        <w:tc>
          <w:tcPr>
            <w:tcW w:w="1980" w:type="dxa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Нагрузка,</w:t>
            </w:r>
          </w:p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 относимая к узлам расчетной модели</w:t>
            </w:r>
          </w:p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(для потребляющих объектов)</w:t>
            </w:r>
          </w:p>
        </w:tc>
        <w:tc>
          <w:tcPr>
            <w:tcW w:w="1980" w:type="dxa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Ценовая зона и ОЭС, к которой относится данная ГТП</w:t>
            </w:r>
          </w:p>
        </w:tc>
        <w:tc>
          <w:tcPr>
            <w:tcW w:w="1620" w:type="dxa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Буквенный код ГТП (присваивается КО)</w:t>
            </w:r>
          </w:p>
        </w:tc>
        <w:tc>
          <w:tcPr>
            <w:tcW w:w="1440" w:type="dxa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Примечания</w:t>
            </w:r>
          </w:p>
        </w:tc>
      </w:tr>
      <w:tr w:rsidR="00DD3865" w:rsidRPr="009D554E" w:rsidTr="005532B5">
        <w:tc>
          <w:tcPr>
            <w:tcW w:w="423" w:type="dxa"/>
            <w:vAlign w:val="center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339" w:type="dxa"/>
            <w:vAlign w:val="center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846" w:type="dxa"/>
            <w:vAlign w:val="center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854" w:type="dxa"/>
            <w:vAlign w:val="center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1720" w:type="dxa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1122" w:type="dxa"/>
            <w:vAlign w:val="center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1118" w:type="dxa"/>
            <w:vAlign w:val="center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440" w:type="dxa"/>
            <w:vAlign w:val="center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11</w:t>
            </w:r>
          </w:p>
        </w:tc>
      </w:tr>
    </w:tbl>
    <w:p w:rsidR="00DD3865" w:rsidRPr="009D554E" w:rsidRDefault="00DD3865" w:rsidP="002E79DD">
      <w:pPr>
        <w:pStyle w:val="Normal1"/>
        <w:ind w:left="1418" w:hanging="1418"/>
        <w:jc w:val="left"/>
        <w:rPr>
          <w:rFonts w:ascii="Garamond" w:hAnsi="Garamond"/>
          <w:lang w:val="ru-RU"/>
        </w:rPr>
      </w:pPr>
    </w:p>
    <w:p w:rsidR="00DD3865" w:rsidRPr="009D554E" w:rsidRDefault="00DD3865" w:rsidP="002E79DD">
      <w:pPr>
        <w:pStyle w:val="Normal1"/>
        <w:ind w:left="1418" w:hanging="1418"/>
        <w:jc w:val="left"/>
        <w:rPr>
          <w:rFonts w:ascii="Garamond" w:hAnsi="Garamond"/>
          <w:lang w:val="ru-RU"/>
        </w:rPr>
      </w:pPr>
    </w:p>
    <w:p w:rsidR="00DD3865" w:rsidRPr="009D554E" w:rsidRDefault="00DD3865" w:rsidP="002E79DD">
      <w:pPr>
        <w:pStyle w:val="Normal1"/>
        <w:ind w:left="1418" w:hanging="1418"/>
        <w:jc w:val="left"/>
        <w:rPr>
          <w:rFonts w:ascii="Garamond" w:hAnsi="Garamond"/>
          <w:lang w:val="ru-RU"/>
        </w:rPr>
      </w:pPr>
      <w:r w:rsidRPr="009D554E">
        <w:rPr>
          <w:rFonts w:ascii="Garamond" w:hAnsi="Garamond"/>
          <w:lang w:val="ru-RU"/>
        </w:rPr>
        <w:t>Примечание: (указывается причина оформления)</w:t>
      </w:r>
    </w:p>
    <w:p w:rsidR="00DD3865" w:rsidRPr="009D554E" w:rsidRDefault="00DD3865" w:rsidP="002E79DD">
      <w:pPr>
        <w:pStyle w:val="Normal1"/>
        <w:ind w:firstLine="720"/>
        <w:rPr>
          <w:rFonts w:ascii="Garamond" w:hAnsi="Garamond"/>
          <w:lang w:val="ru-RU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955"/>
        <w:gridCol w:w="4956"/>
        <w:gridCol w:w="4956"/>
      </w:tblGrid>
      <w:tr w:rsidR="00DD3865" w:rsidRPr="009D554E" w:rsidTr="005532B5">
        <w:tc>
          <w:tcPr>
            <w:tcW w:w="4955" w:type="dxa"/>
          </w:tcPr>
          <w:p w:rsidR="00DD3865" w:rsidRPr="009D554E" w:rsidRDefault="00DD3865" w:rsidP="005532B5">
            <w:pPr>
              <w:pStyle w:val="Normal1"/>
              <w:ind w:firstLine="720"/>
              <w:rPr>
                <w:rFonts w:ascii="Garamond" w:hAnsi="Garamond"/>
                <w:highlight w:val="yellow"/>
                <w:lang w:val="ru-RU"/>
              </w:rPr>
            </w:pPr>
            <w:r w:rsidRPr="009D554E">
              <w:rPr>
                <w:rFonts w:ascii="Garamond" w:hAnsi="Garamond"/>
                <w:lang w:val="ru-RU"/>
              </w:rPr>
              <w:t xml:space="preserve"> </w:t>
            </w:r>
            <w:r w:rsidRPr="009D554E">
              <w:rPr>
                <w:rFonts w:ascii="Garamond" w:hAnsi="Garamond"/>
                <w:highlight w:val="yellow"/>
                <w:lang w:val="ru-RU"/>
              </w:rPr>
              <w:t>ОАО «АТС»</w:t>
            </w:r>
          </w:p>
          <w:p w:rsidR="00DD3865" w:rsidRPr="009D554E" w:rsidRDefault="00DD3865" w:rsidP="005532B5">
            <w:pPr>
              <w:pStyle w:val="Normal1"/>
              <w:ind w:firstLine="720"/>
              <w:rPr>
                <w:rFonts w:ascii="Garamond" w:hAnsi="Garamond"/>
                <w:highlight w:val="yellow"/>
                <w:lang w:val="ru-RU"/>
              </w:rPr>
            </w:pPr>
            <w:r w:rsidRPr="009D554E">
              <w:rPr>
                <w:rFonts w:ascii="Garamond" w:hAnsi="Garamond"/>
                <w:highlight w:val="yellow"/>
                <w:lang w:val="ru-RU"/>
              </w:rPr>
              <w:t>_______________________</w:t>
            </w:r>
            <w:r w:rsidRPr="009D554E">
              <w:rPr>
                <w:rFonts w:ascii="Garamond" w:hAnsi="Garamond"/>
                <w:highlight w:val="yellow"/>
                <w:lang w:val="ru-RU"/>
              </w:rPr>
              <w:tab/>
              <w:t>__.__.__</w:t>
            </w:r>
          </w:p>
          <w:p w:rsidR="00DD3865" w:rsidRPr="009D554E" w:rsidRDefault="00DD3865" w:rsidP="005532B5">
            <w:pPr>
              <w:pStyle w:val="Normal1"/>
              <w:rPr>
                <w:rFonts w:ascii="Garamond" w:hAnsi="Garamond"/>
                <w:i/>
                <w:lang w:val="ru-RU"/>
              </w:rPr>
            </w:pPr>
            <w:r w:rsidRPr="009D554E">
              <w:rPr>
                <w:rFonts w:ascii="Garamond" w:hAnsi="Garamond"/>
                <w:i/>
                <w:highlight w:val="yellow"/>
                <w:lang w:val="ru-RU"/>
              </w:rPr>
              <w:tab/>
              <w:t>(подпись, М.П.)</w:t>
            </w:r>
            <w:r w:rsidRPr="009D554E">
              <w:rPr>
                <w:rFonts w:ascii="Garamond" w:hAnsi="Garamond"/>
                <w:i/>
                <w:highlight w:val="yellow"/>
                <w:lang w:val="ru-RU"/>
              </w:rPr>
              <w:tab/>
            </w:r>
            <w:r w:rsidRPr="009D554E">
              <w:rPr>
                <w:rFonts w:ascii="Garamond" w:hAnsi="Garamond"/>
                <w:i/>
                <w:highlight w:val="yellow"/>
                <w:lang w:val="ru-RU"/>
              </w:rPr>
              <w:tab/>
              <w:t xml:space="preserve">              (дата)</w:t>
            </w:r>
          </w:p>
          <w:p w:rsidR="00DD3865" w:rsidRPr="009D554E" w:rsidRDefault="00DD3865" w:rsidP="005532B5">
            <w:pPr>
              <w:pStyle w:val="Normal1"/>
              <w:rPr>
                <w:rFonts w:ascii="Garamond" w:hAnsi="Garamond"/>
                <w:lang w:val="ru-RU"/>
              </w:rPr>
            </w:pPr>
          </w:p>
        </w:tc>
        <w:tc>
          <w:tcPr>
            <w:tcW w:w="4956" w:type="dxa"/>
          </w:tcPr>
          <w:p w:rsidR="00DD3865" w:rsidRPr="009D554E" w:rsidRDefault="00DD3865" w:rsidP="005532B5">
            <w:pPr>
              <w:pStyle w:val="Normal1"/>
              <w:ind w:firstLine="720"/>
              <w:rPr>
                <w:rFonts w:ascii="Garamond" w:hAnsi="Garamond"/>
                <w:lang w:val="ru-RU"/>
              </w:rPr>
            </w:pPr>
            <w:r w:rsidRPr="009D554E">
              <w:rPr>
                <w:rFonts w:ascii="Garamond" w:hAnsi="Garamond"/>
                <w:lang w:val="ru-RU"/>
              </w:rPr>
              <w:t>ОАО «СО ЕЭС»:</w:t>
            </w:r>
          </w:p>
          <w:p w:rsidR="00DD3865" w:rsidRPr="009D554E" w:rsidRDefault="00DD3865" w:rsidP="005532B5">
            <w:pPr>
              <w:pStyle w:val="Normal1"/>
              <w:ind w:firstLine="720"/>
              <w:rPr>
                <w:rFonts w:ascii="Garamond" w:hAnsi="Garamond"/>
                <w:lang w:val="ru-RU"/>
              </w:rPr>
            </w:pPr>
            <w:r w:rsidRPr="009D554E">
              <w:rPr>
                <w:rFonts w:ascii="Garamond" w:hAnsi="Garamond"/>
                <w:lang w:val="ru-RU"/>
              </w:rPr>
              <w:t>_______________________</w:t>
            </w:r>
            <w:r w:rsidRPr="009D554E">
              <w:rPr>
                <w:rFonts w:ascii="Garamond" w:hAnsi="Garamond"/>
                <w:lang w:val="ru-RU"/>
              </w:rPr>
              <w:tab/>
              <w:t>__.__.__</w:t>
            </w:r>
          </w:p>
          <w:p w:rsidR="00DD3865" w:rsidRPr="009D554E" w:rsidRDefault="00DD3865" w:rsidP="005532B5">
            <w:pPr>
              <w:pStyle w:val="Normal1"/>
              <w:rPr>
                <w:rFonts w:ascii="Garamond" w:hAnsi="Garamond"/>
                <w:i/>
                <w:lang w:val="ru-RU"/>
              </w:rPr>
            </w:pPr>
            <w:r w:rsidRPr="009D554E">
              <w:rPr>
                <w:rFonts w:ascii="Garamond" w:hAnsi="Garamond"/>
                <w:lang w:val="ru-RU"/>
              </w:rPr>
              <w:tab/>
              <w:t>(</w:t>
            </w:r>
            <w:r w:rsidRPr="009D554E">
              <w:rPr>
                <w:rFonts w:ascii="Garamond" w:hAnsi="Garamond"/>
                <w:i/>
                <w:lang w:val="ru-RU"/>
              </w:rPr>
              <w:t>подпись, М.П.)</w:t>
            </w:r>
            <w:r w:rsidRPr="009D554E">
              <w:rPr>
                <w:rFonts w:ascii="Garamond" w:hAnsi="Garamond"/>
                <w:i/>
                <w:lang w:val="ru-RU"/>
              </w:rPr>
              <w:tab/>
            </w:r>
            <w:r w:rsidRPr="009D554E">
              <w:rPr>
                <w:rFonts w:ascii="Garamond" w:hAnsi="Garamond"/>
                <w:i/>
                <w:lang w:val="ru-RU"/>
              </w:rPr>
              <w:tab/>
              <w:t xml:space="preserve">             (дата)</w:t>
            </w:r>
          </w:p>
          <w:p w:rsidR="00DD3865" w:rsidRPr="009D554E" w:rsidRDefault="00DD3865" w:rsidP="005532B5">
            <w:pPr>
              <w:pStyle w:val="Normal1"/>
              <w:rPr>
                <w:rFonts w:ascii="Garamond" w:hAnsi="Garamond"/>
                <w:lang w:val="ru-RU"/>
              </w:rPr>
            </w:pPr>
          </w:p>
        </w:tc>
        <w:tc>
          <w:tcPr>
            <w:tcW w:w="4956" w:type="dxa"/>
          </w:tcPr>
          <w:p w:rsidR="00DD3865" w:rsidRPr="009D554E" w:rsidRDefault="00DD3865" w:rsidP="005532B5">
            <w:pPr>
              <w:pStyle w:val="Normal1"/>
              <w:ind w:firstLine="720"/>
              <w:rPr>
                <w:rFonts w:ascii="Garamond" w:hAnsi="Garamond"/>
                <w:lang w:val="ru-RU"/>
              </w:rPr>
            </w:pPr>
            <w:r w:rsidRPr="009D554E">
              <w:rPr>
                <w:rFonts w:ascii="Garamond" w:hAnsi="Garamond"/>
                <w:sz w:val="22"/>
                <w:szCs w:val="22"/>
                <w:lang w:val="ru-RU"/>
              </w:rPr>
              <w:t>ОАО «АТС»</w:t>
            </w:r>
          </w:p>
          <w:p w:rsidR="00DD3865" w:rsidRPr="009D554E" w:rsidRDefault="00DD3865" w:rsidP="005532B5">
            <w:pPr>
              <w:pStyle w:val="Normal1"/>
              <w:ind w:firstLine="720"/>
              <w:rPr>
                <w:rFonts w:ascii="Garamond" w:hAnsi="Garamond"/>
                <w:lang w:val="ru-RU"/>
              </w:rPr>
            </w:pPr>
            <w:r w:rsidRPr="009D554E">
              <w:rPr>
                <w:rFonts w:ascii="Garamond" w:hAnsi="Garamond"/>
                <w:lang w:val="ru-RU"/>
              </w:rPr>
              <w:t>_______________________</w:t>
            </w:r>
            <w:r w:rsidRPr="009D554E">
              <w:rPr>
                <w:rFonts w:ascii="Garamond" w:hAnsi="Garamond"/>
                <w:lang w:val="ru-RU"/>
              </w:rPr>
              <w:tab/>
              <w:t>__.__.__</w:t>
            </w:r>
          </w:p>
          <w:p w:rsidR="00DD3865" w:rsidRPr="009D554E" w:rsidRDefault="00DD3865" w:rsidP="005532B5">
            <w:pPr>
              <w:pStyle w:val="Normal1"/>
              <w:rPr>
                <w:rFonts w:ascii="Garamond" w:hAnsi="Garamond"/>
                <w:i/>
                <w:lang w:val="ru-RU"/>
              </w:rPr>
            </w:pPr>
            <w:r w:rsidRPr="009D554E">
              <w:rPr>
                <w:rFonts w:ascii="Garamond" w:hAnsi="Garamond"/>
                <w:i/>
                <w:lang w:val="ru-RU"/>
              </w:rPr>
              <w:tab/>
              <w:t>(подпись, М.П.)</w:t>
            </w:r>
            <w:r w:rsidRPr="009D554E">
              <w:rPr>
                <w:rFonts w:ascii="Garamond" w:hAnsi="Garamond"/>
                <w:i/>
                <w:lang w:val="ru-RU"/>
              </w:rPr>
              <w:tab/>
            </w:r>
            <w:r w:rsidRPr="009D554E">
              <w:rPr>
                <w:rFonts w:ascii="Garamond" w:hAnsi="Garamond"/>
                <w:i/>
                <w:lang w:val="ru-RU"/>
              </w:rPr>
              <w:tab/>
              <w:t xml:space="preserve">              (дата)</w:t>
            </w:r>
          </w:p>
          <w:p w:rsidR="00DD3865" w:rsidRPr="009D554E" w:rsidRDefault="00DD3865" w:rsidP="005532B5">
            <w:pPr>
              <w:pStyle w:val="Normal1"/>
              <w:rPr>
                <w:rFonts w:ascii="Garamond" w:hAnsi="Garamond"/>
                <w:lang w:val="ru-RU"/>
              </w:rPr>
            </w:pPr>
          </w:p>
        </w:tc>
      </w:tr>
    </w:tbl>
    <w:p w:rsidR="00DD3865" w:rsidRPr="009D554E" w:rsidRDefault="00DD3865" w:rsidP="002E79DD">
      <w:pPr>
        <w:jc w:val="both"/>
        <w:rPr>
          <w:rFonts w:ascii="Garamond" w:hAnsi="Garamond"/>
          <w:sz w:val="20"/>
          <w:szCs w:val="20"/>
          <w:u w:val="single"/>
        </w:rPr>
      </w:pPr>
    </w:p>
    <w:p w:rsidR="00DD3865" w:rsidRPr="009D554E" w:rsidRDefault="00DD3865" w:rsidP="002E79DD">
      <w:pPr>
        <w:rPr>
          <w:rFonts w:ascii="Garamond" w:hAnsi="Garamond"/>
          <w:b/>
          <w:bCs/>
          <w:iCs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  <w:highlight w:val="yellow"/>
        </w:rPr>
        <w:br w:type="page"/>
      </w:r>
      <w:r w:rsidRPr="009D554E">
        <w:rPr>
          <w:rFonts w:ascii="Garamond" w:hAnsi="Garamond"/>
          <w:b/>
          <w:sz w:val="22"/>
          <w:szCs w:val="22"/>
          <w:highlight w:val="yellow"/>
        </w:rPr>
        <w:lastRenderedPageBreak/>
        <w:t>Предлагаемая редакция</w:t>
      </w:r>
      <w:r w:rsidRPr="009D554E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:rsidR="00DD3865" w:rsidRPr="009D554E" w:rsidRDefault="00DD3865" w:rsidP="002E79DD">
      <w:pPr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9D554E">
        <w:rPr>
          <w:rFonts w:ascii="Garamond" w:hAnsi="Garamond"/>
          <w:b/>
          <w:bCs/>
          <w:iCs/>
          <w:sz w:val="22"/>
          <w:szCs w:val="22"/>
        </w:rPr>
        <w:t>Форма 8А</w:t>
      </w:r>
    </w:p>
    <w:p w:rsidR="00DD3865" w:rsidRPr="009D554E" w:rsidRDefault="00DD3865" w:rsidP="002E79DD">
      <w:pPr>
        <w:pStyle w:val="Normal1"/>
        <w:ind w:left="11199"/>
        <w:jc w:val="left"/>
        <w:outlineLvl w:val="0"/>
        <w:rPr>
          <w:rFonts w:ascii="Garamond" w:hAnsi="Garamond"/>
          <w:sz w:val="22"/>
          <w:szCs w:val="22"/>
          <w:lang w:val="ru-RU"/>
        </w:rPr>
      </w:pPr>
    </w:p>
    <w:p w:rsidR="00DD3865" w:rsidRPr="009D554E" w:rsidRDefault="00DD3865" w:rsidP="002E79DD">
      <w:pPr>
        <w:jc w:val="center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2E79DD">
      <w:pPr>
        <w:jc w:val="center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 xml:space="preserve">Приложение №_____ к Акту № ______ /___ (номер/год) о согласовании групп точек поставки субъекта оптового рынка </w:t>
      </w:r>
      <w:r w:rsidRPr="009D554E">
        <w:rPr>
          <w:rFonts w:ascii="Garamond" w:hAnsi="Garamond"/>
          <w:b/>
          <w:sz w:val="22"/>
          <w:szCs w:val="22"/>
        </w:rPr>
        <w:br/>
        <w:t xml:space="preserve">и отнесении их к узлам расчетной модели </w:t>
      </w:r>
    </w:p>
    <w:p w:rsidR="00DD3865" w:rsidRPr="009D554E" w:rsidRDefault="00DD3865" w:rsidP="002E79DD">
      <w:pPr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  <w:gridCol w:w="4845"/>
      </w:tblGrid>
      <w:tr w:rsidR="00DD3865" w:rsidRPr="009D554E" w:rsidTr="005532B5">
        <w:trPr>
          <w:trHeight w:val="256"/>
        </w:trPr>
        <w:tc>
          <w:tcPr>
            <w:tcW w:w="8188" w:type="dxa"/>
          </w:tcPr>
          <w:p w:rsidR="00DD3865" w:rsidRPr="009D554E" w:rsidRDefault="00DD3865" w:rsidP="005532B5">
            <w:pPr>
              <w:pStyle w:val="Normal1"/>
              <w:rPr>
                <w:rFonts w:ascii="Garamond" w:hAnsi="Garamond"/>
                <w:lang w:val="ru-RU"/>
              </w:rPr>
            </w:pPr>
            <w:r w:rsidRPr="009D554E">
              <w:rPr>
                <w:rFonts w:ascii="Garamond" w:hAnsi="Garamond"/>
                <w:lang w:val="ru-RU"/>
              </w:rPr>
              <w:t>Наименование заявителя:</w:t>
            </w:r>
          </w:p>
        </w:tc>
        <w:tc>
          <w:tcPr>
            <w:tcW w:w="4845" w:type="dxa"/>
          </w:tcPr>
          <w:p w:rsidR="00DD3865" w:rsidRPr="009D554E" w:rsidRDefault="00DD3865" w:rsidP="005532B5">
            <w:pPr>
              <w:pStyle w:val="Normal1"/>
              <w:rPr>
                <w:rFonts w:ascii="Garamond" w:hAnsi="Garamond"/>
                <w:lang w:val="ru-RU"/>
              </w:rPr>
            </w:pPr>
          </w:p>
        </w:tc>
      </w:tr>
      <w:tr w:rsidR="00DD3865" w:rsidRPr="009D554E" w:rsidTr="005532B5">
        <w:trPr>
          <w:trHeight w:val="256"/>
        </w:trPr>
        <w:tc>
          <w:tcPr>
            <w:tcW w:w="8188" w:type="dxa"/>
          </w:tcPr>
          <w:p w:rsidR="00DD3865" w:rsidRPr="009D554E" w:rsidRDefault="00DD3865" w:rsidP="005532B5">
            <w:pPr>
              <w:pStyle w:val="Normal1"/>
              <w:rPr>
                <w:rFonts w:ascii="Garamond" w:hAnsi="Garamond"/>
                <w:lang w:val="ru-RU"/>
              </w:rPr>
            </w:pPr>
            <w:r w:rsidRPr="009D554E">
              <w:rPr>
                <w:rFonts w:ascii="Garamond" w:hAnsi="Garamond"/>
                <w:lang w:val="ru-RU"/>
              </w:rPr>
              <w:t>Регистрационный номер субъекта в Реестре субъектов оптового рынка:</w:t>
            </w:r>
          </w:p>
        </w:tc>
        <w:tc>
          <w:tcPr>
            <w:tcW w:w="4845" w:type="dxa"/>
          </w:tcPr>
          <w:p w:rsidR="00DD3865" w:rsidRPr="009D554E" w:rsidRDefault="00DD3865" w:rsidP="005532B5">
            <w:pPr>
              <w:pStyle w:val="Normal1"/>
              <w:rPr>
                <w:rFonts w:ascii="Garamond" w:hAnsi="Garamond"/>
                <w:lang w:val="ru-RU"/>
              </w:rPr>
            </w:pPr>
          </w:p>
        </w:tc>
      </w:tr>
    </w:tbl>
    <w:p w:rsidR="00DD3865" w:rsidRPr="009D554E" w:rsidRDefault="00DD3865" w:rsidP="002E79DD">
      <w:pPr>
        <w:pStyle w:val="Titel12-Punkt-Demi"/>
        <w:tabs>
          <w:tab w:val="clear" w:pos="4536"/>
          <w:tab w:val="clear" w:pos="9072"/>
        </w:tabs>
        <w:spacing w:before="0" w:line="240" w:lineRule="auto"/>
        <w:rPr>
          <w:rFonts w:ascii="Garamond" w:hAnsi="Garamond"/>
          <w:sz w:val="20"/>
          <w:lang w:val="ru-RU"/>
        </w:rPr>
      </w:pPr>
    </w:p>
    <w:p w:rsidR="00DD3865" w:rsidRPr="009D554E" w:rsidRDefault="00DD3865" w:rsidP="002E79DD">
      <w:pPr>
        <w:outlineLvl w:val="0"/>
        <w:rPr>
          <w:rFonts w:ascii="Garamond" w:hAnsi="Garamond"/>
          <w:b/>
          <w:sz w:val="20"/>
          <w:szCs w:val="20"/>
        </w:rPr>
      </w:pPr>
      <w:r w:rsidRPr="009D554E">
        <w:rPr>
          <w:rFonts w:ascii="Garamond" w:hAnsi="Garamond"/>
          <w:b/>
          <w:sz w:val="20"/>
          <w:szCs w:val="20"/>
        </w:rPr>
        <w:t xml:space="preserve">Актуализированная таблица отнесения ГТП к узлам расчетной модели </w:t>
      </w:r>
    </w:p>
    <w:p w:rsidR="00DD3865" w:rsidRPr="009D554E" w:rsidRDefault="00DD3865" w:rsidP="002E79DD">
      <w:pPr>
        <w:outlineLvl w:val="0"/>
        <w:rPr>
          <w:rFonts w:ascii="Garamond" w:hAnsi="Garamond"/>
          <w:b/>
          <w:sz w:val="20"/>
          <w:szCs w:val="20"/>
        </w:rPr>
      </w:pPr>
    </w:p>
    <w:tbl>
      <w:tblPr>
        <w:tblW w:w="15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1339"/>
        <w:gridCol w:w="1846"/>
        <w:gridCol w:w="854"/>
        <w:gridCol w:w="1720"/>
        <w:gridCol w:w="1122"/>
        <w:gridCol w:w="1118"/>
        <w:gridCol w:w="1980"/>
        <w:gridCol w:w="1980"/>
        <w:gridCol w:w="1620"/>
        <w:gridCol w:w="1440"/>
      </w:tblGrid>
      <w:tr w:rsidR="00DD3865" w:rsidRPr="009D554E" w:rsidTr="005532B5">
        <w:tc>
          <w:tcPr>
            <w:tcW w:w="423" w:type="dxa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№ </w:t>
            </w:r>
          </w:p>
        </w:tc>
        <w:tc>
          <w:tcPr>
            <w:tcW w:w="1339" w:type="dxa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Наименование ГТП</w:t>
            </w:r>
          </w:p>
        </w:tc>
        <w:tc>
          <w:tcPr>
            <w:tcW w:w="1846" w:type="dxa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Цифровой код объекта потребления/ Режимной генерирующей единицы</w:t>
            </w:r>
          </w:p>
        </w:tc>
        <w:tc>
          <w:tcPr>
            <w:tcW w:w="854" w:type="dxa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Тип ГТП</w:t>
            </w:r>
          </w:p>
        </w:tc>
        <w:tc>
          <w:tcPr>
            <w:tcW w:w="1720" w:type="dxa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Буквенный код объектов управления, входящих в ГТП потребления с регулируемой нагрузкой и номер узла (-ов)</w:t>
            </w:r>
          </w:p>
        </w:tc>
        <w:tc>
          <w:tcPr>
            <w:tcW w:w="1122" w:type="dxa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Узлы расчетной схемы ОЭС</w:t>
            </w:r>
          </w:p>
        </w:tc>
        <w:tc>
          <w:tcPr>
            <w:tcW w:w="1118" w:type="dxa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Узлы расчетной модели </w:t>
            </w:r>
          </w:p>
        </w:tc>
        <w:tc>
          <w:tcPr>
            <w:tcW w:w="1980" w:type="dxa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Нагрузка,</w:t>
            </w:r>
          </w:p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 относимая к узлам расчетной модели</w:t>
            </w:r>
          </w:p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(для потребляющих объектов)</w:t>
            </w:r>
          </w:p>
        </w:tc>
        <w:tc>
          <w:tcPr>
            <w:tcW w:w="1980" w:type="dxa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Ценовая зона и ОЭС, к которой относится данная ГТП</w:t>
            </w:r>
          </w:p>
        </w:tc>
        <w:tc>
          <w:tcPr>
            <w:tcW w:w="1620" w:type="dxa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Буквенный код ГТП (присваивается КО)</w:t>
            </w:r>
          </w:p>
        </w:tc>
        <w:tc>
          <w:tcPr>
            <w:tcW w:w="1440" w:type="dxa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Примечания</w:t>
            </w:r>
          </w:p>
        </w:tc>
      </w:tr>
      <w:tr w:rsidR="00DD3865" w:rsidRPr="009D554E" w:rsidTr="005532B5">
        <w:tc>
          <w:tcPr>
            <w:tcW w:w="423" w:type="dxa"/>
            <w:vAlign w:val="center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339" w:type="dxa"/>
            <w:vAlign w:val="center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846" w:type="dxa"/>
            <w:vAlign w:val="center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854" w:type="dxa"/>
            <w:vAlign w:val="center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1720" w:type="dxa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1122" w:type="dxa"/>
            <w:vAlign w:val="center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1118" w:type="dxa"/>
            <w:vAlign w:val="center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440" w:type="dxa"/>
            <w:vAlign w:val="center"/>
          </w:tcPr>
          <w:p w:rsidR="00DD3865" w:rsidRPr="009D554E" w:rsidRDefault="00DD3865" w:rsidP="005532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11</w:t>
            </w:r>
          </w:p>
        </w:tc>
      </w:tr>
    </w:tbl>
    <w:p w:rsidR="00DD3865" w:rsidRPr="009D554E" w:rsidRDefault="00DD3865" w:rsidP="002E79DD">
      <w:pPr>
        <w:pStyle w:val="Normal1"/>
        <w:ind w:left="1418" w:hanging="1418"/>
        <w:jc w:val="left"/>
        <w:rPr>
          <w:rFonts w:ascii="Garamond" w:hAnsi="Garamond"/>
          <w:lang w:val="ru-RU"/>
        </w:rPr>
      </w:pPr>
    </w:p>
    <w:p w:rsidR="00DD3865" w:rsidRPr="009D554E" w:rsidRDefault="00DD3865" w:rsidP="002E79DD">
      <w:pPr>
        <w:pStyle w:val="Normal1"/>
        <w:ind w:left="1418" w:hanging="1418"/>
        <w:jc w:val="left"/>
        <w:rPr>
          <w:rFonts w:ascii="Garamond" w:hAnsi="Garamond"/>
          <w:lang w:val="ru-RU"/>
        </w:rPr>
      </w:pPr>
    </w:p>
    <w:p w:rsidR="00DD3865" w:rsidRPr="009D554E" w:rsidRDefault="00DD3865" w:rsidP="002E79DD">
      <w:pPr>
        <w:pStyle w:val="Normal1"/>
        <w:ind w:left="1418" w:hanging="1418"/>
        <w:jc w:val="left"/>
        <w:rPr>
          <w:rFonts w:ascii="Garamond" w:hAnsi="Garamond"/>
          <w:lang w:val="ru-RU"/>
        </w:rPr>
      </w:pPr>
      <w:r w:rsidRPr="009D554E">
        <w:rPr>
          <w:rFonts w:ascii="Garamond" w:hAnsi="Garamond"/>
          <w:lang w:val="ru-RU"/>
        </w:rPr>
        <w:t>Примечание: (указывается причина оформления)</w:t>
      </w:r>
    </w:p>
    <w:p w:rsidR="00DD3865" w:rsidRPr="009D554E" w:rsidRDefault="00DD3865" w:rsidP="002E79DD">
      <w:pPr>
        <w:pStyle w:val="Normal1"/>
        <w:ind w:firstLine="720"/>
        <w:rPr>
          <w:rFonts w:ascii="Garamond" w:hAnsi="Garamond"/>
          <w:lang w:val="ru-RU"/>
        </w:rPr>
      </w:pPr>
    </w:p>
    <w:tbl>
      <w:tblPr>
        <w:tblW w:w="9480" w:type="dxa"/>
        <w:tblInd w:w="2721" w:type="dxa"/>
        <w:tblLayout w:type="fixed"/>
        <w:tblLook w:val="0000" w:firstRow="0" w:lastRow="0" w:firstColumn="0" w:lastColumn="0" w:noHBand="0" w:noVBand="0"/>
      </w:tblPr>
      <w:tblGrid>
        <w:gridCol w:w="4524"/>
        <w:gridCol w:w="4956"/>
      </w:tblGrid>
      <w:tr w:rsidR="00DD3865" w:rsidRPr="009D554E" w:rsidTr="002E79DD">
        <w:tc>
          <w:tcPr>
            <w:tcW w:w="4524" w:type="dxa"/>
          </w:tcPr>
          <w:p w:rsidR="00DD3865" w:rsidRPr="009D554E" w:rsidRDefault="00DD3865" w:rsidP="005532B5">
            <w:pPr>
              <w:pStyle w:val="Normal1"/>
              <w:ind w:firstLine="720"/>
              <w:rPr>
                <w:rFonts w:ascii="Garamond" w:hAnsi="Garamond"/>
                <w:lang w:val="ru-RU"/>
              </w:rPr>
            </w:pPr>
            <w:r w:rsidRPr="009D554E">
              <w:rPr>
                <w:rFonts w:ascii="Garamond" w:hAnsi="Garamond"/>
                <w:lang w:val="ru-RU"/>
              </w:rPr>
              <w:t>ОАО «СО ЕЭС»:</w:t>
            </w:r>
          </w:p>
          <w:p w:rsidR="00DD3865" w:rsidRPr="009D554E" w:rsidRDefault="00DD3865" w:rsidP="005532B5">
            <w:pPr>
              <w:pStyle w:val="Normal1"/>
              <w:ind w:firstLine="720"/>
              <w:rPr>
                <w:rFonts w:ascii="Garamond" w:hAnsi="Garamond"/>
                <w:lang w:val="ru-RU"/>
              </w:rPr>
            </w:pPr>
            <w:r w:rsidRPr="009D554E">
              <w:rPr>
                <w:rFonts w:ascii="Garamond" w:hAnsi="Garamond"/>
                <w:lang w:val="ru-RU"/>
              </w:rPr>
              <w:t>_______________________</w:t>
            </w:r>
            <w:r w:rsidRPr="009D554E">
              <w:rPr>
                <w:rFonts w:ascii="Garamond" w:hAnsi="Garamond"/>
                <w:lang w:val="ru-RU"/>
              </w:rPr>
              <w:tab/>
              <w:t>__.__.__</w:t>
            </w:r>
          </w:p>
          <w:p w:rsidR="00DD3865" w:rsidRPr="009D554E" w:rsidRDefault="00DD3865" w:rsidP="005532B5">
            <w:pPr>
              <w:pStyle w:val="Normal1"/>
              <w:rPr>
                <w:rFonts w:ascii="Garamond" w:hAnsi="Garamond"/>
                <w:i/>
                <w:lang w:val="ru-RU"/>
              </w:rPr>
            </w:pPr>
            <w:r w:rsidRPr="009D554E">
              <w:rPr>
                <w:rFonts w:ascii="Garamond" w:hAnsi="Garamond"/>
                <w:lang w:val="ru-RU"/>
              </w:rPr>
              <w:tab/>
              <w:t>(</w:t>
            </w:r>
            <w:r w:rsidRPr="009D554E">
              <w:rPr>
                <w:rFonts w:ascii="Garamond" w:hAnsi="Garamond"/>
                <w:i/>
                <w:lang w:val="ru-RU"/>
              </w:rPr>
              <w:t>подпись, М.П.)</w:t>
            </w:r>
            <w:r w:rsidRPr="009D554E">
              <w:rPr>
                <w:rFonts w:ascii="Garamond" w:hAnsi="Garamond"/>
                <w:i/>
                <w:lang w:val="ru-RU"/>
              </w:rPr>
              <w:tab/>
            </w:r>
            <w:r w:rsidRPr="009D554E">
              <w:rPr>
                <w:rFonts w:ascii="Garamond" w:hAnsi="Garamond"/>
                <w:i/>
                <w:lang w:val="ru-RU"/>
              </w:rPr>
              <w:tab/>
              <w:t xml:space="preserve">             (дата)</w:t>
            </w:r>
          </w:p>
          <w:p w:rsidR="00DD3865" w:rsidRPr="009D554E" w:rsidRDefault="00DD3865" w:rsidP="005532B5">
            <w:pPr>
              <w:pStyle w:val="Normal1"/>
              <w:rPr>
                <w:rFonts w:ascii="Garamond" w:hAnsi="Garamond"/>
                <w:lang w:val="ru-RU"/>
              </w:rPr>
            </w:pPr>
          </w:p>
        </w:tc>
        <w:tc>
          <w:tcPr>
            <w:tcW w:w="4956" w:type="dxa"/>
          </w:tcPr>
          <w:p w:rsidR="00DD3865" w:rsidRPr="009D554E" w:rsidRDefault="00DD3865" w:rsidP="005532B5">
            <w:pPr>
              <w:pStyle w:val="Normal1"/>
              <w:ind w:firstLine="720"/>
              <w:rPr>
                <w:rFonts w:ascii="Garamond" w:hAnsi="Garamond"/>
                <w:lang w:val="ru-RU"/>
              </w:rPr>
            </w:pPr>
            <w:r w:rsidRPr="009D554E">
              <w:rPr>
                <w:rFonts w:ascii="Garamond" w:hAnsi="Garamond"/>
                <w:sz w:val="22"/>
                <w:szCs w:val="22"/>
                <w:lang w:val="ru-RU"/>
              </w:rPr>
              <w:t>ОАО «АТС»</w:t>
            </w:r>
          </w:p>
          <w:p w:rsidR="00DD3865" w:rsidRPr="009D554E" w:rsidRDefault="00DD3865" w:rsidP="005532B5">
            <w:pPr>
              <w:pStyle w:val="Normal1"/>
              <w:ind w:firstLine="720"/>
              <w:rPr>
                <w:rFonts w:ascii="Garamond" w:hAnsi="Garamond"/>
                <w:lang w:val="ru-RU"/>
              </w:rPr>
            </w:pPr>
            <w:r w:rsidRPr="009D554E">
              <w:rPr>
                <w:rFonts w:ascii="Garamond" w:hAnsi="Garamond"/>
                <w:lang w:val="ru-RU"/>
              </w:rPr>
              <w:t>_______________________</w:t>
            </w:r>
            <w:r w:rsidRPr="009D554E">
              <w:rPr>
                <w:rFonts w:ascii="Garamond" w:hAnsi="Garamond"/>
                <w:lang w:val="ru-RU"/>
              </w:rPr>
              <w:tab/>
              <w:t>__.__.__</w:t>
            </w:r>
          </w:p>
          <w:p w:rsidR="00DD3865" w:rsidRPr="009D554E" w:rsidRDefault="00DD3865" w:rsidP="005532B5">
            <w:pPr>
              <w:pStyle w:val="Normal1"/>
              <w:rPr>
                <w:rFonts w:ascii="Garamond" w:hAnsi="Garamond"/>
                <w:i/>
                <w:lang w:val="ru-RU"/>
              </w:rPr>
            </w:pPr>
            <w:r w:rsidRPr="009D554E">
              <w:rPr>
                <w:rFonts w:ascii="Garamond" w:hAnsi="Garamond"/>
                <w:i/>
                <w:lang w:val="ru-RU"/>
              </w:rPr>
              <w:tab/>
              <w:t>(подпись, М.П.)</w:t>
            </w:r>
            <w:r w:rsidRPr="009D554E">
              <w:rPr>
                <w:rFonts w:ascii="Garamond" w:hAnsi="Garamond"/>
                <w:i/>
                <w:lang w:val="ru-RU"/>
              </w:rPr>
              <w:tab/>
            </w:r>
            <w:r w:rsidRPr="009D554E">
              <w:rPr>
                <w:rFonts w:ascii="Garamond" w:hAnsi="Garamond"/>
                <w:i/>
                <w:lang w:val="ru-RU"/>
              </w:rPr>
              <w:tab/>
              <w:t xml:space="preserve">              (дата)</w:t>
            </w:r>
          </w:p>
          <w:p w:rsidR="00DD3865" w:rsidRPr="009D554E" w:rsidRDefault="00DD3865" w:rsidP="005532B5">
            <w:pPr>
              <w:pStyle w:val="Normal1"/>
              <w:rPr>
                <w:rFonts w:ascii="Garamond" w:hAnsi="Garamond"/>
                <w:lang w:val="ru-RU"/>
              </w:rPr>
            </w:pPr>
          </w:p>
        </w:tc>
      </w:tr>
    </w:tbl>
    <w:p w:rsidR="00DD3865" w:rsidRPr="009D554E" w:rsidRDefault="00DD3865" w:rsidP="002E79DD">
      <w:pPr>
        <w:jc w:val="right"/>
        <w:rPr>
          <w:rFonts w:ascii="Garamond" w:hAnsi="Garamond"/>
          <w:szCs w:val="22"/>
        </w:rPr>
        <w:sectPr w:rsidR="00DD3865" w:rsidRPr="009D554E" w:rsidSect="002E79D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D3865" w:rsidRPr="009D554E" w:rsidRDefault="00DD3865" w:rsidP="002E79DD">
      <w:pPr>
        <w:jc w:val="right"/>
        <w:rPr>
          <w:rFonts w:ascii="Garamond" w:hAnsi="Garamond"/>
          <w:i/>
          <w:sz w:val="16"/>
          <w:szCs w:val="16"/>
        </w:rPr>
      </w:pPr>
    </w:p>
    <w:p w:rsidR="00DD3865" w:rsidRPr="009D554E" w:rsidRDefault="00DD3865" w:rsidP="009830A0">
      <w:pPr>
        <w:widowControl w:val="0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  <w:highlight w:val="yellow"/>
        </w:rPr>
        <w:t>Действующая редакция</w:t>
      </w:r>
    </w:p>
    <w:p w:rsidR="00DD3865" w:rsidRPr="009D554E" w:rsidRDefault="00DD3865" w:rsidP="0011172F">
      <w:pPr>
        <w:jc w:val="center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Форма 19.3</w:t>
      </w:r>
    </w:p>
    <w:p w:rsidR="00DD3865" w:rsidRPr="009D554E" w:rsidRDefault="00DD3865" w:rsidP="0011172F">
      <w:pPr>
        <w:jc w:val="right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(на бланке заявителя)</w:t>
      </w:r>
    </w:p>
    <w:p w:rsidR="00DD3865" w:rsidRPr="009D554E" w:rsidRDefault="00DD3865" w:rsidP="0011172F">
      <w:pPr>
        <w:jc w:val="right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Председателю Правления</w:t>
      </w:r>
    </w:p>
    <w:p w:rsidR="00DD3865" w:rsidRPr="009D554E" w:rsidRDefault="00DD3865" w:rsidP="0011172F">
      <w:pPr>
        <w:jc w:val="right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ОАО «АТС»</w:t>
      </w:r>
    </w:p>
    <w:p w:rsidR="00DD3865" w:rsidRPr="009D554E" w:rsidRDefault="00DD3865" w:rsidP="0011172F">
      <w:pPr>
        <w:jc w:val="right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__________________________</w:t>
      </w:r>
    </w:p>
    <w:p w:rsidR="00DD3865" w:rsidRPr="009D554E" w:rsidRDefault="00DD3865" w:rsidP="0011172F">
      <w:pPr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11172F">
      <w:pPr>
        <w:jc w:val="center"/>
        <w:outlineLvl w:val="0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ЗАЯВЛЕНИЕ</w:t>
      </w:r>
    </w:p>
    <w:p w:rsidR="00DD3865" w:rsidRPr="009D554E" w:rsidRDefault="00DD3865" w:rsidP="0011172F">
      <w:pPr>
        <w:jc w:val="center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о регистрации Перечня средств измерений для целей коммерческого учета</w:t>
      </w:r>
    </w:p>
    <w:p w:rsidR="00DD3865" w:rsidRPr="009D554E" w:rsidRDefault="00DD3865" w:rsidP="0011172F">
      <w:pPr>
        <w:jc w:val="center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11172F">
      <w:pPr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____________________________________________________________________________________</w:t>
      </w:r>
      <w:r w:rsidRPr="00AF5A63">
        <w:rPr>
          <w:rFonts w:ascii="Garamond" w:hAnsi="Garamond"/>
          <w:sz w:val="22"/>
          <w:szCs w:val="22"/>
          <w:highlight w:val="yellow"/>
        </w:rPr>
        <w:t>,</w:t>
      </w:r>
    </w:p>
    <w:p w:rsidR="00DD3865" w:rsidRPr="009D554E" w:rsidRDefault="00DD3865" w:rsidP="0011172F">
      <w:pPr>
        <w:jc w:val="center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>(полное наименование организации с указанием организационно-правовой формы)</w:t>
      </w:r>
    </w:p>
    <w:p w:rsidR="00DD3865" w:rsidRPr="009D554E" w:rsidRDefault="00DD3865" w:rsidP="0011172F">
      <w:pPr>
        <w:spacing w:before="120"/>
        <w:jc w:val="both"/>
        <w:rPr>
          <w:rFonts w:ascii="Garamond" w:hAnsi="Garamond"/>
          <w:i/>
          <w:sz w:val="22"/>
          <w:szCs w:val="22"/>
          <w:highlight w:val="yellow"/>
        </w:rPr>
      </w:pPr>
      <w:r w:rsidRPr="009D554E">
        <w:rPr>
          <w:rFonts w:ascii="Garamond" w:hAnsi="Garamond"/>
          <w:sz w:val="22"/>
          <w:szCs w:val="22"/>
          <w:highlight w:val="yellow"/>
        </w:rPr>
        <w:t>являясь _____________________________________________________________________________</w:t>
      </w:r>
    </w:p>
    <w:p w:rsidR="00DD3865" w:rsidRPr="009D554E" w:rsidRDefault="00DD3865" w:rsidP="0011172F">
      <w:pPr>
        <w:jc w:val="center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  <w:highlight w:val="yellow"/>
        </w:rPr>
        <w:t>(указать тип организации в соответствии с п. 1.2 настоящего Положения)</w:t>
      </w:r>
    </w:p>
    <w:p w:rsidR="00DD3865" w:rsidRPr="00A005D5" w:rsidRDefault="00DD3865" w:rsidP="0011172F">
      <w:pPr>
        <w:spacing w:before="120"/>
        <w:rPr>
          <w:rFonts w:ascii="Garamond" w:hAnsi="Garamond"/>
          <w:sz w:val="22"/>
          <w:szCs w:val="22"/>
          <w:highlight w:val="yellow"/>
        </w:rPr>
      </w:pPr>
      <w:r w:rsidRPr="00A005D5">
        <w:rPr>
          <w:rFonts w:ascii="Garamond" w:hAnsi="Garamond"/>
          <w:sz w:val="22"/>
          <w:szCs w:val="22"/>
          <w:highlight w:val="yellow"/>
        </w:rPr>
        <w:t>по _________________________________________________________________________________</w:t>
      </w:r>
    </w:p>
    <w:p w:rsidR="00DD3865" w:rsidRPr="00A005D5" w:rsidRDefault="00DD3865" w:rsidP="0011172F">
      <w:pPr>
        <w:jc w:val="center"/>
        <w:rPr>
          <w:rFonts w:ascii="Garamond" w:hAnsi="Garamond"/>
          <w:i/>
          <w:sz w:val="18"/>
          <w:szCs w:val="18"/>
          <w:highlight w:val="yellow"/>
        </w:rPr>
      </w:pPr>
      <w:r w:rsidRPr="00A005D5">
        <w:rPr>
          <w:rFonts w:ascii="Garamond" w:hAnsi="Garamond"/>
          <w:i/>
          <w:sz w:val="18"/>
          <w:szCs w:val="18"/>
          <w:highlight w:val="yellow"/>
        </w:rPr>
        <w:t>(ГТП генерации / сечение коммерческого учета)</w:t>
      </w:r>
    </w:p>
    <w:p w:rsidR="00DD3865" w:rsidRPr="00A005D5" w:rsidRDefault="00DD3865" w:rsidP="0011172F">
      <w:pPr>
        <w:jc w:val="center"/>
        <w:rPr>
          <w:rFonts w:ascii="Garamond" w:hAnsi="Garamond"/>
          <w:i/>
          <w:sz w:val="18"/>
          <w:szCs w:val="18"/>
          <w:highlight w:val="yellow"/>
        </w:rPr>
      </w:pPr>
    </w:p>
    <w:p w:rsidR="00DD3865" w:rsidRPr="00A005D5" w:rsidRDefault="00DD3865" w:rsidP="0011172F">
      <w:pPr>
        <w:jc w:val="both"/>
        <w:rPr>
          <w:rFonts w:ascii="Garamond" w:hAnsi="Garamond"/>
          <w:sz w:val="22"/>
          <w:szCs w:val="22"/>
          <w:highlight w:val="yellow"/>
        </w:rPr>
      </w:pPr>
      <w:r w:rsidRPr="00A005D5">
        <w:rPr>
          <w:rFonts w:ascii="Garamond" w:hAnsi="Garamond"/>
          <w:sz w:val="22"/>
          <w:szCs w:val="22"/>
          <w:highlight w:val="yellow"/>
        </w:rPr>
        <w:t>в связи с ___________________________________________________________________________</w:t>
      </w:r>
    </w:p>
    <w:p w:rsidR="00DD3865" w:rsidRPr="009D554E" w:rsidRDefault="00DD3865" w:rsidP="0011172F">
      <w:pPr>
        <w:jc w:val="center"/>
        <w:rPr>
          <w:rFonts w:ascii="Garamond" w:hAnsi="Garamond"/>
          <w:i/>
          <w:sz w:val="18"/>
          <w:szCs w:val="18"/>
        </w:rPr>
      </w:pPr>
      <w:r w:rsidRPr="00A005D5">
        <w:rPr>
          <w:rFonts w:ascii="Garamond" w:hAnsi="Garamond"/>
          <w:i/>
          <w:sz w:val="18"/>
          <w:szCs w:val="18"/>
          <w:highlight w:val="yellow"/>
        </w:rPr>
        <w:t>(выбрать пункт из примечания)</w:t>
      </w:r>
    </w:p>
    <w:p w:rsidR="00DD3865" w:rsidRPr="009D554E" w:rsidRDefault="00DD3865" w:rsidP="0011172F">
      <w:pPr>
        <w:ind w:hanging="283"/>
        <w:jc w:val="both"/>
        <w:rPr>
          <w:rFonts w:ascii="Garamond" w:hAnsi="Garamond"/>
          <w:sz w:val="22"/>
          <w:szCs w:val="22"/>
        </w:rPr>
      </w:pPr>
    </w:p>
    <w:p w:rsidR="00DD3865" w:rsidRPr="009D554E" w:rsidRDefault="00DD3865" w:rsidP="0011172F">
      <w:pPr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направляет Перечень средств измерений для целей коммерческого учета в ___________________________________________________________________________________.</w:t>
      </w:r>
    </w:p>
    <w:p w:rsidR="00DD3865" w:rsidRPr="009D554E" w:rsidRDefault="00DD3865" w:rsidP="0011172F">
      <w:pPr>
        <w:jc w:val="center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>(полное наименование сечения КУ / ГТП генерации)</w:t>
      </w:r>
    </w:p>
    <w:p w:rsidR="00DD3865" w:rsidRPr="009D554E" w:rsidRDefault="00DD3865" w:rsidP="0011172F">
      <w:pPr>
        <w:jc w:val="center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11172F">
      <w:pPr>
        <w:jc w:val="both"/>
        <w:rPr>
          <w:rFonts w:ascii="Garamond" w:hAnsi="Garamond"/>
          <w:i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 xml:space="preserve">Информирую, что Перечень средств измерений для целей коммерческого учета был представлен в формате </w:t>
      </w:r>
      <w:r w:rsidRPr="009D554E">
        <w:rPr>
          <w:rFonts w:ascii="Garamond" w:hAnsi="Garamond"/>
          <w:sz w:val="22"/>
          <w:szCs w:val="22"/>
          <w:lang w:val="en-US"/>
        </w:rPr>
        <w:t>xml</w:t>
      </w:r>
      <w:r w:rsidRPr="009D554E">
        <w:rPr>
          <w:rFonts w:ascii="Garamond" w:hAnsi="Garamond"/>
          <w:sz w:val="22"/>
          <w:szCs w:val="22"/>
        </w:rPr>
        <w:t xml:space="preserve"> (макет 60090) ____________________________________________________.</w:t>
      </w:r>
      <w:r w:rsidRPr="009D554E">
        <w:rPr>
          <w:rFonts w:ascii="Garamond" w:hAnsi="Garamond"/>
          <w:i/>
          <w:sz w:val="22"/>
          <w:szCs w:val="22"/>
        </w:rPr>
        <w:t xml:space="preserve">  </w:t>
      </w:r>
    </w:p>
    <w:p w:rsidR="00DD3865" w:rsidRPr="009D554E" w:rsidRDefault="00DD3865" w:rsidP="0011172F">
      <w:pPr>
        <w:jc w:val="center"/>
        <w:rPr>
          <w:rFonts w:ascii="Garamond" w:hAnsi="Garamond"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 xml:space="preserve">(указать </w:t>
      </w:r>
      <w:r w:rsidRPr="009D554E">
        <w:rPr>
          <w:rFonts w:ascii="Garamond" w:hAnsi="Garamond"/>
          <w:i/>
          <w:sz w:val="18"/>
          <w:szCs w:val="18"/>
          <w:lang w:val="en-US"/>
        </w:rPr>
        <w:t>id</w:t>
      </w:r>
      <w:r w:rsidRPr="009D554E">
        <w:rPr>
          <w:rFonts w:ascii="Garamond" w:hAnsi="Garamond"/>
          <w:i/>
          <w:sz w:val="18"/>
          <w:szCs w:val="18"/>
        </w:rPr>
        <w:t xml:space="preserve"> макета 60090, для временных сечений и особых случаев не использовать)</w:t>
      </w:r>
    </w:p>
    <w:p w:rsidR="00DD3865" w:rsidRPr="009D554E" w:rsidRDefault="00DD3865" w:rsidP="0011172F">
      <w:pPr>
        <w:jc w:val="both"/>
        <w:rPr>
          <w:rFonts w:ascii="Garamond" w:hAnsi="Garamond"/>
          <w:sz w:val="22"/>
          <w:szCs w:val="22"/>
        </w:rPr>
      </w:pPr>
    </w:p>
    <w:p w:rsidR="00DD3865" w:rsidRPr="009D554E" w:rsidRDefault="00DD3865" w:rsidP="0011172F">
      <w:pPr>
        <w:jc w:val="both"/>
        <w:rPr>
          <w:rFonts w:ascii="Garamond" w:hAnsi="Garamond"/>
          <w:sz w:val="20"/>
          <w:szCs w:val="20"/>
          <w:highlight w:val="yellow"/>
        </w:rPr>
      </w:pPr>
      <w:r w:rsidRPr="009D554E">
        <w:rPr>
          <w:rFonts w:ascii="Garamond" w:hAnsi="Garamond"/>
          <w:sz w:val="22"/>
          <w:szCs w:val="22"/>
          <w:highlight w:val="yellow"/>
        </w:rPr>
        <w:t>Заявленный состав ТП и ТИ подтверждается</w:t>
      </w:r>
      <w:r w:rsidRPr="009D554E">
        <w:rPr>
          <w:rFonts w:ascii="Garamond" w:hAnsi="Garamond"/>
          <w:sz w:val="20"/>
          <w:szCs w:val="20"/>
          <w:highlight w:val="yellow"/>
        </w:rPr>
        <w:t xml:space="preserve"> </w:t>
      </w:r>
      <w:r w:rsidRPr="009D554E">
        <w:rPr>
          <w:rFonts w:ascii="Garamond" w:hAnsi="Garamond"/>
          <w:sz w:val="22"/>
          <w:szCs w:val="22"/>
          <w:highlight w:val="yellow"/>
        </w:rPr>
        <w:t>технической экспертизой</w:t>
      </w:r>
      <w:r w:rsidRPr="009D554E">
        <w:rPr>
          <w:rFonts w:ascii="Garamond" w:hAnsi="Garamond"/>
          <w:i/>
          <w:sz w:val="18"/>
          <w:szCs w:val="18"/>
          <w:highlight w:val="yellow"/>
        </w:rPr>
        <w:t xml:space="preserve"> </w:t>
      </w:r>
      <w:r w:rsidRPr="009D554E">
        <w:rPr>
          <w:rFonts w:ascii="Garamond" w:hAnsi="Garamond"/>
          <w:sz w:val="22"/>
          <w:szCs w:val="22"/>
          <w:highlight w:val="yellow"/>
        </w:rPr>
        <w:t>№_________ от _____________.</w:t>
      </w:r>
    </w:p>
    <w:p w:rsidR="00DD3865" w:rsidRPr="009D554E" w:rsidRDefault="00DD3865" w:rsidP="0011172F">
      <w:pPr>
        <w:jc w:val="right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  <w:highlight w:val="yellow"/>
        </w:rPr>
        <w:t>(допускается не заполнять, если ТЭ по данному сечению не проводилась)</w:t>
      </w:r>
    </w:p>
    <w:p w:rsidR="00DD3865" w:rsidRPr="009D554E" w:rsidRDefault="00DD3865" w:rsidP="0011172F">
      <w:pPr>
        <w:rPr>
          <w:rFonts w:ascii="Garamond" w:hAnsi="Garamond"/>
          <w:i/>
          <w:sz w:val="22"/>
          <w:szCs w:val="22"/>
        </w:rPr>
      </w:pPr>
    </w:p>
    <w:p w:rsidR="00DD3865" w:rsidRPr="009D554E" w:rsidRDefault="00DD3865" w:rsidP="0011172F">
      <w:pPr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Контактное лицо: _______________________________________________________________</w:t>
      </w:r>
    </w:p>
    <w:p w:rsidR="00DD3865" w:rsidRPr="009D554E" w:rsidRDefault="00DD3865" w:rsidP="0011172F">
      <w:pPr>
        <w:jc w:val="center"/>
        <w:rPr>
          <w:rFonts w:ascii="Garamond" w:hAnsi="Garamond"/>
          <w:sz w:val="18"/>
          <w:szCs w:val="18"/>
        </w:rPr>
      </w:pPr>
      <w:r w:rsidRPr="009D554E">
        <w:rPr>
          <w:rFonts w:ascii="Garamond" w:hAnsi="Garamond"/>
          <w:sz w:val="18"/>
          <w:szCs w:val="18"/>
        </w:rPr>
        <w:t>(</w:t>
      </w:r>
      <w:r w:rsidRPr="009D554E">
        <w:rPr>
          <w:rFonts w:ascii="Garamond" w:hAnsi="Garamond"/>
          <w:i/>
          <w:sz w:val="18"/>
          <w:szCs w:val="18"/>
        </w:rPr>
        <w:t>Ф. И. О. /</w:t>
      </w:r>
      <w:r w:rsidRPr="009D554E">
        <w:rPr>
          <w:rFonts w:ascii="Garamond" w:hAnsi="Garamond"/>
          <w:i/>
          <w:sz w:val="18"/>
          <w:szCs w:val="18"/>
          <w:lang w:val="en-US"/>
        </w:rPr>
        <w:t>e</w:t>
      </w:r>
      <w:r w:rsidRPr="009D554E">
        <w:rPr>
          <w:rFonts w:ascii="Garamond" w:hAnsi="Garamond"/>
          <w:i/>
          <w:sz w:val="18"/>
          <w:szCs w:val="18"/>
        </w:rPr>
        <w:t>-</w:t>
      </w:r>
      <w:r w:rsidRPr="009D554E">
        <w:rPr>
          <w:rFonts w:ascii="Garamond" w:hAnsi="Garamond"/>
          <w:i/>
          <w:sz w:val="18"/>
          <w:szCs w:val="18"/>
          <w:lang w:val="en-US"/>
        </w:rPr>
        <w:t>mail</w:t>
      </w:r>
      <w:r w:rsidRPr="009D554E">
        <w:rPr>
          <w:rFonts w:ascii="Garamond" w:hAnsi="Garamond"/>
          <w:i/>
          <w:sz w:val="18"/>
          <w:szCs w:val="18"/>
        </w:rPr>
        <w:t>/телефон</w:t>
      </w:r>
      <w:r w:rsidRPr="009D554E">
        <w:rPr>
          <w:rFonts w:ascii="Garamond" w:hAnsi="Garamond"/>
          <w:sz w:val="18"/>
          <w:szCs w:val="18"/>
        </w:rPr>
        <w:t>)</w:t>
      </w:r>
    </w:p>
    <w:p w:rsidR="00DD3865" w:rsidRPr="009D554E" w:rsidRDefault="00DD3865" w:rsidP="0011172F">
      <w:pPr>
        <w:jc w:val="center"/>
        <w:rPr>
          <w:rFonts w:ascii="Garamond" w:hAnsi="Garamond"/>
          <w:sz w:val="22"/>
          <w:szCs w:val="22"/>
        </w:rPr>
      </w:pPr>
    </w:p>
    <w:p w:rsidR="00DD3865" w:rsidRPr="009D554E" w:rsidRDefault="00DD3865" w:rsidP="0011172F">
      <w:pPr>
        <w:jc w:val="both"/>
        <w:rPr>
          <w:rFonts w:ascii="Garamond" w:hAnsi="Garamond"/>
          <w:bCs/>
          <w:sz w:val="22"/>
          <w:szCs w:val="22"/>
        </w:rPr>
      </w:pPr>
      <w:r w:rsidRPr="009D554E">
        <w:rPr>
          <w:rFonts w:ascii="Garamond" w:hAnsi="Garamond"/>
          <w:bCs/>
          <w:sz w:val="22"/>
          <w:szCs w:val="22"/>
        </w:rPr>
        <w:t>__________________________</w:t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  <w:t xml:space="preserve">                          </w:t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  <w:t xml:space="preserve">       </w:t>
      </w:r>
      <w:r w:rsidRPr="009D554E">
        <w:rPr>
          <w:rFonts w:ascii="Garamond" w:hAnsi="Garamond"/>
          <w:bCs/>
          <w:sz w:val="22"/>
          <w:szCs w:val="22"/>
        </w:rPr>
        <w:tab/>
        <w:t>______________</w:t>
      </w:r>
    </w:p>
    <w:p w:rsidR="00DD3865" w:rsidRPr="009D554E" w:rsidRDefault="00DD3865" w:rsidP="0011172F">
      <w:pPr>
        <w:ind w:firstLine="708"/>
        <w:rPr>
          <w:rFonts w:ascii="Garamond" w:hAnsi="Garamond"/>
          <w:b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 xml:space="preserve">(должность руководителя) </w:t>
      </w:r>
      <w:r w:rsidRPr="009D554E">
        <w:rPr>
          <w:rFonts w:ascii="Garamond" w:hAnsi="Garamond"/>
          <w:i/>
          <w:sz w:val="18"/>
          <w:szCs w:val="18"/>
        </w:rPr>
        <w:tab/>
        <w:t xml:space="preserve">                               </w:t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  <w:t xml:space="preserve">  (Ф. И. О.)</w:t>
      </w:r>
    </w:p>
    <w:p w:rsidR="00DD3865" w:rsidRPr="009D554E" w:rsidRDefault="00DD3865" w:rsidP="0011172F">
      <w:pPr>
        <w:outlineLvl w:val="0"/>
        <w:rPr>
          <w:rFonts w:ascii="Garamond" w:hAnsi="Garamond"/>
          <w:i/>
        </w:rPr>
      </w:pPr>
    </w:p>
    <w:p w:rsidR="00DD3865" w:rsidRPr="009D554E" w:rsidRDefault="00DD3865" w:rsidP="0011172F">
      <w:pPr>
        <w:outlineLvl w:val="0"/>
        <w:rPr>
          <w:rFonts w:ascii="Garamond" w:hAnsi="Garamond"/>
          <w:i/>
          <w:sz w:val="20"/>
          <w:szCs w:val="20"/>
        </w:rPr>
      </w:pPr>
      <w:r w:rsidRPr="009D554E">
        <w:rPr>
          <w:rFonts w:ascii="Garamond" w:hAnsi="Garamond"/>
          <w:i/>
          <w:sz w:val="20"/>
          <w:szCs w:val="20"/>
        </w:rPr>
        <w:t>Примечание:</w:t>
      </w:r>
    </w:p>
    <w:p w:rsidR="00DD3865" w:rsidRPr="009D554E" w:rsidRDefault="00DD3865" w:rsidP="0011172F">
      <w:pPr>
        <w:ind w:hanging="283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 xml:space="preserve">– </w:t>
      </w:r>
      <w:r w:rsidRPr="009D554E">
        <w:rPr>
          <w:rFonts w:ascii="Garamond" w:hAnsi="Garamond"/>
          <w:sz w:val="22"/>
          <w:szCs w:val="22"/>
        </w:rPr>
        <w:tab/>
        <w:t>оформлением новой ГТП;</w:t>
      </w:r>
    </w:p>
    <w:p w:rsidR="00DD3865" w:rsidRPr="009D554E" w:rsidRDefault="00DD3865" w:rsidP="0011172F">
      <w:pPr>
        <w:ind w:hanging="283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–</w:t>
      </w:r>
      <w:r w:rsidRPr="009D554E">
        <w:rPr>
          <w:rFonts w:ascii="Garamond" w:hAnsi="Garamond"/>
          <w:sz w:val="22"/>
          <w:szCs w:val="22"/>
        </w:rPr>
        <w:tab/>
        <w:t xml:space="preserve">направлением комплекта документов с целью согласования изменяемой ГТП; </w:t>
      </w:r>
    </w:p>
    <w:p w:rsidR="00DD3865" w:rsidRPr="009D554E" w:rsidRDefault="00DD3865" w:rsidP="0011172F">
      <w:pPr>
        <w:ind w:hanging="283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–</w:t>
      </w:r>
      <w:r w:rsidRPr="009D554E">
        <w:rPr>
          <w:rFonts w:ascii="Garamond" w:hAnsi="Garamond"/>
          <w:sz w:val="22"/>
          <w:szCs w:val="22"/>
        </w:rPr>
        <w:tab/>
        <w:t>направлением комплекта документов в отношении регистрируемого/изменяемого сечения ФСК;</w:t>
      </w:r>
    </w:p>
    <w:p w:rsidR="00DD3865" w:rsidRPr="009D554E" w:rsidRDefault="00DD3865" w:rsidP="0011172F">
      <w:pPr>
        <w:ind w:hanging="283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–</w:t>
      </w:r>
      <w:r w:rsidRPr="009D554E">
        <w:rPr>
          <w:rFonts w:ascii="Garamond" w:hAnsi="Garamond"/>
          <w:sz w:val="22"/>
          <w:szCs w:val="22"/>
        </w:rPr>
        <w:tab/>
      </w:r>
      <w:r w:rsidRPr="00A005D5">
        <w:rPr>
          <w:rFonts w:ascii="Garamond" w:hAnsi="Garamond"/>
          <w:sz w:val="22"/>
          <w:szCs w:val="22"/>
          <w:highlight w:val="yellow"/>
        </w:rPr>
        <w:t>особым случаем организации сечения, а именно:</w:t>
      </w:r>
    </w:p>
    <w:p w:rsidR="00DD3865" w:rsidRPr="009D554E" w:rsidRDefault="00DD3865" w:rsidP="0011172F">
      <w:pPr>
        <w:rPr>
          <w:rFonts w:ascii="Garamond" w:hAnsi="Garamond"/>
          <w:sz w:val="22"/>
          <w:szCs w:val="22"/>
        </w:rPr>
      </w:pPr>
      <w:r w:rsidRPr="00A005D5">
        <w:rPr>
          <w:rFonts w:ascii="Garamond" w:hAnsi="Garamond"/>
          <w:sz w:val="22"/>
          <w:szCs w:val="22"/>
          <w:highlight w:val="yellow"/>
        </w:rPr>
        <w:t>а)</w:t>
      </w:r>
      <w:r w:rsidRPr="009D554E">
        <w:rPr>
          <w:rFonts w:ascii="Garamond" w:hAnsi="Garamond"/>
          <w:sz w:val="22"/>
          <w:szCs w:val="22"/>
        </w:rPr>
        <w:t xml:space="preserve"> организацией временного сечения;</w:t>
      </w:r>
    </w:p>
    <w:p w:rsidR="00DD3865" w:rsidRPr="009D554E" w:rsidRDefault="00DD3865" w:rsidP="0011172F">
      <w:pPr>
        <w:rPr>
          <w:rFonts w:ascii="Garamond" w:hAnsi="Garamond"/>
          <w:sz w:val="22"/>
          <w:szCs w:val="22"/>
        </w:rPr>
      </w:pPr>
      <w:r w:rsidRPr="00A005D5">
        <w:rPr>
          <w:rFonts w:ascii="Garamond" w:hAnsi="Garamond"/>
          <w:sz w:val="22"/>
          <w:szCs w:val="22"/>
          <w:highlight w:val="yellow"/>
        </w:rPr>
        <w:t>б) организацией сечения по п. 2.12 Регламента допуска к торговой системе оптового рынка;</w:t>
      </w:r>
    </w:p>
    <w:p w:rsidR="00DD3865" w:rsidRPr="009D554E" w:rsidRDefault="00DD3865" w:rsidP="0011172F">
      <w:pPr>
        <w:rPr>
          <w:rFonts w:ascii="Garamond" w:hAnsi="Garamond"/>
          <w:sz w:val="22"/>
          <w:szCs w:val="22"/>
        </w:rPr>
      </w:pPr>
      <w:r w:rsidRPr="00A005D5">
        <w:rPr>
          <w:rFonts w:ascii="Garamond" w:hAnsi="Garamond"/>
          <w:sz w:val="22"/>
          <w:szCs w:val="22"/>
          <w:highlight w:val="yellow"/>
        </w:rPr>
        <w:t>в)</w:t>
      </w:r>
      <w:r w:rsidRPr="009D554E">
        <w:rPr>
          <w:rFonts w:ascii="Garamond" w:hAnsi="Garamond"/>
          <w:sz w:val="22"/>
          <w:szCs w:val="22"/>
        </w:rPr>
        <w:t xml:space="preserve"> организацией сечения по п. </w:t>
      </w:r>
      <w:r w:rsidRPr="009D554E">
        <w:rPr>
          <w:rFonts w:ascii="Garamond" w:hAnsi="Garamond"/>
          <w:sz w:val="22"/>
          <w:szCs w:val="22"/>
          <w:highlight w:val="yellow"/>
        </w:rPr>
        <w:t>4.2.1.7</w:t>
      </w:r>
      <w:r w:rsidRPr="009D554E">
        <w:rPr>
          <w:rFonts w:ascii="Garamond" w:hAnsi="Garamond"/>
          <w:sz w:val="22"/>
          <w:szCs w:val="22"/>
        </w:rPr>
        <w:t xml:space="preserve"> настоящего Положения;</w:t>
      </w:r>
    </w:p>
    <w:p w:rsidR="00DD3865" w:rsidRPr="009D554E" w:rsidRDefault="00DD3865" w:rsidP="0011172F">
      <w:pPr>
        <w:ind w:hanging="283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–</w:t>
      </w:r>
      <w:r w:rsidRPr="009D554E">
        <w:rPr>
          <w:rFonts w:ascii="Garamond" w:hAnsi="Garamond"/>
          <w:sz w:val="22"/>
          <w:szCs w:val="22"/>
        </w:rPr>
        <w:tab/>
        <w:t xml:space="preserve">внесением изменений в </w:t>
      </w:r>
      <w:r w:rsidRPr="009D554E">
        <w:rPr>
          <w:rFonts w:ascii="Garamond" w:hAnsi="Garamond"/>
          <w:color w:val="000000"/>
          <w:sz w:val="22"/>
          <w:szCs w:val="22"/>
          <w:highlight w:val="yellow"/>
        </w:rPr>
        <w:t>ранее зарегистрированный</w:t>
      </w:r>
      <w:r w:rsidRPr="009D554E">
        <w:rPr>
          <w:rFonts w:ascii="Garamond" w:hAnsi="Garamond"/>
          <w:sz w:val="22"/>
          <w:szCs w:val="22"/>
        </w:rPr>
        <w:t xml:space="preserve"> Перечень средств измерений </w:t>
      </w:r>
      <w:r w:rsidRPr="009D554E">
        <w:rPr>
          <w:rFonts w:ascii="Garamond" w:hAnsi="Garamond"/>
          <w:sz w:val="22"/>
          <w:szCs w:val="22"/>
          <w:highlight w:val="yellow"/>
        </w:rPr>
        <w:t>№____ от ____</w:t>
      </w:r>
      <w:r w:rsidRPr="009D554E">
        <w:rPr>
          <w:rFonts w:ascii="Garamond" w:hAnsi="Garamond"/>
          <w:sz w:val="22"/>
          <w:szCs w:val="22"/>
        </w:rPr>
        <w:t xml:space="preserve"> без изменения состава</w:t>
      </w:r>
      <w:r w:rsidRPr="009D554E">
        <w:rPr>
          <w:rFonts w:ascii="Garamond" w:hAnsi="Garamond"/>
          <w:sz w:val="22"/>
          <w:szCs w:val="22"/>
          <w:shd w:val="clear" w:color="auto" w:fill="FFFF00"/>
        </w:rPr>
        <w:t xml:space="preserve"> </w:t>
      </w:r>
      <w:r w:rsidRPr="009D554E">
        <w:rPr>
          <w:rFonts w:ascii="Garamond" w:hAnsi="Garamond"/>
          <w:sz w:val="22"/>
          <w:szCs w:val="22"/>
        </w:rPr>
        <w:t>ТП, а именно:</w:t>
      </w:r>
    </w:p>
    <w:p w:rsidR="00DD3865" w:rsidRPr="009D554E" w:rsidRDefault="00DD3865" w:rsidP="0011172F">
      <w:pPr>
        <w:autoSpaceDE w:val="0"/>
        <w:autoSpaceDN w:val="0"/>
        <w:contextualSpacing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а) изменением алгоритма расчета;</w:t>
      </w:r>
    </w:p>
    <w:p w:rsidR="00DD3865" w:rsidRPr="009D554E" w:rsidRDefault="00DD3865" w:rsidP="0011172F">
      <w:pPr>
        <w:autoSpaceDE w:val="0"/>
        <w:autoSpaceDN w:val="0"/>
        <w:contextualSpacing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б) заменой приборов учета (электросчетчиков) (с учетом внесения изменений в опросные листы, том № 1);</w:t>
      </w:r>
    </w:p>
    <w:p w:rsidR="00DD3865" w:rsidRPr="009D554E" w:rsidRDefault="00DD3865" w:rsidP="0011172F">
      <w:pPr>
        <w:autoSpaceDE w:val="0"/>
        <w:autoSpaceDN w:val="0"/>
        <w:contextualSpacing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в) изменением метода восстановления информации в случае выхода из строя ОИП;</w:t>
      </w:r>
    </w:p>
    <w:p w:rsidR="00DD3865" w:rsidRPr="009D554E" w:rsidRDefault="00DD3865" w:rsidP="0011172F">
      <w:pPr>
        <w:autoSpaceDE w:val="0"/>
        <w:autoSpaceDN w:val="0"/>
        <w:contextualSpacing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г) изменением источника, по которому СО формирует данные</w:t>
      </w:r>
      <w:r w:rsidRPr="00C052AA">
        <w:rPr>
          <w:rFonts w:ascii="Garamond" w:hAnsi="Garamond"/>
          <w:sz w:val="22"/>
          <w:szCs w:val="22"/>
          <w:highlight w:val="yellow"/>
        </w:rPr>
        <w:t>;</w:t>
      </w:r>
    </w:p>
    <w:p w:rsidR="00DD3865" w:rsidRPr="009D554E" w:rsidRDefault="00DD3865" w:rsidP="00684A60">
      <w:pPr>
        <w:autoSpaceDE w:val="0"/>
        <w:autoSpaceDN w:val="0"/>
        <w:contextualSpacing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  <w:highlight w:val="yellow"/>
        </w:rPr>
        <w:t>д) изменением по точкам измерения.</w:t>
      </w:r>
      <w:r w:rsidRPr="009D554E">
        <w:rPr>
          <w:rFonts w:ascii="Garamond" w:hAnsi="Garamond"/>
          <w:sz w:val="22"/>
          <w:szCs w:val="22"/>
        </w:rPr>
        <w:t xml:space="preserve"> </w:t>
      </w:r>
    </w:p>
    <w:p w:rsidR="00DD3865" w:rsidRPr="009D554E" w:rsidRDefault="00DD3865" w:rsidP="00684A60">
      <w:pPr>
        <w:autoSpaceDE w:val="0"/>
        <w:autoSpaceDN w:val="0"/>
        <w:contextualSpacing/>
        <w:rPr>
          <w:rFonts w:ascii="Garamond" w:hAnsi="Garamond"/>
          <w:sz w:val="22"/>
          <w:szCs w:val="22"/>
        </w:rPr>
      </w:pPr>
    </w:p>
    <w:p w:rsidR="00DD3865" w:rsidRPr="009D554E" w:rsidRDefault="00DD3865" w:rsidP="00684A60">
      <w:pPr>
        <w:autoSpaceDE w:val="0"/>
        <w:autoSpaceDN w:val="0"/>
        <w:contextualSpacing/>
        <w:rPr>
          <w:rFonts w:ascii="Garamond" w:hAnsi="Garamond"/>
          <w:sz w:val="22"/>
          <w:szCs w:val="22"/>
        </w:rPr>
      </w:pPr>
    </w:p>
    <w:p w:rsidR="00DD3865" w:rsidRPr="009D554E" w:rsidRDefault="00DD3865" w:rsidP="00684A60">
      <w:pPr>
        <w:autoSpaceDE w:val="0"/>
        <w:autoSpaceDN w:val="0"/>
        <w:contextualSpacing/>
        <w:rPr>
          <w:rFonts w:ascii="Garamond" w:hAnsi="Garamond"/>
          <w:sz w:val="22"/>
          <w:szCs w:val="22"/>
        </w:rPr>
      </w:pPr>
    </w:p>
    <w:p w:rsidR="00DD3865" w:rsidRPr="009D554E" w:rsidRDefault="00DD3865" w:rsidP="00684A60">
      <w:pPr>
        <w:autoSpaceDE w:val="0"/>
        <w:autoSpaceDN w:val="0"/>
        <w:contextualSpacing/>
        <w:rPr>
          <w:rFonts w:ascii="Garamond" w:hAnsi="Garamond"/>
          <w:sz w:val="22"/>
          <w:szCs w:val="22"/>
        </w:rPr>
      </w:pPr>
    </w:p>
    <w:p w:rsidR="00DD3865" w:rsidRPr="00E04094" w:rsidRDefault="00DD3865" w:rsidP="00942D4E">
      <w:pPr>
        <w:keepNext/>
        <w:keepLines/>
        <w:pageBreakBefore/>
        <w:autoSpaceDE w:val="0"/>
        <w:autoSpaceDN w:val="0"/>
        <w:rPr>
          <w:rFonts w:ascii="Garamond" w:hAnsi="Garamond"/>
          <w:sz w:val="22"/>
          <w:szCs w:val="22"/>
        </w:rPr>
      </w:pPr>
      <w:r w:rsidRPr="00E04094">
        <w:rPr>
          <w:rFonts w:ascii="Garamond" w:hAnsi="Garamond"/>
          <w:b/>
          <w:sz w:val="22"/>
          <w:szCs w:val="22"/>
          <w:highlight w:val="yellow"/>
        </w:rPr>
        <w:lastRenderedPageBreak/>
        <w:t>Предлагаемая редакция</w:t>
      </w:r>
    </w:p>
    <w:p w:rsidR="00DD3865" w:rsidRPr="009D554E" w:rsidRDefault="00DD3865" w:rsidP="00942D4E">
      <w:pPr>
        <w:jc w:val="center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Форма 19.3</w:t>
      </w:r>
    </w:p>
    <w:p w:rsidR="00DD3865" w:rsidRPr="009D554E" w:rsidRDefault="00DD3865" w:rsidP="00942D4E">
      <w:pPr>
        <w:jc w:val="right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(на бланке заявителя)</w:t>
      </w:r>
    </w:p>
    <w:p w:rsidR="00DD3865" w:rsidRPr="009D554E" w:rsidRDefault="00DD3865" w:rsidP="00942D4E">
      <w:pPr>
        <w:jc w:val="right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Председателю Правления</w:t>
      </w:r>
    </w:p>
    <w:p w:rsidR="00DD3865" w:rsidRPr="009D554E" w:rsidRDefault="00DD3865" w:rsidP="00942D4E">
      <w:pPr>
        <w:jc w:val="right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ОАО «АТС»</w:t>
      </w:r>
    </w:p>
    <w:p w:rsidR="00DD3865" w:rsidRPr="009D554E" w:rsidRDefault="00DD3865" w:rsidP="00942D4E">
      <w:pPr>
        <w:jc w:val="right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__________________________</w:t>
      </w:r>
    </w:p>
    <w:p w:rsidR="00DD3865" w:rsidRPr="009D554E" w:rsidRDefault="00DD3865" w:rsidP="00942D4E">
      <w:pPr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942D4E">
      <w:pPr>
        <w:jc w:val="center"/>
        <w:outlineLvl w:val="0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ЗАЯВЛЕНИЕ</w:t>
      </w:r>
    </w:p>
    <w:p w:rsidR="00DD3865" w:rsidRPr="009D554E" w:rsidRDefault="00DD3865" w:rsidP="00942D4E">
      <w:pPr>
        <w:jc w:val="center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о регистрации Перечня средств измерений для целей коммерческого учета</w:t>
      </w:r>
    </w:p>
    <w:p w:rsidR="00DD3865" w:rsidRPr="009D554E" w:rsidRDefault="00DD3865" w:rsidP="00942D4E">
      <w:pPr>
        <w:jc w:val="center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942D4E">
      <w:pPr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___________________________________________________________________________________</w:t>
      </w:r>
    </w:p>
    <w:p w:rsidR="00DD3865" w:rsidRPr="009D554E" w:rsidRDefault="00DD3865" w:rsidP="00942D4E">
      <w:pPr>
        <w:jc w:val="center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>(полное наименование организации с указанием организационно-правовой формы)</w:t>
      </w:r>
    </w:p>
    <w:p w:rsidR="00DD3865" w:rsidRPr="009D554E" w:rsidRDefault="00DD3865" w:rsidP="00942D4E">
      <w:pPr>
        <w:jc w:val="center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942D4E">
      <w:pPr>
        <w:jc w:val="both"/>
        <w:rPr>
          <w:rFonts w:ascii="Garamond" w:hAnsi="Garamond"/>
          <w:sz w:val="22"/>
          <w:szCs w:val="22"/>
          <w:highlight w:val="yellow"/>
        </w:rPr>
      </w:pPr>
      <w:r w:rsidRPr="009D554E">
        <w:rPr>
          <w:rFonts w:ascii="Garamond" w:hAnsi="Garamond"/>
          <w:sz w:val="22"/>
          <w:szCs w:val="22"/>
          <w:highlight w:val="yellow"/>
        </w:rPr>
        <w:t>направляет Перечень средств измерений для целей коммерческого учета в ___________________________________________________________________________________.</w:t>
      </w:r>
    </w:p>
    <w:p w:rsidR="00DD3865" w:rsidRPr="009D554E" w:rsidRDefault="00DD3865" w:rsidP="00942D4E">
      <w:pPr>
        <w:jc w:val="center"/>
        <w:rPr>
          <w:rFonts w:ascii="Garamond" w:hAnsi="Garamond"/>
          <w:i/>
          <w:sz w:val="18"/>
          <w:szCs w:val="18"/>
          <w:highlight w:val="yellow"/>
        </w:rPr>
      </w:pPr>
      <w:r w:rsidRPr="009D554E">
        <w:rPr>
          <w:rFonts w:ascii="Garamond" w:hAnsi="Garamond"/>
          <w:i/>
          <w:sz w:val="18"/>
          <w:szCs w:val="18"/>
          <w:highlight w:val="yellow"/>
        </w:rPr>
        <w:t>(полное наименование сечения КУ / ГТП генерации)</w:t>
      </w:r>
    </w:p>
    <w:p w:rsidR="00DD3865" w:rsidRPr="009D554E" w:rsidRDefault="00DD3865" w:rsidP="00942D4E">
      <w:pPr>
        <w:jc w:val="center"/>
        <w:rPr>
          <w:rFonts w:ascii="Garamond" w:hAnsi="Garamond"/>
          <w:i/>
          <w:sz w:val="18"/>
          <w:szCs w:val="18"/>
          <w:highlight w:val="yellow"/>
        </w:rPr>
      </w:pPr>
    </w:p>
    <w:p w:rsidR="00DD3865" w:rsidRPr="009D554E" w:rsidRDefault="00DD3865" w:rsidP="00942D4E">
      <w:pPr>
        <w:jc w:val="both"/>
        <w:rPr>
          <w:rFonts w:ascii="Garamond" w:hAnsi="Garamond"/>
          <w:sz w:val="22"/>
          <w:szCs w:val="22"/>
          <w:highlight w:val="yellow"/>
        </w:rPr>
      </w:pPr>
      <w:r w:rsidRPr="009D554E">
        <w:rPr>
          <w:rFonts w:ascii="Garamond" w:hAnsi="Garamond"/>
          <w:sz w:val="22"/>
          <w:szCs w:val="22"/>
          <w:highlight w:val="yellow"/>
        </w:rPr>
        <w:t>в связи с __________________________________________________________________________</w:t>
      </w:r>
      <w:r>
        <w:rPr>
          <w:rFonts w:ascii="Garamond" w:hAnsi="Garamond"/>
          <w:sz w:val="22"/>
          <w:szCs w:val="22"/>
          <w:highlight w:val="yellow"/>
        </w:rPr>
        <w:t>___.</w:t>
      </w:r>
    </w:p>
    <w:p w:rsidR="00DD3865" w:rsidRPr="009D554E" w:rsidRDefault="00DD3865" w:rsidP="00942D4E">
      <w:pPr>
        <w:jc w:val="center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  <w:highlight w:val="yellow"/>
        </w:rPr>
        <w:t>(выбрать пункт из примечания)</w:t>
      </w:r>
    </w:p>
    <w:p w:rsidR="00DD3865" w:rsidRPr="009D554E" w:rsidRDefault="00DD3865" w:rsidP="00942D4E">
      <w:pPr>
        <w:ind w:hanging="283"/>
        <w:jc w:val="both"/>
        <w:rPr>
          <w:rFonts w:ascii="Garamond" w:hAnsi="Garamond"/>
          <w:sz w:val="22"/>
          <w:szCs w:val="22"/>
        </w:rPr>
      </w:pPr>
    </w:p>
    <w:p w:rsidR="00DD3865" w:rsidRPr="009D554E" w:rsidRDefault="00DD3865" w:rsidP="00942D4E">
      <w:pPr>
        <w:jc w:val="both"/>
        <w:rPr>
          <w:rFonts w:ascii="Garamond" w:hAnsi="Garamond"/>
          <w:i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 xml:space="preserve">Информирую, что Перечень средств измерений для целей коммерческого учета был представлен в формате </w:t>
      </w:r>
      <w:r w:rsidRPr="009D554E">
        <w:rPr>
          <w:rFonts w:ascii="Garamond" w:hAnsi="Garamond"/>
          <w:sz w:val="22"/>
          <w:szCs w:val="22"/>
          <w:lang w:val="en-US"/>
        </w:rPr>
        <w:t>xml</w:t>
      </w:r>
      <w:r w:rsidRPr="009D554E">
        <w:rPr>
          <w:rFonts w:ascii="Garamond" w:hAnsi="Garamond"/>
          <w:sz w:val="22"/>
          <w:szCs w:val="22"/>
        </w:rPr>
        <w:t xml:space="preserve"> (макет 60090) ____________________________________________________________.</w:t>
      </w:r>
      <w:r w:rsidRPr="009D554E">
        <w:rPr>
          <w:rFonts w:ascii="Garamond" w:hAnsi="Garamond"/>
          <w:i/>
          <w:sz w:val="22"/>
          <w:szCs w:val="22"/>
        </w:rPr>
        <w:t xml:space="preserve">  </w:t>
      </w:r>
    </w:p>
    <w:p w:rsidR="00DD3865" w:rsidRPr="009D554E" w:rsidRDefault="00DD3865" w:rsidP="00AF5A63">
      <w:pPr>
        <w:ind w:left="1416" w:firstLine="708"/>
        <w:jc w:val="center"/>
        <w:rPr>
          <w:rFonts w:ascii="Garamond" w:hAnsi="Garamond"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 xml:space="preserve">(указать </w:t>
      </w:r>
      <w:r w:rsidRPr="009D554E">
        <w:rPr>
          <w:rFonts w:ascii="Garamond" w:hAnsi="Garamond"/>
          <w:i/>
          <w:sz w:val="18"/>
          <w:szCs w:val="18"/>
          <w:lang w:val="en-US"/>
        </w:rPr>
        <w:t>id</w:t>
      </w:r>
      <w:r w:rsidRPr="009D554E">
        <w:rPr>
          <w:rFonts w:ascii="Garamond" w:hAnsi="Garamond"/>
          <w:i/>
          <w:sz w:val="18"/>
          <w:szCs w:val="18"/>
        </w:rPr>
        <w:t xml:space="preserve"> макета 60090, для временных сечений и особых случаев не использовать)</w:t>
      </w:r>
    </w:p>
    <w:p w:rsidR="00DD3865" w:rsidRPr="009D554E" w:rsidRDefault="00DD3865" w:rsidP="00942D4E">
      <w:pPr>
        <w:jc w:val="both"/>
        <w:rPr>
          <w:rFonts w:ascii="Garamond" w:hAnsi="Garamond"/>
          <w:sz w:val="22"/>
          <w:szCs w:val="22"/>
        </w:rPr>
      </w:pPr>
    </w:p>
    <w:p w:rsidR="00DD3865" w:rsidRPr="009D554E" w:rsidRDefault="00DD3865" w:rsidP="00942D4E">
      <w:pPr>
        <w:jc w:val="both"/>
        <w:rPr>
          <w:rFonts w:ascii="Garamond" w:hAnsi="Garamond"/>
          <w:sz w:val="22"/>
          <w:szCs w:val="22"/>
          <w:highlight w:val="yellow"/>
        </w:rPr>
      </w:pPr>
      <w:r w:rsidRPr="009D554E">
        <w:rPr>
          <w:rFonts w:ascii="Garamond" w:hAnsi="Garamond"/>
          <w:sz w:val="22"/>
          <w:szCs w:val="22"/>
          <w:highlight w:val="yellow"/>
        </w:rPr>
        <w:t xml:space="preserve">Заявленный состав ТП и ТИ подтверждается </w:t>
      </w:r>
      <w:r w:rsidRPr="009D554E">
        <w:rPr>
          <w:rFonts w:ascii="Garamond" w:hAnsi="Garamond"/>
          <w:i/>
          <w:sz w:val="22"/>
          <w:szCs w:val="22"/>
          <w:highlight w:val="yellow"/>
        </w:rPr>
        <w:t>(не заполняется для временных сечений)</w:t>
      </w:r>
      <w:r w:rsidRPr="009D554E">
        <w:rPr>
          <w:rFonts w:ascii="Garamond" w:hAnsi="Garamond"/>
          <w:sz w:val="22"/>
          <w:szCs w:val="22"/>
          <w:highlight w:val="yellow"/>
        </w:rPr>
        <w:t>:</w:t>
      </w:r>
    </w:p>
    <w:p w:rsidR="00DD3865" w:rsidRPr="009D554E" w:rsidRDefault="00DD3865" w:rsidP="00942D4E">
      <w:pPr>
        <w:jc w:val="both"/>
        <w:rPr>
          <w:rFonts w:ascii="Garamond" w:hAnsi="Garamond"/>
          <w:sz w:val="20"/>
          <w:szCs w:val="20"/>
          <w:highlight w:val="yellow"/>
        </w:rPr>
      </w:pPr>
      <w:r w:rsidRPr="009D554E">
        <w:rPr>
          <w:rFonts w:ascii="Garamond" w:hAnsi="Garamond"/>
          <w:sz w:val="20"/>
          <w:szCs w:val="20"/>
          <w:highlight w:val="yellow"/>
        </w:rPr>
        <w:t xml:space="preserve"> </w:t>
      </w:r>
    </w:p>
    <w:p w:rsidR="00DD3865" w:rsidRPr="00887EA7" w:rsidRDefault="00DD3865" w:rsidP="00942D4E">
      <w:pPr>
        <w:jc w:val="both"/>
        <w:rPr>
          <w:rFonts w:ascii="Garamond" w:hAnsi="Garamond"/>
          <w:sz w:val="22"/>
          <w:szCs w:val="22"/>
          <w:highlight w:val="yellow"/>
        </w:rPr>
      </w:pPr>
      <w:r>
        <w:rPr>
          <w:rFonts w:ascii="Garamond" w:hAnsi="Garamond"/>
          <w:sz w:val="22"/>
          <w:szCs w:val="22"/>
          <w:highlight w:val="yellow"/>
        </w:rPr>
        <w:t>–</w:t>
      </w:r>
      <w:r w:rsidRPr="00887EA7">
        <w:rPr>
          <w:rFonts w:ascii="Garamond" w:hAnsi="Garamond"/>
          <w:sz w:val="22"/>
          <w:szCs w:val="22"/>
          <w:highlight w:val="yellow"/>
        </w:rPr>
        <w:t xml:space="preserve"> положительной </w:t>
      </w:r>
      <w:r w:rsidRPr="00887EA7">
        <w:rPr>
          <w:rFonts w:ascii="Garamond" w:hAnsi="Garamond"/>
          <w:b/>
          <w:sz w:val="22"/>
          <w:szCs w:val="22"/>
          <w:highlight w:val="yellow"/>
        </w:rPr>
        <w:t>технической экспертизой</w:t>
      </w:r>
      <w:r w:rsidRPr="00887EA7">
        <w:rPr>
          <w:rFonts w:ascii="Garamond" w:hAnsi="Garamond"/>
          <w:i/>
          <w:sz w:val="22"/>
          <w:szCs w:val="22"/>
          <w:highlight w:val="yellow"/>
        </w:rPr>
        <w:t xml:space="preserve"> </w:t>
      </w:r>
      <w:r w:rsidRPr="00887EA7">
        <w:rPr>
          <w:rFonts w:ascii="Garamond" w:hAnsi="Garamond"/>
          <w:b/>
          <w:spacing w:val="-2"/>
          <w:sz w:val="22"/>
          <w:szCs w:val="22"/>
          <w:highlight w:val="yellow"/>
        </w:rPr>
        <w:t>документов по ГТП</w:t>
      </w:r>
      <w:r w:rsidRPr="00887EA7">
        <w:rPr>
          <w:rFonts w:ascii="Garamond" w:hAnsi="Garamond"/>
          <w:spacing w:val="-2"/>
          <w:sz w:val="22"/>
          <w:szCs w:val="22"/>
          <w:highlight w:val="yellow"/>
        </w:rPr>
        <w:t xml:space="preserve"> </w:t>
      </w:r>
      <w:r w:rsidRPr="00887EA7">
        <w:rPr>
          <w:rFonts w:ascii="Garamond" w:hAnsi="Garamond"/>
          <w:sz w:val="22"/>
          <w:szCs w:val="22"/>
          <w:highlight w:val="yellow"/>
        </w:rPr>
        <w:t>№</w:t>
      </w:r>
      <w:r>
        <w:rPr>
          <w:rFonts w:ascii="Garamond" w:hAnsi="Garamond"/>
          <w:sz w:val="22"/>
          <w:szCs w:val="22"/>
          <w:highlight w:val="yellow"/>
        </w:rPr>
        <w:t xml:space="preserve"> </w:t>
      </w:r>
      <w:r w:rsidRPr="00887EA7">
        <w:rPr>
          <w:rFonts w:ascii="Garamond" w:hAnsi="Garamond"/>
          <w:sz w:val="22"/>
          <w:szCs w:val="22"/>
          <w:highlight w:val="yellow"/>
        </w:rPr>
        <w:t>____________ от ____________.</w:t>
      </w:r>
    </w:p>
    <w:p w:rsidR="00DD3865" w:rsidRPr="00AF5A63" w:rsidRDefault="00DD3865" w:rsidP="00942D4E">
      <w:pPr>
        <w:ind w:left="426" w:right="-2"/>
        <w:jc w:val="both"/>
        <w:rPr>
          <w:rFonts w:ascii="Garamond" w:hAnsi="Garamond"/>
          <w:i/>
          <w:sz w:val="18"/>
          <w:szCs w:val="18"/>
        </w:rPr>
      </w:pPr>
      <w:r w:rsidRPr="00AF5A63">
        <w:rPr>
          <w:rFonts w:ascii="Garamond" w:hAnsi="Garamond"/>
          <w:i/>
          <w:sz w:val="18"/>
          <w:szCs w:val="18"/>
          <w:highlight w:val="yellow"/>
        </w:rPr>
        <w:t>(заполняется для нового (новой) или изменяемого (изменяемой) сечения КУ (ГТП генерации), а также может указываться в дополнение к ПСИ при наличии у заявителя положительного технического заключения по ГТП с соответствующим составом ТП и ТИ)</w:t>
      </w:r>
    </w:p>
    <w:p w:rsidR="00DD3865" w:rsidRPr="00887EA7" w:rsidRDefault="00DD3865" w:rsidP="00942D4E">
      <w:pPr>
        <w:ind w:right="-2"/>
        <w:jc w:val="both"/>
        <w:rPr>
          <w:rFonts w:ascii="Garamond" w:hAnsi="Garamond"/>
          <w:sz w:val="22"/>
          <w:szCs w:val="22"/>
          <w:highlight w:val="yellow"/>
        </w:rPr>
      </w:pPr>
    </w:p>
    <w:p w:rsidR="00DD3865" w:rsidRPr="00887EA7" w:rsidRDefault="00DD3865" w:rsidP="00942D4E">
      <w:pPr>
        <w:ind w:right="-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  <w:highlight w:val="yellow"/>
        </w:rPr>
        <w:t>–</w:t>
      </w:r>
      <w:r w:rsidRPr="00887EA7">
        <w:rPr>
          <w:rFonts w:ascii="Garamond" w:hAnsi="Garamond"/>
          <w:sz w:val="22"/>
          <w:szCs w:val="22"/>
          <w:highlight w:val="yellow"/>
        </w:rPr>
        <w:t xml:space="preserve"> действующим </w:t>
      </w:r>
      <w:r w:rsidRPr="00887EA7">
        <w:rPr>
          <w:rFonts w:ascii="Garamond" w:hAnsi="Garamond"/>
          <w:b/>
          <w:sz w:val="22"/>
          <w:szCs w:val="22"/>
          <w:highlight w:val="yellow"/>
        </w:rPr>
        <w:t>перечнем средств измерений</w:t>
      </w:r>
      <w:r w:rsidRPr="00887EA7">
        <w:rPr>
          <w:rFonts w:ascii="Garamond" w:hAnsi="Garamond"/>
          <w:sz w:val="22"/>
          <w:szCs w:val="22"/>
          <w:highlight w:val="yellow"/>
        </w:rPr>
        <w:t xml:space="preserve"> </w:t>
      </w:r>
      <w:r w:rsidRPr="00887EA7">
        <w:rPr>
          <w:rFonts w:ascii="Garamond" w:hAnsi="Garamond"/>
          <w:spacing w:val="-2"/>
          <w:sz w:val="22"/>
          <w:szCs w:val="22"/>
          <w:highlight w:val="yellow"/>
        </w:rPr>
        <w:t>№ ________ от ____________</w:t>
      </w:r>
      <w:r>
        <w:rPr>
          <w:rFonts w:ascii="Garamond" w:hAnsi="Garamond"/>
          <w:spacing w:val="-2"/>
          <w:sz w:val="22"/>
          <w:szCs w:val="22"/>
        </w:rPr>
        <w:t>.</w:t>
      </w:r>
    </w:p>
    <w:p w:rsidR="00DD3865" w:rsidRPr="00AF5A63" w:rsidRDefault="00DD3865" w:rsidP="00942D4E">
      <w:pPr>
        <w:autoSpaceDE w:val="0"/>
        <w:autoSpaceDN w:val="0"/>
        <w:ind w:left="426"/>
        <w:rPr>
          <w:rFonts w:ascii="Garamond" w:hAnsi="Garamond"/>
          <w:i/>
          <w:sz w:val="18"/>
          <w:szCs w:val="18"/>
        </w:rPr>
      </w:pPr>
      <w:r w:rsidRPr="00AF5A63">
        <w:rPr>
          <w:rFonts w:ascii="Garamond" w:hAnsi="Garamond"/>
          <w:i/>
          <w:sz w:val="18"/>
          <w:szCs w:val="18"/>
          <w:highlight w:val="yellow"/>
        </w:rPr>
        <w:t>(заполняется для допущенного к торговой системе ОРЭМ состава ТП и ТИ по сечению КУ / ГТП генерации)</w:t>
      </w:r>
    </w:p>
    <w:p w:rsidR="00DD3865" w:rsidRPr="009D554E" w:rsidRDefault="00DD3865" w:rsidP="00942D4E">
      <w:pPr>
        <w:jc w:val="both"/>
        <w:rPr>
          <w:rFonts w:ascii="Garamond" w:hAnsi="Garamond"/>
          <w:sz w:val="22"/>
          <w:szCs w:val="22"/>
        </w:rPr>
      </w:pPr>
    </w:p>
    <w:p w:rsidR="00DD3865" w:rsidRPr="009D554E" w:rsidRDefault="00DD3865" w:rsidP="00942D4E">
      <w:pPr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Контактное лицо: ____________________________________________________________</w:t>
      </w:r>
    </w:p>
    <w:p w:rsidR="00DD3865" w:rsidRPr="009D554E" w:rsidRDefault="00DD3865" w:rsidP="00942D4E">
      <w:pPr>
        <w:jc w:val="center"/>
        <w:rPr>
          <w:rFonts w:ascii="Garamond" w:hAnsi="Garamond"/>
          <w:sz w:val="18"/>
          <w:szCs w:val="18"/>
        </w:rPr>
      </w:pPr>
      <w:r w:rsidRPr="009D554E">
        <w:rPr>
          <w:rFonts w:ascii="Garamond" w:hAnsi="Garamond"/>
          <w:sz w:val="18"/>
          <w:szCs w:val="18"/>
        </w:rPr>
        <w:t>(</w:t>
      </w:r>
      <w:r w:rsidRPr="009D554E">
        <w:rPr>
          <w:rFonts w:ascii="Garamond" w:hAnsi="Garamond"/>
          <w:i/>
          <w:sz w:val="18"/>
          <w:szCs w:val="18"/>
        </w:rPr>
        <w:t>Ф. И. О. /</w:t>
      </w:r>
      <w:r w:rsidRPr="009D554E">
        <w:rPr>
          <w:rFonts w:ascii="Garamond" w:hAnsi="Garamond"/>
          <w:i/>
          <w:sz w:val="18"/>
          <w:szCs w:val="18"/>
          <w:lang w:val="en-US"/>
        </w:rPr>
        <w:t>e</w:t>
      </w:r>
      <w:r w:rsidRPr="009D554E">
        <w:rPr>
          <w:rFonts w:ascii="Garamond" w:hAnsi="Garamond"/>
          <w:i/>
          <w:sz w:val="18"/>
          <w:szCs w:val="18"/>
        </w:rPr>
        <w:t>-</w:t>
      </w:r>
      <w:r w:rsidRPr="009D554E">
        <w:rPr>
          <w:rFonts w:ascii="Garamond" w:hAnsi="Garamond"/>
          <w:i/>
          <w:sz w:val="18"/>
          <w:szCs w:val="18"/>
          <w:lang w:val="en-US"/>
        </w:rPr>
        <w:t>mail</w:t>
      </w:r>
      <w:r w:rsidRPr="009D554E">
        <w:rPr>
          <w:rFonts w:ascii="Garamond" w:hAnsi="Garamond"/>
          <w:i/>
          <w:sz w:val="18"/>
          <w:szCs w:val="18"/>
        </w:rPr>
        <w:t>/телефон</w:t>
      </w:r>
      <w:r w:rsidRPr="009D554E">
        <w:rPr>
          <w:rFonts w:ascii="Garamond" w:hAnsi="Garamond"/>
          <w:sz w:val="18"/>
          <w:szCs w:val="18"/>
        </w:rPr>
        <w:t>)</w:t>
      </w:r>
    </w:p>
    <w:p w:rsidR="00DD3865" w:rsidRPr="009D554E" w:rsidRDefault="00DD3865" w:rsidP="00942D4E">
      <w:pPr>
        <w:jc w:val="center"/>
        <w:rPr>
          <w:rFonts w:ascii="Garamond" w:hAnsi="Garamond"/>
          <w:sz w:val="22"/>
          <w:szCs w:val="22"/>
        </w:rPr>
      </w:pPr>
    </w:p>
    <w:p w:rsidR="00DD3865" w:rsidRPr="009D554E" w:rsidRDefault="00DD3865" w:rsidP="00942D4E">
      <w:pPr>
        <w:jc w:val="both"/>
        <w:rPr>
          <w:rFonts w:ascii="Garamond" w:hAnsi="Garamond"/>
          <w:bCs/>
          <w:sz w:val="22"/>
          <w:szCs w:val="22"/>
        </w:rPr>
      </w:pPr>
      <w:r w:rsidRPr="009D554E">
        <w:rPr>
          <w:rFonts w:ascii="Garamond" w:hAnsi="Garamond"/>
          <w:bCs/>
          <w:sz w:val="22"/>
          <w:szCs w:val="22"/>
        </w:rPr>
        <w:t>__________________________</w:t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  <w:t xml:space="preserve">                          </w:t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  <w:t xml:space="preserve">       </w:t>
      </w:r>
      <w:r w:rsidRPr="009D554E">
        <w:rPr>
          <w:rFonts w:ascii="Garamond" w:hAnsi="Garamond"/>
          <w:bCs/>
          <w:sz w:val="22"/>
          <w:szCs w:val="22"/>
        </w:rPr>
        <w:tab/>
        <w:t>______________</w:t>
      </w:r>
    </w:p>
    <w:p w:rsidR="00DD3865" w:rsidRPr="009D554E" w:rsidRDefault="00DD3865" w:rsidP="00942D4E">
      <w:pPr>
        <w:ind w:firstLine="708"/>
        <w:rPr>
          <w:rFonts w:ascii="Garamond" w:hAnsi="Garamond"/>
          <w:b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 xml:space="preserve">(должность руководителя) </w:t>
      </w:r>
      <w:r w:rsidRPr="009D554E">
        <w:rPr>
          <w:rFonts w:ascii="Garamond" w:hAnsi="Garamond"/>
          <w:i/>
          <w:sz w:val="18"/>
          <w:szCs w:val="18"/>
        </w:rPr>
        <w:tab/>
        <w:t xml:space="preserve">                               </w:t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  <w:t xml:space="preserve">  (Ф. И. О.)</w:t>
      </w:r>
    </w:p>
    <w:p w:rsidR="00DD3865" w:rsidRPr="009D554E" w:rsidRDefault="00DD3865" w:rsidP="00942D4E">
      <w:pPr>
        <w:jc w:val="center"/>
        <w:rPr>
          <w:rFonts w:ascii="Garamond" w:hAnsi="Garamond"/>
          <w:sz w:val="22"/>
          <w:szCs w:val="22"/>
        </w:rPr>
      </w:pPr>
    </w:p>
    <w:p w:rsidR="00DD3865" w:rsidRDefault="00DD3865" w:rsidP="00841DBC">
      <w:pPr>
        <w:outlineLvl w:val="0"/>
        <w:rPr>
          <w:rFonts w:ascii="Garamond" w:hAnsi="Garamond"/>
          <w:i/>
          <w:sz w:val="20"/>
          <w:szCs w:val="20"/>
        </w:rPr>
      </w:pPr>
      <w:r w:rsidRPr="009D554E">
        <w:rPr>
          <w:rFonts w:ascii="Garamond" w:hAnsi="Garamond"/>
          <w:i/>
          <w:sz w:val="20"/>
          <w:szCs w:val="20"/>
        </w:rPr>
        <w:t>Примечание</w:t>
      </w:r>
      <w:r>
        <w:rPr>
          <w:rFonts w:ascii="Garamond" w:hAnsi="Garamond"/>
          <w:i/>
          <w:sz w:val="20"/>
          <w:szCs w:val="20"/>
        </w:rPr>
        <w:t>.</w:t>
      </w:r>
    </w:p>
    <w:p w:rsidR="00DD3865" w:rsidRPr="009D554E" w:rsidRDefault="00DD3865" w:rsidP="00841DBC">
      <w:pPr>
        <w:outlineLvl w:val="0"/>
        <w:rPr>
          <w:rFonts w:ascii="Garamond" w:hAnsi="Garamond"/>
          <w:i/>
          <w:sz w:val="20"/>
          <w:szCs w:val="20"/>
        </w:rPr>
      </w:pPr>
      <w:r w:rsidRPr="00E35A86">
        <w:rPr>
          <w:rFonts w:ascii="Garamond" w:hAnsi="Garamond"/>
          <w:i/>
          <w:sz w:val="20"/>
          <w:szCs w:val="20"/>
          <w:highlight w:val="yellow"/>
        </w:rPr>
        <w:t>При указании следующих причин обязательна ссылка на Техническую экспертизу:</w:t>
      </w:r>
    </w:p>
    <w:p w:rsidR="00DD3865" w:rsidRPr="009D554E" w:rsidRDefault="00DD3865" w:rsidP="00841DBC">
      <w:pPr>
        <w:ind w:hanging="283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 xml:space="preserve">– </w:t>
      </w:r>
      <w:r w:rsidRPr="009D554E">
        <w:rPr>
          <w:rFonts w:ascii="Garamond" w:hAnsi="Garamond"/>
          <w:sz w:val="22"/>
          <w:szCs w:val="22"/>
        </w:rPr>
        <w:tab/>
        <w:t>оформлением новой ГТП;</w:t>
      </w:r>
    </w:p>
    <w:p w:rsidR="00DD3865" w:rsidRPr="009D554E" w:rsidRDefault="00DD3865" w:rsidP="00841DBC">
      <w:pPr>
        <w:ind w:hanging="283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–</w:t>
      </w:r>
      <w:r w:rsidRPr="009D554E">
        <w:rPr>
          <w:rFonts w:ascii="Garamond" w:hAnsi="Garamond"/>
          <w:sz w:val="22"/>
          <w:szCs w:val="22"/>
        </w:rPr>
        <w:tab/>
        <w:t xml:space="preserve">направлением комплекта документов с целью согласования изменяемой ГТП </w:t>
      </w:r>
      <w:r w:rsidRPr="009D554E">
        <w:rPr>
          <w:rFonts w:ascii="Garamond" w:hAnsi="Garamond"/>
          <w:sz w:val="22"/>
          <w:szCs w:val="22"/>
          <w:highlight w:val="yellow"/>
        </w:rPr>
        <w:t>(изменение состава</w:t>
      </w:r>
      <w:r>
        <w:rPr>
          <w:rFonts w:ascii="Garamond" w:hAnsi="Garamond"/>
          <w:sz w:val="22"/>
          <w:szCs w:val="22"/>
          <w:highlight w:val="yellow"/>
        </w:rPr>
        <w:t xml:space="preserve"> ТП и (или) ТИ, наименования ТП и (</w:t>
      </w:r>
      <w:r w:rsidRPr="009D554E">
        <w:rPr>
          <w:rFonts w:ascii="Garamond" w:hAnsi="Garamond"/>
          <w:sz w:val="22"/>
          <w:szCs w:val="22"/>
          <w:highlight w:val="yellow"/>
        </w:rPr>
        <w:t>или</w:t>
      </w:r>
      <w:r>
        <w:rPr>
          <w:rFonts w:ascii="Garamond" w:hAnsi="Garamond"/>
          <w:sz w:val="22"/>
          <w:szCs w:val="22"/>
          <w:highlight w:val="yellow"/>
        </w:rPr>
        <w:t>)</w:t>
      </w:r>
      <w:r w:rsidRPr="009D554E">
        <w:rPr>
          <w:rFonts w:ascii="Garamond" w:hAnsi="Garamond"/>
          <w:sz w:val="22"/>
          <w:szCs w:val="22"/>
          <w:highlight w:val="yellow"/>
        </w:rPr>
        <w:t xml:space="preserve"> ТИ, предоставление документов по п.</w:t>
      </w:r>
      <w:r>
        <w:rPr>
          <w:rFonts w:ascii="Garamond" w:hAnsi="Garamond"/>
          <w:sz w:val="22"/>
          <w:szCs w:val="22"/>
          <w:highlight w:val="yellow"/>
        </w:rPr>
        <w:t xml:space="preserve"> </w:t>
      </w:r>
      <w:r w:rsidRPr="009D554E">
        <w:rPr>
          <w:rFonts w:ascii="Garamond" w:hAnsi="Garamond"/>
          <w:sz w:val="22"/>
          <w:szCs w:val="22"/>
          <w:highlight w:val="yellow"/>
        </w:rPr>
        <w:t>4.2.1.3 настоящего Положения)</w:t>
      </w:r>
      <w:r w:rsidRPr="009D554E">
        <w:rPr>
          <w:rFonts w:ascii="Garamond" w:hAnsi="Garamond"/>
          <w:sz w:val="22"/>
          <w:szCs w:val="22"/>
        </w:rPr>
        <w:t>;</w:t>
      </w:r>
    </w:p>
    <w:p w:rsidR="00DD3865" w:rsidRDefault="00DD3865" w:rsidP="00841DBC">
      <w:pPr>
        <w:ind w:hanging="283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–</w:t>
      </w:r>
      <w:r w:rsidRPr="009D554E">
        <w:rPr>
          <w:rFonts w:ascii="Garamond" w:hAnsi="Garamond"/>
          <w:sz w:val="22"/>
          <w:szCs w:val="22"/>
        </w:rPr>
        <w:tab/>
        <w:t xml:space="preserve">направлением комплекта документов в отношении регистрируемого/изменяемого сечения ФСК </w:t>
      </w:r>
      <w:r w:rsidRPr="009D554E">
        <w:rPr>
          <w:rFonts w:ascii="Garamond" w:hAnsi="Garamond"/>
          <w:sz w:val="22"/>
          <w:szCs w:val="22"/>
          <w:highlight w:val="yellow"/>
        </w:rPr>
        <w:t>(изменение состава</w:t>
      </w:r>
      <w:r>
        <w:rPr>
          <w:rFonts w:ascii="Garamond" w:hAnsi="Garamond"/>
          <w:sz w:val="22"/>
          <w:szCs w:val="22"/>
          <w:highlight w:val="yellow"/>
        </w:rPr>
        <w:t xml:space="preserve"> ТП и (или) ТИ, наименования ТП и (</w:t>
      </w:r>
      <w:r w:rsidRPr="009D554E">
        <w:rPr>
          <w:rFonts w:ascii="Garamond" w:hAnsi="Garamond"/>
          <w:sz w:val="22"/>
          <w:szCs w:val="22"/>
          <w:highlight w:val="yellow"/>
        </w:rPr>
        <w:t>или</w:t>
      </w:r>
      <w:r>
        <w:rPr>
          <w:rFonts w:ascii="Garamond" w:hAnsi="Garamond"/>
          <w:sz w:val="22"/>
          <w:szCs w:val="22"/>
          <w:highlight w:val="yellow"/>
        </w:rPr>
        <w:t>)</w:t>
      </w:r>
      <w:r w:rsidRPr="009D554E">
        <w:rPr>
          <w:rFonts w:ascii="Garamond" w:hAnsi="Garamond"/>
          <w:sz w:val="22"/>
          <w:szCs w:val="22"/>
          <w:highlight w:val="yellow"/>
        </w:rPr>
        <w:t xml:space="preserve"> ТИ, предоставление документов по п.</w:t>
      </w:r>
      <w:r>
        <w:rPr>
          <w:rFonts w:ascii="Garamond" w:hAnsi="Garamond"/>
          <w:sz w:val="22"/>
          <w:szCs w:val="22"/>
          <w:highlight w:val="yellow"/>
        </w:rPr>
        <w:t xml:space="preserve"> </w:t>
      </w:r>
      <w:r w:rsidRPr="009D554E">
        <w:rPr>
          <w:rFonts w:ascii="Garamond" w:hAnsi="Garamond"/>
          <w:sz w:val="22"/>
          <w:szCs w:val="22"/>
          <w:highlight w:val="yellow"/>
        </w:rPr>
        <w:t>4.2.1.3 настоящего Положения)</w:t>
      </w:r>
      <w:r w:rsidRPr="009D554E">
        <w:rPr>
          <w:rFonts w:ascii="Garamond" w:hAnsi="Garamond"/>
          <w:sz w:val="22"/>
          <w:szCs w:val="22"/>
        </w:rPr>
        <w:t>;</w:t>
      </w:r>
    </w:p>
    <w:p w:rsidR="00DD3865" w:rsidRPr="009D554E" w:rsidRDefault="00DD3865" w:rsidP="00841DBC">
      <w:pPr>
        <w:rPr>
          <w:rFonts w:ascii="Garamond" w:hAnsi="Garamond"/>
          <w:sz w:val="22"/>
          <w:szCs w:val="22"/>
        </w:rPr>
      </w:pPr>
      <w:r w:rsidRPr="00E35A86">
        <w:rPr>
          <w:rFonts w:ascii="Garamond" w:hAnsi="Garamond"/>
          <w:i/>
          <w:sz w:val="20"/>
          <w:szCs w:val="20"/>
          <w:highlight w:val="yellow"/>
        </w:rPr>
        <w:t>Особые случаи</w:t>
      </w:r>
      <w:r>
        <w:rPr>
          <w:rFonts w:ascii="Garamond" w:hAnsi="Garamond"/>
          <w:i/>
          <w:sz w:val="20"/>
          <w:szCs w:val="20"/>
        </w:rPr>
        <w:t>:</w:t>
      </w:r>
    </w:p>
    <w:p w:rsidR="00DD3865" w:rsidRDefault="00DD3865" w:rsidP="00841DBC">
      <w:pPr>
        <w:ind w:hanging="283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–</w:t>
      </w:r>
      <w:r w:rsidRPr="009D554E">
        <w:rPr>
          <w:rFonts w:ascii="Garamond" w:hAnsi="Garamond"/>
          <w:sz w:val="22"/>
          <w:szCs w:val="22"/>
        </w:rPr>
        <w:tab/>
        <w:t>организацией временного сечения</w:t>
      </w:r>
      <w:r>
        <w:rPr>
          <w:rFonts w:ascii="Garamond" w:hAnsi="Garamond"/>
          <w:sz w:val="22"/>
          <w:szCs w:val="22"/>
        </w:rPr>
        <w:t xml:space="preserve"> </w:t>
      </w:r>
      <w:r w:rsidRPr="007031D3">
        <w:rPr>
          <w:rFonts w:ascii="Garamond" w:hAnsi="Garamond"/>
          <w:sz w:val="20"/>
          <w:szCs w:val="20"/>
          <w:highlight w:val="yellow"/>
        </w:rPr>
        <w:t>(</w:t>
      </w:r>
      <w:r w:rsidRPr="007031D3">
        <w:rPr>
          <w:rFonts w:ascii="Garamond" w:hAnsi="Garamond"/>
          <w:i/>
          <w:sz w:val="20"/>
          <w:szCs w:val="20"/>
          <w:highlight w:val="yellow"/>
        </w:rPr>
        <w:t>Техническая экспертиза не указывается</w:t>
      </w:r>
      <w:r w:rsidRPr="007031D3">
        <w:rPr>
          <w:rFonts w:ascii="Garamond" w:hAnsi="Garamond"/>
          <w:sz w:val="20"/>
          <w:szCs w:val="20"/>
          <w:highlight w:val="yellow"/>
        </w:rPr>
        <w:t>)</w:t>
      </w:r>
      <w:r>
        <w:rPr>
          <w:rFonts w:ascii="Garamond" w:hAnsi="Garamond"/>
          <w:sz w:val="22"/>
          <w:szCs w:val="22"/>
        </w:rPr>
        <w:t>;</w:t>
      </w:r>
    </w:p>
    <w:p w:rsidR="00DD3865" w:rsidRPr="009D554E" w:rsidRDefault="00DD3865" w:rsidP="00841DBC">
      <w:pPr>
        <w:ind w:hanging="283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–</w:t>
      </w:r>
      <w:r w:rsidRPr="009D554E">
        <w:rPr>
          <w:rFonts w:ascii="Garamond" w:hAnsi="Garamond"/>
          <w:sz w:val="22"/>
          <w:szCs w:val="22"/>
        </w:rPr>
        <w:tab/>
        <w:t xml:space="preserve">организацией сечения по п. </w:t>
      </w:r>
      <w:r w:rsidRPr="009D554E">
        <w:rPr>
          <w:rFonts w:ascii="Garamond" w:hAnsi="Garamond"/>
          <w:sz w:val="22"/>
          <w:szCs w:val="22"/>
          <w:highlight w:val="yellow"/>
        </w:rPr>
        <w:t>4.2.1.6</w:t>
      </w:r>
      <w:r w:rsidRPr="009D554E">
        <w:rPr>
          <w:rFonts w:ascii="Garamond" w:hAnsi="Garamond"/>
          <w:sz w:val="22"/>
          <w:szCs w:val="22"/>
        </w:rPr>
        <w:t xml:space="preserve"> настоящего Положения</w:t>
      </w:r>
      <w:r>
        <w:rPr>
          <w:rFonts w:ascii="Garamond" w:hAnsi="Garamond"/>
          <w:sz w:val="22"/>
          <w:szCs w:val="22"/>
        </w:rPr>
        <w:t xml:space="preserve"> </w:t>
      </w:r>
      <w:r w:rsidRPr="007031D3">
        <w:rPr>
          <w:rFonts w:ascii="Garamond" w:hAnsi="Garamond"/>
          <w:sz w:val="20"/>
          <w:szCs w:val="20"/>
          <w:highlight w:val="yellow"/>
        </w:rPr>
        <w:t>(</w:t>
      </w:r>
      <w:r w:rsidRPr="007031D3">
        <w:rPr>
          <w:rFonts w:ascii="Garamond" w:hAnsi="Garamond"/>
          <w:i/>
          <w:sz w:val="20"/>
          <w:szCs w:val="20"/>
          <w:highlight w:val="yellow"/>
        </w:rPr>
        <w:t>Техническая экспертиза указывается</w:t>
      </w:r>
      <w:r w:rsidRPr="007031D3">
        <w:rPr>
          <w:rFonts w:ascii="Garamond" w:hAnsi="Garamond"/>
          <w:sz w:val="20"/>
          <w:szCs w:val="20"/>
          <w:highlight w:val="yellow"/>
        </w:rPr>
        <w:t>)</w:t>
      </w:r>
      <w:r w:rsidRPr="009D554E">
        <w:rPr>
          <w:rFonts w:ascii="Garamond" w:hAnsi="Garamond"/>
          <w:sz w:val="22"/>
          <w:szCs w:val="22"/>
        </w:rPr>
        <w:t>;</w:t>
      </w:r>
    </w:p>
    <w:p w:rsidR="00DD3865" w:rsidRDefault="00DD3865" w:rsidP="00841DBC">
      <w:pPr>
        <w:rPr>
          <w:rFonts w:ascii="Garamond" w:hAnsi="Garamond"/>
          <w:sz w:val="22"/>
          <w:szCs w:val="22"/>
        </w:rPr>
      </w:pPr>
      <w:r w:rsidRPr="00E35A86">
        <w:rPr>
          <w:rFonts w:ascii="Garamond" w:hAnsi="Garamond"/>
          <w:i/>
          <w:sz w:val="20"/>
          <w:szCs w:val="20"/>
          <w:highlight w:val="yellow"/>
        </w:rPr>
        <w:t xml:space="preserve">При указании следующих причин обязательна ссылка на </w:t>
      </w:r>
      <w:r>
        <w:rPr>
          <w:rFonts w:ascii="Garamond" w:hAnsi="Garamond"/>
          <w:i/>
          <w:sz w:val="20"/>
          <w:szCs w:val="20"/>
          <w:highlight w:val="yellow"/>
        </w:rPr>
        <w:t>действующий Перечень средств измерений</w:t>
      </w:r>
      <w:r w:rsidRPr="00E35A86">
        <w:rPr>
          <w:rFonts w:ascii="Garamond" w:hAnsi="Garamond"/>
          <w:i/>
          <w:sz w:val="20"/>
          <w:szCs w:val="20"/>
          <w:highlight w:val="yellow"/>
        </w:rPr>
        <w:t>:</w:t>
      </w:r>
    </w:p>
    <w:p w:rsidR="00DD3865" w:rsidRPr="009D554E" w:rsidRDefault="00DD3865" w:rsidP="00841DBC">
      <w:pPr>
        <w:ind w:hanging="283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–</w:t>
      </w:r>
      <w:r w:rsidRPr="009D554E">
        <w:rPr>
          <w:rFonts w:ascii="Garamond" w:hAnsi="Garamond"/>
          <w:sz w:val="22"/>
          <w:szCs w:val="22"/>
        </w:rPr>
        <w:tab/>
        <w:t xml:space="preserve">внесением изменений в </w:t>
      </w:r>
      <w:r w:rsidRPr="009D554E">
        <w:rPr>
          <w:rFonts w:ascii="Garamond" w:hAnsi="Garamond"/>
          <w:sz w:val="22"/>
          <w:szCs w:val="22"/>
          <w:highlight w:val="yellow"/>
        </w:rPr>
        <w:t>действующий</w:t>
      </w:r>
      <w:r w:rsidRPr="009D554E">
        <w:rPr>
          <w:rFonts w:ascii="Garamond" w:hAnsi="Garamond"/>
          <w:sz w:val="22"/>
          <w:szCs w:val="22"/>
        </w:rPr>
        <w:t xml:space="preserve"> Перечень средств измерений без изменения состава </w:t>
      </w:r>
      <w:r w:rsidRPr="009D554E">
        <w:rPr>
          <w:rFonts w:ascii="Garamond" w:hAnsi="Garamond"/>
          <w:sz w:val="22"/>
          <w:szCs w:val="22"/>
          <w:highlight w:val="yellow"/>
        </w:rPr>
        <w:t>и наименования</w:t>
      </w:r>
      <w:r w:rsidRPr="009D554E">
        <w:rPr>
          <w:rFonts w:ascii="Garamond" w:hAnsi="Garamond"/>
          <w:sz w:val="22"/>
          <w:szCs w:val="22"/>
        </w:rPr>
        <w:t xml:space="preserve"> ТП </w:t>
      </w:r>
      <w:r>
        <w:rPr>
          <w:rFonts w:ascii="Garamond" w:hAnsi="Garamond"/>
          <w:sz w:val="22"/>
          <w:szCs w:val="22"/>
          <w:highlight w:val="yellow"/>
        </w:rPr>
        <w:t>и (</w:t>
      </w:r>
      <w:r w:rsidRPr="009D554E">
        <w:rPr>
          <w:rFonts w:ascii="Garamond" w:hAnsi="Garamond"/>
          <w:sz w:val="22"/>
          <w:szCs w:val="22"/>
          <w:highlight w:val="yellow"/>
        </w:rPr>
        <w:t>или</w:t>
      </w:r>
      <w:r>
        <w:rPr>
          <w:rFonts w:ascii="Garamond" w:hAnsi="Garamond"/>
          <w:sz w:val="22"/>
          <w:szCs w:val="22"/>
          <w:highlight w:val="yellow"/>
        </w:rPr>
        <w:t>)</w:t>
      </w:r>
      <w:r w:rsidRPr="009D554E">
        <w:rPr>
          <w:rFonts w:ascii="Garamond" w:hAnsi="Garamond"/>
          <w:sz w:val="22"/>
          <w:szCs w:val="22"/>
          <w:highlight w:val="yellow"/>
        </w:rPr>
        <w:t xml:space="preserve"> ТИ</w:t>
      </w:r>
      <w:r w:rsidRPr="009D554E">
        <w:rPr>
          <w:rFonts w:ascii="Garamond" w:hAnsi="Garamond"/>
          <w:sz w:val="22"/>
          <w:szCs w:val="22"/>
        </w:rPr>
        <w:t>, а именно:</w:t>
      </w:r>
    </w:p>
    <w:p w:rsidR="00DD3865" w:rsidRPr="009D554E" w:rsidRDefault="00DD3865" w:rsidP="00841DBC">
      <w:pPr>
        <w:autoSpaceDE w:val="0"/>
        <w:autoSpaceDN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а) изменением алгоритма расчета;</w:t>
      </w:r>
    </w:p>
    <w:p w:rsidR="00DD3865" w:rsidRPr="009D554E" w:rsidRDefault="00DD3865" w:rsidP="00C052AA">
      <w:pPr>
        <w:autoSpaceDE w:val="0"/>
        <w:autoSpaceDN w:val="0"/>
        <w:ind w:right="-436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б) заменой приборов учета (электросчетчиков) (с учетом внесения изменений в опросные листы, том № 1);</w:t>
      </w:r>
    </w:p>
    <w:p w:rsidR="00DD3865" w:rsidRPr="009D554E" w:rsidRDefault="00DD3865" w:rsidP="00841DBC">
      <w:pPr>
        <w:autoSpaceDE w:val="0"/>
        <w:autoSpaceDN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в) изменением метода восстановления информации в случае выхода из строя ОИП</w:t>
      </w:r>
      <w:r>
        <w:rPr>
          <w:rFonts w:ascii="Garamond" w:hAnsi="Garamond"/>
          <w:sz w:val="22"/>
          <w:szCs w:val="22"/>
        </w:rPr>
        <w:t xml:space="preserve"> </w:t>
      </w:r>
      <w:r w:rsidRPr="009D554E">
        <w:rPr>
          <w:rFonts w:ascii="Garamond" w:hAnsi="Garamond"/>
          <w:sz w:val="22"/>
          <w:szCs w:val="22"/>
          <w:highlight w:val="yellow"/>
        </w:rPr>
        <w:t>(РИП)</w:t>
      </w:r>
      <w:r w:rsidRPr="009D554E">
        <w:rPr>
          <w:rFonts w:ascii="Garamond" w:hAnsi="Garamond"/>
          <w:sz w:val="22"/>
          <w:szCs w:val="22"/>
        </w:rPr>
        <w:t>;</w:t>
      </w:r>
    </w:p>
    <w:p w:rsidR="00DD3865" w:rsidRPr="009D554E" w:rsidRDefault="00DD3865" w:rsidP="00C052AA">
      <w:pPr>
        <w:autoSpaceDE w:val="0"/>
        <w:autoSpaceDN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 xml:space="preserve">г) изменением источника, </w:t>
      </w:r>
      <w:r>
        <w:rPr>
          <w:rFonts w:ascii="Garamond" w:hAnsi="Garamond"/>
          <w:sz w:val="22"/>
          <w:szCs w:val="22"/>
        </w:rPr>
        <w:t>по которому СО формирует данные</w:t>
      </w:r>
      <w:r w:rsidRPr="00C052AA">
        <w:rPr>
          <w:rFonts w:ascii="Garamond" w:hAnsi="Garamond"/>
          <w:sz w:val="22"/>
          <w:szCs w:val="22"/>
          <w:highlight w:val="yellow"/>
        </w:rPr>
        <w:t>.</w:t>
      </w:r>
    </w:p>
    <w:p w:rsidR="00DD3865" w:rsidRPr="009D554E" w:rsidRDefault="00DD3865" w:rsidP="00FC4BA4">
      <w:pPr>
        <w:rPr>
          <w:rFonts w:ascii="Garamond" w:hAnsi="Garamond"/>
        </w:rPr>
        <w:sectPr w:rsidR="00DD3865" w:rsidRPr="009D554E">
          <w:pgSz w:w="11906" w:h="16838"/>
          <w:pgMar w:top="1134" w:right="851" w:bottom="1134" w:left="1701" w:header="709" w:footer="709" w:gutter="0"/>
          <w:cols w:space="720"/>
        </w:sectPr>
      </w:pPr>
    </w:p>
    <w:p w:rsidR="00DD3865" w:rsidRPr="009D554E" w:rsidRDefault="00DD3865" w:rsidP="002E0A64">
      <w:pPr>
        <w:rPr>
          <w:rFonts w:ascii="Garamond" w:hAnsi="Garamond"/>
          <w:b/>
          <w:bCs/>
          <w:iCs/>
        </w:rPr>
      </w:pPr>
      <w:r w:rsidRPr="009D554E">
        <w:rPr>
          <w:rFonts w:ascii="Garamond" w:hAnsi="Garamond"/>
          <w:b/>
          <w:bCs/>
          <w:iCs/>
          <w:highlight w:val="yellow"/>
        </w:rPr>
        <w:lastRenderedPageBreak/>
        <w:t>Действующая редакция</w:t>
      </w:r>
    </w:p>
    <w:p w:rsidR="00DD3865" w:rsidRPr="009D554E" w:rsidRDefault="00DD3865" w:rsidP="002E0A64">
      <w:pPr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9D554E">
        <w:rPr>
          <w:rFonts w:ascii="Garamond" w:hAnsi="Garamond"/>
          <w:b/>
          <w:bCs/>
          <w:iCs/>
          <w:sz w:val="22"/>
          <w:szCs w:val="22"/>
        </w:rPr>
        <w:t>Форма 17</w:t>
      </w:r>
    </w:p>
    <w:p w:rsidR="00DD3865" w:rsidRPr="009D554E" w:rsidRDefault="00DD3865" w:rsidP="002E0A64">
      <w:pPr>
        <w:jc w:val="center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2E0A64">
      <w:pPr>
        <w:jc w:val="center"/>
        <w:outlineLvl w:val="0"/>
        <w:rPr>
          <w:rFonts w:ascii="Garamond" w:hAnsi="Garamond"/>
          <w:b/>
          <w:sz w:val="22"/>
          <w:szCs w:val="22"/>
        </w:rPr>
      </w:pPr>
      <w:bookmarkStart w:id="64" w:name="_Toc247527173"/>
      <w:bookmarkStart w:id="65" w:name="_Toc399249236"/>
      <w:bookmarkStart w:id="66" w:name="_Toc404696673"/>
      <w:bookmarkStart w:id="67" w:name="_Toc407020124"/>
      <w:bookmarkStart w:id="68" w:name="_Toc428358633"/>
      <w:r w:rsidRPr="009D554E">
        <w:rPr>
          <w:rFonts w:ascii="Garamond" w:hAnsi="Garamond"/>
          <w:b/>
          <w:sz w:val="22"/>
          <w:szCs w:val="22"/>
        </w:rPr>
        <w:t>Результаты контрольного замера режимных параметров сети группы точек поставки оптового рынка</w:t>
      </w:r>
      <w:bookmarkEnd w:id="64"/>
      <w:bookmarkEnd w:id="65"/>
      <w:bookmarkEnd w:id="66"/>
      <w:bookmarkEnd w:id="67"/>
      <w:bookmarkEnd w:id="68"/>
    </w:p>
    <w:p w:rsidR="00DD3865" w:rsidRPr="009D554E" w:rsidRDefault="00DD3865" w:rsidP="002E0A64">
      <w:pPr>
        <w:jc w:val="center"/>
        <w:rPr>
          <w:rFonts w:ascii="Garamond" w:hAnsi="Garamond"/>
          <w:i/>
          <w:sz w:val="22"/>
          <w:szCs w:val="22"/>
        </w:rPr>
      </w:pPr>
      <w:r w:rsidRPr="009D554E">
        <w:rPr>
          <w:rFonts w:ascii="Garamond" w:hAnsi="Garamond"/>
          <w:i/>
          <w:sz w:val="22"/>
          <w:szCs w:val="22"/>
        </w:rPr>
        <w:t>(с примером заполнения таблиц)</w:t>
      </w:r>
    </w:p>
    <w:p w:rsidR="00DD3865" w:rsidRPr="009D554E" w:rsidRDefault="00DD3865" w:rsidP="002E0A64">
      <w:pPr>
        <w:jc w:val="center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</w:p>
    <w:p w:rsidR="00DD3865" w:rsidRPr="009D554E" w:rsidRDefault="00DD3865" w:rsidP="002E0A64">
      <w:pPr>
        <w:outlineLvl w:val="0"/>
        <w:rPr>
          <w:rFonts w:ascii="Garamond" w:hAnsi="Garamond"/>
          <w:sz w:val="22"/>
          <w:szCs w:val="22"/>
        </w:rPr>
      </w:pPr>
      <w:bookmarkStart w:id="69" w:name="_Toc247527174"/>
      <w:bookmarkStart w:id="70" w:name="_Toc399249237"/>
      <w:bookmarkStart w:id="71" w:name="_Toc404696674"/>
      <w:bookmarkStart w:id="72" w:name="_Toc407020125"/>
      <w:bookmarkStart w:id="73" w:name="_Toc428358634"/>
      <w:r w:rsidRPr="009D554E">
        <w:rPr>
          <w:rFonts w:ascii="Garamond" w:hAnsi="Garamond"/>
          <w:sz w:val="22"/>
          <w:szCs w:val="22"/>
        </w:rPr>
        <w:t>Перетоки мощности в элементах схемы в дни контрольных замеров (режимные дни) за характерные часы (активные и реактивные), узловые нагрузки</w:t>
      </w:r>
      <w:bookmarkEnd w:id="69"/>
      <w:bookmarkEnd w:id="70"/>
      <w:bookmarkEnd w:id="71"/>
      <w:bookmarkEnd w:id="72"/>
      <w:bookmarkEnd w:id="73"/>
    </w:p>
    <w:p w:rsidR="00DD3865" w:rsidRPr="009D554E" w:rsidRDefault="00DD3865" w:rsidP="002E0A64">
      <w:pPr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+(-)</w:t>
      </w:r>
      <w:r w:rsidRPr="009D554E">
        <w:rPr>
          <w:rFonts w:ascii="Garamond" w:hAnsi="Garamond"/>
          <w:sz w:val="22"/>
          <w:szCs w:val="22"/>
          <w:lang w:val="en-US"/>
        </w:rPr>
        <w:t>P</w:t>
      </w:r>
      <w:r w:rsidRPr="009D554E">
        <w:rPr>
          <w:rFonts w:ascii="Garamond" w:hAnsi="Garamond"/>
          <w:sz w:val="22"/>
          <w:szCs w:val="22"/>
        </w:rPr>
        <w:t>(МВт)+(-)</w:t>
      </w:r>
      <w:r w:rsidRPr="009D554E">
        <w:rPr>
          <w:rFonts w:ascii="Garamond" w:hAnsi="Garamond"/>
          <w:sz w:val="22"/>
          <w:szCs w:val="22"/>
          <w:lang w:val="en-US"/>
        </w:rPr>
        <w:t>jQ</w:t>
      </w:r>
      <w:r w:rsidRPr="009D554E">
        <w:rPr>
          <w:rFonts w:ascii="Garamond" w:hAnsi="Garamond"/>
          <w:sz w:val="22"/>
          <w:szCs w:val="22"/>
        </w:rPr>
        <w:t>(Мвар)</w:t>
      </w:r>
    </w:p>
    <w:p w:rsidR="00DD3865" w:rsidRPr="009D554E" w:rsidRDefault="00DD3865" w:rsidP="002E0A64">
      <w:pPr>
        <w:rPr>
          <w:rFonts w:ascii="Garamond" w:hAnsi="Garamond"/>
        </w:rPr>
      </w:pPr>
    </w:p>
    <w:tbl>
      <w:tblPr>
        <w:tblW w:w="155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2901"/>
        <w:gridCol w:w="1559"/>
        <w:gridCol w:w="1559"/>
        <w:gridCol w:w="1701"/>
        <w:gridCol w:w="1559"/>
        <w:gridCol w:w="1418"/>
        <w:gridCol w:w="1417"/>
        <w:gridCol w:w="1560"/>
        <w:gridCol w:w="1383"/>
      </w:tblGrid>
      <w:tr w:rsidR="00DD3865" w:rsidRPr="009D554E" w:rsidTr="001503DC">
        <w:trPr>
          <w:cantSplit/>
          <w:trHeight w:val="638"/>
        </w:trPr>
        <w:tc>
          <w:tcPr>
            <w:tcW w:w="3403" w:type="dxa"/>
            <w:gridSpan w:val="2"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Наименование субъекта ОРЭМ</w:t>
            </w:r>
          </w:p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 xml:space="preserve"> (Наименование ГТП субъекта)</w:t>
            </w:r>
          </w:p>
        </w:tc>
        <w:tc>
          <w:tcPr>
            <w:tcW w:w="6378" w:type="dxa"/>
            <w:gridSpan w:val="4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Зимний замерный день (например: 15.12.2010 г.)</w:t>
            </w:r>
          </w:p>
        </w:tc>
        <w:tc>
          <w:tcPr>
            <w:tcW w:w="5778" w:type="dxa"/>
            <w:gridSpan w:val="4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Летний замерный день (например: 16.06.2010 г.)</w:t>
            </w:r>
          </w:p>
        </w:tc>
      </w:tr>
      <w:tr w:rsidR="00DD3865" w:rsidRPr="009D554E" w:rsidTr="001503DC">
        <w:trPr>
          <w:cantSplit/>
          <w:trHeight w:val="1012"/>
        </w:trPr>
        <w:tc>
          <w:tcPr>
            <w:tcW w:w="502" w:type="dxa"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№ п/п</w:t>
            </w:r>
          </w:p>
        </w:tc>
        <w:tc>
          <w:tcPr>
            <w:tcW w:w="2901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№ точки поставки на общей схеме (наименование точки поставки)</w:t>
            </w:r>
          </w:p>
        </w:tc>
        <w:tc>
          <w:tcPr>
            <w:tcW w:w="1559" w:type="dxa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Ночной провал</w:t>
            </w:r>
          </w:p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(например: 4</w:t>
            </w:r>
            <w:r w:rsidRPr="009D554E">
              <w:rPr>
                <w:rFonts w:ascii="Garamond" w:hAnsi="Garamond"/>
                <w:sz w:val="22"/>
                <w:szCs w:val="22"/>
                <w:vertAlign w:val="superscript"/>
              </w:rPr>
              <w:t>00)</w:t>
            </w:r>
          </w:p>
        </w:tc>
        <w:tc>
          <w:tcPr>
            <w:tcW w:w="1559" w:type="dxa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Утренний максимум</w:t>
            </w:r>
          </w:p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(например: 9</w:t>
            </w:r>
            <w:r w:rsidRPr="009D554E">
              <w:rPr>
                <w:rFonts w:ascii="Garamond" w:hAnsi="Garamond"/>
                <w:sz w:val="22"/>
                <w:szCs w:val="22"/>
                <w:vertAlign w:val="superscript"/>
              </w:rPr>
              <w:t>00)</w:t>
            </w:r>
          </w:p>
        </w:tc>
        <w:tc>
          <w:tcPr>
            <w:tcW w:w="1701" w:type="dxa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Вечерний максимум</w:t>
            </w:r>
          </w:p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(например: 18</w:t>
            </w:r>
            <w:r w:rsidRPr="009D554E">
              <w:rPr>
                <w:rFonts w:ascii="Garamond" w:hAnsi="Garamond"/>
                <w:sz w:val="22"/>
                <w:szCs w:val="22"/>
                <w:vertAlign w:val="superscript"/>
              </w:rPr>
              <w:t>00)</w:t>
            </w:r>
          </w:p>
        </w:tc>
        <w:tc>
          <w:tcPr>
            <w:tcW w:w="1559" w:type="dxa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18 часов по московскому времени</w:t>
            </w:r>
          </w:p>
        </w:tc>
        <w:tc>
          <w:tcPr>
            <w:tcW w:w="1418" w:type="dxa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Ночной провал</w:t>
            </w:r>
          </w:p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(например: 4</w:t>
            </w:r>
            <w:r w:rsidRPr="009D554E">
              <w:rPr>
                <w:rFonts w:ascii="Garamond" w:hAnsi="Garamond"/>
                <w:sz w:val="22"/>
                <w:szCs w:val="22"/>
                <w:vertAlign w:val="superscript"/>
              </w:rPr>
              <w:t>00)</w:t>
            </w:r>
          </w:p>
        </w:tc>
        <w:tc>
          <w:tcPr>
            <w:tcW w:w="1417" w:type="dxa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Утренний максимум</w:t>
            </w:r>
          </w:p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(например: 10</w:t>
            </w:r>
            <w:r w:rsidRPr="009D554E">
              <w:rPr>
                <w:rFonts w:ascii="Garamond" w:hAnsi="Garamond"/>
                <w:sz w:val="22"/>
                <w:szCs w:val="22"/>
                <w:vertAlign w:val="superscript"/>
              </w:rPr>
              <w:t>00)</w:t>
            </w:r>
          </w:p>
        </w:tc>
        <w:tc>
          <w:tcPr>
            <w:tcW w:w="1560" w:type="dxa"/>
          </w:tcPr>
          <w:p w:rsidR="00DD3865" w:rsidRPr="005B34F8" w:rsidRDefault="00DD3865" w:rsidP="001503DC">
            <w:pPr>
              <w:pStyle w:val="afa"/>
              <w:rPr>
                <w:rFonts w:ascii="Garamond" w:hAnsi="Garamond"/>
              </w:rPr>
            </w:pPr>
            <w:r w:rsidRPr="005B34F8">
              <w:rPr>
                <w:rFonts w:ascii="Garamond" w:hAnsi="Garamond"/>
              </w:rPr>
              <w:t>Вечерний максимум(например: 18</w:t>
            </w:r>
            <w:r w:rsidRPr="005B34F8">
              <w:rPr>
                <w:rFonts w:ascii="Garamond" w:hAnsi="Garamond"/>
                <w:vertAlign w:val="superscript"/>
              </w:rPr>
              <w:t>00)</w:t>
            </w:r>
          </w:p>
        </w:tc>
        <w:tc>
          <w:tcPr>
            <w:tcW w:w="1383" w:type="dxa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10 часов по московскому времени</w:t>
            </w:r>
          </w:p>
        </w:tc>
      </w:tr>
      <w:tr w:rsidR="00DD3865" w:rsidRPr="009D554E" w:rsidTr="001503DC">
        <w:tc>
          <w:tcPr>
            <w:tcW w:w="502" w:type="dxa"/>
          </w:tcPr>
          <w:p w:rsidR="00DD3865" w:rsidRPr="009D554E" w:rsidRDefault="00DD3865" w:rsidP="001503DC">
            <w:pPr>
              <w:jc w:val="right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901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1.1 (Октябрьская ТЭЦ1, СШ 110 кВ, яч.1, ВЛ 110 кВ Л-12)</w:t>
            </w:r>
          </w:p>
        </w:tc>
        <w:tc>
          <w:tcPr>
            <w:tcW w:w="1559" w:type="dxa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9,987+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14,344</w:t>
            </w:r>
          </w:p>
        </w:tc>
        <w:tc>
          <w:tcPr>
            <w:tcW w:w="1559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21,933+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13,544</w:t>
            </w:r>
          </w:p>
        </w:tc>
        <w:tc>
          <w:tcPr>
            <w:tcW w:w="1701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33,982+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16,222</w:t>
            </w:r>
          </w:p>
        </w:tc>
        <w:tc>
          <w:tcPr>
            <w:tcW w:w="1559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33,982+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16,222</w:t>
            </w:r>
          </w:p>
        </w:tc>
        <w:tc>
          <w:tcPr>
            <w:tcW w:w="1418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8,543+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9,123</w:t>
            </w:r>
          </w:p>
        </w:tc>
        <w:tc>
          <w:tcPr>
            <w:tcW w:w="1417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26,908+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2,53</w:t>
            </w:r>
          </w:p>
        </w:tc>
        <w:tc>
          <w:tcPr>
            <w:tcW w:w="1560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36,987+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18,009</w:t>
            </w:r>
          </w:p>
        </w:tc>
        <w:tc>
          <w:tcPr>
            <w:tcW w:w="1383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26,908+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2,53</w:t>
            </w:r>
          </w:p>
        </w:tc>
      </w:tr>
      <w:tr w:rsidR="00DD3865" w:rsidRPr="009D554E" w:rsidTr="001503DC">
        <w:tc>
          <w:tcPr>
            <w:tcW w:w="502" w:type="dxa"/>
          </w:tcPr>
          <w:p w:rsidR="00DD3865" w:rsidRPr="009D554E" w:rsidRDefault="00DD3865" w:rsidP="001503DC">
            <w:pPr>
              <w:jc w:val="right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2901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1.2 (Октябрьская ТЭЦ1, СШ 110 кВ, яч.2, ВЛ 110 кВ Л-13)</w:t>
            </w:r>
          </w:p>
        </w:tc>
        <w:tc>
          <w:tcPr>
            <w:tcW w:w="1559" w:type="dxa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12,28+ 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5,021</w:t>
            </w:r>
          </w:p>
        </w:tc>
        <w:tc>
          <w:tcPr>
            <w:tcW w:w="1559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3,324+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 xml:space="preserve"> j</w:t>
            </w:r>
            <w:r w:rsidRPr="009D554E">
              <w:rPr>
                <w:rFonts w:ascii="Garamond" w:hAnsi="Garamond"/>
                <w:sz w:val="22"/>
                <w:szCs w:val="22"/>
              </w:rPr>
              <w:t>16,021</w:t>
            </w:r>
          </w:p>
        </w:tc>
        <w:tc>
          <w:tcPr>
            <w:tcW w:w="1701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5,324-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 xml:space="preserve"> j</w:t>
            </w:r>
            <w:r w:rsidRPr="009D554E">
              <w:rPr>
                <w:rFonts w:ascii="Garamond" w:hAnsi="Garamond"/>
                <w:sz w:val="22"/>
                <w:szCs w:val="22"/>
              </w:rPr>
              <w:t>3,021</w:t>
            </w:r>
          </w:p>
        </w:tc>
        <w:tc>
          <w:tcPr>
            <w:tcW w:w="1559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5,324-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 xml:space="preserve"> j</w:t>
            </w:r>
            <w:r w:rsidRPr="009D554E">
              <w:rPr>
                <w:rFonts w:ascii="Garamond" w:hAnsi="Garamond"/>
                <w:sz w:val="22"/>
                <w:szCs w:val="22"/>
              </w:rPr>
              <w:t>3,021</w:t>
            </w:r>
          </w:p>
        </w:tc>
        <w:tc>
          <w:tcPr>
            <w:tcW w:w="1418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6,24+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 xml:space="preserve"> j</w:t>
            </w:r>
            <w:r w:rsidRPr="009D554E">
              <w:rPr>
                <w:rFonts w:ascii="Garamond" w:hAnsi="Garamond"/>
                <w:sz w:val="22"/>
                <w:szCs w:val="22"/>
              </w:rPr>
              <w:t>2,354</w:t>
            </w:r>
          </w:p>
        </w:tc>
        <w:tc>
          <w:tcPr>
            <w:tcW w:w="1417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-8,244-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 xml:space="preserve"> j</w:t>
            </w:r>
            <w:r w:rsidRPr="009D554E">
              <w:rPr>
                <w:rFonts w:ascii="Garamond" w:hAnsi="Garamond"/>
                <w:sz w:val="22"/>
                <w:szCs w:val="22"/>
              </w:rPr>
              <w:t>3,56</w:t>
            </w:r>
          </w:p>
        </w:tc>
        <w:tc>
          <w:tcPr>
            <w:tcW w:w="1560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 10,166-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6,013</w:t>
            </w:r>
          </w:p>
        </w:tc>
        <w:tc>
          <w:tcPr>
            <w:tcW w:w="1383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-8,244-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 xml:space="preserve"> j</w:t>
            </w:r>
            <w:r w:rsidRPr="009D554E">
              <w:rPr>
                <w:rFonts w:ascii="Garamond" w:hAnsi="Garamond"/>
                <w:sz w:val="22"/>
                <w:szCs w:val="22"/>
              </w:rPr>
              <w:t>3,56</w:t>
            </w:r>
          </w:p>
        </w:tc>
      </w:tr>
      <w:tr w:rsidR="00DD3865" w:rsidRPr="009D554E" w:rsidTr="001503DC">
        <w:tc>
          <w:tcPr>
            <w:tcW w:w="502" w:type="dxa"/>
          </w:tcPr>
          <w:p w:rsidR="00DD3865" w:rsidRPr="009D554E" w:rsidRDefault="00DD3865" w:rsidP="001503DC">
            <w:pPr>
              <w:jc w:val="right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3</w:t>
            </w:r>
          </w:p>
          <w:p w:rsidR="00DD3865" w:rsidRPr="009D554E" w:rsidRDefault="00DD3865" w:rsidP="001503DC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2901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1.3.( Октябрьская ТЭЦ1, СШ 110 кВ, яч.7, ВЛ 110 кВ Л-11, оп. 15) </w:t>
            </w:r>
          </w:p>
        </w:tc>
        <w:tc>
          <w:tcPr>
            <w:tcW w:w="1559" w:type="dxa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0,00 + 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0,00 + 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0,00 + 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0,00 + 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0,00 + 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0,00 + 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0,00 + 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0,00</w:t>
            </w:r>
          </w:p>
        </w:tc>
        <w:tc>
          <w:tcPr>
            <w:tcW w:w="1383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0,00 + 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0,00</w:t>
            </w:r>
          </w:p>
        </w:tc>
      </w:tr>
      <w:tr w:rsidR="00DD3865" w:rsidRPr="009D554E" w:rsidTr="001503DC">
        <w:tc>
          <w:tcPr>
            <w:tcW w:w="502" w:type="dxa"/>
          </w:tcPr>
          <w:p w:rsidR="00DD3865" w:rsidRPr="009D554E" w:rsidRDefault="00DD3865" w:rsidP="001503DC">
            <w:pPr>
              <w:jc w:val="right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….</w:t>
            </w:r>
          </w:p>
        </w:tc>
        <w:tc>
          <w:tcPr>
            <w:tcW w:w="2901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….</w:t>
            </w:r>
          </w:p>
        </w:tc>
        <w:tc>
          <w:tcPr>
            <w:tcW w:w="1559" w:type="dxa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….</w:t>
            </w:r>
          </w:p>
        </w:tc>
        <w:tc>
          <w:tcPr>
            <w:tcW w:w="1559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….</w:t>
            </w:r>
          </w:p>
        </w:tc>
        <w:tc>
          <w:tcPr>
            <w:tcW w:w="1701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….</w:t>
            </w:r>
          </w:p>
        </w:tc>
        <w:tc>
          <w:tcPr>
            <w:tcW w:w="1559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….</w:t>
            </w:r>
          </w:p>
        </w:tc>
        <w:tc>
          <w:tcPr>
            <w:tcW w:w="1418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….</w:t>
            </w:r>
          </w:p>
        </w:tc>
        <w:tc>
          <w:tcPr>
            <w:tcW w:w="1417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….</w:t>
            </w:r>
          </w:p>
        </w:tc>
        <w:tc>
          <w:tcPr>
            <w:tcW w:w="1560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….</w:t>
            </w:r>
          </w:p>
        </w:tc>
        <w:tc>
          <w:tcPr>
            <w:tcW w:w="1383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….</w:t>
            </w:r>
          </w:p>
        </w:tc>
      </w:tr>
      <w:tr w:rsidR="00DD3865" w:rsidRPr="009D554E" w:rsidTr="001503DC">
        <w:trPr>
          <w:trHeight w:val="237"/>
        </w:trPr>
        <w:tc>
          <w:tcPr>
            <w:tcW w:w="3403" w:type="dxa"/>
            <w:gridSpan w:val="2"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Суммарная мощность по ГТП</w:t>
            </w:r>
          </w:p>
          <w:p w:rsidR="00DD3865" w:rsidRPr="009D554E" w:rsidRDefault="00DD3865" w:rsidP="001503DC">
            <w:pPr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22,267+j19,365</w:t>
            </w:r>
          </w:p>
        </w:tc>
        <w:tc>
          <w:tcPr>
            <w:tcW w:w="1559" w:type="dxa"/>
          </w:tcPr>
          <w:p w:rsidR="00DD3865" w:rsidRPr="009D554E" w:rsidRDefault="00DD3865" w:rsidP="001503DC">
            <w:pPr>
              <w:rPr>
                <w:rFonts w:ascii="Garamond" w:hAnsi="Garamond"/>
                <w:lang w:val="en-US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25,257+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29,5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65</w:t>
            </w:r>
          </w:p>
        </w:tc>
        <w:tc>
          <w:tcPr>
            <w:tcW w:w="1701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39,306+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13,201</w:t>
            </w:r>
          </w:p>
        </w:tc>
        <w:tc>
          <w:tcPr>
            <w:tcW w:w="1559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39,306+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13,201</w:t>
            </w:r>
          </w:p>
        </w:tc>
        <w:tc>
          <w:tcPr>
            <w:tcW w:w="1418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14,783+j11,477</w:t>
            </w:r>
          </w:p>
        </w:tc>
        <w:tc>
          <w:tcPr>
            <w:tcW w:w="1417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18,664-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j1</w:t>
            </w:r>
            <w:r w:rsidRPr="009D554E">
              <w:rPr>
                <w:rFonts w:ascii="Garamond" w:hAnsi="Garamond"/>
                <w:sz w:val="22"/>
                <w:szCs w:val="22"/>
              </w:rPr>
              <w:t>,03</w:t>
            </w:r>
          </w:p>
        </w:tc>
        <w:tc>
          <w:tcPr>
            <w:tcW w:w="1560" w:type="dxa"/>
          </w:tcPr>
          <w:p w:rsidR="00DD3865" w:rsidRPr="009D554E" w:rsidRDefault="00DD3865" w:rsidP="001503DC">
            <w:pPr>
              <w:rPr>
                <w:rFonts w:ascii="Garamond" w:hAnsi="Garamond"/>
                <w:lang w:val="en-US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47,153+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j11</w:t>
            </w:r>
            <w:r w:rsidRPr="009D554E">
              <w:rPr>
                <w:rFonts w:ascii="Garamond" w:hAnsi="Garamond"/>
                <w:sz w:val="22"/>
                <w:szCs w:val="22"/>
              </w:rPr>
              <w:t>,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996</w:t>
            </w:r>
          </w:p>
        </w:tc>
        <w:tc>
          <w:tcPr>
            <w:tcW w:w="1383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18,664-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j1</w:t>
            </w:r>
            <w:r w:rsidRPr="009D554E">
              <w:rPr>
                <w:rFonts w:ascii="Garamond" w:hAnsi="Garamond"/>
                <w:sz w:val="22"/>
                <w:szCs w:val="22"/>
              </w:rPr>
              <w:t>,03</w:t>
            </w:r>
          </w:p>
        </w:tc>
      </w:tr>
    </w:tbl>
    <w:p w:rsidR="00DD3865" w:rsidRPr="009D554E" w:rsidRDefault="00DD3865" w:rsidP="002E0A64">
      <w:pPr>
        <w:rPr>
          <w:rFonts w:ascii="Garamond" w:hAnsi="Garamond"/>
        </w:rPr>
      </w:pPr>
    </w:p>
    <w:p w:rsidR="00DD3865" w:rsidRPr="009D554E" w:rsidRDefault="00DD3865" w:rsidP="002E0A64">
      <w:pPr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>Примечание.</w:t>
      </w:r>
    </w:p>
    <w:p w:rsidR="00DD3865" w:rsidRPr="009D554E" w:rsidRDefault="00DD3865" w:rsidP="002E0A64">
      <w:pPr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>1. Указание направления активной и реактивной мощности обязательно. При этом знак минус «-» перед значениями активной или реактивной мощности соответствует направлению перетока на отдачу, а плюс «+» – на прием. В случае если при указании направления мощности принят иной способ оформления, то необходимо представить соответствующее пояснение в примечании к таблице.</w:t>
      </w:r>
    </w:p>
    <w:p w:rsidR="00DD3865" w:rsidRPr="009D554E" w:rsidRDefault="00DD3865" w:rsidP="002E0A64">
      <w:pPr>
        <w:widowControl w:val="0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>2. Для вновь вводимого объекта допускается предоставление данных по контрольным замерам в режимные дни, отличные от дат, указанных в таблице.</w:t>
      </w:r>
    </w:p>
    <w:p w:rsidR="00DD3865" w:rsidRPr="009D554E" w:rsidRDefault="00DD3865" w:rsidP="002E0A64">
      <w:pPr>
        <w:widowControl w:val="0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>3. Не допускается заполнение таблицы нулевыми данными по всем показателям, либо указанием ссылки на отсутствие данных по контрольным замерам.</w:t>
      </w:r>
    </w:p>
    <w:p w:rsidR="00DD3865" w:rsidRPr="009D554E" w:rsidRDefault="00DD3865" w:rsidP="002E0A64">
      <w:pPr>
        <w:rPr>
          <w:rFonts w:ascii="Garamond" w:hAnsi="Garamond"/>
          <w:i/>
          <w:iCs/>
          <w:sz w:val="18"/>
          <w:szCs w:val="18"/>
        </w:rPr>
      </w:pPr>
      <w:r w:rsidRPr="009D554E">
        <w:rPr>
          <w:rFonts w:ascii="Garamond" w:hAnsi="Garamond"/>
          <w:i/>
          <w:iCs/>
          <w:sz w:val="18"/>
          <w:szCs w:val="18"/>
        </w:rPr>
        <w:t>Для отключенных присоединений указываются нулевые значения.</w:t>
      </w:r>
    </w:p>
    <w:p w:rsidR="00DD3865" w:rsidRPr="009D554E" w:rsidRDefault="00DD3865" w:rsidP="002E0A64">
      <w:pPr>
        <w:widowControl w:val="0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  <w:highlight w:val="yellow"/>
        </w:rPr>
        <w:t>Для вновь вводимого объекта допускается предоставление данных по контрольным замерам в режимные дни, отличные от дат, указанных в таблице.</w:t>
      </w:r>
    </w:p>
    <w:p w:rsidR="00DD3865" w:rsidRPr="009D554E" w:rsidRDefault="00DD3865" w:rsidP="002E0A64">
      <w:pPr>
        <w:widowControl w:val="0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>Не допускается заполнение таблицы нулевыми данными по всем присоединениям (для вновь вводимого в эксплуатацию энергопринимающего оборудования, включенного в заявленную ГТП, допускается заполнение данных по присоединениям на основе проектной документации схемы электроснабжения).</w:t>
      </w:r>
    </w:p>
    <w:p w:rsidR="00DD3865" w:rsidRPr="00E04094" w:rsidRDefault="00DD3865" w:rsidP="002E0A64">
      <w:pPr>
        <w:rPr>
          <w:rFonts w:ascii="Garamond" w:hAnsi="Garamond"/>
          <w:b/>
          <w:bCs/>
          <w:iCs/>
          <w:sz w:val="22"/>
          <w:szCs w:val="22"/>
        </w:rPr>
      </w:pPr>
      <w:r w:rsidRPr="009D554E">
        <w:rPr>
          <w:rFonts w:ascii="Garamond" w:hAnsi="Garamond"/>
          <w:b/>
          <w:bCs/>
          <w:iCs/>
          <w:highlight w:val="yellow"/>
        </w:rPr>
        <w:br w:type="page"/>
      </w:r>
      <w:r w:rsidRPr="00E04094">
        <w:rPr>
          <w:rFonts w:ascii="Garamond" w:hAnsi="Garamond"/>
          <w:b/>
          <w:bCs/>
          <w:iCs/>
          <w:sz w:val="22"/>
          <w:szCs w:val="22"/>
          <w:highlight w:val="yellow"/>
        </w:rPr>
        <w:lastRenderedPageBreak/>
        <w:t>Предлагаемая редакция</w:t>
      </w:r>
    </w:p>
    <w:p w:rsidR="00DD3865" w:rsidRPr="009D554E" w:rsidRDefault="00DD3865" w:rsidP="002E0A64">
      <w:pPr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9D554E">
        <w:rPr>
          <w:rFonts w:ascii="Garamond" w:hAnsi="Garamond"/>
          <w:b/>
          <w:bCs/>
          <w:iCs/>
          <w:sz w:val="22"/>
          <w:szCs w:val="22"/>
        </w:rPr>
        <w:t>Форма 17</w:t>
      </w:r>
    </w:p>
    <w:p w:rsidR="00DD3865" w:rsidRPr="009D554E" w:rsidRDefault="00DD3865" w:rsidP="002E0A64">
      <w:pPr>
        <w:jc w:val="center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2E0A64">
      <w:pPr>
        <w:jc w:val="center"/>
        <w:outlineLvl w:val="0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Результаты контрольного замера режимных параметров сети группы точек поставки оптового рынка</w:t>
      </w:r>
    </w:p>
    <w:p w:rsidR="00DD3865" w:rsidRPr="009D554E" w:rsidRDefault="00DD3865" w:rsidP="002E0A64">
      <w:pPr>
        <w:jc w:val="center"/>
        <w:rPr>
          <w:rFonts w:ascii="Garamond" w:hAnsi="Garamond"/>
          <w:i/>
          <w:sz w:val="22"/>
          <w:szCs w:val="22"/>
        </w:rPr>
      </w:pPr>
      <w:r w:rsidRPr="009D554E">
        <w:rPr>
          <w:rFonts w:ascii="Garamond" w:hAnsi="Garamond"/>
          <w:i/>
          <w:sz w:val="22"/>
          <w:szCs w:val="22"/>
        </w:rPr>
        <w:t>(с примером заполнения таблиц)</w:t>
      </w:r>
    </w:p>
    <w:p w:rsidR="00DD3865" w:rsidRPr="009D554E" w:rsidRDefault="00DD3865" w:rsidP="002E0A64">
      <w:pPr>
        <w:jc w:val="center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</w:p>
    <w:p w:rsidR="00DD3865" w:rsidRPr="009D554E" w:rsidRDefault="00DD3865" w:rsidP="002E0A64">
      <w:pPr>
        <w:outlineLvl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Перетоки мощности в элементах схемы в дни контрольных замеров (режимные дни) за характерные часы (активные и реактивные), узловые нагрузки</w:t>
      </w:r>
    </w:p>
    <w:p w:rsidR="00DD3865" w:rsidRPr="009D554E" w:rsidRDefault="00DD3865" w:rsidP="002E0A64">
      <w:pPr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+(-)</w:t>
      </w:r>
      <w:r w:rsidRPr="009D554E">
        <w:rPr>
          <w:rFonts w:ascii="Garamond" w:hAnsi="Garamond"/>
          <w:sz w:val="22"/>
          <w:szCs w:val="22"/>
          <w:lang w:val="en-US"/>
        </w:rPr>
        <w:t>P</w:t>
      </w:r>
      <w:r w:rsidRPr="009D554E">
        <w:rPr>
          <w:rFonts w:ascii="Garamond" w:hAnsi="Garamond"/>
          <w:sz w:val="22"/>
          <w:szCs w:val="22"/>
        </w:rPr>
        <w:t>(МВт)+(-)</w:t>
      </w:r>
      <w:r w:rsidRPr="009D554E">
        <w:rPr>
          <w:rFonts w:ascii="Garamond" w:hAnsi="Garamond"/>
          <w:sz w:val="22"/>
          <w:szCs w:val="22"/>
          <w:lang w:val="en-US"/>
        </w:rPr>
        <w:t>jQ</w:t>
      </w:r>
      <w:r w:rsidRPr="009D554E">
        <w:rPr>
          <w:rFonts w:ascii="Garamond" w:hAnsi="Garamond"/>
          <w:sz w:val="22"/>
          <w:szCs w:val="22"/>
        </w:rPr>
        <w:t>(Мвар)</w:t>
      </w:r>
    </w:p>
    <w:p w:rsidR="00DD3865" w:rsidRPr="009D554E" w:rsidRDefault="00DD3865" w:rsidP="002E0A64">
      <w:pPr>
        <w:rPr>
          <w:rFonts w:ascii="Garamond" w:hAnsi="Garamond"/>
        </w:rPr>
      </w:pPr>
    </w:p>
    <w:tbl>
      <w:tblPr>
        <w:tblW w:w="155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2901"/>
        <w:gridCol w:w="1559"/>
        <w:gridCol w:w="1559"/>
        <w:gridCol w:w="1701"/>
        <w:gridCol w:w="1559"/>
        <w:gridCol w:w="1418"/>
        <w:gridCol w:w="1417"/>
        <w:gridCol w:w="1560"/>
        <w:gridCol w:w="1383"/>
      </w:tblGrid>
      <w:tr w:rsidR="00DD3865" w:rsidRPr="009D554E" w:rsidTr="001503DC">
        <w:trPr>
          <w:cantSplit/>
          <w:trHeight w:val="638"/>
        </w:trPr>
        <w:tc>
          <w:tcPr>
            <w:tcW w:w="3403" w:type="dxa"/>
            <w:gridSpan w:val="2"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Наименование субъекта ОРЭМ</w:t>
            </w:r>
          </w:p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 xml:space="preserve"> (Наименование ГТП субъекта)</w:t>
            </w:r>
          </w:p>
        </w:tc>
        <w:tc>
          <w:tcPr>
            <w:tcW w:w="6378" w:type="dxa"/>
            <w:gridSpan w:val="4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Зимний замерный день (например: 15.12.2010 г.)</w:t>
            </w:r>
          </w:p>
        </w:tc>
        <w:tc>
          <w:tcPr>
            <w:tcW w:w="5778" w:type="dxa"/>
            <w:gridSpan w:val="4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Летний замерный день (например: 16.06.2010 г.)</w:t>
            </w:r>
          </w:p>
        </w:tc>
      </w:tr>
      <w:tr w:rsidR="00DD3865" w:rsidRPr="009D554E" w:rsidTr="001503DC">
        <w:trPr>
          <w:cantSplit/>
          <w:trHeight w:val="1012"/>
        </w:trPr>
        <w:tc>
          <w:tcPr>
            <w:tcW w:w="502" w:type="dxa"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№ п/п</w:t>
            </w:r>
          </w:p>
        </w:tc>
        <w:tc>
          <w:tcPr>
            <w:tcW w:w="2901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№ точки поставки на общей схеме (наименование точки поставки)</w:t>
            </w:r>
          </w:p>
        </w:tc>
        <w:tc>
          <w:tcPr>
            <w:tcW w:w="1559" w:type="dxa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Ночной провал</w:t>
            </w:r>
          </w:p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(например: 4</w:t>
            </w:r>
            <w:r w:rsidRPr="009D554E">
              <w:rPr>
                <w:rFonts w:ascii="Garamond" w:hAnsi="Garamond"/>
                <w:sz w:val="22"/>
                <w:szCs w:val="22"/>
                <w:vertAlign w:val="superscript"/>
              </w:rPr>
              <w:t>00)</w:t>
            </w:r>
          </w:p>
        </w:tc>
        <w:tc>
          <w:tcPr>
            <w:tcW w:w="1559" w:type="dxa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Утренний максимум</w:t>
            </w:r>
          </w:p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(например: 9</w:t>
            </w:r>
            <w:r w:rsidRPr="009D554E">
              <w:rPr>
                <w:rFonts w:ascii="Garamond" w:hAnsi="Garamond"/>
                <w:sz w:val="22"/>
                <w:szCs w:val="22"/>
                <w:vertAlign w:val="superscript"/>
              </w:rPr>
              <w:t>00)</w:t>
            </w:r>
          </w:p>
        </w:tc>
        <w:tc>
          <w:tcPr>
            <w:tcW w:w="1701" w:type="dxa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Вечерний максимум</w:t>
            </w:r>
          </w:p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(например: 18</w:t>
            </w:r>
            <w:r w:rsidRPr="009D554E">
              <w:rPr>
                <w:rFonts w:ascii="Garamond" w:hAnsi="Garamond"/>
                <w:sz w:val="22"/>
                <w:szCs w:val="22"/>
                <w:vertAlign w:val="superscript"/>
              </w:rPr>
              <w:t>00)</w:t>
            </w:r>
          </w:p>
        </w:tc>
        <w:tc>
          <w:tcPr>
            <w:tcW w:w="1559" w:type="dxa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18 часов по московскому времени</w:t>
            </w:r>
          </w:p>
        </w:tc>
        <w:tc>
          <w:tcPr>
            <w:tcW w:w="1418" w:type="dxa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Ночной провал</w:t>
            </w:r>
          </w:p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(например: 4</w:t>
            </w:r>
            <w:r w:rsidRPr="009D554E">
              <w:rPr>
                <w:rFonts w:ascii="Garamond" w:hAnsi="Garamond"/>
                <w:sz w:val="22"/>
                <w:szCs w:val="22"/>
                <w:vertAlign w:val="superscript"/>
              </w:rPr>
              <w:t>00)</w:t>
            </w:r>
          </w:p>
        </w:tc>
        <w:tc>
          <w:tcPr>
            <w:tcW w:w="1417" w:type="dxa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Утренний максимум</w:t>
            </w:r>
          </w:p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(например: 10</w:t>
            </w:r>
            <w:r w:rsidRPr="009D554E">
              <w:rPr>
                <w:rFonts w:ascii="Garamond" w:hAnsi="Garamond"/>
                <w:sz w:val="22"/>
                <w:szCs w:val="22"/>
                <w:vertAlign w:val="superscript"/>
              </w:rPr>
              <w:t>00)</w:t>
            </w:r>
          </w:p>
        </w:tc>
        <w:tc>
          <w:tcPr>
            <w:tcW w:w="1560" w:type="dxa"/>
          </w:tcPr>
          <w:p w:rsidR="00DD3865" w:rsidRPr="005B34F8" w:rsidRDefault="00DD3865" w:rsidP="001503DC">
            <w:pPr>
              <w:pStyle w:val="afa"/>
              <w:rPr>
                <w:rFonts w:ascii="Garamond" w:hAnsi="Garamond"/>
              </w:rPr>
            </w:pPr>
            <w:r w:rsidRPr="005B34F8">
              <w:rPr>
                <w:rFonts w:ascii="Garamond" w:hAnsi="Garamond"/>
              </w:rPr>
              <w:t>Вечерний максимум(например: 18</w:t>
            </w:r>
            <w:r w:rsidRPr="005B34F8">
              <w:rPr>
                <w:rFonts w:ascii="Garamond" w:hAnsi="Garamond"/>
                <w:vertAlign w:val="superscript"/>
              </w:rPr>
              <w:t>00)</w:t>
            </w:r>
          </w:p>
        </w:tc>
        <w:tc>
          <w:tcPr>
            <w:tcW w:w="1383" w:type="dxa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10 часов по московскому времени</w:t>
            </w:r>
          </w:p>
        </w:tc>
      </w:tr>
      <w:tr w:rsidR="00DD3865" w:rsidRPr="009D554E" w:rsidTr="001503DC">
        <w:tc>
          <w:tcPr>
            <w:tcW w:w="502" w:type="dxa"/>
          </w:tcPr>
          <w:p w:rsidR="00DD3865" w:rsidRPr="009D554E" w:rsidRDefault="00DD3865" w:rsidP="001503DC">
            <w:pPr>
              <w:jc w:val="right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901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1.1 (Октябрьская ТЭЦ1, СШ 110 кВ, яч.1, ВЛ 110 кВ Л-12)</w:t>
            </w:r>
          </w:p>
        </w:tc>
        <w:tc>
          <w:tcPr>
            <w:tcW w:w="1559" w:type="dxa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9,987+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14,344</w:t>
            </w:r>
          </w:p>
        </w:tc>
        <w:tc>
          <w:tcPr>
            <w:tcW w:w="1559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21,933+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13,544</w:t>
            </w:r>
          </w:p>
        </w:tc>
        <w:tc>
          <w:tcPr>
            <w:tcW w:w="1701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33,982+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16,222</w:t>
            </w:r>
          </w:p>
        </w:tc>
        <w:tc>
          <w:tcPr>
            <w:tcW w:w="1559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33,982+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16,222</w:t>
            </w:r>
          </w:p>
        </w:tc>
        <w:tc>
          <w:tcPr>
            <w:tcW w:w="1418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8,543+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9,123</w:t>
            </w:r>
          </w:p>
        </w:tc>
        <w:tc>
          <w:tcPr>
            <w:tcW w:w="1417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26,908+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2,53</w:t>
            </w:r>
          </w:p>
        </w:tc>
        <w:tc>
          <w:tcPr>
            <w:tcW w:w="1560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36,987+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18,009</w:t>
            </w:r>
          </w:p>
        </w:tc>
        <w:tc>
          <w:tcPr>
            <w:tcW w:w="1383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26,908+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2,53</w:t>
            </w:r>
          </w:p>
        </w:tc>
      </w:tr>
      <w:tr w:rsidR="00DD3865" w:rsidRPr="009D554E" w:rsidTr="001503DC">
        <w:tc>
          <w:tcPr>
            <w:tcW w:w="502" w:type="dxa"/>
          </w:tcPr>
          <w:p w:rsidR="00DD3865" w:rsidRPr="009D554E" w:rsidRDefault="00DD3865" w:rsidP="001503DC">
            <w:pPr>
              <w:jc w:val="right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2901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1.2 (Октябрьская ТЭЦ1, СШ 110 кВ, яч.2, ВЛ 110 кВ Л-13)</w:t>
            </w:r>
          </w:p>
        </w:tc>
        <w:tc>
          <w:tcPr>
            <w:tcW w:w="1559" w:type="dxa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12,28+ 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5,021</w:t>
            </w:r>
          </w:p>
        </w:tc>
        <w:tc>
          <w:tcPr>
            <w:tcW w:w="1559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3,324+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 xml:space="preserve"> j</w:t>
            </w:r>
            <w:r w:rsidRPr="009D554E">
              <w:rPr>
                <w:rFonts w:ascii="Garamond" w:hAnsi="Garamond"/>
                <w:sz w:val="22"/>
                <w:szCs w:val="22"/>
              </w:rPr>
              <w:t>16,021</w:t>
            </w:r>
          </w:p>
        </w:tc>
        <w:tc>
          <w:tcPr>
            <w:tcW w:w="1701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5,324-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 xml:space="preserve"> j</w:t>
            </w:r>
            <w:r w:rsidRPr="009D554E">
              <w:rPr>
                <w:rFonts w:ascii="Garamond" w:hAnsi="Garamond"/>
                <w:sz w:val="22"/>
                <w:szCs w:val="22"/>
              </w:rPr>
              <w:t>3,021</w:t>
            </w:r>
          </w:p>
        </w:tc>
        <w:tc>
          <w:tcPr>
            <w:tcW w:w="1559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5,324-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 xml:space="preserve"> j</w:t>
            </w:r>
            <w:r w:rsidRPr="009D554E">
              <w:rPr>
                <w:rFonts w:ascii="Garamond" w:hAnsi="Garamond"/>
                <w:sz w:val="22"/>
                <w:szCs w:val="22"/>
              </w:rPr>
              <w:t>3,021</w:t>
            </w:r>
          </w:p>
        </w:tc>
        <w:tc>
          <w:tcPr>
            <w:tcW w:w="1418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6,24+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 xml:space="preserve"> j</w:t>
            </w:r>
            <w:r w:rsidRPr="009D554E">
              <w:rPr>
                <w:rFonts w:ascii="Garamond" w:hAnsi="Garamond"/>
                <w:sz w:val="22"/>
                <w:szCs w:val="22"/>
              </w:rPr>
              <w:t>2,354</w:t>
            </w:r>
          </w:p>
        </w:tc>
        <w:tc>
          <w:tcPr>
            <w:tcW w:w="1417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-8,244-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 xml:space="preserve"> j</w:t>
            </w:r>
            <w:r w:rsidRPr="009D554E">
              <w:rPr>
                <w:rFonts w:ascii="Garamond" w:hAnsi="Garamond"/>
                <w:sz w:val="22"/>
                <w:szCs w:val="22"/>
              </w:rPr>
              <w:t>3,56</w:t>
            </w:r>
          </w:p>
        </w:tc>
        <w:tc>
          <w:tcPr>
            <w:tcW w:w="1560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 10,166-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6,013</w:t>
            </w:r>
          </w:p>
        </w:tc>
        <w:tc>
          <w:tcPr>
            <w:tcW w:w="1383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-8,244-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 xml:space="preserve"> j</w:t>
            </w:r>
            <w:r w:rsidRPr="009D554E">
              <w:rPr>
                <w:rFonts w:ascii="Garamond" w:hAnsi="Garamond"/>
                <w:sz w:val="22"/>
                <w:szCs w:val="22"/>
              </w:rPr>
              <w:t>3,56</w:t>
            </w:r>
          </w:p>
        </w:tc>
      </w:tr>
      <w:tr w:rsidR="00DD3865" w:rsidRPr="009D554E" w:rsidTr="001503DC">
        <w:tc>
          <w:tcPr>
            <w:tcW w:w="502" w:type="dxa"/>
          </w:tcPr>
          <w:p w:rsidR="00DD3865" w:rsidRPr="009D554E" w:rsidRDefault="00DD3865" w:rsidP="001503DC">
            <w:pPr>
              <w:jc w:val="right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3</w:t>
            </w:r>
          </w:p>
          <w:p w:rsidR="00DD3865" w:rsidRPr="009D554E" w:rsidRDefault="00DD3865" w:rsidP="001503DC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2901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1.3.( Октябрьская ТЭЦ1, СШ 110 кВ, яч.7, ВЛ 110 кВ Л-11, оп. 15) </w:t>
            </w:r>
          </w:p>
        </w:tc>
        <w:tc>
          <w:tcPr>
            <w:tcW w:w="1559" w:type="dxa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0,00 + 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0,00 + 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0,00 + 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0,00 + 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0,00 + 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0,00 + 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0,00 + 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0,00</w:t>
            </w:r>
          </w:p>
        </w:tc>
        <w:tc>
          <w:tcPr>
            <w:tcW w:w="1383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0,00 + 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0,00</w:t>
            </w:r>
          </w:p>
        </w:tc>
      </w:tr>
      <w:tr w:rsidR="00DD3865" w:rsidRPr="009D554E" w:rsidTr="001503DC">
        <w:tc>
          <w:tcPr>
            <w:tcW w:w="502" w:type="dxa"/>
          </w:tcPr>
          <w:p w:rsidR="00DD3865" w:rsidRPr="009D554E" w:rsidRDefault="00DD3865" w:rsidP="001503DC">
            <w:pPr>
              <w:jc w:val="right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….</w:t>
            </w:r>
          </w:p>
        </w:tc>
        <w:tc>
          <w:tcPr>
            <w:tcW w:w="2901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….</w:t>
            </w:r>
          </w:p>
        </w:tc>
        <w:tc>
          <w:tcPr>
            <w:tcW w:w="1559" w:type="dxa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….</w:t>
            </w:r>
          </w:p>
        </w:tc>
        <w:tc>
          <w:tcPr>
            <w:tcW w:w="1559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….</w:t>
            </w:r>
          </w:p>
        </w:tc>
        <w:tc>
          <w:tcPr>
            <w:tcW w:w="1701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….</w:t>
            </w:r>
          </w:p>
        </w:tc>
        <w:tc>
          <w:tcPr>
            <w:tcW w:w="1559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….</w:t>
            </w:r>
          </w:p>
        </w:tc>
        <w:tc>
          <w:tcPr>
            <w:tcW w:w="1418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….</w:t>
            </w:r>
          </w:p>
        </w:tc>
        <w:tc>
          <w:tcPr>
            <w:tcW w:w="1417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….</w:t>
            </w:r>
          </w:p>
        </w:tc>
        <w:tc>
          <w:tcPr>
            <w:tcW w:w="1560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….</w:t>
            </w:r>
          </w:p>
        </w:tc>
        <w:tc>
          <w:tcPr>
            <w:tcW w:w="1383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….</w:t>
            </w:r>
          </w:p>
        </w:tc>
      </w:tr>
      <w:tr w:rsidR="00DD3865" w:rsidRPr="009D554E" w:rsidTr="001503DC">
        <w:trPr>
          <w:trHeight w:val="237"/>
        </w:trPr>
        <w:tc>
          <w:tcPr>
            <w:tcW w:w="3403" w:type="dxa"/>
            <w:gridSpan w:val="2"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Суммарная мощность по ГТП</w:t>
            </w:r>
          </w:p>
          <w:p w:rsidR="00DD3865" w:rsidRPr="009D554E" w:rsidRDefault="00DD3865" w:rsidP="001503DC">
            <w:pPr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22,267+j19,365</w:t>
            </w:r>
          </w:p>
        </w:tc>
        <w:tc>
          <w:tcPr>
            <w:tcW w:w="1559" w:type="dxa"/>
          </w:tcPr>
          <w:p w:rsidR="00DD3865" w:rsidRPr="009D554E" w:rsidRDefault="00DD3865" w:rsidP="001503DC">
            <w:pPr>
              <w:rPr>
                <w:rFonts w:ascii="Garamond" w:hAnsi="Garamond"/>
                <w:lang w:val="en-US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25,257+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29,5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65</w:t>
            </w:r>
          </w:p>
        </w:tc>
        <w:tc>
          <w:tcPr>
            <w:tcW w:w="1701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39,306+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13,201</w:t>
            </w:r>
          </w:p>
        </w:tc>
        <w:tc>
          <w:tcPr>
            <w:tcW w:w="1559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39,306+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</w:t>
            </w:r>
            <w:r w:rsidRPr="009D554E">
              <w:rPr>
                <w:rFonts w:ascii="Garamond" w:hAnsi="Garamond"/>
                <w:sz w:val="22"/>
                <w:szCs w:val="22"/>
              </w:rPr>
              <w:t>13,201</w:t>
            </w:r>
          </w:p>
        </w:tc>
        <w:tc>
          <w:tcPr>
            <w:tcW w:w="1418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14,783+j11,477</w:t>
            </w:r>
          </w:p>
        </w:tc>
        <w:tc>
          <w:tcPr>
            <w:tcW w:w="1417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18,664-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j1</w:t>
            </w:r>
            <w:r w:rsidRPr="009D554E">
              <w:rPr>
                <w:rFonts w:ascii="Garamond" w:hAnsi="Garamond"/>
                <w:sz w:val="22"/>
                <w:szCs w:val="22"/>
              </w:rPr>
              <w:t>,03</w:t>
            </w:r>
          </w:p>
        </w:tc>
        <w:tc>
          <w:tcPr>
            <w:tcW w:w="1560" w:type="dxa"/>
          </w:tcPr>
          <w:p w:rsidR="00DD3865" w:rsidRPr="009D554E" w:rsidRDefault="00DD3865" w:rsidP="001503DC">
            <w:pPr>
              <w:rPr>
                <w:rFonts w:ascii="Garamond" w:hAnsi="Garamond"/>
                <w:lang w:val="en-US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47,153+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j11</w:t>
            </w:r>
            <w:r w:rsidRPr="009D554E">
              <w:rPr>
                <w:rFonts w:ascii="Garamond" w:hAnsi="Garamond"/>
                <w:sz w:val="22"/>
                <w:szCs w:val="22"/>
              </w:rPr>
              <w:t>,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996</w:t>
            </w:r>
          </w:p>
        </w:tc>
        <w:tc>
          <w:tcPr>
            <w:tcW w:w="1383" w:type="dxa"/>
          </w:tcPr>
          <w:p w:rsidR="00DD3865" w:rsidRPr="009D554E" w:rsidRDefault="00DD3865" w:rsidP="001503DC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18,664-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j1</w:t>
            </w:r>
            <w:r w:rsidRPr="009D554E">
              <w:rPr>
                <w:rFonts w:ascii="Garamond" w:hAnsi="Garamond"/>
                <w:sz w:val="22"/>
                <w:szCs w:val="22"/>
              </w:rPr>
              <w:t>,03</w:t>
            </w:r>
          </w:p>
        </w:tc>
      </w:tr>
    </w:tbl>
    <w:p w:rsidR="00DD3865" w:rsidRPr="009D554E" w:rsidRDefault="00DD3865" w:rsidP="002E0A64">
      <w:pPr>
        <w:rPr>
          <w:rFonts w:ascii="Garamond" w:hAnsi="Garamond"/>
        </w:rPr>
      </w:pPr>
    </w:p>
    <w:p w:rsidR="00DD3865" w:rsidRPr="009D554E" w:rsidRDefault="00DD3865" w:rsidP="002E0A64">
      <w:pPr>
        <w:tabs>
          <w:tab w:val="left" w:pos="5387"/>
        </w:tabs>
        <w:rPr>
          <w:rFonts w:ascii="Garamond" w:hAnsi="Garamond"/>
          <w:bCs/>
          <w:iCs/>
          <w:sz w:val="22"/>
          <w:szCs w:val="22"/>
          <w:u w:val="single"/>
        </w:rPr>
      </w:pPr>
      <w:r w:rsidRPr="009D554E">
        <w:rPr>
          <w:rFonts w:ascii="Garamond" w:hAnsi="Garamond"/>
          <w:bCs/>
          <w:i/>
          <w:sz w:val="22"/>
          <w:szCs w:val="22"/>
        </w:rPr>
        <w:tab/>
      </w:r>
    </w:p>
    <w:p w:rsidR="00DD3865" w:rsidRPr="009D554E" w:rsidRDefault="00DD3865" w:rsidP="002E0A64">
      <w:pPr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>Примечание.</w:t>
      </w:r>
    </w:p>
    <w:p w:rsidR="00DD3865" w:rsidRPr="009D554E" w:rsidRDefault="00DD3865" w:rsidP="002E0A64">
      <w:pPr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>1. Указание направления активной и реактивной мощности обязательно. При этом знак минус «-» перед значениями активной или реактивной мощности соответствует направлению перетока на отдачу, а плюс «+» – на прием. В случае если при указании направления мощности принят иной способ оформления, то необходимо представить соответствующее пояснение в примечании к таблице.</w:t>
      </w:r>
    </w:p>
    <w:p w:rsidR="00DD3865" w:rsidRPr="009D554E" w:rsidRDefault="00DD3865" w:rsidP="002E0A64">
      <w:pPr>
        <w:widowControl w:val="0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>2. Для вновь вводимого объекта допускается предоставление данных по контрольным замерам в режимные дни, отличные от дат, указанных в таблице.</w:t>
      </w:r>
    </w:p>
    <w:p w:rsidR="00DD3865" w:rsidRPr="009D554E" w:rsidRDefault="00DD3865" w:rsidP="002E0A64">
      <w:pPr>
        <w:widowControl w:val="0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>3. Не допускается заполнение таблицы нулевыми данными по всем показателям, либо указанием ссылки на отсутствие данных по контрольным замерам.</w:t>
      </w:r>
    </w:p>
    <w:p w:rsidR="00DD3865" w:rsidRPr="009D554E" w:rsidRDefault="00DD3865" w:rsidP="002E0A64">
      <w:pPr>
        <w:rPr>
          <w:rFonts w:ascii="Garamond" w:hAnsi="Garamond"/>
          <w:i/>
          <w:iCs/>
          <w:sz w:val="18"/>
          <w:szCs w:val="18"/>
        </w:rPr>
      </w:pPr>
      <w:r w:rsidRPr="009D554E">
        <w:rPr>
          <w:rFonts w:ascii="Garamond" w:hAnsi="Garamond"/>
          <w:i/>
          <w:iCs/>
          <w:sz w:val="18"/>
          <w:szCs w:val="18"/>
        </w:rPr>
        <w:t>Для отключенных присоединений указываются нулевые значения.</w:t>
      </w:r>
    </w:p>
    <w:p w:rsidR="00DD3865" w:rsidRPr="009D554E" w:rsidRDefault="00DD3865" w:rsidP="002E0A64">
      <w:pPr>
        <w:widowControl w:val="0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>Не допускается заполнение таблицы нулевыми данными по всем присоединениям (для вновь вводимого в эксплуатацию энергопринимающего оборудования, включенного в заявленную ГТП, допускается заполнение данных по присоединениям на основе проектной документации схемы электроснабжения).</w:t>
      </w:r>
    </w:p>
    <w:p w:rsidR="00DD3865" w:rsidRPr="00E04094" w:rsidRDefault="00DD3865" w:rsidP="00A56B7B">
      <w:pPr>
        <w:rPr>
          <w:rFonts w:ascii="Garamond" w:hAnsi="Garamond"/>
          <w:b/>
          <w:bCs/>
          <w:iCs/>
          <w:sz w:val="22"/>
          <w:szCs w:val="22"/>
        </w:rPr>
      </w:pPr>
      <w:r w:rsidRPr="009D554E">
        <w:rPr>
          <w:rFonts w:ascii="Garamond" w:hAnsi="Garamond"/>
          <w:b/>
          <w:bCs/>
          <w:iCs/>
          <w:highlight w:val="yellow"/>
        </w:rPr>
        <w:br w:type="page"/>
      </w:r>
      <w:r w:rsidRPr="00E04094">
        <w:rPr>
          <w:rFonts w:ascii="Garamond" w:hAnsi="Garamond"/>
          <w:b/>
          <w:bCs/>
          <w:iCs/>
          <w:sz w:val="22"/>
          <w:szCs w:val="22"/>
          <w:highlight w:val="yellow"/>
        </w:rPr>
        <w:lastRenderedPageBreak/>
        <w:t>Действующая редакция</w:t>
      </w:r>
    </w:p>
    <w:p w:rsidR="00DD3865" w:rsidRPr="009D554E" w:rsidRDefault="00DD3865" w:rsidP="00A56B7B">
      <w:pPr>
        <w:jc w:val="center"/>
        <w:rPr>
          <w:rFonts w:ascii="Garamond" w:hAnsi="Garamond"/>
          <w:b/>
          <w:bCs/>
          <w:iCs/>
        </w:rPr>
      </w:pPr>
      <w:r w:rsidRPr="009D554E">
        <w:rPr>
          <w:rFonts w:ascii="Garamond" w:hAnsi="Garamond"/>
          <w:b/>
          <w:bCs/>
          <w:iCs/>
        </w:rPr>
        <w:t>Форма 26</w:t>
      </w:r>
    </w:p>
    <w:p w:rsidR="00DD3865" w:rsidRPr="009D554E" w:rsidRDefault="00DD3865" w:rsidP="00A56B7B">
      <w:pPr>
        <w:jc w:val="center"/>
        <w:rPr>
          <w:rFonts w:ascii="Garamond" w:hAnsi="Garamond"/>
          <w:b/>
          <w:bCs/>
          <w:iCs/>
          <w:sz w:val="20"/>
          <w:szCs w:val="20"/>
        </w:rPr>
      </w:pPr>
    </w:p>
    <w:p w:rsidR="00DD3865" w:rsidRPr="009D554E" w:rsidRDefault="00DD3865" w:rsidP="00A56B7B">
      <w:pPr>
        <w:jc w:val="center"/>
        <w:rPr>
          <w:rFonts w:ascii="Garamond" w:hAnsi="Garamond"/>
          <w:b/>
        </w:rPr>
      </w:pPr>
      <w:r w:rsidRPr="009D554E">
        <w:rPr>
          <w:rFonts w:ascii="Garamond" w:hAnsi="Garamond"/>
          <w:b/>
        </w:rPr>
        <w:t xml:space="preserve">Структурная таблица состава ГТП </w:t>
      </w:r>
    </w:p>
    <w:p w:rsidR="00DD3865" w:rsidRPr="009D554E" w:rsidRDefault="00DD3865" w:rsidP="00A56B7B">
      <w:pPr>
        <w:jc w:val="center"/>
        <w:rPr>
          <w:rFonts w:ascii="Garamond" w:hAnsi="Garamond"/>
          <w:b/>
          <w:shd w:val="clear" w:color="auto" w:fill="FFFF00"/>
        </w:rPr>
      </w:pPr>
    </w:p>
    <w:p w:rsidR="00DD3865" w:rsidRPr="009D554E" w:rsidRDefault="00DD3865" w:rsidP="00A56B7B">
      <w:pPr>
        <w:jc w:val="center"/>
        <w:rPr>
          <w:rFonts w:ascii="Garamond" w:hAnsi="Garamond"/>
          <w:b/>
        </w:rPr>
      </w:pPr>
      <w:r w:rsidRPr="009D554E">
        <w:rPr>
          <w:rFonts w:ascii="Garamond" w:hAnsi="Garamond"/>
          <w:b/>
        </w:rPr>
        <w:t>Краткое наименование субъекта (наименование ГТП) {Код ГТП потребления}</w:t>
      </w:r>
    </w:p>
    <w:p w:rsidR="00DD3865" w:rsidRPr="009D554E" w:rsidRDefault="00DD3865" w:rsidP="00A56B7B">
      <w:pPr>
        <w:jc w:val="center"/>
        <w:rPr>
          <w:rFonts w:ascii="Garamond" w:hAnsi="Garamond"/>
          <w:b/>
        </w:rPr>
      </w:pPr>
    </w:p>
    <w:p w:rsidR="00DD3865" w:rsidRPr="009D554E" w:rsidRDefault="00DD3865" w:rsidP="00A56B7B">
      <w:pPr>
        <w:jc w:val="center"/>
        <w:rPr>
          <w:rFonts w:ascii="Garamond" w:hAnsi="Garamond"/>
          <w:b/>
        </w:rPr>
      </w:pPr>
      <w:r w:rsidRPr="009D554E">
        <w:rPr>
          <w:rFonts w:ascii="Garamond" w:hAnsi="Garamond"/>
          <w:b/>
        </w:rPr>
        <w:t xml:space="preserve">Приложение № 2 _____ к Акту № ______ /___ (год/номер) о согласовании групп точек поставки субъекта оптового рынка </w:t>
      </w:r>
      <w:r w:rsidRPr="009D554E">
        <w:rPr>
          <w:rFonts w:ascii="Garamond" w:hAnsi="Garamond"/>
          <w:b/>
        </w:rPr>
        <w:br/>
        <w:t>и отнесении их к узлам расчетной модели для групп точек поставки гарантирующего поставщика*</w:t>
      </w:r>
    </w:p>
    <w:p w:rsidR="00DD3865" w:rsidRPr="009D554E" w:rsidRDefault="00DD3865" w:rsidP="00A56B7B">
      <w:pPr>
        <w:jc w:val="center"/>
        <w:rPr>
          <w:rFonts w:ascii="Garamond" w:hAnsi="Garamond"/>
          <w:b/>
        </w:rPr>
      </w:pPr>
    </w:p>
    <w:tbl>
      <w:tblPr>
        <w:tblpPr w:leftFromText="181" w:rightFromText="181" w:vertAnchor="text" w:horzAnchor="margin" w:tblpY="1"/>
        <w:tblW w:w="15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2"/>
        <w:gridCol w:w="1842"/>
        <w:gridCol w:w="284"/>
        <w:gridCol w:w="1984"/>
        <w:gridCol w:w="1843"/>
        <w:gridCol w:w="284"/>
        <w:gridCol w:w="1881"/>
        <w:gridCol w:w="984"/>
        <w:gridCol w:w="977"/>
        <w:gridCol w:w="1827"/>
        <w:gridCol w:w="2126"/>
      </w:tblGrid>
      <w:tr w:rsidR="00DD3865" w:rsidRPr="009D554E" w:rsidTr="001503DC">
        <w:trPr>
          <w:trHeight w:val="548"/>
        </w:trPr>
        <w:tc>
          <w:tcPr>
            <w:tcW w:w="1102" w:type="dxa"/>
            <w:shd w:val="clear" w:color="auto" w:fill="D8D8D8"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9D554E">
              <w:rPr>
                <w:rFonts w:ascii="Garamond" w:hAnsi="Garamond"/>
                <w:b/>
                <w:bCs/>
                <w:color w:val="000000"/>
              </w:rPr>
              <w:t>Номер сечения</w:t>
            </w:r>
          </w:p>
        </w:tc>
        <w:tc>
          <w:tcPr>
            <w:tcW w:w="4110" w:type="dxa"/>
            <w:gridSpan w:val="3"/>
            <w:shd w:val="clear" w:color="auto" w:fill="D8D8D8"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9D554E">
              <w:rPr>
                <w:rFonts w:ascii="Garamond" w:hAnsi="Garamond"/>
                <w:b/>
                <w:bCs/>
                <w:color w:val="000000"/>
              </w:rPr>
              <w:t>Наименование сечения**</w:t>
            </w:r>
          </w:p>
        </w:tc>
        <w:tc>
          <w:tcPr>
            <w:tcW w:w="4008" w:type="dxa"/>
            <w:gridSpan w:val="3"/>
            <w:shd w:val="clear" w:color="auto" w:fill="D8D8D8"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9D554E">
              <w:rPr>
                <w:rFonts w:ascii="Garamond" w:hAnsi="Garamond"/>
                <w:b/>
                <w:bCs/>
                <w:color w:val="000000"/>
              </w:rPr>
              <w:t>Код сечения</w:t>
            </w:r>
          </w:p>
        </w:tc>
        <w:tc>
          <w:tcPr>
            <w:tcW w:w="984" w:type="dxa"/>
            <w:tcBorders>
              <w:right w:val="single" w:sz="4" w:space="0" w:color="auto"/>
            </w:tcBorders>
            <w:shd w:val="clear" w:color="auto" w:fill="D8D8D8"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9D554E">
              <w:rPr>
                <w:rFonts w:ascii="Garamond" w:hAnsi="Garamond"/>
                <w:b/>
                <w:bCs/>
                <w:color w:val="000000"/>
              </w:rPr>
              <w:t>Кол-во ТП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D8D8D8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9D554E">
              <w:rPr>
                <w:rFonts w:ascii="Garamond" w:hAnsi="Garamond"/>
                <w:b/>
                <w:bCs/>
                <w:color w:val="000000"/>
              </w:rPr>
              <w:t>№ ТЭ</w:t>
            </w:r>
          </w:p>
        </w:tc>
        <w:tc>
          <w:tcPr>
            <w:tcW w:w="1827" w:type="dxa"/>
            <w:shd w:val="clear" w:color="auto" w:fill="D8D8D8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9D554E">
              <w:rPr>
                <w:rFonts w:ascii="Garamond" w:hAnsi="Garamond"/>
                <w:b/>
                <w:bCs/>
                <w:color w:val="000000"/>
              </w:rPr>
              <w:t>Реквизиты ПСИ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8D8D8"/>
          </w:tcPr>
          <w:p w:rsidR="00DD3865" w:rsidRPr="009D554E" w:rsidRDefault="00DD3865" w:rsidP="001503DC">
            <w:pPr>
              <w:rPr>
                <w:rFonts w:ascii="Garamond" w:hAnsi="Garamond"/>
                <w:b/>
                <w:bCs/>
                <w:color w:val="000000"/>
              </w:rPr>
            </w:pPr>
            <w:r w:rsidRPr="009D554E">
              <w:rPr>
                <w:rFonts w:ascii="Garamond" w:hAnsi="Garamond"/>
                <w:b/>
                <w:bCs/>
                <w:color w:val="000000"/>
              </w:rPr>
              <w:t>Примечание***</w:t>
            </w:r>
          </w:p>
        </w:tc>
      </w:tr>
      <w:tr w:rsidR="00DD3865" w:rsidRPr="009D554E" w:rsidTr="001503DC">
        <w:trPr>
          <w:trHeight w:val="567"/>
        </w:trPr>
        <w:tc>
          <w:tcPr>
            <w:tcW w:w="1102" w:type="dxa"/>
            <w:noWrap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9D554E">
              <w:rPr>
                <w:rFonts w:ascii="Garamond" w:hAnsi="Garamond"/>
                <w:bCs/>
                <w:color w:val="000000"/>
              </w:rPr>
              <w:t>1</w:t>
            </w:r>
          </w:p>
        </w:tc>
        <w:tc>
          <w:tcPr>
            <w:tcW w:w="1842" w:type="dxa"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</w:rPr>
            </w:pPr>
            <w:r w:rsidRPr="009D554E">
              <w:rPr>
                <w:rFonts w:ascii="Garamond" w:hAnsi="Garamond"/>
                <w:i/>
                <w:iCs/>
                <w:color w:val="000000"/>
              </w:rPr>
              <w:t xml:space="preserve">Наименование ГТП </w:t>
            </w:r>
          </w:p>
        </w:tc>
        <w:tc>
          <w:tcPr>
            <w:tcW w:w="284" w:type="dxa"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</w:rPr>
            </w:pPr>
            <w:r w:rsidRPr="009D554E">
              <w:rPr>
                <w:rFonts w:ascii="Garamond" w:hAnsi="Garamond"/>
                <w:i/>
                <w:iCs/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</w:rPr>
            </w:pPr>
            <w:r w:rsidRPr="009D554E">
              <w:rPr>
                <w:rFonts w:ascii="Garamond" w:hAnsi="Garamond"/>
                <w:i/>
                <w:iCs/>
                <w:color w:val="000000"/>
              </w:rPr>
              <w:t xml:space="preserve">Наименование смежной ГТП </w:t>
            </w:r>
          </w:p>
        </w:tc>
        <w:tc>
          <w:tcPr>
            <w:tcW w:w="1843" w:type="dxa"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</w:rPr>
            </w:pPr>
            <w:r w:rsidRPr="009D554E">
              <w:rPr>
                <w:rFonts w:ascii="Garamond" w:hAnsi="Garamond"/>
                <w:i/>
                <w:iCs/>
                <w:color w:val="000000"/>
              </w:rPr>
              <w:t xml:space="preserve">Код ГТП </w:t>
            </w:r>
          </w:p>
        </w:tc>
        <w:tc>
          <w:tcPr>
            <w:tcW w:w="284" w:type="dxa"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</w:rPr>
            </w:pPr>
            <w:r w:rsidRPr="009D554E">
              <w:rPr>
                <w:rFonts w:ascii="Garamond" w:hAnsi="Garamond"/>
                <w:i/>
                <w:iCs/>
                <w:color w:val="000000"/>
              </w:rPr>
              <w:t>-</w:t>
            </w:r>
          </w:p>
        </w:tc>
        <w:tc>
          <w:tcPr>
            <w:tcW w:w="1881" w:type="dxa"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</w:rPr>
            </w:pPr>
            <w:r w:rsidRPr="009D554E">
              <w:rPr>
                <w:rFonts w:ascii="Garamond" w:hAnsi="Garamond"/>
                <w:i/>
                <w:iCs/>
                <w:color w:val="000000"/>
              </w:rPr>
              <w:t xml:space="preserve">Код смежной ГТП </w:t>
            </w: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</w:rPr>
            </w:pPr>
          </w:p>
        </w:tc>
        <w:tc>
          <w:tcPr>
            <w:tcW w:w="1827" w:type="dxa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</w:rPr>
            </w:pPr>
          </w:p>
        </w:tc>
      </w:tr>
      <w:tr w:rsidR="00DD3865" w:rsidRPr="009D554E" w:rsidTr="001503DC">
        <w:trPr>
          <w:trHeight w:val="330"/>
        </w:trPr>
        <w:tc>
          <w:tcPr>
            <w:tcW w:w="1102" w:type="dxa"/>
            <w:tcBorders>
              <w:bottom w:val="single" w:sz="4" w:space="0" w:color="auto"/>
            </w:tcBorders>
            <w:noWrap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9D554E">
              <w:rPr>
                <w:rFonts w:ascii="Garamond" w:hAnsi="Garamond"/>
                <w:bCs/>
                <w:color w:val="000000"/>
              </w:rPr>
              <w:t>…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Cs/>
                <w:color w:val="000000"/>
              </w:rPr>
            </w:pPr>
            <w:r w:rsidRPr="009D554E">
              <w:rPr>
                <w:rFonts w:ascii="Garamond" w:hAnsi="Garamond"/>
                <w:iCs/>
                <w:color w:val="000000"/>
              </w:rPr>
              <w:t>…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Cs/>
                <w:color w:val="000000"/>
              </w:rPr>
            </w:pPr>
            <w:r w:rsidRPr="009D554E">
              <w:rPr>
                <w:rFonts w:ascii="Garamond" w:hAnsi="Garamond"/>
                <w:iCs/>
                <w:color w:val="000000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Cs/>
                <w:color w:val="000000"/>
              </w:rPr>
            </w:pPr>
            <w:r w:rsidRPr="009D554E">
              <w:rPr>
                <w:rFonts w:ascii="Garamond" w:hAnsi="Garamond"/>
                <w:iCs/>
                <w:color w:val="000000"/>
              </w:rPr>
              <w:t>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color w:val="000000"/>
              </w:rPr>
            </w:pPr>
            <w:r w:rsidRPr="009D554E">
              <w:rPr>
                <w:rFonts w:ascii="Garamond" w:hAnsi="Garamond"/>
                <w:color w:val="000000"/>
              </w:rPr>
              <w:t>…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Cs/>
                <w:color w:val="000000"/>
              </w:rPr>
            </w:pPr>
            <w:r w:rsidRPr="009D554E">
              <w:rPr>
                <w:rFonts w:ascii="Garamond" w:hAnsi="Garamond"/>
                <w:iCs/>
                <w:color w:val="000000"/>
              </w:rPr>
              <w:t>-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Cs/>
                <w:color w:val="000000"/>
              </w:rPr>
            </w:pPr>
            <w:r w:rsidRPr="009D554E">
              <w:rPr>
                <w:rFonts w:ascii="Garamond" w:hAnsi="Garamond"/>
                <w:iCs/>
                <w:color w:val="000000"/>
              </w:rPr>
              <w:t>…</w:t>
            </w:r>
          </w:p>
        </w:tc>
        <w:tc>
          <w:tcPr>
            <w:tcW w:w="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  <w:lang w:val="en-US"/>
              </w:rPr>
            </w:pPr>
          </w:p>
        </w:tc>
        <w:tc>
          <w:tcPr>
            <w:tcW w:w="977" w:type="dxa"/>
            <w:tcBorders>
              <w:bottom w:val="single" w:sz="4" w:space="0" w:color="auto"/>
              <w:right w:val="single" w:sz="4" w:space="0" w:color="auto"/>
            </w:tcBorders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  <w:lang w:val="en-US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  <w:lang w:val="en-US"/>
              </w:rPr>
            </w:pPr>
          </w:p>
        </w:tc>
      </w:tr>
      <w:tr w:rsidR="00DD3865" w:rsidRPr="009D554E" w:rsidTr="0015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9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3865" w:rsidRPr="009D554E" w:rsidRDefault="00DD3865" w:rsidP="001503DC">
            <w:pPr>
              <w:jc w:val="right"/>
              <w:rPr>
                <w:rFonts w:ascii="Garamond" w:hAnsi="Garamond"/>
                <w:iCs/>
                <w:color w:val="000000"/>
              </w:rPr>
            </w:pPr>
            <w:r w:rsidRPr="009D554E">
              <w:rPr>
                <w:rFonts w:ascii="Garamond" w:hAnsi="Garamond"/>
                <w:b/>
                <w:bCs/>
                <w:color w:val="000000"/>
              </w:rPr>
              <w:t>Всего точек поставки в ГТП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</w:rPr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</w:rPr>
            </w:pPr>
          </w:p>
        </w:tc>
      </w:tr>
      <w:tr w:rsidR="00DD3865" w:rsidRPr="009D554E" w:rsidTr="001503DC">
        <w:trPr>
          <w:trHeight w:val="330"/>
        </w:trPr>
        <w:tc>
          <w:tcPr>
            <w:tcW w:w="1102" w:type="dxa"/>
            <w:tcBorders>
              <w:right w:val="single" w:sz="4" w:space="0" w:color="auto"/>
            </w:tcBorders>
            <w:noWrap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14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1503DC">
            <w:pPr>
              <w:rPr>
                <w:rFonts w:ascii="Garamond" w:hAnsi="Garamond"/>
                <w:b/>
                <w:iCs/>
                <w:color w:val="000000"/>
              </w:rPr>
            </w:pPr>
            <w:r w:rsidRPr="009D554E">
              <w:rPr>
                <w:rFonts w:ascii="Garamond" w:hAnsi="Garamond"/>
                <w:b/>
                <w:iCs/>
                <w:color w:val="000000"/>
                <w:lang w:val="en-US"/>
              </w:rPr>
              <w:t>Временные сечения</w:t>
            </w:r>
            <w:r w:rsidRPr="009D554E">
              <w:rPr>
                <w:rFonts w:ascii="Garamond" w:hAnsi="Garamond"/>
                <w:b/>
                <w:iCs/>
                <w:color w:val="000000"/>
              </w:rPr>
              <w:t>****</w:t>
            </w:r>
          </w:p>
        </w:tc>
      </w:tr>
      <w:tr w:rsidR="00DD3865" w:rsidRPr="009D554E" w:rsidTr="001503DC">
        <w:trPr>
          <w:trHeight w:val="330"/>
        </w:trPr>
        <w:tc>
          <w:tcPr>
            <w:tcW w:w="1102" w:type="dxa"/>
            <w:tcBorders>
              <w:right w:val="single" w:sz="4" w:space="0" w:color="auto"/>
            </w:tcBorders>
            <w:noWrap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9D554E">
              <w:rPr>
                <w:rFonts w:ascii="Garamond" w:hAnsi="Garamond"/>
                <w:bCs/>
                <w:color w:val="000000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Cs/>
                <w:color w:val="000000"/>
              </w:rPr>
            </w:pPr>
            <w:r w:rsidRPr="009D554E">
              <w:rPr>
                <w:rFonts w:ascii="Garamond" w:hAnsi="Garamond"/>
                <w:iCs/>
                <w:color w:val="000000"/>
              </w:rPr>
              <w:t>…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Cs/>
                <w:color w:val="000000"/>
              </w:rPr>
            </w:pPr>
            <w:r w:rsidRPr="009D554E">
              <w:rPr>
                <w:rFonts w:ascii="Garamond" w:hAnsi="Garamond"/>
                <w:iCs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Cs/>
                <w:color w:val="000000"/>
              </w:rPr>
            </w:pPr>
            <w:r w:rsidRPr="009D554E">
              <w:rPr>
                <w:rFonts w:ascii="Garamond" w:hAnsi="Garamond"/>
                <w:iCs/>
                <w:color w:val="000000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color w:val="000000"/>
              </w:rPr>
            </w:pPr>
            <w:r w:rsidRPr="009D554E">
              <w:rPr>
                <w:rFonts w:ascii="Garamond" w:hAnsi="Garamond"/>
                <w:color w:val="000000"/>
              </w:rPr>
              <w:t>…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Cs/>
                <w:color w:val="000000"/>
              </w:rPr>
            </w:pPr>
            <w:r w:rsidRPr="009D554E">
              <w:rPr>
                <w:rFonts w:ascii="Garamond" w:hAnsi="Garamond"/>
                <w:iCs/>
                <w:color w:val="000000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Cs/>
                <w:color w:val="000000"/>
              </w:rPr>
            </w:pPr>
            <w:r w:rsidRPr="009D554E">
              <w:rPr>
                <w:rFonts w:ascii="Garamond" w:hAnsi="Garamond"/>
                <w:iCs/>
                <w:color w:val="000000"/>
              </w:rPr>
              <w:t>…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  <w:lang w:val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  <w:lang w:val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  <w:lang w:val="en-US"/>
              </w:rPr>
            </w:pPr>
          </w:p>
        </w:tc>
      </w:tr>
      <w:tr w:rsidR="00DD3865" w:rsidRPr="009D554E" w:rsidTr="001503DC">
        <w:trPr>
          <w:trHeight w:val="330"/>
        </w:trPr>
        <w:tc>
          <w:tcPr>
            <w:tcW w:w="1102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14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1503DC">
            <w:pPr>
              <w:rPr>
                <w:rFonts w:ascii="Garamond" w:hAnsi="Garamond"/>
                <w:i/>
                <w:iCs/>
                <w:color w:val="000000"/>
              </w:rPr>
            </w:pPr>
            <w:r w:rsidRPr="009D554E">
              <w:rPr>
                <w:rFonts w:ascii="Garamond" w:hAnsi="Garamond"/>
                <w:b/>
                <w:iCs/>
                <w:color w:val="000000"/>
              </w:rPr>
              <w:t>Электростанции, включенные в состав ГТП****</w:t>
            </w:r>
          </w:p>
        </w:tc>
      </w:tr>
      <w:tr w:rsidR="00DD3865" w:rsidRPr="009D554E" w:rsidTr="0015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9D554E">
              <w:rPr>
                <w:rFonts w:ascii="Garamond" w:hAnsi="Garamond"/>
                <w:bCs/>
                <w:color w:val="000000"/>
              </w:rPr>
              <w:t>…</w:t>
            </w:r>
          </w:p>
        </w:tc>
        <w:tc>
          <w:tcPr>
            <w:tcW w:w="14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65" w:rsidRPr="009D554E" w:rsidRDefault="00DD3865" w:rsidP="001503DC">
            <w:pPr>
              <w:rPr>
                <w:rFonts w:ascii="Garamond" w:hAnsi="Garamond"/>
                <w:b/>
                <w:iCs/>
                <w:color w:val="000000"/>
              </w:rPr>
            </w:pPr>
            <w:r w:rsidRPr="009D554E">
              <w:rPr>
                <w:rFonts w:ascii="Garamond" w:hAnsi="Garamond"/>
                <w:i/>
                <w:iCs/>
                <w:color w:val="000000"/>
              </w:rPr>
              <w:t>Наименование электростанции</w:t>
            </w:r>
          </w:p>
        </w:tc>
      </w:tr>
    </w:tbl>
    <w:p w:rsidR="00DD3865" w:rsidRPr="009D554E" w:rsidRDefault="00DD3865" w:rsidP="00A56B7B">
      <w:pPr>
        <w:pStyle w:val="Normal1"/>
        <w:widowControl w:val="0"/>
        <w:ind w:hanging="142"/>
        <w:jc w:val="left"/>
        <w:rPr>
          <w:rFonts w:ascii="Garamond" w:hAnsi="Garamond"/>
          <w:sz w:val="18"/>
          <w:szCs w:val="18"/>
          <w:lang w:val="ru-RU"/>
        </w:rPr>
      </w:pPr>
    </w:p>
    <w:p w:rsidR="00DD3865" w:rsidRPr="009D554E" w:rsidRDefault="00DD3865" w:rsidP="00A56B7B">
      <w:pPr>
        <w:pStyle w:val="Normal1"/>
        <w:widowControl w:val="0"/>
        <w:ind w:hanging="142"/>
        <w:jc w:val="left"/>
        <w:rPr>
          <w:rFonts w:ascii="Garamond" w:hAnsi="Garamond"/>
          <w:sz w:val="18"/>
          <w:szCs w:val="18"/>
          <w:lang w:val="ru-RU"/>
        </w:rPr>
      </w:pPr>
      <w:r w:rsidRPr="009D554E">
        <w:rPr>
          <w:rFonts w:ascii="Garamond" w:hAnsi="Garamond"/>
          <w:sz w:val="18"/>
          <w:szCs w:val="18"/>
          <w:lang w:val="ru-RU"/>
        </w:rPr>
        <w:t>* Указанного в абзаце втором п. 198 Основных положений функционирования розничных рынков электрической энергии.</w:t>
      </w:r>
    </w:p>
    <w:p w:rsidR="00DD3865" w:rsidRPr="009D554E" w:rsidRDefault="00DD3865" w:rsidP="00A56B7B">
      <w:pPr>
        <w:pStyle w:val="Normal1"/>
        <w:ind w:left="-142"/>
        <w:rPr>
          <w:rFonts w:ascii="Garamond" w:hAnsi="Garamond"/>
          <w:sz w:val="18"/>
          <w:szCs w:val="18"/>
          <w:lang w:val="ru-RU"/>
        </w:rPr>
      </w:pPr>
      <w:r w:rsidRPr="009D554E">
        <w:rPr>
          <w:rFonts w:ascii="Garamond" w:hAnsi="Garamond"/>
          <w:sz w:val="18"/>
          <w:szCs w:val="18"/>
          <w:lang w:val="ru-RU"/>
        </w:rPr>
        <w:t>** За исключением временных сечений коммерческого учета.</w:t>
      </w:r>
    </w:p>
    <w:p w:rsidR="00DD3865" w:rsidRPr="009D554E" w:rsidRDefault="00DD3865" w:rsidP="00A56B7B">
      <w:pPr>
        <w:pStyle w:val="Normal1"/>
        <w:ind w:left="-142"/>
        <w:rPr>
          <w:rFonts w:ascii="Garamond" w:hAnsi="Garamond"/>
          <w:sz w:val="18"/>
          <w:szCs w:val="18"/>
          <w:lang w:val="ru-RU"/>
        </w:rPr>
      </w:pPr>
      <w:r w:rsidRPr="009D554E">
        <w:rPr>
          <w:rFonts w:ascii="Garamond" w:hAnsi="Garamond"/>
          <w:sz w:val="18"/>
          <w:szCs w:val="18"/>
          <w:lang w:val="ru-RU"/>
        </w:rPr>
        <w:t xml:space="preserve">*** В поле примечание указывается дата внесения изменений в регистрационную информацию субъекта (при наличии информации); дата последнего изменения регистрационной информации по этому сечению / требует актуализации (при отсутствии информации). При записи «требует актуализации» заполняются только поля «Номер сечения», «Наименование сечения», «Код сечения» и «Реквизиты ПСИ». </w:t>
      </w:r>
    </w:p>
    <w:p w:rsidR="00DD3865" w:rsidRPr="009D554E" w:rsidRDefault="00DD3865" w:rsidP="00A56B7B">
      <w:pPr>
        <w:pStyle w:val="Normal1"/>
        <w:ind w:left="-142"/>
        <w:rPr>
          <w:rFonts w:ascii="Garamond" w:hAnsi="Garamond"/>
          <w:sz w:val="18"/>
          <w:szCs w:val="18"/>
          <w:lang w:val="ru-RU"/>
        </w:rPr>
      </w:pPr>
      <w:r w:rsidRPr="009D554E">
        <w:rPr>
          <w:rFonts w:ascii="Garamond" w:hAnsi="Garamond"/>
          <w:sz w:val="18"/>
          <w:szCs w:val="18"/>
          <w:lang w:val="ru-RU"/>
        </w:rPr>
        <w:t>**** Поля заполняются при наличии в ГТП временных сечений и электростанций соответственно.</w:t>
      </w:r>
    </w:p>
    <w:p w:rsidR="00DD3865" w:rsidRPr="00E04094" w:rsidRDefault="00DD3865" w:rsidP="00A56B7B">
      <w:pPr>
        <w:tabs>
          <w:tab w:val="left" w:pos="1035"/>
        </w:tabs>
        <w:rPr>
          <w:rFonts w:ascii="Garamond" w:hAnsi="Garamond"/>
          <w:b/>
          <w:bCs/>
          <w:iCs/>
          <w:sz w:val="22"/>
          <w:szCs w:val="22"/>
        </w:rPr>
      </w:pPr>
      <w:r w:rsidRPr="009D554E">
        <w:rPr>
          <w:rFonts w:ascii="Garamond" w:hAnsi="Garamond"/>
          <w:b/>
          <w:bCs/>
          <w:iCs/>
        </w:rPr>
        <w:br w:type="page"/>
      </w:r>
      <w:r w:rsidRPr="00E04094">
        <w:rPr>
          <w:rFonts w:ascii="Garamond" w:hAnsi="Garamond"/>
          <w:b/>
          <w:bCs/>
          <w:iCs/>
          <w:sz w:val="22"/>
          <w:szCs w:val="22"/>
          <w:highlight w:val="yellow"/>
        </w:rPr>
        <w:lastRenderedPageBreak/>
        <w:t>Предлагаемая редакция</w:t>
      </w:r>
      <w:r w:rsidRPr="00E04094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:rsidR="00DD3865" w:rsidRPr="009D554E" w:rsidRDefault="00DD3865" w:rsidP="00A56B7B">
      <w:pPr>
        <w:widowControl w:val="0"/>
        <w:jc w:val="center"/>
        <w:rPr>
          <w:rFonts w:ascii="Garamond" w:hAnsi="Garamond"/>
          <w:b/>
          <w:bCs/>
          <w:iCs/>
        </w:rPr>
      </w:pPr>
      <w:r w:rsidRPr="009D554E">
        <w:rPr>
          <w:rFonts w:ascii="Garamond" w:hAnsi="Garamond"/>
          <w:b/>
          <w:bCs/>
          <w:iCs/>
        </w:rPr>
        <w:t>Форма 26</w:t>
      </w:r>
    </w:p>
    <w:p w:rsidR="00DD3865" w:rsidRPr="009D554E" w:rsidRDefault="00DD3865" w:rsidP="00A56B7B">
      <w:pPr>
        <w:widowControl w:val="0"/>
        <w:jc w:val="right"/>
        <w:rPr>
          <w:rFonts w:ascii="Garamond" w:hAnsi="Garamond"/>
          <w:b/>
          <w:highlight w:val="yellow"/>
        </w:rPr>
      </w:pPr>
      <w:r w:rsidRPr="009D554E">
        <w:rPr>
          <w:rFonts w:ascii="Garamond" w:hAnsi="Garamond"/>
          <w:b/>
          <w:highlight w:val="yellow"/>
        </w:rPr>
        <w:t>ДАТА ВСТУПЛЕНИЯ В СИЛУ</w:t>
      </w:r>
    </w:p>
    <w:p w:rsidR="00DD3865" w:rsidRPr="009D554E" w:rsidRDefault="00DD3865" w:rsidP="00A56B7B">
      <w:pPr>
        <w:jc w:val="right"/>
        <w:rPr>
          <w:rFonts w:ascii="Garamond" w:hAnsi="Garamond"/>
          <w:b/>
        </w:rPr>
      </w:pPr>
      <w:r w:rsidRPr="009D554E">
        <w:rPr>
          <w:rFonts w:ascii="Garamond" w:hAnsi="Garamond"/>
          <w:b/>
          <w:highlight w:val="yellow"/>
        </w:rPr>
        <w:t>«__»____________20_______</w:t>
      </w:r>
    </w:p>
    <w:p w:rsidR="00DD3865" w:rsidRDefault="00DD3865" w:rsidP="00A56B7B">
      <w:pPr>
        <w:jc w:val="center"/>
        <w:rPr>
          <w:rFonts w:ascii="Garamond" w:hAnsi="Garamond"/>
          <w:b/>
        </w:rPr>
      </w:pPr>
    </w:p>
    <w:p w:rsidR="00DD3865" w:rsidRPr="009D554E" w:rsidRDefault="00DD3865" w:rsidP="00A56B7B">
      <w:pPr>
        <w:jc w:val="center"/>
        <w:rPr>
          <w:rFonts w:ascii="Garamond" w:hAnsi="Garamond"/>
          <w:b/>
        </w:rPr>
      </w:pPr>
      <w:r w:rsidRPr="009D554E">
        <w:rPr>
          <w:rFonts w:ascii="Garamond" w:hAnsi="Garamond"/>
          <w:b/>
        </w:rPr>
        <w:t>Структурная таблица состава ГТП</w:t>
      </w:r>
    </w:p>
    <w:p w:rsidR="00DD3865" w:rsidRPr="009D554E" w:rsidRDefault="00DD3865" w:rsidP="00A56B7B">
      <w:pPr>
        <w:jc w:val="center"/>
        <w:rPr>
          <w:rFonts w:ascii="Garamond" w:hAnsi="Garamond"/>
          <w:b/>
          <w:shd w:val="clear" w:color="auto" w:fill="FFFF00"/>
        </w:rPr>
      </w:pPr>
    </w:p>
    <w:p w:rsidR="00DD3865" w:rsidRPr="009D554E" w:rsidRDefault="00DD3865" w:rsidP="00A56B7B">
      <w:pPr>
        <w:jc w:val="center"/>
        <w:rPr>
          <w:rFonts w:ascii="Garamond" w:hAnsi="Garamond"/>
          <w:b/>
        </w:rPr>
      </w:pPr>
      <w:r w:rsidRPr="009D554E">
        <w:rPr>
          <w:rFonts w:ascii="Garamond" w:hAnsi="Garamond"/>
          <w:b/>
        </w:rPr>
        <w:t>Краткое наименование субъекта (наименование ГТП) {Код ГТП потребления}</w:t>
      </w:r>
    </w:p>
    <w:p w:rsidR="00DD3865" w:rsidRPr="009D554E" w:rsidRDefault="00DD3865" w:rsidP="00A56B7B">
      <w:pPr>
        <w:jc w:val="center"/>
        <w:rPr>
          <w:rFonts w:ascii="Garamond" w:hAnsi="Garamond"/>
          <w:b/>
        </w:rPr>
      </w:pPr>
    </w:p>
    <w:p w:rsidR="00DD3865" w:rsidRPr="009D554E" w:rsidRDefault="00DD3865" w:rsidP="00A56B7B">
      <w:pPr>
        <w:jc w:val="center"/>
        <w:rPr>
          <w:rFonts w:ascii="Garamond" w:hAnsi="Garamond"/>
          <w:b/>
        </w:rPr>
      </w:pPr>
      <w:r w:rsidRPr="009D554E">
        <w:rPr>
          <w:rFonts w:ascii="Garamond" w:hAnsi="Garamond"/>
          <w:b/>
        </w:rPr>
        <w:t xml:space="preserve">Приложение № 2 _____ к Акту № ______ /___ (год/номер) о согласовании групп точек поставки субъекта оптового рынка </w:t>
      </w:r>
      <w:r w:rsidRPr="009D554E">
        <w:rPr>
          <w:rFonts w:ascii="Garamond" w:hAnsi="Garamond"/>
          <w:b/>
        </w:rPr>
        <w:br/>
        <w:t>и отнесении их к узлам расчетной модели для групп точек поставки гарантирующего поставщика*</w:t>
      </w:r>
    </w:p>
    <w:p w:rsidR="00DD3865" w:rsidRPr="009D554E" w:rsidRDefault="00DD3865" w:rsidP="00A56B7B">
      <w:pPr>
        <w:jc w:val="center"/>
        <w:rPr>
          <w:rFonts w:ascii="Garamond" w:hAnsi="Garamond"/>
          <w:b/>
        </w:rPr>
      </w:pPr>
    </w:p>
    <w:tbl>
      <w:tblPr>
        <w:tblpPr w:leftFromText="181" w:rightFromText="181" w:vertAnchor="text" w:horzAnchor="margin" w:tblpY="1"/>
        <w:tblW w:w="15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2"/>
        <w:gridCol w:w="1842"/>
        <w:gridCol w:w="284"/>
        <w:gridCol w:w="1984"/>
        <w:gridCol w:w="1843"/>
        <w:gridCol w:w="284"/>
        <w:gridCol w:w="1881"/>
        <w:gridCol w:w="984"/>
        <w:gridCol w:w="977"/>
        <w:gridCol w:w="1827"/>
        <w:gridCol w:w="2126"/>
      </w:tblGrid>
      <w:tr w:rsidR="00DD3865" w:rsidRPr="009D554E" w:rsidTr="001503DC">
        <w:trPr>
          <w:trHeight w:val="548"/>
        </w:trPr>
        <w:tc>
          <w:tcPr>
            <w:tcW w:w="1102" w:type="dxa"/>
            <w:shd w:val="clear" w:color="auto" w:fill="D8D8D8"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9D554E">
              <w:rPr>
                <w:rFonts w:ascii="Garamond" w:hAnsi="Garamond"/>
                <w:b/>
                <w:bCs/>
                <w:color w:val="000000"/>
              </w:rPr>
              <w:t>Номер сечения</w:t>
            </w:r>
          </w:p>
        </w:tc>
        <w:tc>
          <w:tcPr>
            <w:tcW w:w="4110" w:type="dxa"/>
            <w:gridSpan w:val="3"/>
            <w:shd w:val="clear" w:color="auto" w:fill="D8D8D8"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9D554E">
              <w:rPr>
                <w:rFonts w:ascii="Garamond" w:hAnsi="Garamond"/>
                <w:b/>
                <w:bCs/>
                <w:color w:val="000000"/>
              </w:rPr>
              <w:t>Наименование сечения**</w:t>
            </w:r>
          </w:p>
        </w:tc>
        <w:tc>
          <w:tcPr>
            <w:tcW w:w="4008" w:type="dxa"/>
            <w:gridSpan w:val="3"/>
            <w:shd w:val="clear" w:color="auto" w:fill="D8D8D8"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9D554E">
              <w:rPr>
                <w:rFonts w:ascii="Garamond" w:hAnsi="Garamond"/>
                <w:b/>
                <w:bCs/>
                <w:color w:val="000000"/>
              </w:rPr>
              <w:t>Код сечения</w:t>
            </w:r>
          </w:p>
        </w:tc>
        <w:tc>
          <w:tcPr>
            <w:tcW w:w="984" w:type="dxa"/>
            <w:tcBorders>
              <w:right w:val="single" w:sz="4" w:space="0" w:color="auto"/>
            </w:tcBorders>
            <w:shd w:val="clear" w:color="auto" w:fill="D8D8D8"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9D554E">
              <w:rPr>
                <w:rFonts w:ascii="Garamond" w:hAnsi="Garamond"/>
                <w:b/>
                <w:bCs/>
                <w:color w:val="000000"/>
              </w:rPr>
              <w:t>Кол-во ТП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D8D8D8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9D554E">
              <w:rPr>
                <w:rFonts w:ascii="Garamond" w:hAnsi="Garamond"/>
                <w:b/>
                <w:bCs/>
                <w:color w:val="000000"/>
              </w:rPr>
              <w:t>№ ТЭ</w:t>
            </w:r>
          </w:p>
        </w:tc>
        <w:tc>
          <w:tcPr>
            <w:tcW w:w="1827" w:type="dxa"/>
            <w:shd w:val="clear" w:color="auto" w:fill="D8D8D8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9D554E">
              <w:rPr>
                <w:rFonts w:ascii="Garamond" w:hAnsi="Garamond"/>
                <w:b/>
                <w:bCs/>
                <w:color w:val="000000"/>
              </w:rPr>
              <w:t>Реквизиты ПСИ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8D8D8"/>
          </w:tcPr>
          <w:p w:rsidR="00DD3865" w:rsidRPr="009D554E" w:rsidRDefault="00DD3865" w:rsidP="001503DC">
            <w:pPr>
              <w:rPr>
                <w:rFonts w:ascii="Garamond" w:hAnsi="Garamond"/>
                <w:b/>
                <w:bCs/>
                <w:color w:val="000000"/>
              </w:rPr>
            </w:pPr>
            <w:r w:rsidRPr="009D554E">
              <w:rPr>
                <w:rFonts w:ascii="Garamond" w:hAnsi="Garamond"/>
                <w:b/>
                <w:bCs/>
                <w:color w:val="000000"/>
              </w:rPr>
              <w:t>Примечание***</w:t>
            </w:r>
          </w:p>
        </w:tc>
      </w:tr>
      <w:tr w:rsidR="00DD3865" w:rsidRPr="009D554E" w:rsidTr="001503DC">
        <w:trPr>
          <w:trHeight w:val="567"/>
        </w:trPr>
        <w:tc>
          <w:tcPr>
            <w:tcW w:w="1102" w:type="dxa"/>
            <w:noWrap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9D554E">
              <w:rPr>
                <w:rFonts w:ascii="Garamond" w:hAnsi="Garamond"/>
                <w:bCs/>
                <w:color w:val="000000"/>
              </w:rPr>
              <w:t>1</w:t>
            </w:r>
          </w:p>
        </w:tc>
        <w:tc>
          <w:tcPr>
            <w:tcW w:w="1842" w:type="dxa"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</w:rPr>
            </w:pPr>
            <w:r w:rsidRPr="009D554E">
              <w:rPr>
                <w:rFonts w:ascii="Garamond" w:hAnsi="Garamond"/>
                <w:i/>
                <w:iCs/>
                <w:color w:val="000000"/>
              </w:rPr>
              <w:t xml:space="preserve">Наименование ГТП </w:t>
            </w:r>
          </w:p>
        </w:tc>
        <w:tc>
          <w:tcPr>
            <w:tcW w:w="284" w:type="dxa"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</w:rPr>
            </w:pPr>
            <w:r w:rsidRPr="009D554E">
              <w:rPr>
                <w:rFonts w:ascii="Garamond" w:hAnsi="Garamond"/>
                <w:i/>
                <w:iCs/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</w:rPr>
            </w:pPr>
            <w:r w:rsidRPr="009D554E">
              <w:rPr>
                <w:rFonts w:ascii="Garamond" w:hAnsi="Garamond"/>
                <w:i/>
                <w:iCs/>
                <w:color w:val="000000"/>
              </w:rPr>
              <w:t xml:space="preserve">Наименование смежной ГТП </w:t>
            </w:r>
          </w:p>
        </w:tc>
        <w:tc>
          <w:tcPr>
            <w:tcW w:w="1843" w:type="dxa"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</w:rPr>
            </w:pPr>
            <w:r w:rsidRPr="009D554E">
              <w:rPr>
                <w:rFonts w:ascii="Garamond" w:hAnsi="Garamond"/>
                <w:i/>
                <w:iCs/>
                <w:color w:val="000000"/>
              </w:rPr>
              <w:t xml:space="preserve">Код ГТП </w:t>
            </w:r>
          </w:p>
        </w:tc>
        <w:tc>
          <w:tcPr>
            <w:tcW w:w="284" w:type="dxa"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</w:rPr>
            </w:pPr>
            <w:r w:rsidRPr="009D554E">
              <w:rPr>
                <w:rFonts w:ascii="Garamond" w:hAnsi="Garamond"/>
                <w:i/>
                <w:iCs/>
                <w:color w:val="000000"/>
              </w:rPr>
              <w:t>-</w:t>
            </w:r>
          </w:p>
        </w:tc>
        <w:tc>
          <w:tcPr>
            <w:tcW w:w="1881" w:type="dxa"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</w:rPr>
            </w:pPr>
            <w:r w:rsidRPr="009D554E">
              <w:rPr>
                <w:rFonts w:ascii="Garamond" w:hAnsi="Garamond"/>
                <w:i/>
                <w:iCs/>
                <w:color w:val="000000"/>
              </w:rPr>
              <w:t xml:space="preserve">Код смежной ГТП </w:t>
            </w: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</w:rPr>
            </w:pPr>
          </w:p>
        </w:tc>
        <w:tc>
          <w:tcPr>
            <w:tcW w:w="1827" w:type="dxa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</w:rPr>
            </w:pPr>
          </w:p>
        </w:tc>
      </w:tr>
      <w:tr w:rsidR="00DD3865" w:rsidRPr="009D554E" w:rsidTr="001503DC">
        <w:trPr>
          <w:trHeight w:val="330"/>
        </w:trPr>
        <w:tc>
          <w:tcPr>
            <w:tcW w:w="1102" w:type="dxa"/>
            <w:tcBorders>
              <w:bottom w:val="single" w:sz="4" w:space="0" w:color="auto"/>
            </w:tcBorders>
            <w:noWrap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9D554E">
              <w:rPr>
                <w:rFonts w:ascii="Garamond" w:hAnsi="Garamond"/>
                <w:bCs/>
                <w:color w:val="000000"/>
              </w:rPr>
              <w:t>…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Cs/>
                <w:color w:val="000000"/>
              </w:rPr>
            </w:pPr>
            <w:r w:rsidRPr="009D554E">
              <w:rPr>
                <w:rFonts w:ascii="Garamond" w:hAnsi="Garamond"/>
                <w:iCs/>
                <w:color w:val="000000"/>
              </w:rPr>
              <w:t>…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Cs/>
                <w:color w:val="000000"/>
              </w:rPr>
            </w:pPr>
            <w:r w:rsidRPr="009D554E">
              <w:rPr>
                <w:rFonts w:ascii="Garamond" w:hAnsi="Garamond"/>
                <w:iCs/>
                <w:color w:val="000000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Cs/>
                <w:color w:val="000000"/>
              </w:rPr>
            </w:pPr>
            <w:r w:rsidRPr="009D554E">
              <w:rPr>
                <w:rFonts w:ascii="Garamond" w:hAnsi="Garamond"/>
                <w:iCs/>
                <w:color w:val="000000"/>
              </w:rPr>
              <w:t>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color w:val="000000"/>
              </w:rPr>
            </w:pPr>
            <w:r w:rsidRPr="009D554E">
              <w:rPr>
                <w:rFonts w:ascii="Garamond" w:hAnsi="Garamond"/>
                <w:color w:val="000000"/>
              </w:rPr>
              <w:t>…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Cs/>
                <w:color w:val="000000"/>
              </w:rPr>
            </w:pPr>
            <w:r w:rsidRPr="009D554E">
              <w:rPr>
                <w:rFonts w:ascii="Garamond" w:hAnsi="Garamond"/>
                <w:iCs/>
                <w:color w:val="000000"/>
              </w:rPr>
              <w:t>-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Cs/>
                <w:color w:val="000000"/>
              </w:rPr>
            </w:pPr>
            <w:r w:rsidRPr="009D554E">
              <w:rPr>
                <w:rFonts w:ascii="Garamond" w:hAnsi="Garamond"/>
                <w:iCs/>
                <w:color w:val="000000"/>
              </w:rPr>
              <w:t>…</w:t>
            </w:r>
          </w:p>
        </w:tc>
        <w:tc>
          <w:tcPr>
            <w:tcW w:w="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  <w:lang w:val="en-US"/>
              </w:rPr>
            </w:pPr>
          </w:p>
        </w:tc>
        <w:tc>
          <w:tcPr>
            <w:tcW w:w="977" w:type="dxa"/>
            <w:tcBorders>
              <w:bottom w:val="single" w:sz="4" w:space="0" w:color="auto"/>
              <w:right w:val="single" w:sz="4" w:space="0" w:color="auto"/>
            </w:tcBorders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  <w:lang w:val="en-US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  <w:lang w:val="en-US"/>
              </w:rPr>
            </w:pPr>
          </w:p>
        </w:tc>
      </w:tr>
      <w:tr w:rsidR="00DD3865" w:rsidRPr="009D554E" w:rsidTr="0015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9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3865" w:rsidRPr="009D554E" w:rsidRDefault="00DD3865" w:rsidP="001503DC">
            <w:pPr>
              <w:jc w:val="right"/>
              <w:rPr>
                <w:rFonts w:ascii="Garamond" w:hAnsi="Garamond"/>
                <w:iCs/>
                <w:color w:val="000000"/>
              </w:rPr>
            </w:pPr>
            <w:r w:rsidRPr="009D554E">
              <w:rPr>
                <w:rFonts w:ascii="Garamond" w:hAnsi="Garamond"/>
                <w:b/>
                <w:bCs/>
                <w:color w:val="000000"/>
              </w:rPr>
              <w:t>Всего точек поставки в ГТП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</w:rPr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</w:rPr>
            </w:pPr>
          </w:p>
        </w:tc>
      </w:tr>
      <w:tr w:rsidR="00DD3865" w:rsidRPr="009D554E" w:rsidTr="001503DC">
        <w:trPr>
          <w:trHeight w:val="330"/>
        </w:trPr>
        <w:tc>
          <w:tcPr>
            <w:tcW w:w="1102" w:type="dxa"/>
            <w:tcBorders>
              <w:top w:val="single" w:sz="4" w:space="0" w:color="auto"/>
            </w:tcBorders>
            <w:noWrap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14032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1503DC">
            <w:pPr>
              <w:rPr>
                <w:rFonts w:ascii="Garamond" w:hAnsi="Garamond"/>
                <w:b/>
                <w:iCs/>
                <w:color w:val="000000"/>
              </w:rPr>
            </w:pPr>
            <w:r w:rsidRPr="009D554E">
              <w:rPr>
                <w:rFonts w:ascii="Garamond" w:hAnsi="Garamond"/>
                <w:b/>
                <w:iCs/>
                <w:color w:val="000000"/>
                <w:lang w:val="en-US"/>
              </w:rPr>
              <w:t>Временные сечения</w:t>
            </w:r>
            <w:r w:rsidRPr="009D554E">
              <w:rPr>
                <w:rFonts w:ascii="Garamond" w:hAnsi="Garamond"/>
                <w:b/>
                <w:iCs/>
                <w:color w:val="000000"/>
              </w:rPr>
              <w:t>****</w:t>
            </w:r>
          </w:p>
        </w:tc>
      </w:tr>
      <w:tr w:rsidR="00DD3865" w:rsidRPr="009D554E" w:rsidTr="001503DC">
        <w:trPr>
          <w:trHeight w:val="330"/>
        </w:trPr>
        <w:tc>
          <w:tcPr>
            <w:tcW w:w="1102" w:type="dxa"/>
            <w:noWrap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9D554E">
              <w:rPr>
                <w:rFonts w:ascii="Garamond" w:hAnsi="Garamond"/>
                <w:bCs/>
                <w:color w:val="000000"/>
              </w:rPr>
              <w:t>…</w:t>
            </w:r>
          </w:p>
        </w:tc>
        <w:tc>
          <w:tcPr>
            <w:tcW w:w="1842" w:type="dxa"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Cs/>
                <w:color w:val="000000"/>
              </w:rPr>
            </w:pPr>
            <w:r w:rsidRPr="009D554E">
              <w:rPr>
                <w:rFonts w:ascii="Garamond" w:hAnsi="Garamond"/>
                <w:iCs/>
                <w:color w:val="000000"/>
              </w:rPr>
              <w:t>…</w:t>
            </w:r>
          </w:p>
        </w:tc>
        <w:tc>
          <w:tcPr>
            <w:tcW w:w="284" w:type="dxa"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Cs/>
                <w:color w:val="000000"/>
              </w:rPr>
            </w:pPr>
            <w:r w:rsidRPr="009D554E">
              <w:rPr>
                <w:rFonts w:ascii="Garamond" w:hAnsi="Garamond"/>
                <w:iCs/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Cs/>
                <w:color w:val="000000"/>
              </w:rPr>
            </w:pPr>
            <w:r w:rsidRPr="009D554E">
              <w:rPr>
                <w:rFonts w:ascii="Garamond" w:hAnsi="Garamond"/>
                <w:iCs/>
                <w:color w:val="000000"/>
              </w:rPr>
              <w:t>…</w:t>
            </w:r>
          </w:p>
        </w:tc>
        <w:tc>
          <w:tcPr>
            <w:tcW w:w="1843" w:type="dxa"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color w:val="000000"/>
              </w:rPr>
            </w:pPr>
            <w:r w:rsidRPr="009D554E">
              <w:rPr>
                <w:rFonts w:ascii="Garamond" w:hAnsi="Garamond"/>
                <w:color w:val="000000"/>
              </w:rPr>
              <w:t>…</w:t>
            </w:r>
          </w:p>
        </w:tc>
        <w:tc>
          <w:tcPr>
            <w:tcW w:w="284" w:type="dxa"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Cs/>
                <w:color w:val="000000"/>
              </w:rPr>
            </w:pPr>
            <w:r w:rsidRPr="009D554E">
              <w:rPr>
                <w:rFonts w:ascii="Garamond" w:hAnsi="Garamond"/>
                <w:iCs/>
                <w:color w:val="000000"/>
              </w:rPr>
              <w:t>-</w:t>
            </w:r>
          </w:p>
        </w:tc>
        <w:tc>
          <w:tcPr>
            <w:tcW w:w="1881" w:type="dxa"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Cs/>
                <w:color w:val="000000"/>
              </w:rPr>
            </w:pPr>
            <w:r w:rsidRPr="009D554E">
              <w:rPr>
                <w:rFonts w:ascii="Garamond" w:hAnsi="Garamond"/>
                <w:iCs/>
                <w:color w:val="000000"/>
              </w:rPr>
              <w:t>…</w:t>
            </w: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  <w:lang w:val="en-US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  <w:lang w:val="en-US"/>
              </w:rPr>
            </w:pPr>
          </w:p>
        </w:tc>
        <w:tc>
          <w:tcPr>
            <w:tcW w:w="1827" w:type="dxa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i/>
                <w:iCs/>
                <w:color w:val="000000"/>
                <w:lang w:val="en-US"/>
              </w:rPr>
            </w:pPr>
          </w:p>
        </w:tc>
      </w:tr>
      <w:tr w:rsidR="00DD3865" w:rsidRPr="009D554E" w:rsidTr="001503DC">
        <w:trPr>
          <w:trHeight w:val="330"/>
        </w:trPr>
        <w:tc>
          <w:tcPr>
            <w:tcW w:w="1102" w:type="dxa"/>
            <w:tcBorders>
              <w:bottom w:val="single" w:sz="4" w:space="0" w:color="auto"/>
            </w:tcBorders>
            <w:noWrap/>
            <w:vAlign w:val="center"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14032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3865" w:rsidRPr="009D554E" w:rsidRDefault="00DD3865" w:rsidP="001503DC">
            <w:pPr>
              <w:rPr>
                <w:rFonts w:ascii="Garamond" w:hAnsi="Garamond"/>
                <w:i/>
                <w:iCs/>
                <w:color w:val="000000"/>
              </w:rPr>
            </w:pPr>
            <w:r w:rsidRPr="009D554E">
              <w:rPr>
                <w:rFonts w:ascii="Garamond" w:hAnsi="Garamond"/>
                <w:b/>
                <w:iCs/>
                <w:color w:val="000000"/>
              </w:rPr>
              <w:t>Электростанции, включенные в состав ГТП****</w:t>
            </w:r>
          </w:p>
        </w:tc>
      </w:tr>
      <w:tr w:rsidR="00DD3865" w:rsidRPr="009D554E" w:rsidTr="00150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3865" w:rsidRPr="009D554E" w:rsidRDefault="00DD3865" w:rsidP="001503DC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9D554E">
              <w:rPr>
                <w:rFonts w:ascii="Garamond" w:hAnsi="Garamond"/>
                <w:bCs/>
                <w:color w:val="000000"/>
              </w:rPr>
              <w:t>…</w:t>
            </w:r>
          </w:p>
        </w:tc>
        <w:tc>
          <w:tcPr>
            <w:tcW w:w="14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65" w:rsidRPr="009D554E" w:rsidRDefault="00DD3865" w:rsidP="001503DC">
            <w:pPr>
              <w:rPr>
                <w:rFonts w:ascii="Garamond" w:hAnsi="Garamond"/>
                <w:b/>
                <w:iCs/>
                <w:color w:val="000000"/>
              </w:rPr>
            </w:pPr>
            <w:r w:rsidRPr="009D554E">
              <w:rPr>
                <w:rFonts w:ascii="Garamond" w:hAnsi="Garamond"/>
                <w:i/>
                <w:iCs/>
                <w:color w:val="000000"/>
              </w:rPr>
              <w:t>Наименование электростанции</w:t>
            </w:r>
          </w:p>
        </w:tc>
      </w:tr>
    </w:tbl>
    <w:p w:rsidR="00DD3865" w:rsidRPr="009D554E" w:rsidRDefault="00DD3865" w:rsidP="00A56B7B">
      <w:pPr>
        <w:pStyle w:val="Normal1"/>
        <w:widowControl w:val="0"/>
        <w:ind w:hanging="142"/>
        <w:jc w:val="left"/>
        <w:rPr>
          <w:rFonts w:ascii="Garamond" w:hAnsi="Garamond"/>
          <w:sz w:val="18"/>
          <w:szCs w:val="18"/>
          <w:lang w:val="ru-RU"/>
        </w:rPr>
      </w:pPr>
    </w:p>
    <w:p w:rsidR="00DD3865" w:rsidRPr="009D554E" w:rsidRDefault="00DD3865" w:rsidP="00A56B7B">
      <w:pPr>
        <w:pStyle w:val="Normal1"/>
        <w:widowControl w:val="0"/>
        <w:ind w:hanging="142"/>
        <w:jc w:val="left"/>
        <w:rPr>
          <w:rFonts w:ascii="Garamond" w:hAnsi="Garamond"/>
          <w:sz w:val="18"/>
          <w:szCs w:val="18"/>
          <w:lang w:val="ru-RU"/>
        </w:rPr>
      </w:pPr>
      <w:r w:rsidRPr="009D554E">
        <w:rPr>
          <w:rFonts w:ascii="Garamond" w:hAnsi="Garamond"/>
          <w:sz w:val="18"/>
          <w:szCs w:val="18"/>
          <w:lang w:val="ru-RU"/>
        </w:rPr>
        <w:t>* Указанного в абзаце втором п. 198 Основных положений функционирования розничных рынков электрической энергии.</w:t>
      </w:r>
    </w:p>
    <w:p w:rsidR="00DD3865" w:rsidRPr="009D554E" w:rsidRDefault="00DD3865" w:rsidP="00A56B7B">
      <w:pPr>
        <w:pStyle w:val="Normal1"/>
        <w:ind w:left="-142"/>
        <w:rPr>
          <w:rFonts w:ascii="Garamond" w:hAnsi="Garamond"/>
          <w:sz w:val="18"/>
          <w:szCs w:val="18"/>
          <w:lang w:val="ru-RU"/>
        </w:rPr>
      </w:pPr>
      <w:r w:rsidRPr="009D554E">
        <w:rPr>
          <w:rFonts w:ascii="Garamond" w:hAnsi="Garamond"/>
          <w:sz w:val="18"/>
          <w:szCs w:val="18"/>
          <w:lang w:val="ru-RU"/>
        </w:rPr>
        <w:t>** За исключением временных сечений коммерческого учета.</w:t>
      </w:r>
    </w:p>
    <w:p w:rsidR="00DD3865" w:rsidRPr="009D554E" w:rsidRDefault="00DD3865" w:rsidP="00A56B7B">
      <w:pPr>
        <w:pStyle w:val="Normal1"/>
        <w:ind w:left="-142"/>
        <w:rPr>
          <w:rFonts w:ascii="Garamond" w:hAnsi="Garamond"/>
          <w:sz w:val="18"/>
          <w:szCs w:val="18"/>
          <w:lang w:val="ru-RU"/>
        </w:rPr>
      </w:pPr>
      <w:r w:rsidRPr="009D554E">
        <w:rPr>
          <w:rFonts w:ascii="Garamond" w:hAnsi="Garamond"/>
          <w:sz w:val="18"/>
          <w:szCs w:val="18"/>
          <w:lang w:val="ru-RU"/>
        </w:rPr>
        <w:t xml:space="preserve">*** В поле примечание указывается дата внесения изменений в регистрационную информацию субъекта (при наличии информации); дата последнего изменения регистрационной информации по этому сечению / требует актуализации (при отсутствии информации). При записи «требует актуализации» заполняются только поля «Номер сечения», «Наименование сечения», «Код сечения» и «Реквизиты ПСИ». </w:t>
      </w:r>
    </w:p>
    <w:p w:rsidR="00DD3865" w:rsidRPr="009D554E" w:rsidRDefault="00DD3865" w:rsidP="00A56B7B">
      <w:pPr>
        <w:pStyle w:val="Normal1"/>
        <w:ind w:left="-142"/>
        <w:rPr>
          <w:rFonts w:ascii="Garamond" w:hAnsi="Garamond"/>
          <w:sz w:val="18"/>
          <w:szCs w:val="18"/>
          <w:lang w:val="ru-RU"/>
        </w:rPr>
      </w:pPr>
      <w:r w:rsidRPr="009D554E">
        <w:rPr>
          <w:rFonts w:ascii="Garamond" w:hAnsi="Garamond"/>
          <w:sz w:val="18"/>
          <w:szCs w:val="18"/>
          <w:lang w:val="ru-RU"/>
        </w:rPr>
        <w:t>**** Поля заполняются при наличии в ГТП временных сечений и электростанций соответственно.</w:t>
      </w:r>
    </w:p>
    <w:p w:rsidR="00DD3865" w:rsidRPr="00E04094" w:rsidRDefault="00DD3865" w:rsidP="0027315A">
      <w:pPr>
        <w:keepNext/>
        <w:pageBreakBefore/>
        <w:rPr>
          <w:rFonts w:ascii="Garamond" w:hAnsi="Garamond"/>
          <w:b/>
          <w:sz w:val="22"/>
          <w:szCs w:val="22"/>
        </w:rPr>
      </w:pPr>
      <w:r w:rsidRPr="00E04094">
        <w:rPr>
          <w:rFonts w:ascii="Garamond" w:hAnsi="Garamond"/>
          <w:b/>
          <w:bCs/>
          <w:iCs/>
          <w:sz w:val="22"/>
          <w:szCs w:val="22"/>
          <w:highlight w:val="yellow"/>
        </w:rPr>
        <w:lastRenderedPageBreak/>
        <w:t>Действующая редакция</w:t>
      </w:r>
    </w:p>
    <w:p w:rsidR="00DD3865" w:rsidRPr="009D554E" w:rsidRDefault="00DD3865" w:rsidP="0027315A">
      <w:pPr>
        <w:pStyle w:val="26"/>
        <w:jc w:val="right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Таблица 2.1</w:t>
      </w:r>
    </w:p>
    <w:p w:rsidR="00DD3865" w:rsidRPr="009D554E" w:rsidRDefault="00DD3865" w:rsidP="0027315A">
      <w:pPr>
        <w:jc w:val="center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27315A">
      <w:pPr>
        <w:jc w:val="center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 xml:space="preserve">Алгоритм расчета величины </w:t>
      </w:r>
      <w:r w:rsidRPr="009D554E">
        <w:rPr>
          <w:rFonts w:ascii="Garamond" w:hAnsi="Garamond"/>
          <w:b/>
          <w:sz w:val="22"/>
          <w:szCs w:val="22"/>
          <w:highlight w:val="yellow"/>
        </w:rPr>
        <w:t>сальдо перетоков</w:t>
      </w:r>
      <w:r w:rsidRPr="009D554E">
        <w:rPr>
          <w:rFonts w:ascii="Garamond" w:hAnsi="Garamond"/>
          <w:b/>
          <w:sz w:val="22"/>
          <w:szCs w:val="22"/>
        </w:rPr>
        <w:t xml:space="preserve"> электроэнергии в ГТП генерации</w:t>
      </w:r>
    </w:p>
    <w:p w:rsidR="00DD3865" w:rsidRPr="009D554E" w:rsidRDefault="00DD3865" w:rsidP="0027315A">
      <w:pPr>
        <w:spacing w:before="240"/>
        <w:jc w:val="center"/>
        <w:rPr>
          <w:rFonts w:ascii="Garamond" w:hAnsi="Garamond"/>
          <w:color w:val="FF0000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Наименование ГТП генерации (коды ГТП генерации)</w:t>
      </w:r>
    </w:p>
    <w:p w:rsidR="00DD3865" w:rsidRPr="009D554E" w:rsidRDefault="00DD3865" w:rsidP="0027315A">
      <w:pPr>
        <w:spacing w:before="240"/>
        <w:jc w:val="center"/>
        <w:rPr>
          <w:rFonts w:ascii="Garamond" w:hAnsi="Garamond"/>
          <w:i/>
          <w:sz w:val="22"/>
          <w:szCs w:val="22"/>
        </w:rPr>
      </w:pPr>
    </w:p>
    <w:p w:rsidR="00DD3865" w:rsidRPr="009D554E" w:rsidRDefault="00DD3865" w:rsidP="0027315A">
      <w:pPr>
        <w:rPr>
          <w:rFonts w:ascii="Garamond" w:hAnsi="Garamond"/>
          <w:i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 xml:space="preserve">Наименование и код АИИС, присвоенный КО </w:t>
      </w:r>
    </w:p>
    <w:tbl>
      <w:tblPr>
        <w:tblW w:w="15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5"/>
        <w:gridCol w:w="1760"/>
        <w:gridCol w:w="1422"/>
        <w:gridCol w:w="2126"/>
        <w:gridCol w:w="2689"/>
        <w:gridCol w:w="1842"/>
        <w:gridCol w:w="4765"/>
      </w:tblGrid>
      <w:tr w:rsidR="00DD3865" w:rsidRPr="009D554E" w:rsidTr="00EC71AD">
        <w:tc>
          <w:tcPr>
            <w:tcW w:w="475" w:type="dxa"/>
            <w:vMerge w:val="restart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№ п/п</w:t>
            </w:r>
          </w:p>
        </w:tc>
        <w:tc>
          <w:tcPr>
            <w:tcW w:w="3182" w:type="dxa"/>
            <w:gridSpan w:val="2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 xml:space="preserve">Точка поставки </w:t>
            </w:r>
          </w:p>
        </w:tc>
        <w:tc>
          <w:tcPr>
            <w:tcW w:w="6657" w:type="dxa"/>
            <w:gridSpan w:val="3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Точки измерений/измерительные каналы</w:t>
            </w:r>
          </w:p>
        </w:tc>
        <w:tc>
          <w:tcPr>
            <w:tcW w:w="4765" w:type="dxa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Алгоритм расчета потерь</w:t>
            </w:r>
          </w:p>
        </w:tc>
      </w:tr>
      <w:tr w:rsidR="00DD3865" w:rsidRPr="009D554E" w:rsidTr="00EC71AD">
        <w:tc>
          <w:tcPr>
            <w:tcW w:w="475" w:type="dxa"/>
            <w:vMerge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60" w:type="dxa"/>
            <w:vMerge w:val="restart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Наименование</w:t>
            </w:r>
          </w:p>
        </w:tc>
        <w:tc>
          <w:tcPr>
            <w:tcW w:w="1422" w:type="dxa"/>
            <w:vMerge w:val="restart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Код </w:t>
            </w:r>
          </w:p>
        </w:tc>
        <w:tc>
          <w:tcPr>
            <w:tcW w:w="2126" w:type="dxa"/>
            <w:vMerge w:val="restart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Место установки ТТ</w:t>
            </w:r>
          </w:p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531" w:type="dxa"/>
            <w:gridSpan w:val="2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Отдача/прием</w:t>
            </w:r>
          </w:p>
        </w:tc>
        <w:tc>
          <w:tcPr>
            <w:tcW w:w="4765" w:type="dxa"/>
            <w:vMerge w:val="restart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Формула</w:t>
            </w:r>
          </w:p>
        </w:tc>
      </w:tr>
      <w:tr w:rsidR="00DD3865" w:rsidRPr="009D554E" w:rsidTr="00EC71AD">
        <w:tc>
          <w:tcPr>
            <w:tcW w:w="475" w:type="dxa"/>
            <w:vMerge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60" w:type="dxa"/>
            <w:vMerge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22" w:type="dxa"/>
            <w:vMerge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  <w:vMerge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689" w:type="dxa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Код</w:t>
            </w:r>
          </w:p>
        </w:tc>
        <w:tc>
          <w:tcPr>
            <w:tcW w:w="1842" w:type="dxa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Мнемоника</w:t>
            </w:r>
          </w:p>
        </w:tc>
        <w:tc>
          <w:tcPr>
            <w:tcW w:w="4765" w:type="dxa"/>
            <w:vMerge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EC71AD">
        <w:tc>
          <w:tcPr>
            <w:tcW w:w="475" w:type="dxa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60" w:type="dxa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1422" w:type="dxa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2689" w:type="dxa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1842" w:type="dxa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4765" w:type="dxa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7</w:t>
            </w:r>
          </w:p>
        </w:tc>
      </w:tr>
      <w:tr w:rsidR="00DD3865" w:rsidRPr="009D554E" w:rsidTr="00EC71AD">
        <w:trPr>
          <w:trHeight w:val="328"/>
        </w:trPr>
        <w:tc>
          <w:tcPr>
            <w:tcW w:w="475" w:type="dxa"/>
            <w:vMerge w:val="restart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60" w:type="dxa"/>
            <w:vMerge w:val="restart"/>
          </w:tcPr>
          <w:p w:rsidR="00DD3865" w:rsidRPr="009D554E" w:rsidRDefault="00DD3865" w:rsidP="00EC71A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22" w:type="dxa"/>
            <w:vMerge w:val="restart"/>
          </w:tcPr>
          <w:p w:rsidR="00DD3865" w:rsidRPr="009D554E" w:rsidRDefault="00DD3865" w:rsidP="00EC71A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126" w:type="dxa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689" w:type="dxa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842" w:type="dxa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765" w:type="dxa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EC71AD">
        <w:tc>
          <w:tcPr>
            <w:tcW w:w="475" w:type="dxa"/>
            <w:vMerge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60" w:type="dxa"/>
            <w:vMerge/>
          </w:tcPr>
          <w:p w:rsidR="00DD3865" w:rsidRPr="009D554E" w:rsidRDefault="00DD3865" w:rsidP="00EC71A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22" w:type="dxa"/>
            <w:vMerge/>
          </w:tcPr>
          <w:p w:rsidR="00DD3865" w:rsidRPr="009D554E" w:rsidRDefault="00DD3865" w:rsidP="00EC71A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1422" w:type="dxa"/>
            <w:gridSpan w:val="4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Алгоритм расчета величины электроэнергии в точке поставки</w:t>
            </w:r>
          </w:p>
        </w:tc>
      </w:tr>
      <w:tr w:rsidR="00DD3865" w:rsidRPr="009D554E" w:rsidTr="00EC71AD">
        <w:trPr>
          <w:trHeight w:val="736"/>
        </w:trPr>
        <w:tc>
          <w:tcPr>
            <w:tcW w:w="475" w:type="dxa"/>
            <w:vMerge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60" w:type="dxa"/>
            <w:vMerge/>
          </w:tcPr>
          <w:p w:rsidR="00DD3865" w:rsidRPr="009D554E" w:rsidRDefault="00DD3865" w:rsidP="00EC71A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22" w:type="dxa"/>
            <w:vMerge/>
          </w:tcPr>
          <w:p w:rsidR="00DD3865" w:rsidRPr="009D554E" w:rsidRDefault="00DD3865" w:rsidP="00EC71A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1422" w:type="dxa"/>
            <w:gridSpan w:val="4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отдача/прием</w:t>
            </w:r>
          </w:p>
        </w:tc>
      </w:tr>
      <w:tr w:rsidR="00DD3865" w:rsidRPr="009D554E" w:rsidTr="00EC71AD">
        <w:tc>
          <w:tcPr>
            <w:tcW w:w="15079" w:type="dxa"/>
            <w:gridSpan w:val="7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Алгоритм расчета величины электроэнергии по ГТП</w:t>
            </w:r>
          </w:p>
        </w:tc>
      </w:tr>
      <w:tr w:rsidR="00DD3865" w:rsidRPr="009D554E" w:rsidTr="00EC71AD">
        <w:tc>
          <w:tcPr>
            <w:tcW w:w="15079" w:type="dxa"/>
            <w:gridSpan w:val="7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Основной метод</w:t>
            </w:r>
          </w:p>
        </w:tc>
      </w:tr>
      <w:tr w:rsidR="00DD3865" w:rsidRPr="009D554E" w:rsidTr="00EC71AD">
        <w:tc>
          <w:tcPr>
            <w:tcW w:w="15079" w:type="dxa"/>
            <w:gridSpan w:val="7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EC71AD">
        <w:tc>
          <w:tcPr>
            <w:tcW w:w="15079" w:type="dxa"/>
            <w:gridSpan w:val="7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Резервный метод</w:t>
            </w:r>
          </w:p>
        </w:tc>
      </w:tr>
      <w:tr w:rsidR="00DD3865" w:rsidRPr="009D554E" w:rsidTr="00EC71AD">
        <w:tc>
          <w:tcPr>
            <w:tcW w:w="15079" w:type="dxa"/>
            <w:gridSpan w:val="7"/>
          </w:tcPr>
          <w:p w:rsidR="00DD3865" w:rsidRPr="009D554E" w:rsidRDefault="00DD3865" w:rsidP="00EC71AD">
            <w:pPr>
              <w:jc w:val="both"/>
              <w:rPr>
                <w:rFonts w:ascii="Garamond" w:hAnsi="Garamond"/>
              </w:rPr>
            </w:pPr>
          </w:p>
        </w:tc>
      </w:tr>
    </w:tbl>
    <w:p w:rsidR="00DD3865" w:rsidRPr="009D554E" w:rsidRDefault="00DD3865" w:rsidP="0027315A">
      <w:pPr>
        <w:jc w:val="right"/>
        <w:rPr>
          <w:rFonts w:ascii="Garamond" w:hAnsi="Garamond"/>
          <w:i/>
          <w:sz w:val="22"/>
          <w:szCs w:val="22"/>
        </w:rPr>
      </w:pPr>
    </w:p>
    <w:p w:rsidR="00DD3865" w:rsidRPr="009D554E" w:rsidRDefault="00DD3865" w:rsidP="0027315A">
      <w:pPr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Алгоритм сформирован на основании данных, переданных в макете 60090:</w:t>
      </w:r>
    </w:p>
    <w:p w:rsidR="00DD3865" w:rsidRPr="009D554E" w:rsidRDefault="00DD3865" w:rsidP="004360D7">
      <w:pPr>
        <w:pStyle w:val="23"/>
        <w:numPr>
          <w:ilvl w:val="0"/>
          <w:numId w:val="106"/>
        </w:numPr>
        <w:autoSpaceDE/>
        <w:autoSpaceDN/>
        <w:contextualSpacing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ID файла:</w:t>
      </w:r>
    </w:p>
    <w:p w:rsidR="00DD3865" w:rsidRPr="009D554E" w:rsidRDefault="00DD3865" w:rsidP="004360D7">
      <w:pPr>
        <w:pStyle w:val="23"/>
        <w:numPr>
          <w:ilvl w:val="0"/>
          <w:numId w:val="106"/>
        </w:numPr>
        <w:autoSpaceDE/>
        <w:autoSpaceDN/>
        <w:contextualSpacing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Имя файла:</w:t>
      </w:r>
    </w:p>
    <w:p w:rsidR="00DD3865" w:rsidRPr="009D554E" w:rsidRDefault="00DD3865" w:rsidP="004360D7">
      <w:pPr>
        <w:pStyle w:val="23"/>
        <w:numPr>
          <w:ilvl w:val="0"/>
          <w:numId w:val="106"/>
        </w:numPr>
        <w:autoSpaceDE/>
        <w:autoSpaceDN/>
        <w:contextualSpacing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Сведения об ЭП:</w:t>
      </w:r>
    </w:p>
    <w:p w:rsidR="00DD3865" w:rsidRPr="00E04094" w:rsidRDefault="00DD3865" w:rsidP="0027315A">
      <w:pPr>
        <w:pStyle w:val="26"/>
        <w:keepNext/>
        <w:pageBreakBefore/>
        <w:rPr>
          <w:rFonts w:ascii="Garamond" w:hAnsi="Garamond"/>
          <w:b/>
          <w:sz w:val="22"/>
          <w:szCs w:val="22"/>
        </w:rPr>
      </w:pPr>
      <w:r w:rsidRPr="00E04094">
        <w:rPr>
          <w:rFonts w:ascii="Garamond" w:hAnsi="Garamond"/>
          <w:b/>
          <w:bCs/>
          <w:iCs/>
          <w:sz w:val="22"/>
          <w:szCs w:val="22"/>
          <w:highlight w:val="yellow"/>
        </w:rPr>
        <w:lastRenderedPageBreak/>
        <w:t>Предлагаемая редакция</w:t>
      </w:r>
    </w:p>
    <w:p w:rsidR="00DD3865" w:rsidRPr="009D554E" w:rsidRDefault="00DD3865" w:rsidP="0027315A">
      <w:pPr>
        <w:pStyle w:val="26"/>
        <w:jc w:val="right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Таблица 2.1</w:t>
      </w:r>
    </w:p>
    <w:p w:rsidR="00DD3865" w:rsidRPr="009D554E" w:rsidRDefault="00DD3865" w:rsidP="0027315A">
      <w:pPr>
        <w:jc w:val="center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 xml:space="preserve">Алгоритм расчета величины </w:t>
      </w:r>
      <w:r w:rsidRPr="009D554E">
        <w:rPr>
          <w:rFonts w:ascii="Garamond" w:hAnsi="Garamond"/>
          <w:b/>
          <w:sz w:val="22"/>
          <w:szCs w:val="22"/>
          <w:highlight w:val="yellow"/>
        </w:rPr>
        <w:t>произведенной</w:t>
      </w:r>
      <w:r w:rsidRPr="009D554E">
        <w:rPr>
          <w:rFonts w:ascii="Garamond" w:hAnsi="Garamond"/>
          <w:b/>
          <w:sz w:val="22"/>
          <w:szCs w:val="22"/>
        </w:rPr>
        <w:t xml:space="preserve"> электроэнергии в ГТП генерации</w:t>
      </w:r>
    </w:p>
    <w:p w:rsidR="00DD3865" w:rsidRPr="009D554E" w:rsidRDefault="00DD3865" w:rsidP="0027315A">
      <w:pPr>
        <w:spacing w:before="240"/>
        <w:jc w:val="center"/>
        <w:rPr>
          <w:rFonts w:ascii="Garamond" w:hAnsi="Garamond"/>
          <w:color w:val="FF0000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Наименование ГТП генерации (коды ГТП генерации)</w:t>
      </w:r>
    </w:p>
    <w:p w:rsidR="00DD3865" w:rsidRPr="009D554E" w:rsidRDefault="00DD3865" w:rsidP="0027315A">
      <w:pPr>
        <w:spacing w:before="240"/>
        <w:jc w:val="center"/>
        <w:rPr>
          <w:rFonts w:ascii="Garamond" w:hAnsi="Garamond"/>
          <w:i/>
          <w:sz w:val="22"/>
          <w:szCs w:val="22"/>
        </w:rPr>
      </w:pPr>
    </w:p>
    <w:p w:rsidR="00DD3865" w:rsidRPr="009D554E" w:rsidRDefault="00DD3865" w:rsidP="0027315A">
      <w:pPr>
        <w:rPr>
          <w:rFonts w:ascii="Garamond" w:hAnsi="Garamond"/>
          <w:i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 xml:space="preserve">Наименование и код АИИС, присвоенный КО </w:t>
      </w:r>
    </w:p>
    <w:tbl>
      <w:tblPr>
        <w:tblW w:w="15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5"/>
        <w:gridCol w:w="1760"/>
        <w:gridCol w:w="1422"/>
        <w:gridCol w:w="2126"/>
        <w:gridCol w:w="2689"/>
        <w:gridCol w:w="1842"/>
        <w:gridCol w:w="4765"/>
      </w:tblGrid>
      <w:tr w:rsidR="00DD3865" w:rsidRPr="009D554E" w:rsidTr="00EC71AD">
        <w:tc>
          <w:tcPr>
            <w:tcW w:w="475" w:type="dxa"/>
            <w:vMerge w:val="restart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№ п/п</w:t>
            </w:r>
          </w:p>
        </w:tc>
        <w:tc>
          <w:tcPr>
            <w:tcW w:w="3182" w:type="dxa"/>
            <w:gridSpan w:val="2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 xml:space="preserve">Точка поставки </w:t>
            </w:r>
          </w:p>
        </w:tc>
        <w:tc>
          <w:tcPr>
            <w:tcW w:w="6657" w:type="dxa"/>
            <w:gridSpan w:val="3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Точки измерений/измерительные каналы</w:t>
            </w:r>
          </w:p>
        </w:tc>
        <w:tc>
          <w:tcPr>
            <w:tcW w:w="4765" w:type="dxa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Алгоритм расчета потерь</w:t>
            </w:r>
          </w:p>
        </w:tc>
      </w:tr>
      <w:tr w:rsidR="00DD3865" w:rsidRPr="009D554E" w:rsidTr="00EC71AD">
        <w:tc>
          <w:tcPr>
            <w:tcW w:w="475" w:type="dxa"/>
            <w:vMerge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60" w:type="dxa"/>
            <w:vMerge w:val="restart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Наименование</w:t>
            </w:r>
          </w:p>
        </w:tc>
        <w:tc>
          <w:tcPr>
            <w:tcW w:w="1422" w:type="dxa"/>
            <w:vMerge w:val="restart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Код </w:t>
            </w:r>
          </w:p>
        </w:tc>
        <w:tc>
          <w:tcPr>
            <w:tcW w:w="2126" w:type="dxa"/>
            <w:vMerge w:val="restart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Место установки ТТ</w:t>
            </w:r>
          </w:p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531" w:type="dxa"/>
            <w:gridSpan w:val="2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Отдача/прием</w:t>
            </w:r>
          </w:p>
        </w:tc>
        <w:tc>
          <w:tcPr>
            <w:tcW w:w="4765" w:type="dxa"/>
            <w:vMerge w:val="restart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Формула</w:t>
            </w:r>
          </w:p>
        </w:tc>
      </w:tr>
      <w:tr w:rsidR="00DD3865" w:rsidRPr="009D554E" w:rsidTr="00EC71AD">
        <w:tc>
          <w:tcPr>
            <w:tcW w:w="475" w:type="dxa"/>
            <w:vMerge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60" w:type="dxa"/>
            <w:vMerge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22" w:type="dxa"/>
            <w:vMerge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  <w:vMerge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689" w:type="dxa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Код</w:t>
            </w:r>
          </w:p>
        </w:tc>
        <w:tc>
          <w:tcPr>
            <w:tcW w:w="1842" w:type="dxa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Мнемоника</w:t>
            </w:r>
          </w:p>
        </w:tc>
        <w:tc>
          <w:tcPr>
            <w:tcW w:w="4765" w:type="dxa"/>
            <w:vMerge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EC71AD">
        <w:tc>
          <w:tcPr>
            <w:tcW w:w="475" w:type="dxa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60" w:type="dxa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1422" w:type="dxa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2689" w:type="dxa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1842" w:type="dxa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4765" w:type="dxa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7</w:t>
            </w:r>
          </w:p>
        </w:tc>
      </w:tr>
      <w:tr w:rsidR="00DD3865" w:rsidRPr="009D554E" w:rsidTr="00EC71AD">
        <w:trPr>
          <w:trHeight w:val="328"/>
        </w:trPr>
        <w:tc>
          <w:tcPr>
            <w:tcW w:w="475" w:type="dxa"/>
            <w:vMerge w:val="restart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760" w:type="dxa"/>
            <w:vMerge w:val="restart"/>
          </w:tcPr>
          <w:p w:rsidR="00DD3865" w:rsidRPr="009D554E" w:rsidRDefault="00DD3865" w:rsidP="00EC71A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22" w:type="dxa"/>
            <w:vMerge w:val="restart"/>
          </w:tcPr>
          <w:p w:rsidR="00DD3865" w:rsidRPr="009D554E" w:rsidRDefault="00DD3865" w:rsidP="00EC71A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126" w:type="dxa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689" w:type="dxa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842" w:type="dxa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765" w:type="dxa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EC71AD">
        <w:tc>
          <w:tcPr>
            <w:tcW w:w="475" w:type="dxa"/>
            <w:vMerge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60" w:type="dxa"/>
            <w:vMerge/>
          </w:tcPr>
          <w:p w:rsidR="00DD3865" w:rsidRPr="009D554E" w:rsidRDefault="00DD3865" w:rsidP="00EC71A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22" w:type="dxa"/>
            <w:vMerge/>
          </w:tcPr>
          <w:p w:rsidR="00DD3865" w:rsidRPr="009D554E" w:rsidRDefault="00DD3865" w:rsidP="00EC71A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1422" w:type="dxa"/>
            <w:gridSpan w:val="4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Алгоритм расчета величины электроэнергии в точке поставки</w:t>
            </w:r>
          </w:p>
        </w:tc>
      </w:tr>
      <w:tr w:rsidR="00DD3865" w:rsidRPr="009D554E" w:rsidTr="00EC71AD">
        <w:trPr>
          <w:trHeight w:val="736"/>
        </w:trPr>
        <w:tc>
          <w:tcPr>
            <w:tcW w:w="475" w:type="dxa"/>
            <w:vMerge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60" w:type="dxa"/>
            <w:vMerge/>
          </w:tcPr>
          <w:p w:rsidR="00DD3865" w:rsidRPr="009D554E" w:rsidRDefault="00DD3865" w:rsidP="00EC71A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22" w:type="dxa"/>
            <w:vMerge/>
          </w:tcPr>
          <w:p w:rsidR="00DD3865" w:rsidRPr="009D554E" w:rsidRDefault="00DD3865" w:rsidP="00EC71A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1422" w:type="dxa"/>
            <w:gridSpan w:val="4"/>
            <w:vAlign w:val="center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отдача/прием</w:t>
            </w:r>
          </w:p>
        </w:tc>
      </w:tr>
      <w:tr w:rsidR="00DD3865" w:rsidRPr="009D554E" w:rsidTr="00EC71AD">
        <w:tc>
          <w:tcPr>
            <w:tcW w:w="15079" w:type="dxa"/>
            <w:gridSpan w:val="7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Алгоритм расчета величины электроэнергии по ГТП</w:t>
            </w:r>
          </w:p>
        </w:tc>
      </w:tr>
      <w:tr w:rsidR="00DD3865" w:rsidRPr="009D554E" w:rsidTr="00EC71AD">
        <w:tc>
          <w:tcPr>
            <w:tcW w:w="15079" w:type="dxa"/>
            <w:gridSpan w:val="7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Основной метод</w:t>
            </w:r>
          </w:p>
        </w:tc>
      </w:tr>
      <w:tr w:rsidR="00DD3865" w:rsidRPr="009D554E" w:rsidTr="00EC71AD">
        <w:tc>
          <w:tcPr>
            <w:tcW w:w="15079" w:type="dxa"/>
            <w:gridSpan w:val="7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EC71AD">
        <w:tc>
          <w:tcPr>
            <w:tcW w:w="15079" w:type="dxa"/>
            <w:gridSpan w:val="7"/>
          </w:tcPr>
          <w:p w:rsidR="00DD3865" w:rsidRPr="009D554E" w:rsidRDefault="00DD3865" w:rsidP="00EC71AD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Резервный метод</w:t>
            </w:r>
          </w:p>
        </w:tc>
      </w:tr>
      <w:tr w:rsidR="00DD3865" w:rsidRPr="009D554E" w:rsidTr="00EC71AD">
        <w:tc>
          <w:tcPr>
            <w:tcW w:w="15079" w:type="dxa"/>
            <w:gridSpan w:val="7"/>
          </w:tcPr>
          <w:p w:rsidR="00DD3865" w:rsidRPr="009D554E" w:rsidRDefault="00DD3865" w:rsidP="00EC71AD">
            <w:pPr>
              <w:jc w:val="both"/>
              <w:rPr>
                <w:rFonts w:ascii="Garamond" w:hAnsi="Garamond"/>
              </w:rPr>
            </w:pPr>
          </w:p>
        </w:tc>
      </w:tr>
    </w:tbl>
    <w:p w:rsidR="00DD3865" w:rsidRPr="009D554E" w:rsidRDefault="00DD3865" w:rsidP="0027315A">
      <w:pPr>
        <w:jc w:val="right"/>
        <w:rPr>
          <w:rFonts w:ascii="Garamond" w:hAnsi="Garamond"/>
          <w:i/>
          <w:sz w:val="22"/>
          <w:szCs w:val="22"/>
        </w:rPr>
      </w:pPr>
    </w:p>
    <w:p w:rsidR="00DD3865" w:rsidRPr="009D554E" w:rsidRDefault="00DD3865" w:rsidP="0027315A">
      <w:pPr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Алгоритм сформирован на основании данных, переданных в макете 60090:</w:t>
      </w:r>
    </w:p>
    <w:p w:rsidR="00DD3865" w:rsidRPr="009D554E" w:rsidRDefault="00DD3865" w:rsidP="004360D7">
      <w:pPr>
        <w:pStyle w:val="23"/>
        <w:numPr>
          <w:ilvl w:val="0"/>
          <w:numId w:val="107"/>
        </w:numPr>
        <w:autoSpaceDE/>
        <w:autoSpaceDN/>
        <w:contextualSpacing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ID файла:</w:t>
      </w:r>
    </w:p>
    <w:p w:rsidR="00DD3865" w:rsidRPr="009D554E" w:rsidRDefault="00DD3865" w:rsidP="004360D7">
      <w:pPr>
        <w:pStyle w:val="23"/>
        <w:numPr>
          <w:ilvl w:val="0"/>
          <w:numId w:val="107"/>
        </w:numPr>
        <w:autoSpaceDE/>
        <w:autoSpaceDN/>
        <w:contextualSpacing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Имя файла:</w:t>
      </w:r>
    </w:p>
    <w:p w:rsidR="00DD3865" w:rsidRPr="009D554E" w:rsidRDefault="00DD3865" w:rsidP="004360D7">
      <w:pPr>
        <w:pStyle w:val="23"/>
        <w:numPr>
          <w:ilvl w:val="0"/>
          <w:numId w:val="107"/>
        </w:numPr>
        <w:autoSpaceDE/>
        <w:autoSpaceDN/>
        <w:contextualSpacing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Сведения об ЭП:</w:t>
      </w:r>
    </w:p>
    <w:p w:rsidR="00DD3865" w:rsidRPr="009D554E" w:rsidRDefault="00DD3865" w:rsidP="00C052AA">
      <w:pPr>
        <w:widowControl w:val="0"/>
        <w:tabs>
          <w:tab w:val="left" w:pos="330"/>
          <w:tab w:val="left" w:pos="3420"/>
        </w:tabs>
        <w:ind w:left="220"/>
        <w:rPr>
          <w:rFonts w:ascii="Garamond" w:hAnsi="Garamond"/>
          <w:b/>
          <w:bCs/>
          <w:sz w:val="26"/>
          <w:szCs w:val="26"/>
        </w:rPr>
      </w:pPr>
      <w:r w:rsidRPr="009D554E">
        <w:rPr>
          <w:rFonts w:ascii="Garamond" w:eastAsia="Batang" w:hAnsi="Garamond"/>
          <w:b/>
          <w:sz w:val="26"/>
          <w:szCs w:val="26"/>
        </w:rPr>
        <w:br w:type="page"/>
      </w:r>
      <w:r w:rsidRPr="009D554E">
        <w:rPr>
          <w:rFonts w:ascii="Garamond" w:eastAsia="Batang" w:hAnsi="Garamond"/>
          <w:b/>
          <w:sz w:val="26"/>
          <w:szCs w:val="26"/>
        </w:rPr>
        <w:lastRenderedPageBreak/>
        <w:t>Предложения по изменениям и дополнениям в Приложение №</w:t>
      </w:r>
      <w:r>
        <w:rPr>
          <w:rFonts w:ascii="Garamond" w:eastAsia="Batang" w:hAnsi="Garamond"/>
          <w:b/>
          <w:sz w:val="26"/>
          <w:szCs w:val="26"/>
        </w:rPr>
        <w:t xml:space="preserve"> </w:t>
      </w:r>
      <w:r w:rsidRPr="009D554E">
        <w:rPr>
          <w:rFonts w:ascii="Garamond" w:eastAsia="Batang" w:hAnsi="Garamond"/>
          <w:b/>
          <w:sz w:val="26"/>
          <w:szCs w:val="26"/>
        </w:rPr>
        <w:t>11.1 к ПОЛОЖЕНИЮ О ПОРЯДКЕ ПОЛУЧЕНИЯ СТАТУСА СУБЪЕКТА ОПТОВОГО РЫНКА И ВЕДЕНИЯ РЕЕСТРА СУБЪЕКТОВ ОПТОВОГО РЫНКА (Автоматизированные информационно-измерительные системы коммерческого учета электрической энергии (мощности). Технические требования)</w:t>
      </w:r>
    </w:p>
    <w:p w:rsidR="00DD3865" w:rsidRPr="009D554E" w:rsidRDefault="00DD3865" w:rsidP="00021886">
      <w:pPr>
        <w:ind w:right="141"/>
        <w:rPr>
          <w:rFonts w:ascii="Garamond" w:eastAsia="Batang" w:hAnsi="Garamond"/>
          <w:b/>
        </w:rPr>
      </w:pPr>
    </w:p>
    <w:tbl>
      <w:tblPr>
        <w:tblW w:w="15276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7158"/>
        <w:gridCol w:w="7158"/>
      </w:tblGrid>
      <w:tr w:rsidR="00DD3865" w:rsidRPr="009D554E" w:rsidTr="00C052AA">
        <w:trPr>
          <w:trHeight w:val="495"/>
        </w:trPr>
        <w:tc>
          <w:tcPr>
            <w:tcW w:w="960" w:type="dxa"/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DD3865" w:rsidRPr="009D554E" w:rsidRDefault="00DD3865" w:rsidP="003208C6">
            <w:pPr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7158" w:type="dxa"/>
          </w:tcPr>
          <w:p w:rsidR="00DD3865" w:rsidRPr="009D554E" w:rsidRDefault="00DD3865" w:rsidP="003208C6">
            <w:pPr>
              <w:spacing w:line="228" w:lineRule="auto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 xml:space="preserve">Редакция, действующая на момент </w:t>
            </w:r>
          </w:p>
          <w:p w:rsidR="00DD3865" w:rsidRPr="009D554E" w:rsidRDefault="00DD3865" w:rsidP="003208C6">
            <w:pPr>
              <w:tabs>
                <w:tab w:val="center" w:pos="3708"/>
                <w:tab w:val="left" w:pos="5298"/>
              </w:tabs>
              <w:spacing w:line="228" w:lineRule="auto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158" w:type="dxa"/>
          </w:tcPr>
          <w:p w:rsidR="00DD3865" w:rsidRPr="009D554E" w:rsidRDefault="00DD3865" w:rsidP="003208C6">
            <w:pPr>
              <w:spacing w:line="228" w:lineRule="auto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DD3865" w:rsidRPr="009D554E" w:rsidRDefault="00DD3865" w:rsidP="003208C6">
            <w:pPr>
              <w:spacing w:line="228" w:lineRule="auto"/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DD3865" w:rsidRPr="00817F2F" w:rsidTr="00C052AA">
        <w:trPr>
          <w:trHeight w:val="495"/>
        </w:trPr>
        <w:tc>
          <w:tcPr>
            <w:tcW w:w="960" w:type="dxa"/>
            <w:vAlign w:val="center"/>
          </w:tcPr>
          <w:p w:rsidR="00DD3865" w:rsidRPr="00817F2F" w:rsidRDefault="00DD3865" w:rsidP="00817F2F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17F2F">
              <w:rPr>
                <w:rFonts w:ascii="Garamond" w:hAnsi="Garamond"/>
                <w:b/>
                <w:sz w:val="22"/>
                <w:szCs w:val="22"/>
              </w:rPr>
              <w:t>2.1.8</w:t>
            </w:r>
          </w:p>
        </w:tc>
        <w:tc>
          <w:tcPr>
            <w:tcW w:w="7158" w:type="dxa"/>
          </w:tcPr>
          <w:p w:rsidR="00DD3865" w:rsidRPr="00817F2F" w:rsidRDefault="00DD3865" w:rsidP="00817F2F">
            <w:pPr>
              <w:tabs>
                <w:tab w:val="left" w:pos="1200"/>
                <w:tab w:val="left" w:pos="1320"/>
                <w:tab w:val="left" w:pos="1418"/>
              </w:tabs>
              <w:spacing w:before="120" w:after="120"/>
              <w:jc w:val="both"/>
              <w:rPr>
                <w:rFonts w:ascii="Garamond" w:hAnsi="Garamond"/>
              </w:rPr>
            </w:pPr>
            <w:r w:rsidRPr="00817F2F">
              <w:rPr>
                <w:rFonts w:ascii="Garamond" w:hAnsi="Garamond"/>
                <w:sz w:val="22"/>
                <w:szCs w:val="22"/>
              </w:rPr>
              <w:t>обеспечение по запросу КО дистанционного доступа к результатам измерений, данным о состоянии средств измерений и в случае использования для расчета значений учетных показателей данных о вариантах схем электроснабжения и (или) о положении коммутационной аппаратуры объектов измерений на всех уровнях АИИС КУЭ.</w:t>
            </w:r>
          </w:p>
        </w:tc>
        <w:tc>
          <w:tcPr>
            <w:tcW w:w="7158" w:type="dxa"/>
          </w:tcPr>
          <w:p w:rsidR="00DD3865" w:rsidRPr="00817F2F" w:rsidRDefault="00DD3865" w:rsidP="00817F2F">
            <w:pPr>
              <w:tabs>
                <w:tab w:val="left" w:pos="1200"/>
                <w:tab w:val="left" w:pos="1320"/>
                <w:tab w:val="left" w:pos="1418"/>
              </w:tabs>
              <w:spacing w:before="120" w:after="120"/>
              <w:jc w:val="both"/>
              <w:rPr>
                <w:rFonts w:ascii="Garamond" w:hAnsi="Garamond"/>
              </w:rPr>
            </w:pPr>
            <w:r w:rsidRPr="00817F2F">
              <w:rPr>
                <w:rFonts w:ascii="Garamond" w:hAnsi="Garamond"/>
                <w:sz w:val="22"/>
                <w:szCs w:val="22"/>
              </w:rPr>
              <w:t xml:space="preserve">обеспечение по запросу КО дистанционного доступа к результатам измерений, данным о состоянии средств измерений и в случае использования для расчета значений учетных показателей данных о вариантах схем электроснабжения и (или) о положении коммутационной аппаратуры объектов измерений 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>с сервера (АРМа) ИВК АИИС КУЭ</w:t>
            </w:r>
            <w:r w:rsidRPr="00817F2F">
              <w:rPr>
                <w:rFonts w:ascii="Garamond" w:hAnsi="Garamond"/>
                <w:sz w:val="22"/>
                <w:szCs w:val="22"/>
              </w:rPr>
              <w:t xml:space="preserve"> на всех уровнях АИИС КУЭ.</w:t>
            </w:r>
          </w:p>
        </w:tc>
      </w:tr>
      <w:tr w:rsidR="00DD3865" w:rsidRPr="00817F2F" w:rsidTr="00C052AA">
        <w:trPr>
          <w:trHeight w:val="495"/>
        </w:trPr>
        <w:tc>
          <w:tcPr>
            <w:tcW w:w="960" w:type="dxa"/>
            <w:vAlign w:val="center"/>
          </w:tcPr>
          <w:p w:rsidR="00DD3865" w:rsidRPr="00817F2F" w:rsidRDefault="00DD3865" w:rsidP="00817F2F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17F2F">
              <w:rPr>
                <w:rFonts w:ascii="Garamond" w:hAnsi="Garamond"/>
                <w:b/>
                <w:sz w:val="22"/>
                <w:szCs w:val="22"/>
              </w:rPr>
              <w:t>3.2.1</w:t>
            </w:r>
          </w:p>
        </w:tc>
        <w:tc>
          <w:tcPr>
            <w:tcW w:w="7158" w:type="dxa"/>
          </w:tcPr>
          <w:p w:rsidR="00DD3865" w:rsidRPr="00817F2F" w:rsidRDefault="00DD3865" w:rsidP="00817F2F">
            <w:pPr>
              <w:tabs>
                <w:tab w:val="left" w:pos="1080"/>
                <w:tab w:val="num" w:pos="1146"/>
                <w:tab w:val="num" w:pos="1276"/>
                <w:tab w:val="left" w:pos="1320"/>
              </w:tabs>
              <w:spacing w:before="120" w:after="120"/>
              <w:ind w:firstLine="470"/>
              <w:jc w:val="both"/>
              <w:rPr>
                <w:rFonts w:ascii="Garamond" w:hAnsi="Garamond"/>
              </w:rPr>
            </w:pPr>
            <w:r w:rsidRPr="00817F2F">
              <w:rPr>
                <w:rFonts w:ascii="Garamond" w:hAnsi="Garamond"/>
                <w:sz w:val="22"/>
                <w:szCs w:val="22"/>
              </w:rPr>
              <w:t>Классы точности измерительных трансформаторов тока и напряжения должны быть не хуже 0,5</w:t>
            </w:r>
            <w:r w:rsidRPr="00817F2F">
              <w:rPr>
                <w:rFonts w:ascii="Garamond" w:hAnsi="Garamond"/>
                <w:sz w:val="22"/>
                <w:szCs w:val="22"/>
                <w:lang w:val="en-US"/>
              </w:rPr>
              <w:t>S</w:t>
            </w:r>
            <w:r w:rsidRPr="00817F2F">
              <w:rPr>
                <w:rFonts w:ascii="Garamond" w:hAnsi="Garamond"/>
                <w:sz w:val="22"/>
                <w:szCs w:val="22"/>
              </w:rPr>
              <w:t xml:space="preserve"> и 0,5 соответственно, при этом:</w:t>
            </w:r>
          </w:p>
          <w:p w:rsidR="00DD3865" w:rsidRPr="00817F2F" w:rsidRDefault="00DD3865" w:rsidP="00817F2F">
            <w:pPr>
              <w:tabs>
                <w:tab w:val="num" w:pos="0"/>
                <w:tab w:val="left" w:pos="1080"/>
                <w:tab w:val="num" w:pos="1560"/>
              </w:tabs>
              <w:spacing w:before="120" w:after="120"/>
              <w:jc w:val="both"/>
              <w:rPr>
                <w:rFonts w:ascii="Garamond" w:hAnsi="Garamond"/>
              </w:rPr>
            </w:pPr>
            <w:r w:rsidRPr="00817F2F">
              <w:rPr>
                <w:rFonts w:ascii="Garamond" w:hAnsi="Garamond"/>
                <w:sz w:val="22"/>
                <w:szCs w:val="22"/>
              </w:rPr>
              <w:t xml:space="preserve">– допускается применение измерительных трансформаторов тока 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Pr="00817F2F">
              <w:rPr>
                <w:rFonts w:ascii="Garamond" w:hAnsi="Garamond"/>
                <w:sz w:val="22"/>
                <w:szCs w:val="22"/>
              </w:rPr>
              <w:t xml:space="preserve"> напряжения класса точности не хуже 1,0 при условии, если обеспечено выполнение требований п. 3.2.2;</w:t>
            </w:r>
          </w:p>
          <w:p w:rsidR="00DD3865" w:rsidRPr="00817F2F" w:rsidRDefault="00DD3865" w:rsidP="00817F2F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817F2F">
              <w:rPr>
                <w:rFonts w:ascii="Garamond" w:hAnsi="Garamond"/>
                <w:sz w:val="22"/>
                <w:szCs w:val="22"/>
              </w:rPr>
              <w:t xml:space="preserve">– в каждом из следующих случаев: плановой замене ТТ и ТН, новом строительстве или модернизации сетевого оборудования 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>подстанций</w:t>
            </w:r>
            <w:r w:rsidRPr="00817F2F">
              <w:rPr>
                <w:rFonts w:ascii="Garamond" w:hAnsi="Garamond"/>
                <w:sz w:val="22"/>
                <w:szCs w:val="22"/>
              </w:rPr>
              <w:t>, влекущ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>ей</w:t>
            </w:r>
            <w:r w:rsidRPr="00817F2F">
              <w:rPr>
                <w:rFonts w:ascii="Garamond" w:hAnsi="Garamond"/>
                <w:sz w:val="22"/>
                <w:szCs w:val="22"/>
              </w:rPr>
              <w:t xml:space="preserve"> за собой установку новых ТТ и ТН в точках измерений коммерческого учета электрической энергии, 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>модернизации АИИС КУЭ,</w:t>
            </w:r>
            <w:r w:rsidRPr="00817F2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>отрицательных результатах периодической поверки ТТ и ТН</w:t>
            </w:r>
            <w:r w:rsidRPr="00817F2F">
              <w:rPr>
                <w:rFonts w:ascii="Garamond" w:hAnsi="Garamond"/>
                <w:sz w:val="22"/>
                <w:szCs w:val="22"/>
              </w:rPr>
              <w:t xml:space="preserve"> – должны устанавливаться измерительные 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>трансформаторы тока</w:t>
            </w:r>
            <w:r w:rsidRPr="00817F2F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>напряжения</w:t>
            </w:r>
            <w:r w:rsidRPr="00817F2F">
              <w:rPr>
                <w:rFonts w:ascii="Garamond" w:hAnsi="Garamond"/>
                <w:sz w:val="22"/>
                <w:szCs w:val="22"/>
              </w:rPr>
              <w:t xml:space="preserve"> классов точности не хуже 0,5</w:t>
            </w:r>
            <w:r w:rsidRPr="00817F2F">
              <w:rPr>
                <w:rFonts w:ascii="Garamond" w:hAnsi="Garamond"/>
                <w:sz w:val="22"/>
                <w:szCs w:val="22"/>
                <w:lang w:val="en-US"/>
              </w:rPr>
              <w:t>S</w:t>
            </w:r>
            <w:r w:rsidRPr="00817F2F">
              <w:rPr>
                <w:rFonts w:ascii="Garamond" w:hAnsi="Garamond"/>
                <w:sz w:val="22"/>
                <w:szCs w:val="22"/>
              </w:rPr>
              <w:t xml:space="preserve"> и 0,5 соответственно.</w:t>
            </w:r>
          </w:p>
        </w:tc>
        <w:tc>
          <w:tcPr>
            <w:tcW w:w="7158" w:type="dxa"/>
          </w:tcPr>
          <w:p w:rsidR="00DD3865" w:rsidRPr="00817F2F" w:rsidRDefault="00DD3865" w:rsidP="00817F2F">
            <w:pPr>
              <w:tabs>
                <w:tab w:val="left" w:pos="1080"/>
                <w:tab w:val="num" w:pos="1146"/>
                <w:tab w:val="num" w:pos="1276"/>
                <w:tab w:val="left" w:pos="1320"/>
              </w:tabs>
              <w:spacing w:before="120" w:after="120"/>
              <w:ind w:firstLine="399"/>
              <w:jc w:val="both"/>
              <w:rPr>
                <w:rFonts w:ascii="Garamond" w:hAnsi="Garamond"/>
              </w:rPr>
            </w:pPr>
            <w:r w:rsidRPr="00817F2F">
              <w:rPr>
                <w:rFonts w:ascii="Garamond" w:hAnsi="Garamond"/>
                <w:sz w:val="22"/>
                <w:szCs w:val="22"/>
              </w:rPr>
              <w:t>Классы точности измерительных трансформаторов тока и напряжения должны быть не хуже 0,5</w:t>
            </w:r>
            <w:r w:rsidRPr="00817F2F">
              <w:rPr>
                <w:rFonts w:ascii="Garamond" w:hAnsi="Garamond"/>
                <w:sz w:val="22"/>
                <w:szCs w:val="22"/>
                <w:lang w:val="en-US"/>
              </w:rPr>
              <w:t>S</w:t>
            </w:r>
            <w:r w:rsidRPr="00817F2F">
              <w:rPr>
                <w:rFonts w:ascii="Garamond" w:hAnsi="Garamond"/>
                <w:sz w:val="22"/>
                <w:szCs w:val="22"/>
              </w:rPr>
              <w:t xml:space="preserve"> и 0,5 соответственно, при этом:</w:t>
            </w:r>
          </w:p>
          <w:p w:rsidR="00DD3865" w:rsidRPr="00817F2F" w:rsidRDefault="00DD3865" w:rsidP="00817F2F">
            <w:pPr>
              <w:tabs>
                <w:tab w:val="num" w:pos="0"/>
                <w:tab w:val="left" w:pos="1080"/>
                <w:tab w:val="num" w:pos="1560"/>
              </w:tabs>
              <w:spacing w:before="120" w:after="120"/>
              <w:jc w:val="both"/>
              <w:rPr>
                <w:rFonts w:ascii="Garamond" w:hAnsi="Garamond"/>
              </w:rPr>
            </w:pPr>
            <w:r w:rsidRPr="00817F2F">
              <w:rPr>
                <w:rFonts w:ascii="Garamond" w:hAnsi="Garamond"/>
                <w:sz w:val="22"/>
                <w:szCs w:val="22"/>
              </w:rPr>
              <w:t xml:space="preserve">– допускается применение измерительных трансформаторов тока 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>или</w:t>
            </w:r>
            <w:r w:rsidRPr="00817F2F">
              <w:rPr>
                <w:rFonts w:ascii="Garamond" w:hAnsi="Garamond"/>
                <w:sz w:val="22"/>
                <w:szCs w:val="22"/>
              </w:rPr>
              <w:t xml:space="preserve"> напряжения класса точности не хуже 1,0 при условии, если обеспечено выполнение требований п. 3.2.2;</w:t>
            </w:r>
          </w:p>
          <w:p w:rsidR="00DD3865" w:rsidRPr="00817F2F" w:rsidRDefault="00DD3865" w:rsidP="00817F2F">
            <w:pPr>
              <w:spacing w:before="120" w:after="120"/>
              <w:ind w:firstLine="654"/>
              <w:jc w:val="both"/>
              <w:rPr>
                <w:rFonts w:ascii="Garamond" w:hAnsi="Garamond"/>
                <w:b/>
              </w:rPr>
            </w:pPr>
            <w:r w:rsidRPr="00817F2F">
              <w:rPr>
                <w:rFonts w:ascii="Garamond" w:hAnsi="Garamond"/>
                <w:sz w:val="22"/>
                <w:szCs w:val="22"/>
              </w:rPr>
              <w:t>– в каждом из следующих случаев: плановой замене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>, истечении срока службы, отрицательных результатах периодической поверки</w:t>
            </w:r>
            <w:r w:rsidRPr="00817F2F">
              <w:rPr>
                <w:rFonts w:ascii="Garamond" w:hAnsi="Garamond"/>
                <w:sz w:val="22"/>
                <w:szCs w:val="22"/>
              </w:rPr>
              <w:t xml:space="preserve"> ТТ и ТН, 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>а также</w:t>
            </w:r>
            <w:r w:rsidRPr="00817F2F">
              <w:rPr>
                <w:rFonts w:ascii="Garamond" w:hAnsi="Garamond"/>
                <w:sz w:val="22"/>
                <w:szCs w:val="22"/>
              </w:rPr>
              <w:t xml:space="preserve"> новом строительстве 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>и (</w:t>
            </w:r>
            <w:r w:rsidRPr="00817F2F">
              <w:rPr>
                <w:rFonts w:ascii="Garamond" w:hAnsi="Garamond"/>
                <w:sz w:val="22"/>
                <w:szCs w:val="22"/>
              </w:rPr>
              <w:t>или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817F2F">
              <w:rPr>
                <w:rFonts w:ascii="Garamond" w:hAnsi="Garamond"/>
                <w:sz w:val="22"/>
                <w:szCs w:val="22"/>
              </w:rPr>
              <w:t xml:space="preserve"> модернизации сетевого оборудования 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>энергообъектов</w:t>
            </w:r>
            <w:r w:rsidRPr="00817F2F">
              <w:rPr>
                <w:rFonts w:ascii="Garamond" w:hAnsi="Garamond"/>
                <w:sz w:val="22"/>
                <w:szCs w:val="22"/>
              </w:rPr>
              <w:t xml:space="preserve"> или 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 xml:space="preserve">модернизации АИИС КУЭ, </w:t>
            </w:r>
            <w:r w:rsidRPr="00817F2F">
              <w:rPr>
                <w:rFonts w:ascii="Garamond" w:hAnsi="Garamond"/>
                <w:sz w:val="22"/>
                <w:szCs w:val="22"/>
              </w:rPr>
              <w:t>влекущ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>их</w:t>
            </w:r>
            <w:r w:rsidRPr="00817F2F">
              <w:rPr>
                <w:rFonts w:ascii="Garamond" w:hAnsi="Garamond"/>
                <w:sz w:val="22"/>
                <w:szCs w:val="22"/>
              </w:rPr>
              <w:t xml:space="preserve"> за собой установку новых ТТ и ТН в точках измерений коммерческого учета электрической энергии, – должны устанавливаться измерительные 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>ТТ</w:t>
            </w:r>
            <w:r w:rsidRPr="00817F2F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>ТН</w:t>
            </w:r>
            <w:r w:rsidRPr="00817F2F">
              <w:rPr>
                <w:rFonts w:ascii="Garamond" w:hAnsi="Garamond"/>
                <w:sz w:val="22"/>
                <w:szCs w:val="22"/>
              </w:rPr>
              <w:t xml:space="preserve"> классов точности не хуже 0,5</w:t>
            </w:r>
            <w:r w:rsidRPr="00817F2F">
              <w:rPr>
                <w:rFonts w:ascii="Garamond" w:hAnsi="Garamond"/>
                <w:sz w:val="22"/>
                <w:szCs w:val="22"/>
                <w:lang w:val="en-US"/>
              </w:rPr>
              <w:t>S</w:t>
            </w:r>
            <w:r w:rsidRPr="00817F2F">
              <w:rPr>
                <w:rFonts w:ascii="Garamond" w:hAnsi="Garamond"/>
                <w:sz w:val="22"/>
                <w:szCs w:val="22"/>
              </w:rPr>
              <w:t xml:space="preserve"> и 0,5 соответственно.</w:t>
            </w:r>
          </w:p>
        </w:tc>
      </w:tr>
      <w:tr w:rsidR="00DD3865" w:rsidRPr="00817F2F" w:rsidTr="00C052AA">
        <w:trPr>
          <w:trHeight w:val="495"/>
        </w:trPr>
        <w:tc>
          <w:tcPr>
            <w:tcW w:w="960" w:type="dxa"/>
            <w:vAlign w:val="center"/>
          </w:tcPr>
          <w:p w:rsidR="00DD3865" w:rsidRPr="00817F2F" w:rsidRDefault="00DD3865" w:rsidP="00817F2F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17F2F">
              <w:rPr>
                <w:rFonts w:ascii="Garamond" w:hAnsi="Garamond"/>
                <w:b/>
                <w:sz w:val="22"/>
                <w:szCs w:val="22"/>
              </w:rPr>
              <w:t>3.2.2</w:t>
            </w:r>
          </w:p>
        </w:tc>
        <w:tc>
          <w:tcPr>
            <w:tcW w:w="7158" w:type="dxa"/>
          </w:tcPr>
          <w:p w:rsidR="00DD3865" w:rsidRPr="00817F2F" w:rsidRDefault="00DD3865" w:rsidP="00817F2F">
            <w:pPr>
              <w:spacing w:before="120" w:after="120"/>
              <w:ind w:firstLine="470"/>
              <w:jc w:val="both"/>
              <w:rPr>
                <w:rFonts w:ascii="Garamond" w:hAnsi="Garamond"/>
                <w:sz w:val="20"/>
              </w:rPr>
            </w:pPr>
            <w:r w:rsidRPr="00817F2F">
              <w:rPr>
                <w:rFonts w:ascii="Garamond" w:hAnsi="Garamond"/>
                <w:sz w:val="22"/>
              </w:rPr>
              <w:t xml:space="preserve">Нормы основной относительной погрешности измерения активной электрической энергии по каждому ИИК в случае, если в ИИК включены </w:t>
            </w:r>
            <w:r w:rsidRPr="00817F2F">
              <w:rPr>
                <w:rFonts w:ascii="Garamond" w:hAnsi="Garamond"/>
                <w:sz w:val="22"/>
                <w:highlight w:val="yellow"/>
              </w:rPr>
              <w:t>трансформаторы тока и (</w:t>
            </w:r>
            <w:r w:rsidRPr="00817F2F">
              <w:rPr>
                <w:rFonts w:ascii="Garamond" w:hAnsi="Garamond"/>
                <w:sz w:val="22"/>
              </w:rPr>
              <w:t>или</w:t>
            </w:r>
            <w:r w:rsidRPr="00817F2F">
              <w:rPr>
                <w:rFonts w:ascii="Garamond" w:hAnsi="Garamond"/>
                <w:sz w:val="22"/>
                <w:highlight w:val="yellow"/>
              </w:rPr>
              <w:t>) напряжения</w:t>
            </w:r>
            <w:r w:rsidRPr="00817F2F">
              <w:rPr>
                <w:rFonts w:ascii="Garamond" w:hAnsi="Garamond"/>
                <w:sz w:val="22"/>
              </w:rPr>
              <w:t xml:space="preserve"> класса точности 1,0 не должны превышать:</w:t>
            </w:r>
          </w:p>
          <w:p w:rsidR="00DD3865" w:rsidRPr="00817F2F" w:rsidRDefault="00DD3865" w:rsidP="00817F2F">
            <w:pPr>
              <w:numPr>
                <w:ilvl w:val="0"/>
                <w:numId w:val="118"/>
              </w:numPr>
              <w:spacing w:before="120" w:after="120"/>
              <w:ind w:left="960"/>
              <w:jc w:val="both"/>
              <w:rPr>
                <w:rFonts w:ascii="Garamond" w:hAnsi="Garamond"/>
              </w:rPr>
            </w:pPr>
            <w:r w:rsidRPr="00817F2F">
              <w:rPr>
                <w:rFonts w:ascii="Garamond" w:hAnsi="Garamond"/>
                <w:sz w:val="22"/>
              </w:rPr>
              <w:lastRenderedPageBreak/>
              <w:t>для значений cos φ в промежутке &gt;0,8 и ≤1:</w:t>
            </w:r>
          </w:p>
          <w:p w:rsidR="00DD3865" w:rsidRPr="00817F2F" w:rsidRDefault="00DD3865" w:rsidP="00817F2F">
            <w:pPr>
              <w:numPr>
                <w:ilvl w:val="0"/>
                <w:numId w:val="119"/>
              </w:numPr>
              <w:spacing w:before="120" w:after="120"/>
              <w:ind w:left="960" w:hanging="284"/>
              <w:jc w:val="both"/>
              <w:rPr>
                <w:rFonts w:ascii="Garamond" w:hAnsi="Garamond"/>
              </w:rPr>
            </w:pPr>
            <w:r w:rsidRPr="00817F2F">
              <w:rPr>
                <w:rFonts w:ascii="Garamond" w:hAnsi="Garamond"/>
                <w:sz w:val="22"/>
              </w:rPr>
              <w:t>для области нагрузок до 2 %</w:t>
            </w:r>
            <w:r w:rsidRPr="00817F2F">
              <w:rPr>
                <w:rFonts w:ascii="Garamond" w:hAnsi="Garamond"/>
                <w:sz w:val="22"/>
                <w:vertAlign w:val="superscript"/>
              </w:rPr>
              <w:footnoteReference w:customMarkFollows="1" w:id="1"/>
              <w:t>[1]</w:t>
            </w:r>
            <w:r w:rsidRPr="00817F2F">
              <w:rPr>
                <w:rFonts w:ascii="Garamond" w:hAnsi="Garamond"/>
                <w:sz w:val="22"/>
              </w:rPr>
              <w:t xml:space="preserve"> (относительная величина нагрузки трансформатора тока) не регламентируется;</w:t>
            </w:r>
          </w:p>
          <w:p w:rsidR="00DD3865" w:rsidRPr="00817F2F" w:rsidRDefault="00DD3865" w:rsidP="00817F2F">
            <w:pPr>
              <w:numPr>
                <w:ilvl w:val="0"/>
                <w:numId w:val="119"/>
              </w:numPr>
              <w:spacing w:before="120" w:after="120"/>
              <w:ind w:left="960" w:hanging="284"/>
              <w:jc w:val="both"/>
              <w:rPr>
                <w:rFonts w:ascii="Garamond" w:hAnsi="Garamond"/>
              </w:rPr>
            </w:pPr>
            <w:r w:rsidRPr="00817F2F">
              <w:rPr>
                <w:rFonts w:ascii="Garamond" w:hAnsi="Garamond"/>
                <w:sz w:val="22"/>
              </w:rPr>
              <w:t>для области малых нагрузок (2–20 % включительно)</w:t>
            </w:r>
            <w:r w:rsidRPr="00817F2F">
              <w:rPr>
                <w:rFonts w:ascii="Garamond" w:hAnsi="Garamond"/>
                <w:sz w:val="22"/>
                <w:vertAlign w:val="superscript"/>
              </w:rPr>
              <w:t>1</w:t>
            </w:r>
            <w:r w:rsidRPr="00817F2F">
              <w:rPr>
                <w:rFonts w:ascii="Garamond" w:hAnsi="Garamond"/>
                <w:sz w:val="22"/>
              </w:rPr>
              <w:t xml:space="preserve"> не хуже 2,9 %;</w:t>
            </w:r>
          </w:p>
          <w:p w:rsidR="00DD3865" w:rsidRPr="00817F2F" w:rsidRDefault="00DD3865" w:rsidP="00817F2F">
            <w:pPr>
              <w:numPr>
                <w:ilvl w:val="0"/>
                <w:numId w:val="119"/>
              </w:numPr>
              <w:spacing w:before="120" w:after="120"/>
              <w:ind w:left="960" w:hanging="284"/>
              <w:jc w:val="both"/>
              <w:rPr>
                <w:rFonts w:ascii="Garamond" w:hAnsi="Garamond"/>
              </w:rPr>
            </w:pPr>
            <w:r w:rsidRPr="00817F2F">
              <w:rPr>
                <w:rFonts w:ascii="Garamond" w:hAnsi="Garamond"/>
                <w:sz w:val="22"/>
              </w:rPr>
              <w:t>для диапазона нагрузок 20–120 % не хуже 1,7 %;</w:t>
            </w:r>
          </w:p>
          <w:p w:rsidR="00DD3865" w:rsidRPr="00817F2F" w:rsidRDefault="00DD3865" w:rsidP="00817F2F">
            <w:pPr>
              <w:numPr>
                <w:ilvl w:val="0"/>
                <w:numId w:val="118"/>
              </w:numPr>
              <w:spacing w:before="120" w:after="120"/>
              <w:ind w:left="960"/>
              <w:jc w:val="both"/>
              <w:rPr>
                <w:rFonts w:ascii="Garamond" w:hAnsi="Garamond"/>
              </w:rPr>
            </w:pPr>
            <w:r w:rsidRPr="00817F2F">
              <w:rPr>
                <w:rFonts w:ascii="Garamond" w:hAnsi="Garamond"/>
                <w:sz w:val="22"/>
              </w:rPr>
              <w:t xml:space="preserve">для значений </w:t>
            </w:r>
            <w:r w:rsidRPr="00817F2F">
              <w:rPr>
                <w:rFonts w:ascii="Garamond" w:hAnsi="Garamond"/>
                <w:sz w:val="22"/>
                <w:lang w:val="en-US"/>
              </w:rPr>
              <w:t>cos</w:t>
            </w:r>
            <w:r w:rsidRPr="00817F2F">
              <w:rPr>
                <w:rFonts w:ascii="Garamond" w:hAnsi="Garamond"/>
                <w:sz w:val="22"/>
              </w:rPr>
              <w:t xml:space="preserve"> φ в промежутке ≥0,5 и ≤0,8:</w:t>
            </w:r>
          </w:p>
          <w:p w:rsidR="00DD3865" w:rsidRPr="00817F2F" w:rsidRDefault="00DD3865" w:rsidP="00817F2F">
            <w:pPr>
              <w:numPr>
                <w:ilvl w:val="0"/>
                <w:numId w:val="119"/>
              </w:numPr>
              <w:spacing w:before="120" w:after="120"/>
              <w:ind w:left="960" w:hanging="284"/>
              <w:jc w:val="both"/>
              <w:rPr>
                <w:rFonts w:ascii="Garamond" w:hAnsi="Garamond"/>
              </w:rPr>
            </w:pPr>
            <w:r w:rsidRPr="00817F2F">
              <w:rPr>
                <w:rFonts w:ascii="Garamond" w:hAnsi="Garamond"/>
                <w:sz w:val="22"/>
              </w:rPr>
              <w:t>для области нагрузок до 2 %</w:t>
            </w:r>
            <w:r w:rsidRPr="00817F2F">
              <w:rPr>
                <w:rFonts w:ascii="Garamond" w:hAnsi="Garamond"/>
                <w:sz w:val="22"/>
                <w:vertAlign w:val="superscript"/>
              </w:rPr>
              <w:t>1</w:t>
            </w:r>
            <w:r w:rsidRPr="00817F2F">
              <w:rPr>
                <w:rFonts w:ascii="Garamond" w:hAnsi="Garamond"/>
                <w:sz w:val="22"/>
              </w:rPr>
              <w:t xml:space="preserve"> (относительная величина нагрузки трансформатора тока) не регламентируется;</w:t>
            </w:r>
          </w:p>
          <w:p w:rsidR="00DD3865" w:rsidRPr="00817F2F" w:rsidRDefault="00DD3865" w:rsidP="00817F2F">
            <w:pPr>
              <w:numPr>
                <w:ilvl w:val="0"/>
                <w:numId w:val="119"/>
              </w:numPr>
              <w:spacing w:before="120" w:after="120"/>
              <w:ind w:left="960" w:hanging="284"/>
              <w:jc w:val="both"/>
              <w:rPr>
                <w:rFonts w:ascii="Garamond" w:hAnsi="Garamond"/>
              </w:rPr>
            </w:pPr>
            <w:r w:rsidRPr="00817F2F">
              <w:rPr>
                <w:rFonts w:ascii="Garamond" w:hAnsi="Garamond"/>
                <w:sz w:val="22"/>
              </w:rPr>
              <w:t>для области малых нагрузок (2–20 % включительно)</w:t>
            </w:r>
            <w:r w:rsidRPr="00817F2F">
              <w:rPr>
                <w:rFonts w:ascii="Garamond" w:hAnsi="Garamond"/>
                <w:sz w:val="22"/>
                <w:vertAlign w:val="superscript"/>
              </w:rPr>
              <w:t xml:space="preserve">1 </w:t>
            </w:r>
            <w:r w:rsidRPr="00817F2F">
              <w:rPr>
                <w:rFonts w:ascii="Garamond" w:hAnsi="Garamond"/>
                <w:sz w:val="22"/>
              </w:rPr>
              <w:t>не хуже 5,5 %;</w:t>
            </w:r>
          </w:p>
          <w:p w:rsidR="00DD3865" w:rsidRPr="00817F2F" w:rsidRDefault="00DD3865" w:rsidP="00817F2F">
            <w:pPr>
              <w:numPr>
                <w:ilvl w:val="0"/>
                <w:numId w:val="119"/>
              </w:numPr>
              <w:spacing w:before="120" w:after="120"/>
              <w:ind w:left="960" w:hanging="284"/>
              <w:jc w:val="both"/>
              <w:rPr>
                <w:rFonts w:ascii="Garamond" w:hAnsi="Garamond"/>
              </w:rPr>
            </w:pPr>
            <w:r w:rsidRPr="00817F2F">
              <w:rPr>
                <w:rFonts w:ascii="Garamond" w:hAnsi="Garamond"/>
                <w:sz w:val="22"/>
              </w:rPr>
              <w:t>для диапазона нагрузок 20–120 % не хуже 3,0 %.</w:t>
            </w:r>
          </w:p>
          <w:p w:rsidR="00DD3865" w:rsidRPr="00817F2F" w:rsidRDefault="00DD3865" w:rsidP="00817F2F">
            <w:pPr>
              <w:spacing w:before="120" w:after="120"/>
              <w:jc w:val="both"/>
              <w:rPr>
                <w:rFonts w:ascii="Garamond" w:hAnsi="Garamond"/>
              </w:rPr>
            </w:pPr>
          </w:p>
          <w:p w:rsidR="00DD3865" w:rsidRPr="00817F2F" w:rsidRDefault="00DD3865" w:rsidP="00817F2F">
            <w:pPr>
              <w:pStyle w:val="af0"/>
              <w:spacing w:before="120" w:after="120"/>
              <w:rPr>
                <w:rFonts w:ascii="Garamond" w:hAnsi="Garamond"/>
                <w:sz w:val="18"/>
                <w:szCs w:val="18"/>
              </w:rPr>
            </w:pPr>
            <w:r w:rsidRPr="00817F2F">
              <w:rPr>
                <w:rStyle w:val="af2"/>
                <w:rFonts w:ascii="Garamond" w:hAnsi="Garamond"/>
                <w:sz w:val="18"/>
                <w:szCs w:val="18"/>
              </w:rPr>
              <w:t>[1]</w:t>
            </w:r>
            <w:r w:rsidRPr="00817F2F">
              <w:rPr>
                <w:rFonts w:ascii="Garamond" w:hAnsi="Garamond"/>
                <w:sz w:val="18"/>
                <w:szCs w:val="18"/>
              </w:rPr>
              <w:t xml:space="preserve"> При использовании трансформаторов тока класса точности </w:t>
            </w:r>
            <w:r w:rsidRPr="00817F2F">
              <w:rPr>
                <w:rFonts w:ascii="Garamond" w:hAnsi="Garamond"/>
                <w:sz w:val="18"/>
                <w:szCs w:val="18"/>
                <w:highlight w:val="yellow"/>
              </w:rPr>
              <w:t>не хуже 0,5</w:t>
            </w:r>
            <w:r w:rsidRPr="00817F2F">
              <w:rPr>
                <w:rFonts w:ascii="Garamond" w:hAnsi="Garamond"/>
                <w:sz w:val="18"/>
                <w:szCs w:val="18"/>
              </w:rPr>
              <w:t xml:space="preserve"> вместо 2 % в соответствии с ГОСТ 7746 необходимо применять 5 %.</w:t>
            </w:r>
          </w:p>
        </w:tc>
        <w:tc>
          <w:tcPr>
            <w:tcW w:w="7158" w:type="dxa"/>
          </w:tcPr>
          <w:p w:rsidR="00DD3865" w:rsidRPr="00817F2F" w:rsidRDefault="00DD3865" w:rsidP="00817F2F">
            <w:pPr>
              <w:spacing w:before="120" w:after="120"/>
              <w:ind w:firstLine="399"/>
              <w:jc w:val="both"/>
              <w:rPr>
                <w:rFonts w:ascii="Garamond" w:hAnsi="Garamond"/>
                <w:sz w:val="20"/>
              </w:rPr>
            </w:pPr>
            <w:r w:rsidRPr="00817F2F">
              <w:rPr>
                <w:rFonts w:ascii="Garamond" w:hAnsi="Garamond"/>
                <w:sz w:val="22"/>
              </w:rPr>
              <w:lastRenderedPageBreak/>
              <w:t xml:space="preserve">Нормы основной относительной погрешности измерения активной электрической энергии по каждому ИИК в случае, если в ИИК включены измерительные </w:t>
            </w:r>
            <w:r w:rsidRPr="00817F2F">
              <w:rPr>
                <w:rFonts w:ascii="Garamond" w:hAnsi="Garamond"/>
                <w:sz w:val="22"/>
                <w:highlight w:val="yellow"/>
              </w:rPr>
              <w:t>ТТ</w:t>
            </w:r>
            <w:r w:rsidRPr="00817F2F">
              <w:rPr>
                <w:rFonts w:ascii="Garamond" w:hAnsi="Garamond"/>
                <w:sz w:val="22"/>
              </w:rPr>
              <w:t xml:space="preserve"> или </w:t>
            </w:r>
            <w:r w:rsidRPr="00817F2F">
              <w:rPr>
                <w:rFonts w:ascii="Garamond" w:hAnsi="Garamond"/>
                <w:sz w:val="22"/>
                <w:highlight w:val="yellow"/>
              </w:rPr>
              <w:t xml:space="preserve">ТН </w:t>
            </w:r>
            <w:r w:rsidRPr="00817F2F">
              <w:rPr>
                <w:rFonts w:ascii="Garamond" w:hAnsi="Garamond"/>
                <w:sz w:val="22"/>
              </w:rPr>
              <w:t>класс</w:t>
            </w:r>
            <w:r w:rsidRPr="00817F2F">
              <w:rPr>
                <w:rFonts w:ascii="Garamond" w:hAnsi="Garamond"/>
                <w:sz w:val="22"/>
                <w:highlight w:val="yellow"/>
              </w:rPr>
              <w:t>ов</w:t>
            </w:r>
            <w:r w:rsidRPr="00817F2F">
              <w:rPr>
                <w:rFonts w:ascii="Garamond" w:hAnsi="Garamond"/>
                <w:sz w:val="22"/>
              </w:rPr>
              <w:t xml:space="preserve"> точности </w:t>
            </w:r>
            <w:r w:rsidRPr="00817F2F">
              <w:rPr>
                <w:rFonts w:ascii="Garamond" w:hAnsi="Garamond"/>
                <w:sz w:val="22"/>
                <w:highlight w:val="yellow"/>
              </w:rPr>
              <w:t>не хуже</w:t>
            </w:r>
            <w:r w:rsidRPr="00817F2F">
              <w:rPr>
                <w:rFonts w:ascii="Garamond" w:hAnsi="Garamond"/>
                <w:sz w:val="22"/>
              </w:rPr>
              <w:t xml:space="preserve"> 1,0 </w:t>
            </w:r>
            <w:r w:rsidRPr="00817F2F">
              <w:rPr>
                <w:rFonts w:ascii="Garamond" w:hAnsi="Garamond"/>
                <w:sz w:val="22"/>
                <w:highlight w:val="yellow"/>
              </w:rPr>
              <w:t>либо счетчик прямого включения</w:t>
            </w:r>
            <w:r w:rsidRPr="00817F2F">
              <w:rPr>
                <w:rFonts w:ascii="Garamond" w:hAnsi="Garamond"/>
                <w:sz w:val="22"/>
              </w:rPr>
              <w:t>, не должны превышать:</w:t>
            </w:r>
          </w:p>
          <w:p w:rsidR="00DD3865" w:rsidRPr="00817F2F" w:rsidRDefault="00DD3865" w:rsidP="00817F2F">
            <w:pPr>
              <w:numPr>
                <w:ilvl w:val="0"/>
                <w:numId w:val="120"/>
              </w:numPr>
              <w:spacing w:before="120" w:after="120"/>
              <w:ind w:left="966"/>
              <w:jc w:val="both"/>
              <w:rPr>
                <w:rFonts w:ascii="Garamond" w:hAnsi="Garamond"/>
              </w:rPr>
            </w:pPr>
            <w:r w:rsidRPr="00817F2F">
              <w:rPr>
                <w:rFonts w:ascii="Garamond" w:hAnsi="Garamond"/>
                <w:sz w:val="22"/>
              </w:rPr>
              <w:lastRenderedPageBreak/>
              <w:t>для значений cos φ в промежутке &gt;0,8 и ≤1:</w:t>
            </w:r>
          </w:p>
          <w:p w:rsidR="00DD3865" w:rsidRPr="00817F2F" w:rsidRDefault="00DD3865" w:rsidP="00817F2F">
            <w:pPr>
              <w:numPr>
                <w:ilvl w:val="0"/>
                <w:numId w:val="119"/>
              </w:numPr>
              <w:spacing w:before="120" w:after="120"/>
              <w:ind w:left="960" w:hanging="284"/>
              <w:jc w:val="both"/>
              <w:rPr>
                <w:rFonts w:ascii="Garamond" w:hAnsi="Garamond"/>
              </w:rPr>
            </w:pPr>
            <w:r w:rsidRPr="00817F2F">
              <w:rPr>
                <w:rFonts w:ascii="Garamond" w:hAnsi="Garamond"/>
                <w:sz w:val="22"/>
              </w:rPr>
              <w:t>для области нагрузок до 2 %</w:t>
            </w:r>
            <w:r w:rsidRPr="00817F2F">
              <w:rPr>
                <w:rFonts w:ascii="Garamond" w:hAnsi="Garamond"/>
                <w:sz w:val="22"/>
                <w:vertAlign w:val="superscript"/>
              </w:rPr>
              <w:footnoteReference w:customMarkFollows="1" w:id="2"/>
              <w:t>[2]</w:t>
            </w:r>
            <w:r w:rsidRPr="00817F2F">
              <w:rPr>
                <w:rFonts w:ascii="Garamond" w:hAnsi="Garamond"/>
                <w:sz w:val="22"/>
              </w:rPr>
              <w:t xml:space="preserve"> (относительная величина нагрузки трансформатора тока) не регламентируется;</w:t>
            </w:r>
          </w:p>
          <w:p w:rsidR="00DD3865" w:rsidRPr="00817F2F" w:rsidRDefault="00DD3865" w:rsidP="00817F2F">
            <w:pPr>
              <w:numPr>
                <w:ilvl w:val="0"/>
                <w:numId w:val="119"/>
              </w:numPr>
              <w:spacing w:before="120" w:after="120"/>
              <w:ind w:left="960" w:hanging="284"/>
              <w:jc w:val="both"/>
              <w:rPr>
                <w:rFonts w:ascii="Garamond" w:hAnsi="Garamond"/>
              </w:rPr>
            </w:pPr>
            <w:r w:rsidRPr="00817F2F">
              <w:rPr>
                <w:rFonts w:ascii="Garamond" w:hAnsi="Garamond"/>
                <w:sz w:val="22"/>
              </w:rPr>
              <w:t>для области малых нагрузок (2–20 % включительно)</w:t>
            </w:r>
            <w:r w:rsidRPr="00817F2F">
              <w:rPr>
                <w:rFonts w:ascii="Garamond" w:hAnsi="Garamond"/>
                <w:sz w:val="22"/>
                <w:vertAlign w:val="superscript"/>
              </w:rPr>
              <w:t>1</w:t>
            </w:r>
            <w:r w:rsidRPr="00817F2F">
              <w:rPr>
                <w:rFonts w:ascii="Garamond" w:hAnsi="Garamond"/>
                <w:sz w:val="22"/>
              </w:rPr>
              <w:t xml:space="preserve"> не хуже 2,9 %;</w:t>
            </w:r>
          </w:p>
          <w:p w:rsidR="00DD3865" w:rsidRPr="00817F2F" w:rsidRDefault="00DD3865" w:rsidP="00817F2F">
            <w:pPr>
              <w:numPr>
                <w:ilvl w:val="0"/>
                <w:numId w:val="119"/>
              </w:numPr>
              <w:spacing w:before="120" w:after="120"/>
              <w:ind w:left="960" w:hanging="284"/>
              <w:jc w:val="both"/>
              <w:rPr>
                <w:rFonts w:ascii="Garamond" w:hAnsi="Garamond"/>
              </w:rPr>
            </w:pPr>
            <w:r w:rsidRPr="00817F2F">
              <w:rPr>
                <w:rFonts w:ascii="Garamond" w:hAnsi="Garamond"/>
                <w:sz w:val="22"/>
              </w:rPr>
              <w:t>для диапазона нагрузок 20–120 % не хуже 1,7 %;</w:t>
            </w:r>
          </w:p>
          <w:p w:rsidR="00DD3865" w:rsidRPr="00817F2F" w:rsidRDefault="00DD3865" w:rsidP="00817F2F">
            <w:pPr>
              <w:numPr>
                <w:ilvl w:val="0"/>
                <w:numId w:val="120"/>
              </w:numPr>
              <w:spacing w:before="120" w:after="120"/>
              <w:ind w:left="960"/>
              <w:jc w:val="both"/>
              <w:rPr>
                <w:rFonts w:ascii="Garamond" w:hAnsi="Garamond"/>
              </w:rPr>
            </w:pPr>
            <w:r w:rsidRPr="00817F2F">
              <w:rPr>
                <w:rFonts w:ascii="Garamond" w:hAnsi="Garamond"/>
                <w:sz w:val="22"/>
              </w:rPr>
              <w:t xml:space="preserve">для значений </w:t>
            </w:r>
            <w:r w:rsidRPr="00817F2F">
              <w:rPr>
                <w:rFonts w:ascii="Garamond" w:hAnsi="Garamond"/>
                <w:sz w:val="22"/>
                <w:lang w:val="en-US"/>
              </w:rPr>
              <w:t>cos</w:t>
            </w:r>
            <w:r w:rsidRPr="00817F2F">
              <w:rPr>
                <w:rFonts w:ascii="Garamond" w:hAnsi="Garamond"/>
                <w:sz w:val="22"/>
              </w:rPr>
              <w:t xml:space="preserve"> φ в промежутке ≥0,5 и ≤0,8:</w:t>
            </w:r>
          </w:p>
          <w:p w:rsidR="00DD3865" w:rsidRPr="00817F2F" w:rsidRDefault="00DD3865" w:rsidP="00817F2F">
            <w:pPr>
              <w:numPr>
                <w:ilvl w:val="0"/>
                <w:numId w:val="119"/>
              </w:numPr>
              <w:spacing w:before="120" w:after="120"/>
              <w:ind w:left="960" w:hanging="284"/>
              <w:jc w:val="both"/>
              <w:rPr>
                <w:rFonts w:ascii="Garamond" w:hAnsi="Garamond"/>
              </w:rPr>
            </w:pPr>
            <w:r w:rsidRPr="00817F2F">
              <w:rPr>
                <w:rFonts w:ascii="Garamond" w:hAnsi="Garamond"/>
                <w:sz w:val="22"/>
              </w:rPr>
              <w:t>для области нагрузок до 2 %</w:t>
            </w:r>
            <w:r w:rsidRPr="00817F2F">
              <w:rPr>
                <w:rFonts w:ascii="Garamond" w:hAnsi="Garamond"/>
                <w:sz w:val="22"/>
                <w:vertAlign w:val="superscript"/>
              </w:rPr>
              <w:t>1</w:t>
            </w:r>
            <w:r w:rsidRPr="00817F2F">
              <w:rPr>
                <w:rFonts w:ascii="Garamond" w:hAnsi="Garamond"/>
                <w:sz w:val="22"/>
              </w:rPr>
              <w:t xml:space="preserve"> (относительная величина нагрузки трансформатора тока) не регламентируется;</w:t>
            </w:r>
          </w:p>
          <w:p w:rsidR="00DD3865" w:rsidRPr="00817F2F" w:rsidRDefault="00DD3865" w:rsidP="00817F2F">
            <w:pPr>
              <w:numPr>
                <w:ilvl w:val="0"/>
                <w:numId w:val="119"/>
              </w:numPr>
              <w:spacing w:before="120" w:after="120"/>
              <w:ind w:left="960" w:hanging="284"/>
              <w:jc w:val="both"/>
              <w:rPr>
                <w:rFonts w:ascii="Garamond" w:hAnsi="Garamond"/>
              </w:rPr>
            </w:pPr>
            <w:r w:rsidRPr="00817F2F">
              <w:rPr>
                <w:rFonts w:ascii="Garamond" w:hAnsi="Garamond"/>
                <w:sz w:val="22"/>
              </w:rPr>
              <w:t>для области малых нагрузок (2–20 % включительно)</w:t>
            </w:r>
            <w:r w:rsidRPr="00817F2F">
              <w:rPr>
                <w:rFonts w:ascii="Garamond" w:hAnsi="Garamond"/>
                <w:sz w:val="22"/>
                <w:vertAlign w:val="superscript"/>
              </w:rPr>
              <w:t xml:space="preserve">1 </w:t>
            </w:r>
            <w:r w:rsidRPr="00817F2F">
              <w:rPr>
                <w:rFonts w:ascii="Garamond" w:hAnsi="Garamond"/>
                <w:sz w:val="22"/>
              </w:rPr>
              <w:t>не хуже 5,5 %;</w:t>
            </w:r>
          </w:p>
          <w:p w:rsidR="00DD3865" w:rsidRPr="00817F2F" w:rsidRDefault="00DD3865" w:rsidP="00817F2F">
            <w:pPr>
              <w:numPr>
                <w:ilvl w:val="0"/>
                <w:numId w:val="119"/>
              </w:numPr>
              <w:spacing w:before="120" w:after="120"/>
              <w:ind w:left="960" w:hanging="284"/>
              <w:jc w:val="both"/>
              <w:rPr>
                <w:rFonts w:ascii="Garamond" w:hAnsi="Garamond"/>
              </w:rPr>
            </w:pPr>
            <w:r w:rsidRPr="00817F2F">
              <w:rPr>
                <w:rFonts w:ascii="Garamond" w:hAnsi="Garamond"/>
                <w:sz w:val="22"/>
              </w:rPr>
              <w:t>для диапазона нагрузок 20–120 % не хуже 3,0 %.</w:t>
            </w:r>
          </w:p>
          <w:p w:rsidR="00DD3865" w:rsidRPr="00817F2F" w:rsidRDefault="00DD3865" w:rsidP="00817F2F">
            <w:pPr>
              <w:spacing w:before="120" w:after="120"/>
              <w:jc w:val="both"/>
              <w:rPr>
                <w:rFonts w:ascii="Garamond" w:hAnsi="Garamond"/>
              </w:rPr>
            </w:pPr>
          </w:p>
          <w:p w:rsidR="00DD3865" w:rsidRPr="00817F2F" w:rsidRDefault="00DD3865" w:rsidP="00817F2F">
            <w:pPr>
              <w:tabs>
                <w:tab w:val="left" w:pos="1080"/>
                <w:tab w:val="num" w:pos="1146"/>
                <w:tab w:val="num" w:pos="1276"/>
                <w:tab w:val="left" w:pos="1320"/>
              </w:tabs>
              <w:spacing w:before="120" w:after="120"/>
              <w:jc w:val="both"/>
              <w:rPr>
                <w:rFonts w:ascii="Garamond" w:hAnsi="Garamond"/>
              </w:rPr>
            </w:pPr>
            <w:r w:rsidRPr="00817F2F">
              <w:rPr>
                <w:rStyle w:val="af2"/>
                <w:rFonts w:ascii="Garamond" w:hAnsi="Garamond"/>
                <w:sz w:val="18"/>
                <w:szCs w:val="18"/>
              </w:rPr>
              <w:t>[1]</w:t>
            </w:r>
            <w:r w:rsidRPr="00817F2F">
              <w:rPr>
                <w:rFonts w:ascii="Garamond" w:hAnsi="Garamond"/>
                <w:sz w:val="18"/>
                <w:szCs w:val="18"/>
              </w:rPr>
              <w:t xml:space="preserve"> При использовании трансформаторов тока класса точности, </w:t>
            </w:r>
            <w:r w:rsidRPr="00817F2F">
              <w:rPr>
                <w:rFonts w:ascii="Garamond" w:hAnsi="Garamond"/>
                <w:sz w:val="18"/>
                <w:szCs w:val="18"/>
                <w:highlight w:val="yellow"/>
              </w:rPr>
              <w:t>отличных от</w:t>
            </w:r>
            <w:r w:rsidRPr="00817F2F">
              <w:rPr>
                <w:rFonts w:ascii="Garamond" w:hAnsi="Garamond"/>
                <w:sz w:val="18"/>
                <w:szCs w:val="18"/>
              </w:rPr>
              <w:t xml:space="preserve"> 0,</w:t>
            </w:r>
            <w:r w:rsidRPr="00817F2F">
              <w:rPr>
                <w:rFonts w:ascii="Garamond" w:hAnsi="Garamond"/>
                <w:sz w:val="18"/>
                <w:szCs w:val="18"/>
                <w:highlight w:val="yellow"/>
              </w:rPr>
              <w:t>2</w:t>
            </w:r>
            <w:r w:rsidRPr="00817F2F">
              <w:rPr>
                <w:rFonts w:ascii="Garamond" w:hAnsi="Garamond"/>
                <w:sz w:val="18"/>
                <w:szCs w:val="18"/>
                <w:highlight w:val="yellow"/>
                <w:lang w:val="en-US"/>
              </w:rPr>
              <w:t>S</w:t>
            </w:r>
            <w:r w:rsidRPr="00817F2F">
              <w:rPr>
                <w:rFonts w:ascii="Garamond" w:hAnsi="Garamond"/>
                <w:sz w:val="18"/>
                <w:szCs w:val="18"/>
                <w:highlight w:val="yellow"/>
              </w:rPr>
              <w:t xml:space="preserve"> и 0,5</w:t>
            </w:r>
            <w:r w:rsidRPr="00817F2F">
              <w:rPr>
                <w:rFonts w:ascii="Garamond" w:hAnsi="Garamond"/>
                <w:sz w:val="18"/>
                <w:szCs w:val="18"/>
                <w:highlight w:val="yellow"/>
                <w:lang w:val="en-US"/>
              </w:rPr>
              <w:t>S</w:t>
            </w:r>
            <w:r w:rsidRPr="00817F2F">
              <w:rPr>
                <w:rFonts w:ascii="Garamond" w:hAnsi="Garamond"/>
                <w:sz w:val="18"/>
                <w:szCs w:val="18"/>
              </w:rPr>
              <w:t>, вместо 2 % в соответствии с ГОСТ 7746 необходимо применять 5 %.</w:t>
            </w:r>
          </w:p>
        </w:tc>
      </w:tr>
      <w:tr w:rsidR="00DD3865" w:rsidRPr="00817F2F" w:rsidTr="00C052AA">
        <w:trPr>
          <w:trHeight w:val="495"/>
        </w:trPr>
        <w:tc>
          <w:tcPr>
            <w:tcW w:w="960" w:type="dxa"/>
            <w:vAlign w:val="center"/>
          </w:tcPr>
          <w:p w:rsidR="00DD3865" w:rsidRPr="00817F2F" w:rsidRDefault="00DD3865" w:rsidP="00817F2F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17F2F">
              <w:rPr>
                <w:rFonts w:ascii="Garamond" w:hAnsi="Garamond"/>
                <w:b/>
                <w:sz w:val="22"/>
                <w:szCs w:val="22"/>
              </w:rPr>
              <w:lastRenderedPageBreak/>
              <w:t>4.1.2</w:t>
            </w:r>
          </w:p>
        </w:tc>
        <w:tc>
          <w:tcPr>
            <w:tcW w:w="7158" w:type="dxa"/>
          </w:tcPr>
          <w:p w:rsidR="00DD3865" w:rsidRPr="00817F2F" w:rsidRDefault="00DD3865" w:rsidP="00817F2F">
            <w:pPr>
              <w:tabs>
                <w:tab w:val="num" w:pos="1200"/>
              </w:tabs>
              <w:spacing w:before="120" w:after="120"/>
              <w:jc w:val="both"/>
              <w:rPr>
                <w:rFonts w:ascii="Garamond" w:hAnsi="Garamond"/>
                <w:strike/>
              </w:rPr>
            </w:pPr>
            <w:r w:rsidRPr="00817F2F">
              <w:rPr>
                <w:rFonts w:ascii="Garamond" w:hAnsi="Garamond"/>
                <w:sz w:val="22"/>
                <w:szCs w:val="22"/>
              </w:rPr>
              <w:t xml:space="preserve">сбор и хранение данных о состоянии средств измерений («Журналов событий» электросчетчиков) со всех ИИК, 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 xml:space="preserve">обслуживаемых </w:t>
            </w:r>
            <w:r w:rsidRPr="00817F2F">
              <w:rPr>
                <w:rFonts w:ascii="Garamond" w:hAnsi="Garamond"/>
                <w:sz w:val="22"/>
                <w:szCs w:val="22"/>
              </w:rPr>
              <w:t>данным ИВКЭ;</w:t>
            </w:r>
          </w:p>
        </w:tc>
        <w:tc>
          <w:tcPr>
            <w:tcW w:w="7158" w:type="dxa"/>
          </w:tcPr>
          <w:p w:rsidR="00DD3865" w:rsidRPr="00817F2F" w:rsidRDefault="00DD3865" w:rsidP="00817F2F">
            <w:pPr>
              <w:tabs>
                <w:tab w:val="num" w:pos="1200"/>
              </w:tabs>
              <w:spacing w:before="120" w:after="120"/>
              <w:jc w:val="both"/>
              <w:rPr>
                <w:rFonts w:ascii="Garamond" w:hAnsi="Garamond"/>
                <w:b/>
              </w:rPr>
            </w:pPr>
            <w:r w:rsidRPr="00817F2F">
              <w:rPr>
                <w:rFonts w:ascii="Garamond" w:hAnsi="Garamond"/>
                <w:sz w:val="22"/>
                <w:szCs w:val="22"/>
              </w:rPr>
              <w:t xml:space="preserve">сбор и хранение данных о состоянии средств измерений («Журналов событий» электросчетчиков) со всех ИИК, 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>опрашиваемых непосредственно</w:t>
            </w:r>
            <w:r w:rsidRPr="00817F2F">
              <w:rPr>
                <w:rFonts w:ascii="Garamond" w:hAnsi="Garamond"/>
                <w:sz w:val="22"/>
                <w:szCs w:val="22"/>
                <w:highlight w:val="cyan"/>
              </w:rPr>
              <w:t xml:space="preserve"> </w:t>
            </w:r>
            <w:r w:rsidRPr="00817F2F">
              <w:rPr>
                <w:rFonts w:ascii="Garamond" w:hAnsi="Garamond"/>
                <w:sz w:val="22"/>
                <w:szCs w:val="22"/>
              </w:rPr>
              <w:t>данным ИВКЭ;</w:t>
            </w:r>
          </w:p>
        </w:tc>
      </w:tr>
      <w:tr w:rsidR="00DD3865" w:rsidRPr="00817F2F" w:rsidTr="00C052AA">
        <w:trPr>
          <w:trHeight w:val="495"/>
        </w:trPr>
        <w:tc>
          <w:tcPr>
            <w:tcW w:w="960" w:type="dxa"/>
            <w:vAlign w:val="center"/>
          </w:tcPr>
          <w:p w:rsidR="00DD3865" w:rsidRPr="00817F2F" w:rsidRDefault="00DD3865" w:rsidP="00817F2F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17F2F">
              <w:rPr>
                <w:rFonts w:ascii="Garamond" w:hAnsi="Garamond"/>
                <w:b/>
                <w:sz w:val="22"/>
                <w:szCs w:val="22"/>
              </w:rPr>
              <w:t>5.1.2</w:t>
            </w:r>
          </w:p>
        </w:tc>
        <w:tc>
          <w:tcPr>
            <w:tcW w:w="7158" w:type="dxa"/>
          </w:tcPr>
          <w:p w:rsidR="00DD3865" w:rsidRPr="00817F2F" w:rsidRDefault="00DD3865" w:rsidP="00817F2F">
            <w:pPr>
              <w:tabs>
                <w:tab w:val="left" w:pos="1080"/>
                <w:tab w:val="num" w:pos="1146"/>
                <w:tab w:val="num" w:pos="1276"/>
                <w:tab w:val="left" w:pos="1320"/>
              </w:tabs>
              <w:spacing w:before="120" w:after="120"/>
              <w:jc w:val="both"/>
              <w:rPr>
                <w:rFonts w:ascii="Garamond" w:hAnsi="Garamond"/>
                <w:sz w:val="18"/>
                <w:szCs w:val="18"/>
              </w:rPr>
            </w:pPr>
            <w:r w:rsidRPr="00817F2F">
              <w:rPr>
                <w:rFonts w:ascii="Garamond" w:hAnsi="Garamond"/>
                <w:sz w:val="22"/>
                <w:szCs w:val="22"/>
              </w:rPr>
              <w:t xml:space="preserve">автоматический сбор данных о состоянии средств измерений со всех ИИК, ИВКЭ, 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>обслуживаемых</w:t>
            </w:r>
            <w:r w:rsidRPr="00817F2F">
              <w:rPr>
                <w:rFonts w:ascii="Garamond" w:hAnsi="Garamond"/>
                <w:sz w:val="22"/>
                <w:szCs w:val="22"/>
              </w:rPr>
              <w:t xml:space="preserve"> данным ИВК, и состоянии объектов измерений (при наличии автоматического сбора информации о состоянии объектов измерений);</w:t>
            </w:r>
          </w:p>
        </w:tc>
        <w:tc>
          <w:tcPr>
            <w:tcW w:w="7158" w:type="dxa"/>
          </w:tcPr>
          <w:p w:rsidR="00DD3865" w:rsidRPr="00817F2F" w:rsidRDefault="00DD3865" w:rsidP="00817F2F">
            <w:pPr>
              <w:tabs>
                <w:tab w:val="left" w:pos="1080"/>
                <w:tab w:val="num" w:pos="1146"/>
                <w:tab w:val="num" w:pos="1276"/>
                <w:tab w:val="left" w:pos="1320"/>
              </w:tabs>
              <w:spacing w:before="120" w:after="120"/>
              <w:jc w:val="both"/>
              <w:rPr>
                <w:rFonts w:ascii="Garamond" w:hAnsi="Garamond"/>
              </w:rPr>
            </w:pPr>
            <w:r w:rsidRPr="00817F2F">
              <w:rPr>
                <w:rFonts w:ascii="Garamond" w:hAnsi="Garamond"/>
                <w:sz w:val="22"/>
                <w:szCs w:val="22"/>
              </w:rPr>
              <w:t xml:space="preserve">автоматический сбор данных о состоянии средств измерений со всех ИИК, ИВКЭ, 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>опрашиваемых непосредственно</w:t>
            </w:r>
            <w:r w:rsidRPr="00817F2F">
              <w:rPr>
                <w:rFonts w:ascii="Garamond" w:hAnsi="Garamond"/>
                <w:sz w:val="22"/>
                <w:szCs w:val="22"/>
              </w:rPr>
              <w:t xml:space="preserve"> данным ИВК, и состоянии объектов измерений (при наличии автоматического сбора информации о состоянии объектов измерений);</w:t>
            </w:r>
          </w:p>
        </w:tc>
      </w:tr>
      <w:tr w:rsidR="00DD3865" w:rsidRPr="00817F2F" w:rsidTr="00C052AA">
        <w:trPr>
          <w:trHeight w:val="495"/>
        </w:trPr>
        <w:tc>
          <w:tcPr>
            <w:tcW w:w="960" w:type="dxa"/>
            <w:vAlign w:val="center"/>
          </w:tcPr>
          <w:p w:rsidR="00DD3865" w:rsidRPr="00817F2F" w:rsidRDefault="00DD3865" w:rsidP="00817F2F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17F2F">
              <w:rPr>
                <w:rFonts w:ascii="Garamond" w:hAnsi="Garamond"/>
                <w:b/>
                <w:sz w:val="22"/>
                <w:szCs w:val="22"/>
              </w:rPr>
              <w:t>5.1.6</w:t>
            </w:r>
          </w:p>
        </w:tc>
        <w:tc>
          <w:tcPr>
            <w:tcW w:w="7158" w:type="dxa"/>
          </w:tcPr>
          <w:p w:rsidR="00DD3865" w:rsidRPr="00817F2F" w:rsidRDefault="00DD3865" w:rsidP="00817F2F">
            <w:pPr>
              <w:tabs>
                <w:tab w:val="left" w:pos="1200"/>
              </w:tabs>
              <w:spacing w:before="120" w:after="120"/>
              <w:jc w:val="both"/>
              <w:rPr>
                <w:rFonts w:ascii="Garamond" w:hAnsi="Garamond"/>
              </w:rPr>
            </w:pPr>
            <w:r w:rsidRPr="00817F2F">
              <w:rPr>
                <w:rFonts w:ascii="Garamond" w:hAnsi="Garamond"/>
                <w:sz w:val="22"/>
                <w:szCs w:val="22"/>
              </w:rPr>
              <w:t>расчеты потерь электроэнергии от точки измерений до точки поставки;</w:t>
            </w:r>
          </w:p>
        </w:tc>
        <w:tc>
          <w:tcPr>
            <w:tcW w:w="7158" w:type="dxa"/>
          </w:tcPr>
          <w:p w:rsidR="00DD3865" w:rsidRPr="00817F2F" w:rsidRDefault="00DD3865" w:rsidP="00817F2F">
            <w:pPr>
              <w:tabs>
                <w:tab w:val="left" w:pos="1200"/>
              </w:tabs>
              <w:spacing w:before="120" w:after="120"/>
              <w:jc w:val="both"/>
              <w:rPr>
                <w:rFonts w:ascii="Garamond" w:hAnsi="Garamond"/>
              </w:rPr>
            </w:pPr>
            <w:r w:rsidRPr="00817F2F">
              <w:rPr>
                <w:rFonts w:ascii="Garamond" w:hAnsi="Garamond"/>
                <w:sz w:val="22"/>
                <w:szCs w:val="22"/>
              </w:rPr>
              <w:t xml:space="preserve">расчеты потерь электроэнергии от точки измерений до точки поставки 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>в случае использования данных от АИИС в качестве замещающей информации либо для расчета величины сальдо перетоков электроэнергии по внутреннему сечению коммерческого учета</w:t>
            </w:r>
            <w:r w:rsidRPr="00817F2F">
              <w:rPr>
                <w:rFonts w:ascii="Garamond" w:hAnsi="Garamond"/>
                <w:sz w:val="22"/>
                <w:szCs w:val="22"/>
              </w:rPr>
              <w:t>;</w:t>
            </w:r>
          </w:p>
        </w:tc>
      </w:tr>
      <w:tr w:rsidR="00DD3865" w:rsidRPr="00817F2F" w:rsidTr="00C052AA">
        <w:trPr>
          <w:trHeight w:val="495"/>
        </w:trPr>
        <w:tc>
          <w:tcPr>
            <w:tcW w:w="960" w:type="dxa"/>
            <w:vAlign w:val="center"/>
          </w:tcPr>
          <w:p w:rsidR="00DD3865" w:rsidRPr="00817F2F" w:rsidRDefault="00DD3865" w:rsidP="00817F2F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17F2F">
              <w:rPr>
                <w:rFonts w:ascii="Garamond" w:hAnsi="Garamond"/>
                <w:b/>
                <w:sz w:val="22"/>
                <w:szCs w:val="22"/>
              </w:rPr>
              <w:lastRenderedPageBreak/>
              <w:t>5.1.7</w:t>
            </w:r>
          </w:p>
        </w:tc>
        <w:tc>
          <w:tcPr>
            <w:tcW w:w="7158" w:type="dxa"/>
          </w:tcPr>
          <w:p w:rsidR="00DD3865" w:rsidRPr="00817F2F" w:rsidRDefault="00DD3865" w:rsidP="00817F2F">
            <w:pPr>
              <w:tabs>
                <w:tab w:val="left" w:pos="1200"/>
                <w:tab w:val="num" w:pos="1440"/>
              </w:tabs>
              <w:spacing w:before="120" w:after="120"/>
              <w:jc w:val="both"/>
              <w:rPr>
                <w:rFonts w:ascii="Garamond" w:hAnsi="Garamond"/>
              </w:rPr>
            </w:pPr>
            <w:r w:rsidRPr="00817F2F">
              <w:rPr>
                <w:rFonts w:ascii="Garamond" w:hAnsi="Garamond"/>
                <w:sz w:val="22"/>
                <w:szCs w:val="22"/>
              </w:rPr>
              <w:t>автоматический сбор результатов измерений после восстановления работы каналов связи, восстановления питания;</w:t>
            </w:r>
          </w:p>
          <w:p w:rsidR="00DD3865" w:rsidRPr="00817F2F" w:rsidRDefault="00DD3865" w:rsidP="00817F2F">
            <w:pPr>
              <w:tabs>
                <w:tab w:val="left" w:pos="1080"/>
                <w:tab w:val="num" w:pos="1146"/>
                <w:tab w:val="num" w:pos="1276"/>
                <w:tab w:val="left" w:pos="1320"/>
              </w:tabs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7158" w:type="dxa"/>
          </w:tcPr>
          <w:p w:rsidR="00DD3865" w:rsidRPr="00817F2F" w:rsidRDefault="00DD3865" w:rsidP="00817F2F">
            <w:pPr>
              <w:tabs>
                <w:tab w:val="left" w:pos="1200"/>
                <w:tab w:val="num" w:pos="1440"/>
              </w:tabs>
              <w:spacing w:before="120" w:after="120"/>
              <w:jc w:val="both"/>
              <w:rPr>
                <w:rFonts w:ascii="Garamond" w:hAnsi="Garamond"/>
              </w:rPr>
            </w:pPr>
            <w:r w:rsidRPr="00817F2F">
              <w:rPr>
                <w:rFonts w:ascii="Garamond" w:hAnsi="Garamond"/>
                <w:sz w:val="22"/>
                <w:szCs w:val="22"/>
              </w:rPr>
              <w:t xml:space="preserve">автоматический сбор результатов измерений 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>и данных о состоянии средств измерений со всех ИИК, ИВКЭ, опрашиваемых данным ИВК, и состоянии объектов измерений (при наличии автоматического сбора информации о состоянии объектов измерений)</w:t>
            </w:r>
            <w:r w:rsidRPr="00817F2F">
              <w:rPr>
                <w:rFonts w:ascii="Garamond" w:hAnsi="Garamond"/>
                <w:sz w:val="22"/>
                <w:szCs w:val="22"/>
              </w:rPr>
              <w:t xml:space="preserve"> после восстановления работы каналов связи, восстановления питания;</w:t>
            </w:r>
          </w:p>
        </w:tc>
      </w:tr>
    </w:tbl>
    <w:p w:rsidR="00DD3865" w:rsidRPr="009D554E" w:rsidRDefault="00DD3865" w:rsidP="00535E98">
      <w:pPr>
        <w:widowControl w:val="0"/>
        <w:tabs>
          <w:tab w:val="left" w:pos="0"/>
          <w:tab w:val="left" w:pos="3420"/>
        </w:tabs>
        <w:jc w:val="both"/>
        <w:rPr>
          <w:rFonts w:ascii="Garamond" w:hAnsi="Garamond"/>
        </w:rPr>
      </w:pPr>
    </w:p>
    <w:p w:rsidR="00DD3865" w:rsidRPr="009D554E" w:rsidRDefault="00DD3865" w:rsidP="00C052AA">
      <w:pPr>
        <w:pStyle w:val="20"/>
        <w:keepNext w:val="0"/>
        <w:widowControl w:val="0"/>
        <w:numPr>
          <w:ilvl w:val="1"/>
          <w:numId w:val="0"/>
        </w:numPr>
        <w:tabs>
          <w:tab w:val="num" w:pos="756"/>
        </w:tabs>
        <w:ind w:left="220"/>
        <w:rPr>
          <w:rFonts w:ascii="Garamond" w:eastAsia="Batang" w:hAnsi="Garamond"/>
          <w:sz w:val="26"/>
          <w:szCs w:val="26"/>
        </w:rPr>
      </w:pPr>
      <w:r w:rsidRPr="009D554E">
        <w:rPr>
          <w:rFonts w:ascii="Garamond" w:eastAsia="Batang" w:hAnsi="Garamond"/>
          <w:sz w:val="26"/>
          <w:szCs w:val="26"/>
        </w:rPr>
        <w:t>Предложения по изменениям и дополнениям в</w:t>
      </w:r>
      <w:r w:rsidRPr="009D554E">
        <w:rPr>
          <w:rFonts w:ascii="Garamond" w:hAnsi="Garamond"/>
          <w:bCs w:val="0"/>
          <w:sz w:val="26"/>
          <w:szCs w:val="26"/>
        </w:rPr>
        <w:t xml:space="preserve"> Приложение №</w:t>
      </w:r>
      <w:r>
        <w:rPr>
          <w:rFonts w:ascii="Garamond" w:hAnsi="Garamond"/>
          <w:bCs w:val="0"/>
          <w:sz w:val="26"/>
          <w:szCs w:val="26"/>
        </w:rPr>
        <w:t xml:space="preserve"> </w:t>
      </w:r>
      <w:r w:rsidRPr="009D554E">
        <w:rPr>
          <w:rFonts w:ascii="Garamond" w:hAnsi="Garamond"/>
          <w:bCs w:val="0"/>
          <w:sz w:val="26"/>
          <w:szCs w:val="26"/>
        </w:rPr>
        <w:t xml:space="preserve">11.1.1 к </w:t>
      </w:r>
      <w:r w:rsidRPr="009D554E">
        <w:rPr>
          <w:rFonts w:ascii="Garamond" w:hAnsi="Garamond"/>
          <w:sz w:val="26"/>
          <w:szCs w:val="26"/>
        </w:rPr>
        <w:t xml:space="preserve">ПОЛОЖЕНИЮ О ПОРЯДКЕ ПОЛУЧЕНИЯ СТАТУСА СУБЪЕКТА ОПТОВОГО РЫНКА </w:t>
      </w:r>
      <w:r w:rsidRPr="009D554E">
        <w:rPr>
          <w:rFonts w:ascii="Garamond" w:hAnsi="Garamond"/>
          <w:bCs w:val="0"/>
          <w:sz w:val="26"/>
          <w:szCs w:val="26"/>
        </w:rPr>
        <w:t>И ВЕДЕНИЯ РЕЕСТРА СУБЪЕКТОВ ОПТОВОГО РЫНКА</w:t>
      </w:r>
      <w:r w:rsidRPr="009D554E">
        <w:rPr>
          <w:rFonts w:ascii="Garamond" w:eastAsia="Batang" w:hAnsi="Garamond"/>
          <w:sz w:val="26"/>
          <w:szCs w:val="26"/>
        </w:rPr>
        <w:t xml:space="preserve"> (</w:t>
      </w:r>
      <w:r w:rsidRPr="009D554E">
        <w:rPr>
          <w:rFonts w:ascii="Garamond" w:eastAsia="Batang" w:hAnsi="Garamond"/>
          <w:bCs w:val="0"/>
          <w:sz w:val="26"/>
          <w:szCs w:val="26"/>
        </w:rPr>
        <w:t xml:space="preserve">ФОРМАТ И РЕГЛАМЕНТ ПРЕДОСТАВЛЕНИЯ РЕЗУЛЬТАТОВ ИЗМЕРЕНИЙ, СОСТОЯНИЙ СРЕДСТВ И ОБЪЕКТОВ ИЗМЕРЕНИЙ В ОАО «АТС», </w:t>
      </w:r>
      <w:r w:rsidRPr="009D554E">
        <w:rPr>
          <w:rFonts w:ascii="Garamond" w:eastAsia="Batang" w:hAnsi="Garamond"/>
          <w:sz w:val="26"/>
          <w:szCs w:val="26"/>
        </w:rPr>
        <w:t>ОАО «СО ЕЭС» И СМЕЖНЫМ СУБЪЕКТАМ)</w:t>
      </w:r>
    </w:p>
    <w:p w:rsidR="00DD3865" w:rsidRPr="009D554E" w:rsidRDefault="00DD3865" w:rsidP="004465E8">
      <w:pPr>
        <w:rPr>
          <w:rFonts w:ascii="Garamond" w:hAnsi="Garamond"/>
          <w:color w:val="000000"/>
          <w:sz w:val="22"/>
          <w:szCs w:val="22"/>
        </w:rPr>
      </w:pPr>
    </w:p>
    <w:tbl>
      <w:tblPr>
        <w:tblW w:w="15276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1"/>
        <w:gridCol w:w="7147"/>
        <w:gridCol w:w="7158"/>
      </w:tblGrid>
      <w:tr w:rsidR="00DD3865" w:rsidRPr="009D554E" w:rsidTr="00C052AA">
        <w:trPr>
          <w:trHeight w:val="495"/>
        </w:trPr>
        <w:tc>
          <w:tcPr>
            <w:tcW w:w="971" w:type="dxa"/>
            <w:vAlign w:val="center"/>
          </w:tcPr>
          <w:p w:rsidR="00DD3865" w:rsidRPr="009D554E" w:rsidRDefault="00DD3865" w:rsidP="00AA30E2">
            <w:pPr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DD3865" w:rsidRPr="009D554E" w:rsidRDefault="00DD3865" w:rsidP="00AA30E2">
            <w:pPr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7147" w:type="dxa"/>
          </w:tcPr>
          <w:p w:rsidR="00DD3865" w:rsidRPr="009D554E" w:rsidRDefault="00DD3865" w:rsidP="00AA30E2">
            <w:pPr>
              <w:spacing w:line="228" w:lineRule="auto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 xml:space="preserve">Редакция, действующая на момент </w:t>
            </w:r>
          </w:p>
          <w:p w:rsidR="00DD3865" w:rsidRPr="009D554E" w:rsidRDefault="00DD3865" w:rsidP="00AA30E2">
            <w:pPr>
              <w:tabs>
                <w:tab w:val="center" w:pos="3708"/>
                <w:tab w:val="left" w:pos="5298"/>
              </w:tabs>
              <w:spacing w:line="228" w:lineRule="auto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158" w:type="dxa"/>
          </w:tcPr>
          <w:p w:rsidR="00DD3865" w:rsidRPr="009D554E" w:rsidRDefault="00DD3865" w:rsidP="00AA30E2">
            <w:pPr>
              <w:spacing w:line="228" w:lineRule="auto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DD3865" w:rsidRPr="009D554E" w:rsidRDefault="00DD3865" w:rsidP="00AA30E2">
            <w:pPr>
              <w:spacing w:line="228" w:lineRule="auto"/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DD3865" w:rsidRPr="00817F2F" w:rsidTr="00C052AA">
        <w:trPr>
          <w:trHeight w:val="495"/>
        </w:trPr>
        <w:tc>
          <w:tcPr>
            <w:tcW w:w="971" w:type="dxa"/>
            <w:vAlign w:val="center"/>
          </w:tcPr>
          <w:p w:rsidR="00DD3865" w:rsidRPr="00817F2F" w:rsidRDefault="00DD3865" w:rsidP="00817F2F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17F2F">
              <w:rPr>
                <w:rFonts w:ascii="Garamond" w:hAnsi="Garamond"/>
                <w:b/>
                <w:sz w:val="22"/>
                <w:szCs w:val="22"/>
              </w:rPr>
              <w:t>2.4</w:t>
            </w:r>
          </w:p>
        </w:tc>
        <w:tc>
          <w:tcPr>
            <w:tcW w:w="7147" w:type="dxa"/>
          </w:tcPr>
          <w:p w:rsidR="00DD3865" w:rsidRPr="00817F2F" w:rsidRDefault="00DD3865" w:rsidP="00817F2F">
            <w:pPr>
              <w:spacing w:before="120" w:after="120"/>
              <w:ind w:firstLine="571"/>
              <w:jc w:val="both"/>
              <w:rPr>
                <w:rFonts w:ascii="Garamond" w:hAnsi="Garamond"/>
              </w:rPr>
            </w:pPr>
            <w:r w:rsidRPr="00817F2F">
              <w:rPr>
                <w:rFonts w:ascii="Garamond" w:hAnsi="Garamond"/>
                <w:sz w:val="22"/>
                <w:szCs w:val="22"/>
              </w:rPr>
              <w:t xml:space="preserve">Под данными о состоянии объекта измерений понимаются данные о вариантах схем электроснабжения и (или) о положении коммутационной аппаратуры, необходимые для реализации алгоритмов расчета, приведенных в 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 xml:space="preserve">аттестованной Методике выполнения измерений (далее – МВИ) или в «Акте согласования алгоритма расчета величины сальдо перетоков в сечении смежных участников оптового рынка» Приложения № 11 к </w:t>
            </w:r>
            <w:r w:rsidRPr="00817F2F">
              <w:rPr>
                <w:rFonts w:ascii="Garamond" w:hAnsi="Garamond"/>
                <w:i/>
                <w:iCs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7158" w:type="dxa"/>
          </w:tcPr>
          <w:p w:rsidR="00DD3865" w:rsidRPr="00817F2F" w:rsidRDefault="00DD3865" w:rsidP="00817F2F">
            <w:pPr>
              <w:spacing w:before="120" w:after="120"/>
              <w:ind w:firstLine="574"/>
              <w:jc w:val="both"/>
              <w:rPr>
                <w:rFonts w:ascii="Garamond" w:hAnsi="Garamond"/>
              </w:rPr>
            </w:pPr>
            <w:r w:rsidRPr="00817F2F">
              <w:rPr>
                <w:rFonts w:ascii="Garamond" w:hAnsi="Garamond"/>
                <w:sz w:val="22"/>
                <w:szCs w:val="22"/>
              </w:rPr>
              <w:t xml:space="preserve">Под данными о состоянии объекта измерений понимаются данные о вариантах схем электроснабжения и (или) о положении коммутационной аппаратуры, необходимые для реализации алгоритмов расчета 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>учетных показателей</w:t>
            </w:r>
            <w:r w:rsidRPr="00817F2F">
              <w:rPr>
                <w:rFonts w:ascii="Garamond" w:hAnsi="Garamond"/>
                <w:sz w:val="22"/>
                <w:szCs w:val="22"/>
              </w:rPr>
              <w:t xml:space="preserve">, приведенных в 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>Перечне средств измерений в макете 60090 либо в Алгоритме расчета величины сальдо перетоков электроэнергии по внутреннему сечению коммерческого учета с целью использования данных от АИИС КУЭ в финансовых расчетах</w:t>
            </w:r>
            <w:r w:rsidRPr="00817F2F">
              <w:rPr>
                <w:rFonts w:ascii="Garamond" w:hAnsi="Garamond"/>
                <w:sz w:val="22"/>
                <w:szCs w:val="22"/>
              </w:rPr>
              <w:t xml:space="preserve">. </w:t>
            </w:r>
          </w:p>
        </w:tc>
      </w:tr>
      <w:tr w:rsidR="00DD3865" w:rsidRPr="00817F2F" w:rsidTr="00C052AA">
        <w:trPr>
          <w:trHeight w:val="495"/>
        </w:trPr>
        <w:tc>
          <w:tcPr>
            <w:tcW w:w="971" w:type="dxa"/>
            <w:vAlign w:val="center"/>
          </w:tcPr>
          <w:p w:rsidR="00DD3865" w:rsidRPr="00817F2F" w:rsidRDefault="00DD3865" w:rsidP="00817F2F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17F2F">
              <w:rPr>
                <w:rFonts w:ascii="Garamond" w:hAnsi="Garamond"/>
                <w:b/>
                <w:sz w:val="22"/>
                <w:szCs w:val="22"/>
              </w:rPr>
              <w:t>2.5</w:t>
            </w:r>
          </w:p>
        </w:tc>
        <w:tc>
          <w:tcPr>
            <w:tcW w:w="7147" w:type="dxa"/>
          </w:tcPr>
          <w:p w:rsidR="00DD3865" w:rsidRPr="00817F2F" w:rsidRDefault="00DD3865" w:rsidP="00817F2F">
            <w:pPr>
              <w:spacing w:before="120" w:after="120"/>
              <w:ind w:firstLine="571"/>
              <w:jc w:val="both"/>
              <w:rPr>
                <w:rFonts w:ascii="Garamond" w:hAnsi="Garamond"/>
              </w:rPr>
            </w:pPr>
            <w:r w:rsidRPr="00817F2F">
              <w:rPr>
                <w:rFonts w:ascii="Garamond" w:hAnsi="Garamond"/>
                <w:sz w:val="22"/>
                <w:szCs w:val="22"/>
              </w:rPr>
              <w:t xml:space="preserve">Передача 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>данных о состоянии средств</w:t>
            </w:r>
            <w:r w:rsidRPr="00817F2F">
              <w:rPr>
                <w:rFonts w:ascii="Garamond" w:hAnsi="Garamond"/>
                <w:sz w:val="22"/>
                <w:szCs w:val="22"/>
              </w:rPr>
              <w:t xml:space="preserve"> измерений является обязательной 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 xml:space="preserve">в случае установления соответствие АИИС Техническим требованиям ОРЭМ по параметру </w:t>
            </w:r>
            <w:r w:rsidRPr="00817F2F">
              <w:rPr>
                <w:rFonts w:ascii="Garamond" w:hAnsi="Garamond"/>
                <w:i/>
                <w:iCs/>
                <w:sz w:val="22"/>
                <w:szCs w:val="22"/>
                <w:highlight w:val="yellow"/>
              </w:rPr>
              <w:t>П</w:t>
            </w:r>
            <w:r w:rsidRPr="00817F2F">
              <w:rPr>
                <w:rFonts w:ascii="Garamond" w:hAnsi="Garamond"/>
                <w:i/>
                <w:iCs/>
                <w:sz w:val="22"/>
                <w:szCs w:val="22"/>
                <w:highlight w:val="yellow"/>
                <w:vertAlign w:val="subscript"/>
              </w:rPr>
              <w:t xml:space="preserve"> ф26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  <w:vertAlign w:val="subscript"/>
              </w:rPr>
              <w:t xml:space="preserve"> 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>– «Возможность предоставление информации в ПАК КО состояний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  <w:vertAlign w:val="subscript"/>
              </w:rPr>
              <w:t xml:space="preserve"> 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>средств измерений»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  <w:vertAlign w:val="subscript"/>
              </w:rPr>
              <w:t xml:space="preserve">. 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>Передача данных о состоянии объекта измерений является обязательной в случае установления соответствие АИИС Техническим требованиям ОРЭМ по параметру</w:t>
            </w:r>
            <w:r w:rsidRPr="00817F2F">
              <w:rPr>
                <w:rFonts w:ascii="Garamond" w:hAnsi="Garamond"/>
                <w:i/>
                <w:iCs/>
                <w:sz w:val="22"/>
                <w:szCs w:val="22"/>
                <w:highlight w:val="yellow"/>
              </w:rPr>
              <w:t xml:space="preserve"> П</w:t>
            </w:r>
            <w:r w:rsidRPr="00817F2F">
              <w:rPr>
                <w:rFonts w:ascii="Garamond" w:hAnsi="Garamond"/>
                <w:i/>
                <w:iCs/>
                <w:sz w:val="22"/>
                <w:szCs w:val="22"/>
                <w:highlight w:val="yellow"/>
                <w:vertAlign w:val="subscript"/>
              </w:rPr>
              <w:t>ф27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 xml:space="preserve"> – «Возможность предоставление информации в ПАК КО состояний объектов измерения» и применении в Методике выполнения измерений или в Акте (проекте Акта) согласования алгоритма расчета учетного показателя данных о состоянии объекта измерений. Передача результатов измерений по точкам поставки является обязательной в случае установления соответствие АИИС Техническим требованиям ОРЭМ по параметру </w:t>
            </w:r>
            <w:r w:rsidRPr="00817F2F">
              <w:rPr>
                <w:rFonts w:ascii="Garamond" w:hAnsi="Garamond"/>
                <w:i/>
                <w:iCs/>
                <w:sz w:val="22"/>
                <w:szCs w:val="22"/>
                <w:highlight w:val="yellow"/>
              </w:rPr>
              <w:t>П</w:t>
            </w:r>
            <w:r w:rsidRPr="00817F2F">
              <w:rPr>
                <w:rFonts w:ascii="Garamond" w:hAnsi="Garamond"/>
                <w:i/>
                <w:iCs/>
                <w:sz w:val="22"/>
                <w:szCs w:val="22"/>
                <w:highlight w:val="yellow"/>
                <w:vertAlign w:val="subscript"/>
              </w:rPr>
              <w:t xml:space="preserve"> ф38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 xml:space="preserve"> – «Возможность формирования учетных показателей – учет потерь электроэнергии от точки измерений до точки учета». Передача результатов измерений по группам точек поставки генерации и по сальдо 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перетоков в случае установления соответствие АИИС Техническим требованиям ОРЭМ по параметру </w:t>
            </w:r>
            <w:r w:rsidRPr="00817F2F">
              <w:rPr>
                <w:rFonts w:ascii="Garamond" w:hAnsi="Garamond"/>
                <w:i/>
                <w:iCs/>
                <w:sz w:val="22"/>
                <w:szCs w:val="22"/>
                <w:highlight w:val="yellow"/>
              </w:rPr>
              <w:t>П</w:t>
            </w:r>
            <w:r w:rsidRPr="00817F2F">
              <w:rPr>
                <w:rFonts w:ascii="Garamond" w:hAnsi="Garamond"/>
                <w:i/>
                <w:iCs/>
                <w:sz w:val="22"/>
                <w:szCs w:val="22"/>
                <w:highlight w:val="yellow"/>
                <w:vertAlign w:val="subscript"/>
              </w:rPr>
              <w:t xml:space="preserve"> ф39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 xml:space="preserve"> – «Возможность формирования учетных показателей – расчет учетных показателей»</w:t>
            </w:r>
            <w:r w:rsidRPr="00817F2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158" w:type="dxa"/>
          </w:tcPr>
          <w:p w:rsidR="00DD3865" w:rsidRPr="00817F2F" w:rsidRDefault="00DD3865" w:rsidP="00817F2F">
            <w:pPr>
              <w:spacing w:before="120" w:after="120"/>
              <w:ind w:firstLine="574"/>
              <w:jc w:val="both"/>
              <w:rPr>
                <w:rFonts w:ascii="Garamond" w:hAnsi="Garamond"/>
              </w:rPr>
            </w:pPr>
            <w:r w:rsidRPr="00817F2F">
              <w:rPr>
                <w:rFonts w:ascii="Garamond" w:hAnsi="Garamond"/>
                <w:sz w:val="22"/>
                <w:szCs w:val="22"/>
              </w:rPr>
              <w:lastRenderedPageBreak/>
              <w:t xml:space="preserve">Передача 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>результатов</w:t>
            </w:r>
            <w:r w:rsidRPr="00817F2F">
              <w:rPr>
                <w:rFonts w:ascii="Garamond" w:hAnsi="Garamond"/>
                <w:sz w:val="22"/>
                <w:szCs w:val="22"/>
              </w:rPr>
              <w:t xml:space="preserve"> измерений является обязательной 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</w:rPr>
              <w:t>для расчета учетных показателей, приведенных в Перечне средств измерений в макете 60090 либо в Алгоритме расчета величины сальдо перетоков электроэнергии  по внутреннему сечению коммерческого учета с целью использования данных от АИИС КУЭ в финансовых расчетах</w:t>
            </w:r>
            <w:r w:rsidRPr="00817F2F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DD3865" w:rsidRPr="00817F2F" w:rsidTr="00C052AA">
        <w:trPr>
          <w:trHeight w:val="495"/>
        </w:trPr>
        <w:tc>
          <w:tcPr>
            <w:tcW w:w="971" w:type="dxa"/>
            <w:vAlign w:val="center"/>
          </w:tcPr>
          <w:p w:rsidR="00DD3865" w:rsidRPr="00817F2F" w:rsidRDefault="00DD3865" w:rsidP="00817F2F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17F2F">
              <w:rPr>
                <w:rFonts w:ascii="Garamond" w:hAnsi="Garamond"/>
                <w:b/>
                <w:sz w:val="22"/>
                <w:szCs w:val="22"/>
              </w:rPr>
              <w:lastRenderedPageBreak/>
              <w:t>3.2</w:t>
            </w:r>
          </w:p>
        </w:tc>
        <w:tc>
          <w:tcPr>
            <w:tcW w:w="7147" w:type="dxa"/>
          </w:tcPr>
          <w:p w:rsidR="00DD3865" w:rsidRPr="00817F2F" w:rsidRDefault="00DD3865" w:rsidP="00817F2F">
            <w:pPr>
              <w:spacing w:before="120" w:after="120"/>
              <w:jc w:val="center"/>
              <w:rPr>
                <w:rFonts w:ascii="Garamond" w:hAnsi="Garamond"/>
                <w:lang w:eastAsia="en-US"/>
              </w:rPr>
            </w:pPr>
            <w:r w:rsidRPr="00817F2F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DD3865" w:rsidRPr="00817F2F" w:rsidRDefault="00DD3865" w:rsidP="00817F2F">
            <w:pPr>
              <w:pStyle w:val="afa"/>
              <w:spacing w:before="120"/>
              <w:ind w:firstLine="540"/>
              <w:jc w:val="both"/>
              <w:rPr>
                <w:rFonts w:ascii="Garamond" w:hAnsi="Garamond"/>
                <w:b/>
                <w:bCs/>
                <w:lang w:eastAsia="en-US"/>
              </w:rPr>
            </w:pPr>
            <w:r w:rsidRPr="00817F2F">
              <w:rPr>
                <w:rFonts w:ascii="Garamond" w:hAnsi="Garamond"/>
                <w:sz w:val="22"/>
                <w:szCs w:val="22"/>
                <w:lang w:eastAsia="en-US"/>
              </w:rPr>
              <w:t xml:space="preserve">Участники оптового рынка (ФСК), имеющие действующий Акт о соответствии системы коммерческого учета техническим требованиям оптового рынка электрической энергии и мощности (далее – Акт о соответствии) в отношении сечений (ГТП) (за исключением 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актов о соответствии, утвержденных в порядке, предусмотренном пп. 2.7.14 и 2.7.15 настоящего Положения</w:t>
            </w:r>
            <w:r w:rsidRPr="00817F2F">
              <w:rPr>
                <w:rFonts w:ascii="Garamond" w:hAnsi="Garamond"/>
                <w:sz w:val="22"/>
                <w:szCs w:val="22"/>
                <w:lang w:eastAsia="en-US"/>
              </w:rPr>
              <w:t xml:space="preserve">), обязаны ежедневно осуществлять передачу результатов измерений (формат электронных документов 80020) в вышеуказанном порядке. </w:t>
            </w:r>
          </w:p>
          <w:p w:rsidR="00DD3865" w:rsidRPr="00817F2F" w:rsidRDefault="00DD3865" w:rsidP="00817F2F">
            <w:pPr>
              <w:spacing w:before="120" w:after="120"/>
              <w:ind w:firstLine="601"/>
              <w:jc w:val="both"/>
              <w:rPr>
                <w:rFonts w:ascii="Garamond" w:hAnsi="Garamond"/>
                <w:lang w:eastAsia="en-US"/>
              </w:rPr>
            </w:pPr>
            <w:r w:rsidRPr="00817F2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В отношении участника оптового рынка (ФСК), имеющего Акт о соответствии по сечению, утвержденный в порядке, предусмотренном пп. 2.7.14 и 2.7.15 настоящего Положения, передачу результатов измерений осуществляет смежный по указанному сечению субъект оптового рынка.</w:t>
            </w:r>
          </w:p>
          <w:p w:rsidR="00DD3865" w:rsidRPr="00817F2F" w:rsidRDefault="00DD3865" w:rsidP="00817F2F">
            <w:pPr>
              <w:pStyle w:val="afa"/>
              <w:spacing w:before="120"/>
              <w:ind w:firstLine="540"/>
              <w:jc w:val="both"/>
              <w:rPr>
                <w:rFonts w:ascii="Garamond" w:hAnsi="Garamond"/>
                <w:b/>
                <w:bCs/>
                <w:lang w:eastAsia="en-US"/>
              </w:rPr>
            </w:pPr>
            <w:r w:rsidRPr="00817F2F">
              <w:rPr>
                <w:rFonts w:ascii="Garamond" w:hAnsi="Garamond"/>
                <w:sz w:val="22"/>
                <w:szCs w:val="22"/>
                <w:lang w:eastAsia="en-US"/>
              </w:rPr>
              <w:t>КО не несет ответственности за непредставление участником оптового рынка (ФСК) результатов измерений.</w:t>
            </w:r>
          </w:p>
          <w:p w:rsidR="00DD3865" w:rsidRPr="00817F2F" w:rsidRDefault="00DD3865" w:rsidP="00817F2F">
            <w:pPr>
              <w:pStyle w:val="afa"/>
              <w:spacing w:before="120"/>
              <w:ind w:firstLine="540"/>
              <w:jc w:val="both"/>
              <w:rPr>
                <w:rFonts w:ascii="Garamond" w:hAnsi="Garamond"/>
                <w:b/>
                <w:bCs/>
                <w:lang w:eastAsia="en-US"/>
              </w:rPr>
            </w:pPr>
            <w:r w:rsidRPr="00817F2F">
              <w:rPr>
                <w:rFonts w:ascii="Garamond" w:hAnsi="Garamond"/>
                <w:sz w:val="22"/>
                <w:szCs w:val="22"/>
                <w:lang w:eastAsia="en-US"/>
              </w:rPr>
              <w:t>Для организаций, которые приобрели энергопринимающие устройства (генерирующее оборудование) и (или) право покупки электрической энергии и мощности в отношении энергопринимающих устройств (право продажи производимой на генерирующем оборудовании электрической энергии и мощности, в отношении которых были зарегистрированы группы точек поставки на оптовом рынке за иными организациями (далее для целей настоящего пункта – Правопредшественниками), в предусмотренном пп. 2, 5.1–5.3 приложения 2 настоящего Положения (далее для целей настоящего пункта – Правопреемников), КО при наличии ранее выданных Правопредшественнику кодов точек поставки и точек измерений обеспечивает подготовку ПАК КО (далее – программно-аппаратный комплекс КО) для приема результатов измерений от АИИС Правопреемника. При этом код АИИС Правопредшественника остается неизменным.</w:t>
            </w:r>
          </w:p>
          <w:p w:rsidR="00DD3865" w:rsidRPr="00817F2F" w:rsidRDefault="00DD3865" w:rsidP="00817F2F">
            <w:pPr>
              <w:spacing w:before="120" w:after="120"/>
              <w:ind w:firstLine="601"/>
              <w:jc w:val="both"/>
              <w:rPr>
                <w:rFonts w:ascii="Garamond" w:hAnsi="Garamond"/>
              </w:rPr>
            </w:pPr>
            <w:r w:rsidRPr="00817F2F">
              <w:rPr>
                <w:rFonts w:ascii="Garamond" w:hAnsi="Garamond"/>
                <w:sz w:val="22"/>
                <w:szCs w:val="22"/>
                <w:lang w:eastAsia="en-US"/>
              </w:rPr>
              <w:t xml:space="preserve">Участники оптового рынка (ФСК), 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у которых отсутствует Акт о соответствии по сечению (-ям) (ГТП), осуществляют </w:t>
            </w:r>
            <w:r w:rsidRPr="00817F2F">
              <w:rPr>
                <w:rFonts w:ascii="Garamond" w:hAnsi="Garamond"/>
                <w:sz w:val="22"/>
                <w:szCs w:val="22"/>
                <w:lang w:eastAsia="en-US"/>
              </w:rPr>
              <w:t xml:space="preserve">передачу в КО данных </w:t>
            </w:r>
            <w:r w:rsidRPr="00817F2F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коммерческого учета электрической энергии по указанному (-ым) сечению (-ям) (ГТП) в порядке и сроки, установленные настоящим приложением для участников оптового рынка (ФСК), имеющих Акт о соответствии, в отношении передачи результатов измерений. При этом в случае непредставления участником оптового рынка (ФСК), у которого отсутствует Акт о соответствии по сечению (-ям) (ГТП), в КО данных коммерческого учета электрической энергии по указанному (-ым) сечению (-ям) (ГТП), к такому участнику оптового рынка (ФСК) не применяются санкции, предусмотренные ст. 34.5 </w:t>
            </w:r>
            <w:r w:rsidRPr="00817F2F">
              <w:rPr>
                <w:rFonts w:ascii="Garamond" w:hAnsi="Garamond"/>
                <w:i/>
                <w:iCs/>
                <w:sz w:val="22"/>
                <w:szCs w:val="22"/>
                <w:lang w:eastAsia="en-US"/>
              </w:rPr>
              <w:t>Положения о применении санкций на оптовом рынке электрической энергии и мощности</w:t>
            </w:r>
            <w:r w:rsidRPr="00817F2F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21 к </w:t>
            </w:r>
            <w:r w:rsidRPr="00817F2F">
              <w:rPr>
                <w:rFonts w:ascii="Garamond" w:hAnsi="Garamond"/>
                <w:i/>
                <w:iCs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817F2F">
              <w:rPr>
                <w:rFonts w:ascii="Garamond" w:hAnsi="Garamond"/>
                <w:sz w:val="22"/>
                <w:szCs w:val="22"/>
                <w:lang w:eastAsia="en-US"/>
              </w:rPr>
              <w:t>).</w:t>
            </w:r>
          </w:p>
        </w:tc>
        <w:tc>
          <w:tcPr>
            <w:tcW w:w="7158" w:type="dxa"/>
          </w:tcPr>
          <w:p w:rsidR="00DD3865" w:rsidRPr="00817F2F" w:rsidRDefault="00DD3865" w:rsidP="00817F2F">
            <w:pPr>
              <w:spacing w:before="120" w:after="120"/>
              <w:jc w:val="center"/>
              <w:rPr>
                <w:rFonts w:ascii="Garamond" w:hAnsi="Garamond"/>
                <w:lang w:eastAsia="en-US"/>
              </w:rPr>
            </w:pPr>
            <w:r w:rsidRPr="00817F2F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…</w:t>
            </w:r>
          </w:p>
          <w:p w:rsidR="00DD3865" w:rsidRPr="00817F2F" w:rsidRDefault="00DD3865" w:rsidP="00817F2F">
            <w:pPr>
              <w:pStyle w:val="afa"/>
              <w:spacing w:before="120"/>
              <w:ind w:firstLine="540"/>
              <w:jc w:val="both"/>
              <w:rPr>
                <w:rFonts w:ascii="Garamond" w:hAnsi="Garamond"/>
                <w:b/>
                <w:bCs/>
                <w:lang w:eastAsia="en-US"/>
              </w:rPr>
            </w:pPr>
            <w:r w:rsidRPr="00817F2F">
              <w:rPr>
                <w:rFonts w:ascii="Garamond" w:hAnsi="Garamond"/>
                <w:sz w:val="22"/>
                <w:szCs w:val="22"/>
                <w:lang w:eastAsia="en-US"/>
              </w:rPr>
              <w:t xml:space="preserve">Участники оптового рынка (ФСК), имеющие действующий Акт о соответствии системы коммерческого учета техническим требованиям оптового рынка электрической энергии и мощности (далее – Акт о соответствии) в отношении сечений (ГТП) (за исключением 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участников оптового рынка, получивших акты о соответствии АИИС КУЭ в качестве смежных субъектов оптового рынка, в том числе в соответствии с п. 2.8 Приложения № 11.3 к настоящему </w:t>
            </w:r>
            <w:r w:rsidRPr="00817F2F">
              <w:rPr>
                <w:rFonts w:ascii="Garamond" w:hAnsi="Garamond"/>
                <w:iCs/>
                <w:sz w:val="22"/>
                <w:szCs w:val="22"/>
                <w:highlight w:val="yellow"/>
                <w:lang w:eastAsia="en-US"/>
              </w:rPr>
              <w:t>Положению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)</w:t>
            </w:r>
            <w:r w:rsidRPr="00817F2F">
              <w:rPr>
                <w:rFonts w:ascii="Garamond" w:hAnsi="Garamond"/>
                <w:sz w:val="22"/>
                <w:szCs w:val="22"/>
                <w:lang w:eastAsia="en-US"/>
              </w:rPr>
              <w:t xml:space="preserve">), обязаны ежедневно осуществлять передачу результатов измерений (формат электронных документов 80020) в вышеуказанном порядке. </w:t>
            </w:r>
          </w:p>
          <w:p w:rsidR="00DD3865" w:rsidRPr="00817F2F" w:rsidRDefault="00DD3865" w:rsidP="00817F2F">
            <w:pPr>
              <w:pStyle w:val="afa"/>
              <w:spacing w:before="120"/>
              <w:ind w:firstLine="540"/>
              <w:jc w:val="both"/>
              <w:rPr>
                <w:rFonts w:ascii="Garamond" w:hAnsi="Garamond"/>
                <w:b/>
                <w:bCs/>
                <w:lang w:eastAsia="en-US"/>
              </w:rPr>
            </w:pPr>
            <w:r w:rsidRPr="00817F2F">
              <w:rPr>
                <w:rFonts w:ascii="Garamond" w:hAnsi="Garamond"/>
                <w:sz w:val="22"/>
                <w:szCs w:val="22"/>
                <w:lang w:eastAsia="en-US"/>
              </w:rPr>
              <w:t>КО не несет ответственности за непредставление участником оптового рынка (ФСК) результатов измерений.</w:t>
            </w:r>
          </w:p>
          <w:p w:rsidR="00DD3865" w:rsidRPr="00817F2F" w:rsidRDefault="00DD3865" w:rsidP="00817F2F">
            <w:pPr>
              <w:pStyle w:val="afa"/>
              <w:spacing w:before="120"/>
              <w:ind w:firstLine="540"/>
              <w:jc w:val="both"/>
              <w:rPr>
                <w:rFonts w:ascii="Garamond" w:hAnsi="Garamond"/>
                <w:b/>
                <w:bCs/>
                <w:lang w:eastAsia="en-US"/>
              </w:rPr>
            </w:pPr>
            <w:r w:rsidRPr="00817F2F">
              <w:rPr>
                <w:rFonts w:ascii="Garamond" w:hAnsi="Garamond"/>
                <w:sz w:val="22"/>
                <w:szCs w:val="22"/>
                <w:lang w:eastAsia="en-US"/>
              </w:rPr>
              <w:t>Для организаций, которые приобрели энергопринимающие устройства (генерирующее оборудование) и (или) право покупки электрической энергии и мощности в отношении энергопринимающих устройств (право продажи производимой на генерирующем оборудовании электрической энергии и мощности, в отношении которых были зарегистрированы группы точек поставки на оптовом рынке за иными организациями (далее для целей настоящего пункта – Правопредшественниками), в предусмотренном пп. 2, 5.1–5.3 приложения 2 настоящего Положения (далее для целей настоящего пункта – Правопреемников), КО при наличии ранее выданных Правопредшественнику кодов точек поставки и точек измерений обеспечивает подготовку ПАК КО (далее – программно-аппаратный комплекс КО) для приема результатов измерений от АИИС Правопреемника. При этом код АИИС Правопредшественника остается неизменным.</w:t>
            </w:r>
          </w:p>
          <w:p w:rsidR="00DD3865" w:rsidRPr="00817F2F" w:rsidRDefault="00DD3865" w:rsidP="00817F2F">
            <w:pPr>
              <w:spacing w:before="120" w:after="120"/>
              <w:ind w:firstLine="654"/>
              <w:jc w:val="both"/>
              <w:rPr>
                <w:rFonts w:ascii="Garamond" w:hAnsi="Garamond"/>
                <w:b/>
                <w:bCs/>
              </w:rPr>
            </w:pPr>
            <w:r w:rsidRPr="00817F2F">
              <w:rPr>
                <w:rFonts w:ascii="Garamond" w:hAnsi="Garamond"/>
                <w:sz w:val="22"/>
                <w:szCs w:val="22"/>
                <w:lang w:eastAsia="en-US"/>
              </w:rPr>
              <w:t xml:space="preserve">Участники оптового рынка (ФСК), </w:t>
            </w:r>
            <w:r w:rsidRPr="00817F2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получившие коды точек поставки и точек измерения в соответствии с пп. 2.6.4, 2.6.11 настоящего Положения, а также в соответствии с п. 2.5 приложения 2 к настоящему Положению, обязаны осуществлять</w:t>
            </w:r>
            <w:r w:rsidRPr="00817F2F">
              <w:rPr>
                <w:rFonts w:ascii="Garamond" w:hAnsi="Garamond"/>
                <w:sz w:val="22"/>
                <w:szCs w:val="22"/>
                <w:lang w:eastAsia="en-US"/>
              </w:rPr>
              <w:t xml:space="preserve"> передачу в КО данных коммерческого учета электрической энергии по указанному (-ым) сечению (-ям) (ГТП) в порядке </w:t>
            </w:r>
            <w:r w:rsidRPr="00817F2F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и сроки, установленные настоящим приложением для участников оптового рынка (ФСК), имеющих Акт о соответствии, в отношении передачи результатов измерений. При этом в случае непредставления участником оптового рынка (ФСК), у которого отсутствует Акт о соответствии по сечению (-ям) (ГТП), в КО данных коммерческого учета электрической энергии по указанному (-ым) сечению (-ям) (ГТП), к такому участнику оптового рынка (ФСК) не применяются санкции, предусмотренные ст. 34.5 </w:t>
            </w:r>
            <w:r w:rsidRPr="00817F2F">
              <w:rPr>
                <w:rFonts w:ascii="Garamond" w:hAnsi="Garamond"/>
                <w:i/>
                <w:iCs/>
                <w:sz w:val="22"/>
                <w:szCs w:val="22"/>
                <w:lang w:eastAsia="en-US"/>
              </w:rPr>
              <w:t>Положения о применении санкций на оптовом рынке электрической энергии и мощности</w:t>
            </w:r>
            <w:r w:rsidRPr="00817F2F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21 к </w:t>
            </w:r>
            <w:r w:rsidRPr="00817F2F">
              <w:rPr>
                <w:rFonts w:ascii="Garamond" w:hAnsi="Garamond"/>
                <w:i/>
                <w:iCs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817F2F">
              <w:rPr>
                <w:rFonts w:ascii="Garamond" w:hAnsi="Garamond"/>
                <w:sz w:val="22"/>
                <w:szCs w:val="22"/>
                <w:lang w:eastAsia="en-US"/>
              </w:rPr>
              <w:t>).</w:t>
            </w:r>
          </w:p>
        </w:tc>
      </w:tr>
    </w:tbl>
    <w:p w:rsidR="00DD3865" w:rsidRDefault="00DD3865" w:rsidP="001E0728">
      <w:pPr>
        <w:rPr>
          <w:rFonts w:ascii="Garamond" w:eastAsia="Batang" w:hAnsi="Garamond"/>
          <w:b/>
          <w:sz w:val="26"/>
          <w:szCs w:val="26"/>
        </w:rPr>
      </w:pPr>
    </w:p>
    <w:p w:rsidR="00DD3865" w:rsidRPr="009D554E" w:rsidRDefault="00DD3865" w:rsidP="00C052AA">
      <w:pPr>
        <w:ind w:left="220"/>
        <w:rPr>
          <w:rFonts w:ascii="Garamond" w:eastAsia="Batang" w:hAnsi="Garamond"/>
          <w:b/>
          <w:sz w:val="26"/>
          <w:szCs w:val="26"/>
        </w:rPr>
      </w:pPr>
      <w:r w:rsidRPr="009D554E">
        <w:rPr>
          <w:rFonts w:ascii="Garamond" w:eastAsia="Batang" w:hAnsi="Garamond"/>
          <w:b/>
          <w:sz w:val="26"/>
          <w:szCs w:val="26"/>
        </w:rPr>
        <w:t>Предложения по изменениям и дополнениям в</w:t>
      </w:r>
      <w:r w:rsidRPr="009D554E">
        <w:rPr>
          <w:rFonts w:ascii="Garamond" w:hAnsi="Garamond"/>
          <w:b/>
          <w:bCs/>
          <w:sz w:val="26"/>
          <w:szCs w:val="26"/>
        </w:rPr>
        <w:t xml:space="preserve"> Приложение №</w:t>
      </w:r>
      <w:r>
        <w:rPr>
          <w:rFonts w:ascii="Garamond" w:hAnsi="Garamond"/>
          <w:b/>
          <w:bCs/>
          <w:sz w:val="26"/>
          <w:szCs w:val="26"/>
        </w:rPr>
        <w:t xml:space="preserve"> </w:t>
      </w:r>
      <w:r w:rsidRPr="009D554E">
        <w:rPr>
          <w:rFonts w:ascii="Garamond" w:hAnsi="Garamond"/>
          <w:b/>
          <w:bCs/>
          <w:sz w:val="26"/>
          <w:szCs w:val="26"/>
        </w:rPr>
        <w:t xml:space="preserve">11.3 к </w:t>
      </w:r>
      <w:r w:rsidRPr="009D554E">
        <w:rPr>
          <w:rFonts w:ascii="Garamond" w:hAnsi="Garamond"/>
          <w:b/>
          <w:sz w:val="26"/>
          <w:szCs w:val="26"/>
        </w:rPr>
        <w:t>ПОЛОЖЕНИЮ О ПОРЯДКЕ ПОЛУЧЕНИЯ СТАТУСА СУБЪЕКТА ОПТОВОГО РЫНКА</w:t>
      </w:r>
      <w:r w:rsidRPr="009D554E">
        <w:rPr>
          <w:rFonts w:ascii="Garamond" w:hAnsi="Garamond"/>
          <w:sz w:val="26"/>
          <w:szCs w:val="26"/>
        </w:rPr>
        <w:t xml:space="preserve"> </w:t>
      </w:r>
      <w:r w:rsidRPr="009D554E">
        <w:rPr>
          <w:rFonts w:ascii="Garamond" w:hAnsi="Garamond"/>
          <w:b/>
          <w:bCs/>
          <w:sz w:val="26"/>
          <w:szCs w:val="26"/>
        </w:rPr>
        <w:t>И ВЕДЕНИЯ РЕЕСТРА СУБЪЕКТОВ ОПТОВОГО РЫНКА</w:t>
      </w:r>
      <w:r w:rsidRPr="009D554E">
        <w:rPr>
          <w:rFonts w:ascii="Garamond" w:eastAsia="Batang" w:hAnsi="Garamond"/>
          <w:b/>
          <w:sz w:val="26"/>
          <w:szCs w:val="26"/>
        </w:rPr>
        <w:t xml:space="preserve"> (ПОРЯДОК УСТАНОВЛЕНИЯ СООТВЕТСТВИЯ АИИС КУЭ ТЕХНИЧЕСКИМ ТРЕБОВАНИЯМ ОПТОВОГО РЫНКА И ПРИСВОЕНИЯ КЛАССА АИИС КУЭ)</w:t>
      </w:r>
    </w:p>
    <w:p w:rsidR="00DD3865" w:rsidRPr="009D554E" w:rsidRDefault="00DD3865" w:rsidP="00047B86">
      <w:pPr>
        <w:rPr>
          <w:rFonts w:ascii="Garamond" w:hAnsi="Garamond"/>
          <w:color w:val="000000"/>
          <w:sz w:val="22"/>
          <w:szCs w:val="22"/>
        </w:rPr>
      </w:pPr>
    </w:p>
    <w:tbl>
      <w:tblPr>
        <w:tblW w:w="15290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1"/>
        <w:gridCol w:w="6729"/>
        <w:gridCol w:w="7590"/>
      </w:tblGrid>
      <w:tr w:rsidR="00DD3865" w:rsidRPr="009D554E" w:rsidTr="00C052AA">
        <w:trPr>
          <w:trHeight w:val="495"/>
        </w:trPr>
        <w:tc>
          <w:tcPr>
            <w:tcW w:w="971" w:type="dxa"/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DD3865" w:rsidRPr="009D554E" w:rsidRDefault="00DD3865" w:rsidP="003208C6">
            <w:pPr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729" w:type="dxa"/>
          </w:tcPr>
          <w:p w:rsidR="00DD3865" w:rsidRPr="009D554E" w:rsidRDefault="00DD3865" w:rsidP="003208C6">
            <w:pPr>
              <w:spacing w:line="228" w:lineRule="auto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 xml:space="preserve">Редакция, действующая на момент </w:t>
            </w:r>
          </w:p>
          <w:p w:rsidR="00DD3865" w:rsidRPr="009D554E" w:rsidRDefault="00DD3865" w:rsidP="003208C6">
            <w:pPr>
              <w:tabs>
                <w:tab w:val="center" w:pos="3708"/>
                <w:tab w:val="left" w:pos="5298"/>
              </w:tabs>
              <w:spacing w:line="228" w:lineRule="auto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590" w:type="dxa"/>
          </w:tcPr>
          <w:p w:rsidR="00DD3865" w:rsidRPr="009D554E" w:rsidRDefault="00DD3865" w:rsidP="003208C6">
            <w:pPr>
              <w:spacing w:line="228" w:lineRule="auto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DD3865" w:rsidRPr="009D554E" w:rsidRDefault="00DD3865" w:rsidP="003208C6">
            <w:pPr>
              <w:spacing w:line="228" w:lineRule="auto"/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DD3865" w:rsidRPr="009D554E" w:rsidTr="00C052AA">
        <w:trPr>
          <w:trHeight w:val="495"/>
        </w:trPr>
        <w:tc>
          <w:tcPr>
            <w:tcW w:w="971" w:type="dxa"/>
            <w:vAlign w:val="center"/>
          </w:tcPr>
          <w:p w:rsidR="00DD3865" w:rsidRPr="009F2E85" w:rsidRDefault="00DD3865" w:rsidP="003275C8">
            <w:pPr>
              <w:spacing w:before="120" w:after="120"/>
              <w:jc w:val="center"/>
              <w:rPr>
                <w:rFonts w:ascii="Garamond" w:hAnsi="Garamond"/>
                <w:b/>
                <w:lang w:val="en-US"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1.</w:t>
            </w: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6729" w:type="dxa"/>
          </w:tcPr>
          <w:p w:rsidR="00DD3865" w:rsidRPr="00184364" w:rsidRDefault="00DD3865" w:rsidP="003275C8">
            <w:pPr>
              <w:pStyle w:val="a4"/>
              <w:spacing w:before="120" w:after="120"/>
              <w:ind w:left="0" w:firstLine="0"/>
              <w:rPr>
                <w:rFonts w:ascii="Garamond" w:hAnsi="Garamond"/>
                <w:sz w:val="22"/>
              </w:rPr>
            </w:pPr>
            <w:r w:rsidRPr="00184364"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Pr="00184364" w:rsidRDefault="00DD3865" w:rsidP="003275C8">
            <w:pPr>
              <w:pStyle w:val="a6"/>
              <w:spacing w:before="120" w:after="120"/>
              <w:ind w:left="0" w:firstLine="600"/>
              <w:jc w:val="both"/>
              <w:rPr>
                <w:rFonts w:ascii="Garamond" w:hAnsi="Garamond"/>
                <w:i/>
                <w:iCs/>
              </w:rPr>
            </w:pPr>
            <w:r w:rsidRPr="00184364">
              <w:rPr>
                <w:rFonts w:ascii="Garamond" w:hAnsi="Garamond"/>
                <w:sz w:val="22"/>
                <w:szCs w:val="22"/>
              </w:rPr>
              <w:t>Акт о соответствии АИИС КУЭ, выданный смежному субъекту согласно п. 2.</w:t>
            </w:r>
            <w:r w:rsidRPr="00184364">
              <w:rPr>
                <w:rFonts w:ascii="Garamond" w:hAnsi="Garamond"/>
                <w:sz w:val="22"/>
                <w:szCs w:val="22"/>
                <w:highlight w:val="yellow"/>
              </w:rPr>
              <w:t>7</w:t>
            </w:r>
            <w:r w:rsidRPr="00184364">
              <w:rPr>
                <w:rFonts w:ascii="Garamond" w:hAnsi="Garamond"/>
                <w:sz w:val="22"/>
                <w:szCs w:val="22"/>
              </w:rPr>
              <w:t xml:space="preserve"> настоящего Порядка, прекращает свое действие одновременно с прекращением действия соответствующего Акта о соответствии АИИС КУЭ заявителя.</w:t>
            </w:r>
          </w:p>
        </w:tc>
        <w:tc>
          <w:tcPr>
            <w:tcW w:w="7590" w:type="dxa"/>
          </w:tcPr>
          <w:p w:rsidR="00DD3865" w:rsidRPr="005B34F8" w:rsidRDefault="00DD3865" w:rsidP="003275C8">
            <w:pPr>
              <w:pStyle w:val="a4"/>
              <w:spacing w:before="120" w:after="120"/>
              <w:ind w:left="0" w:firstLine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Default="00DD3865" w:rsidP="003275C8">
            <w:pPr>
              <w:pStyle w:val="a6"/>
              <w:spacing w:before="120" w:after="120"/>
              <w:ind w:left="0" w:firstLine="600"/>
              <w:jc w:val="both"/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sz w:val="22"/>
                <w:szCs w:val="22"/>
              </w:rPr>
              <w:t>Акт о соответствии АИИС КУЭ, выданный смежному субъекту согласно п. 2.</w:t>
            </w:r>
            <w:r w:rsidRPr="00F1328A">
              <w:rPr>
                <w:rFonts w:ascii="Garamond" w:hAnsi="Garamond"/>
                <w:sz w:val="22"/>
                <w:szCs w:val="22"/>
                <w:highlight w:val="yellow"/>
              </w:rPr>
              <w:t>8</w:t>
            </w:r>
            <w:r>
              <w:rPr>
                <w:rFonts w:ascii="Garamond" w:hAnsi="Garamond"/>
                <w:sz w:val="22"/>
                <w:szCs w:val="22"/>
              </w:rPr>
              <w:t xml:space="preserve"> настоящего Порядка, прекращает свое действие одновременно с прекращением действия соответствующего Акта о соответствии АИИС КУЭ заявителя.</w:t>
            </w:r>
          </w:p>
          <w:p w:rsidR="00DD3865" w:rsidRPr="009F2E85" w:rsidRDefault="00DD3865" w:rsidP="003275C8">
            <w:pPr>
              <w:spacing w:before="120" w:after="120"/>
              <w:ind w:firstLine="654"/>
              <w:jc w:val="both"/>
              <w:rPr>
                <w:rFonts w:ascii="Garamond" w:hAnsi="Garamond"/>
                <w:b/>
              </w:rPr>
            </w:pPr>
          </w:p>
        </w:tc>
      </w:tr>
      <w:tr w:rsidR="00DD3865" w:rsidRPr="009D554E" w:rsidTr="00C052AA">
        <w:trPr>
          <w:trHeight w:val="495"/>
        </w:trPr>
        <w:tc>
          <w:tcPr>
            <w:tcW w:w="971" w:type="dxa"/>
            <w:vAlign w:val="center"/>
          </w:tcPr>
          <w:p w:rsidR="00DD3865" w:rsidRPr="009D554E" w:rsidRDefault="00DD3865" w:rsidP="003275C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1.9</w:t>
            </w:r>
          </w:p>
        </w:tc>
        <w:tc>
          <w:tcPr>
            <w:tcW w:w="6729" w:type="dxa"/>
          </w:tcPr>
          <w:p w:rsidR="00DD3865" w:rsidRPr="009D554E" w:rsidRDefault="00DD3865" w:rsidP="003275C8">
            <w:pPr>
              <w:spacing w:before="120" w:after="120"/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Pr="009D554E" w:rsidRDefault="00DD3865" w:rsidP="003275C8">
            <w:pPr>
              <w:spacing w:before="120" w:after="120"/>
              <w:ind w:firstLine="459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Процедура установления соответствия АИИС КУЭ прекращается в случае, если в процессе установления соответствия АИИС КУЭ по сечению коммерческого учета заявителя, КО получает от заявителя заявление на установление соответствия АИИС КУЭ по тому же сечению коммерческого учета в отношении того же состава точек поставки и точек измерений, а также в случае истечения срока действия свидетельства о поверке АИИС КУЭ, представленного заявителем в соответствии с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п. 2.1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настоящ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его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Порядк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, до </w:t>
            </w:r>
            <w:r w:rsidRPr="009D554E">
              <w:rPr>
                <w:rFonts w:ascii="Garamond" w:hAnsi="Garamond"/>
                <w:sz w:val="22"/>
                <w:szCs w:val="22"/>
              </w:rPr>
              <w:lastRenderedPageBreak/>
              <w:t>оформления КО Акта о соответствии АИИС КУЭ. КО в срок не позднее 1 (одного) рабочего дня с даты прекращения процедуры установления соответствия АИИС КУЭ уведомляет об этом заявителя с указанием причины.</w:t>
            </w:r>
          </w:p>
          <w:p w:rsidR="00DD3865" w:rsidRPr="009D554E" w:rsidRDefault="00DD3865" w:rsidP="003275C8">
            <w:pPr>
              <w:spacing w:before="120" w:after="120"/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590" w:type="dxa"/>
          </w:tcPr>
          <w:p w:rsidR="00DD3865" w:rsidRPr="009D554E" w:rsidRDefault="00DD3865" w:rsidP="003275C8">
            <w:pPr>
              <w:spacing w:before="120" w:after="120"/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lastRenderedPageBreak/>
              <w:t>…</w:t>
            </w:r>
          </w:p>
          <w:p w:rsidR="00DD3865" w:rsidRPr="009D554E" w:rsidRDefault="00DD3865" w:rsidP="003275C8">
            <w:pPr>
              <w:spacing w:before="120" w:after="120"/>
              <w:ind w:firstLine="399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Процедура установления соответствия АИИС КУЭ прекращается в случае, если в процессе установления соответствия АИИС КУЭ по сечению коммерческого учета заявителя, КО получает от заявителя заявление на установление соответствия АИИС КУЭ по тому же сечению коммерческого учета в отношении того же</w: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9D554E">
              <w:rPr>
                <w:rFonts w:ascii="Garamond" w:hAnsi="Garamond"/>
                <w:sz w:val="22"/>
                <w:szCs w:val="22"/>
              </w:rPr>
              <w:t>состава точек поставки и точек измерений, а также в случае истечения срока действия свидетельства о поверке АИИС КУЭ, представленного заявителем в соответствии с настоящ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им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Порядк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ом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, до оформления КО Акта о соответствии АИИС КУЭ. КО в срок не позднее 1 </w:t>
            </w:r>
            <w:r w:rsidRPr="009D554E">
              <w:rPr>
                <w:rFonts w:ascii="Garamond" w:hAnsi="Garamond"/>
                <w:sz w:val="22"/>
                <w:szCs w:val="22"/>
              </w:rPr>
              <w:lastRenderedPageBreak/>
              <w:t>(одного) рабочего дня с даты прекращения процедуры установления соответствия АИИС КУЭ уведомляет об этом заявителя с указанием причины.</w:t>
            </w:r>
          </w:p>
          <w:p w:rsidR="00DD3865" w:rsidRPr="009D554E" w:rsidRDefault="00DD3865" w:rsidP="003275C8">
            <w:pPr>
              <w:spacing w:before="120" w:after="120"/>
              <w:ind w:firstLine="654"/>
              <w:jc w:val="both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DD3865" w:rsidRPr="009D554E" w:rsidTr="00C052AA">
        <w:trPr>
          <w:trHeight w:val="495"/>
        </w:trPr>
        <w:tc>
          <w:tcPr>
            <w:tcW w:w="971" w:type="dxa"/>
            <w:vAlign w:val="center"/>
          </w:tcPr>
          <w:p w:rsidR="00DD3865" w:rsidRPr="009D554E" w:rsidRDefault="00DD3865" w:rsidP="003275C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lastRenderedPageBreak/>
              <w:t>2.6</w:t>
            </w:r>
          </w:p>
        </w:tc>
        <w:tc>
          <w:tcPr>
            <w:tcW w:w="6729" w:type="dxa"/>
          </w:tcPr>
          <w:p w:rsidR="00DD3865" w:rsidRPr="009D554E" w:rsidRDefault="00DD3865" w:rsidP="003275C8">
            <w:pPr>
              <w:pStyle w:val="a6"/>
              <w:tabs>
                <w:tab w:val="left" w:pos="1080"/>
              </w:tabs>
              <w:autoSpaceDE w:val="0"/>
              <w:autoSpaceDN w:val="0"/>
              <w:spacing w:before="120" w:after="120"/>
              <w:ind w:left="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Третий этап процедуры установления соответствия АИИС КУЭ заявителя – испытания АИИС КУЭ.</w:t>
            </w:r>
          </w:p>
          <w:p w:rsidR="00DD3865" w:rsidRPr="009D554E" w:rsidRDefault="00DD3865" w:rsidP="003275C8">
            <w:pPr>
              <w:spacing w:before="120" w:after="12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Испытания проводятся в соответствии с программой и методикой испытаний, приведенной в таблице 5 приложения 2.</w:t>
            </w:r>
          </w:p>
        </w:tc>
        <w:tc>
          <w:tcPr>
            <w:tcW w:w="7590" w:type="dxa"/>
          </w:tcPr>
          <w:p w:rsidR="00DD3865" w:rsidRPr="009D554E" w:rsidRDefault="00DD3865" w:rsidP="003275C8">
            <w:pPr>
              <w:pStyle w:val="a6"/>
              <w:tabs>
                <w:tab w:val="left" w:pos="1080"/>
              </w:tabs>
              <w:autoSpaceDE w:val="0"/>
              <w:autoSpaceDN w:val="0"/>
              <w:spacing w:before="120" w:after="120"/>
              <w:ind w:left="0" w:firstLine="442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Третий этап процедуры установления соответствия АИИС КУЭ заявителя – испытания АИИС КУЭ.</w:t>
            </w:r>
          </w:p>
          <w:p w:rsidR="00DD3865" w:rsidRPr="009D554E" w:rsidRDefault="00DD3865" w:rsidP="003275C8">
            <w:pPr>
              <w:spacing w:before="120" w:after="120"/>
              <w:ind w:firstLine="442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Испытания проводятся в соответствии с программой и методикой испытаний, приведенной в таблице 5 приложения 2.</w:t>
            </w:r>
          </w:p>
          <w:p w:rsidR="00DD3865" w:rsidRPr="009D554E" w:rsidRDefault="00DD3865" w:rsidP="003275C8">
            <w:pPr>
              <w:spacing w:before="120" w:after="120"/>
              <w:ind w:firstLine="442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При проведении испытаний АИИС КУЭ КО использует комплект документов заявителя, в отношении которого ранее был получен положительный результат технической экспертизы в рамках текущей процедуры установления соответствия АИИС КУЭ.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DD3865" w:rsidRPr="009D554E" w:rsidTr="00C052AA">
        <w:trPr>
          <w:trHeight w:val="495"/>
        </w:trPr>
        <w:tc>
          <w:tcPr>
            <w:tcW w:w="971" w:type="dxa"/>
            <w:vAlign w:val="center"/>
          </w:tcPr>
          <w:p w:rsidR="00DD3865" w:rsidRPr="009D554E" w:rsidRDefault="00DD3865" w:rsidP="003275C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2.6.1</w:t>
            </w:r>
          </w:p>
        </w:tc>
        <w:tc>
          <w:tcPr>
            <w:tcW w:w="6729" w:type="dxa"/>
          </w:tcPr>
          <w:p w:rsidR="00DD3865" w:rsidRPr="009D554E" w:rsidRDefault="00DD3865" w:rsidP="003275C8">
            <w:pPr>
              <w:pStyle w:val="a6"/>
              <w:tabs>
                <w:tab w:val="left" w:pos="1080"/>
              </w:tabs>
              <w:autoSpaceDE w:val="0"/>
              <w:autoSpaceDN w:val="0"/>
              <w:spacing w:before="120" w:after="120"/>
              <w:ind w:left="0"/>
              <w:jc w:val="both"/>
              <w:rPr>
                <w:rFonts w:ascii="Garamond" w:hAnsi="Garamond"/>
              </w:rPr>
            </w:pPr>
            <w:r w:rsidRPr="00F96D58">
              <w:rPr>
                <w:rFonts w:ascii="Garamond" w:hAnsi="Garamond"/>
                <w:sz w:val="22"/>
                <w:szCs w:val="22"/>
              </w:rPr>
              <w:t>Испытания проводятся в срок не более 14 (четырнадцати) рабочих дней с даты успешного завершения проверки передачи результатов измерений от АИИС КУЭ в ПАК КО.</w:t>
            </w:r>
          </w:p>
        </w:tc>
        <w:tc>
          <w:tcPr>
            <w:tcW w:w="7590" w:type="dxa"/>
          </w:tcPr>
          <w:p w:rsidR="00DD3865" w:rsidRPr="00F96D58" w:rsidRDefault="00DD3865" w:rsidP="003275C8">
            <w:pPr>
              <w:pStyle w:val="a6"/>
              <w:tabs>
                <w:tab w:val="left" w:pos="1080"/>
              </w:tabs>
              <w:autoSpaceDE w:val="0"/>
              <w:autoSpaceDN w:val="0"/>
              <w:spacing w:before="120" w:after="120"/>
              <w:ind w:left="0" w:firstLine="442"/>
              <w:jc w:val="both"/>
              <w:rPr>
                <w:rFonts w:ascii="Garamond" w:hAnsi="Garamond"/>
              </w:rPr>
            </w:pPr>
            <w:r w:rsidRPr="00F96D58">
              <w:rPr>
                <w:rFonts w:ascii="Garamond" w:hAnsi="Garamond"/>
                <w:sz w:val="22"/>
                <w:szCs w:val="22"/>
              </w:rPr>
              <w:t xml:space="preserve">Испытания проводятся в срок не более 14 (четырнадцати) рабочих дней с даты успешного завершения проверки передачи результатов измерений от АИИС КУЭ в ПАК КО. </w:t>
            </w:r>
          </w:p>
          <w:p w:rsidR="00DD3865" w:rsidRPr="009D554E" w:rsidRDefault="00DD3865" w:rsidP="003275C8">
            <w:pPr>
              <w:pStyle w:val="a6"/>
              <w:tabs>
                <w:tab w:val="left" w:pos="1080"/>
              </w:tabs>
              <w:autoSpaceDE w:val="0"/>
              <w:autoSpaceDN w:val="0"/>
              <w:spacing w:before="120" w:after="120"/>
              <w:ind w:left="0" w:firstLine="442"/>
              <w:jc w:val="both"/>
              <w:rPr>
                <w:rFonts w:ascii="Garamond" w:hAnsi="Garamond"/>
              </w:rPr>
            </w:pPr>
            <w:r w:rsidRPr="00F96D58">
              <w:rPr>
                <w:rFonts w:ascii="Garamond" w:hAnsi="Garamond"/>
                <w:sz w:val="22"/>
                <w:szCs w:val="22"/>
                <w:highlight w:val="yellow"/>
              </w:rPr>
              <w:t>Датой завершения испытаний считается дата регистрации КО протокола испытаний.</w:t>
            </w:r>
          </w:p>
        </w:tc>
      </w:tr>
      <w:tr w:rsidR="00DD3865" w:rsidRPr="009D554E" w:rsidTr="00C052AA">
        <w:trPr>
          <w:trHeight w:val="495"/>
        </w:trPr>
        <w:tc>
          <w:tcPr>
            <w:tcW w:w="971" w:type="dxa"/>
            <w:vAlign w:val="center"/>
          </w:tcPr>
          <w:p w:rsidR="00DD3865" w:rsidRPr="009D554E" w:rsidRDefault="00DD3865" w:rsidP="003275C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2.6.4</w:t>
            </w:r>
          </w:p>
        </w:tc>
        <w:tc>
          <w:tcPr>
            <w:tcW w:w="6729" w:type="dxa"/>
          </w:tcPr>
          <w:p w:rsidR="00DD3865" w:rsidRPr="009D554E" w:rsidRDefault="00DD3865" w:rsidP="003275C8">
            <w:pPr>
              <w:spacing w:before="120" w:after="120"/>
              <w:ind w:firstLine="459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И</w:t>
            </w:r>
            <w:r w:rsidRPr="009D554E" w:rsidDel="008E4A00">
              <w:rPr>
                <w:rFonts w:ascii="Garamond" w:hAnsi="Garamond"/>
                <w:sz w:val="22"/>
                <w:szCs w:val="22"/>
              </w:rPr>
              <w:t xml:space="preserve">спытания 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АИИС КУЭ </w:t>
            </w:r>
            <w:r w:rsidRPr="009D554E" w:rsidDel="008E4A00">
              <w:rPr>
                <w:rFonts w:ascii="Garamond" w:hAnsi="Garamond"/>
                <w:sz w:val="22"/>
                <w:szCs w:val="22"/>
              </w:rPr>
              <w:t>провод</w:t>
            </w:r>
            <w:r w:rsidRPr="009D554E">
              <w:rPr>
                <w:rFonts w:ascii="Garamond" w:hAnsi="Garamond"/>
                <w:sz w:val="22"/>
                <w:szCs w:val="22"/>
              </w:rPr>
              <w:t>я</w:t>
            </w:r>
            <w:r w:rsidRPr="009D554E" w:rsidDel="008E4A00">
              <w:rPr>
                <w:rFonts w:ascii="Garamond" w:hAnsi="Garamond"/>
                <w:sz w:val="22"/>
                <w:szCs w:val="22"/>
              </w:rPr>
              <w:t xml:space="preserve">тся 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по месту нахождения </w:t>
            </w:r>
            <w:r w:rsidRPr="009D554E" w:rsidDel="008E4A00">
              <w:rPr>
                <w:rFonts w:ascii="Garamond" w:hAnsi="Garamond"/>
                <w:sz w:val="22"/>
                <w:szCs w:val="22"/>
              </w:rPr>
              <w:t>КО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уполномоченными представителями КО, заявителя и смежного субъекта (при его участии в испытаниях). По предварительному согласованию с КО испытания могут быть проведены на объектах, на которых расположен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о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автоматизированное рабочее место (далее – АРМ) АИИС КУЭ заявителя, при условии расположения указанных объектов в пределах г. Москвы и обеспечения заявителем допуска представителей КО и смежного субъекта к указанному АРМ.</w:t>
            </w:r>
            <w:r w:rsidRPr="009D554E" w:rsidDel="008E4A0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D554E">
              <w:rPr>
                <w:rFonts w:ascii="Garamond" w:hAnsi="Garamond"/>
                <w:sz w:val="22"/>
                <w:szCs w:val="22"/>
              </w:rPr>
              <w:t>Рекомендуемая форма доверенности для подтверждения полномочий на проведение испытаний АИИС КУЭ приведена в приложении 3 к настоящему Порядку.</w:t>
            </w:r>
          </w:p>
          <w:p w:rsidR="00DD3865" w:rsidRPr="009D554E" w:rsidRDefault="00DD3865" w:rsidP="003275C8">
            <w:pPr>
              <w:spacing w:before="120" w:after="120"/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590" w:type="dxa"/>
          </w:tcPr>
          <w:p w:rsidR="00DD3865" w:rsidRPr="009D554E" w:rsidRDefault="00DD3865" w:rsidP="003275C8">
            <w:pPr>
              <w:spacing w:before="120" w:after="120"/>
              <w:ind w:firstLine="442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И</w:t>
            </w:r>
            <w:r w:rsidRPr="009D554E" w:rsidDel="008E4A00">
              <w:rPr>
                <w:rFonts w:ascii="Garamond" w:hAnsi="Garamond"/>
                <w:sz w:val="22"/>
                <w:szCs w:val="22"/>
              </w:rPr>
              <w:t xml:space="preserve">спытания 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АИИС КУЭ </w:t>
            </w:r>
            <w:r w:rsidRPr="009D554E" w:rsidDel="008E4A00">
              <w:rPr>
                <w:rFonts w:ascii="Garamond" w:hAnsi="Garamond"/>
                <w:sz w:val="22"/>
                <w:szCs w:val="22"/>
              </w:rPr>
              <w:t>провод</w:t>
            </w:r>
            <w:r w:rsidRPr="009D554E">
              <w:rPr>
                <w:rFonts w:ascii="Garamond" w:hAnsi="Garamond"/>
                <w:sz w:val="22"/>
                <w:szCs w:val="22"/>
              </w:rPr>
              <w:t>я</w:t>
            </w:r>
            <w:r w:rsidRPr="009D554E" w:rsidDel="008E4A00">
              <w:rPr>
                <w:rFonts w:ascii="Garamond" w:hAnsi="Garamond"/>
                <w:sz w:val="22"/>
                <w:szCs w:val="22"/>
              </w:rPr>
              <w:t xml:space="preserve">тся 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по месту нахождения </w:t>
            </w:r>
            <w:r w:rsidRPr="009D554E" w:rsidDel="008E4A00">
              <w:rPr>
                <w:rFonts w:ascii="Garamond" w:hAnsi="Garamond"/>
                <w:sz w:val="22"/>
                <w:szCs w:val="22"/>
              </w:rPr>
              <w:t>КО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уполномоченными представителями КО, заявителя и смежного субъекта (при его участии в испытаниях). По предварительному согласованию с КО испытания могут быть проведены на объектах, на которых расположен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ы ИВК и (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или</w:t>
            </w:r>
            <w:r>
              <w:rPr>
                <w:rFonts w:ascii="Garamond" w:hAnsi="Garamond"/>
                <w:sz w:val="22"/>
                <w:szCs w:val="22"/>
              </w:rPr>
              <w:t>)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автоматизированное рабочее место (далее – АРМ) АИИС КУЭ заявителя, при условии расположения указанных объектов в пределах г. Москвы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(адрес, Ф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.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.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О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 xml:space="preserve"> и контакты ответственного за допуск и организацию испытаний лица указываются в заявлении, направляемо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м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 xml:space="preserve"> в соответствии с п.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2.1 настоящего Порядка)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и обеспечения заявителем допуска представителей КО и смежного субъекта к указанному АРМ.</w:t>
            </w:r>
            <w:r w:rsidRPr="009D554E" w:rsidDel="008E4A0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D554E">
              <w:rPr>
                <w:rFonts w:ascii="Garamond" w:hAnsi="Garamond"/>
                <w:sz w:val="22"/>
                <w:szCs w:val="22"/>
              </w:rPr>
              <w:t>Рекомендуемая форма доверенности для подтверждения полномочий на проведение испытаний АИИС КУЭ приведена в приложении 3 к настоящему Порядку.</w:t>
            </w:r>
          </w:p>
          <w:p w:rsidR="00DD3865" w:rsidRPr="009D554E" w:rsidRDefault="00DD3865" w:rsidP="003275C8">
            <w:pPr>
              <w:spacing w:before="120" w:after="120"/>
              <w:ind w:firstLine="442"/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DD3865" w:rsidRPr="009D554E" w:rsidTr="00C052AA">
        <w:trPr>
          <w:trHeight w:val="495"/>
        </w:trPr>
        <w:tc>
          <w:tcPr>
            <w:tcW w:w="971" w:type="dxa"/>
            <w:vAlign w:val="center"/>
          </w:tcPr>
          <w:p w:rsidR="00DD3865" w:rsidRPr="009D554E" w:rsidRDefault="00DD3865" w:rsidP="003275C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lastRenderedPageBreak/>
              <w:t>2.6.6</w:t>
            </w:r>
          </w:p>
        </w:tc>
        <w:tc>
          <w:tcPr>
            <w:tcW w:w="6729" w:type="dxa"/>
          </w:tcPr>
          <w:p w:rsidR="00DD3865" w:rsidRPr="009D554E" w:rsidRDefault="00DD3865" w:rsidP="003275C8">
            <w:pPr>
              <w:spacing w:before="120" w:after="120"/>
              <w:ind w:firstLine="459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В случае неявки представителя заявителя к месту проведения испытаний в срок, установленный в уведомлении КО, либо отсутствия у такого представителя документов, подтверждающих его полномочия на участие в испытаниях АИИС КУЭ, а также в случае отказа заявителя допустить представителя КО и (или) смежного субъекта к месту проведения испытаний на объектах, на которых расположен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о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АРМ АИИС КУЭ заявителя, процедура установления соответствия АИИС КУЭ прекращается. КО в срок не более 1 (одного) рабочего дня с момента прекращения процедуры уведомляет об этом заявителя с указанием причины прекращения.</w:t>
            </w:r>
          </w:p>
        </w:tc>
        <w:tc>
          <w:tcPr>
            <w:tcW w:w="7590" w:type="dxa"/>
          </w:tcPr>
          <w:p w:rsidR="00DD3865" w:rsidRPr="009D554E" w:rsidRDefault="00DD3865" w:rsidP="003275C8">
            <w:pPr>
              <w:spacing w:before="120" w:after="120"/>
              <w:ind w:firstLine="399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В случае неявки представителя заявителя к месту проведения испытаний в срок, установленный в уведомлении КО, либо отсутствия у такого представителя документов, подтверждающих его полномочия на участие в испытаниях АИИС КУЭ, а также в случае отказа заявителя допустить представителя КО и (или) смежного субъекта к месту проведения испытаний на объектах, на которых расположен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ы ИВК и (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или</w:t>
            </w:r>
            <w:r>
              <w:rPr>
                <w:rFonts w:ascii="Garamond" w:hAnsi="Garamond"/>
                <w:sz w:val="22"/>
                <w:szCs w:val="22"/>
              </w:rPr>
              <w:t>)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АРМ АИИС КУЭ заявителя, процедура установления соответствия АИИС КУЭ прекращается. КО в срок не более 1 (одного) рабочего дня с момента прекращения процедуры уведомляет об этом заявителя с указанием причины прекращения.</w:t>
            </w:r>
          </w:p>
        </w:tc>
      </w:tr>
      <w:tr w:rsidR="00DD3865" w:rsidRPr="009D554E" w:rsidTr="00C052AA">
        <w:trPr>
          <w:trHeight w:val="495"/>
        </w:trPr>
        <w:tc>
          <w:tcPr>
            <w:tcW w:w="971" w:type="dxa"/>
            <w:vAlign w:val="center"/>
          </w:tcPr>
          <w:p w:rsidR="00DD3865" w:rsidRPr="009D554E" w:rsidRDefault="00DD3865" w:rsidP="003275C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2.6.7</w:t>
            </w:r>
          </w:p>
        </w:tc>
        <w:tc>
          <w:tcPr>
            <w:tcW w:w="6729" w:type="dxa"/>
          </w:tcPr>
          <w:p w:rsidR="00DD3865" w:rsidRPr="009D554E" w:rsidRDefault="00DD3865" w:rsidP="003275C8">
            <w:pPr>
              <w:spacing w:before="120" w:after="12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По результатам испытаний оформляется протокол испытаний АИИС КУЭ заявителя на соответствие техническим требованиям ОРЭМ (далее – протокол испытаний), заверенный оригинальными </w:t>
            </w:r>
            <w:r w:rsidRPr="009D554E">
              <w:rPr>
                <w:rFonts w:ascii="Garamond" w:hAnsi="Garamond" w:cs="Garamond"/>
                <w:sz w:val="22"/>
                <w:szCs w:val="22"/>
              </w:rPr>
              <w:t>подписями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уполномоченных представителей КО, заявителя и смежного субъекта (в случае участия смежного субъекта в испытаниях). Форма протокола приведена в приложении 3 к настоящему Порядку</w:t>
            </w:r>
          </w:p>
        </w:tc>
        <w:tc>
          <w:tcPr>
            <w:tcW w:w="7590" w:type="dxa"/>
          </w:tcPr>
          <w:p w:rsidR="00DD3865" w:rsidRPr="009D554E" w:rsidRDefault="00DD3865" w:rsidP="003275C8">
            <w:pPr>
              <w:spacing w:before="120" w:after="12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По результатам испытаний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в срок не более 1 (одного) рабочего дня с даты проведения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оформляется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и регистрируется КО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протокол испытаний АИИС КУЭ заявителя на соответствие техническим требованиям ОРЭМ (далее – протокол испытаний), заверенный оригинальными </w:t>
            </w:r>
            <w:r w:rsidRPr="009D554E">
              <w:rPr>
                <w:rFonts w:ascii="Garamond" w:hAnsi="Garamond" w:cs="Garamond"/>
                <w:sz w:val="22"/>
                <w:szCs w:val="22"/>
              </w:rPr>
              <w:t>подписями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уполномоченных представителей КО, заявителя и смежного субъекта (в случае участия смежного субъекта в испытаниях). Форма протокола приведена в приложении 3 к настоящему Порядку</w:t>
            </w:r>
          </w:p>
        </w:tc>
      </w:tr>
      <w:tr w:rsidR="00DD3865" w:rsidRPr="009D554E" w:rsidTr="00C052AA">
        <w:trPr>
          <w:trHeight w:val="495"/>
        </w:trPr>
        <w:tc>
          <w:tcPr>
            <w:tcW w:w="971" w:type="dxa"/>
            <w:vAlign w:val="center"/>
          </w:tcPr>
          <w:p w:rsidR="00DD3865" w:rsidRPr="009D554E" w:rsidRDefault="00DD3865" w:rsidP="003275C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2.7</w:t>
            </w:r>
          </w:p>
        </w:tc>
        <w:tc>
          <w:tcPr>
            <w:tcW w:w="6729" w:type="dxa"/>
          </w:tcPr>
          <w:p w:rsidR="00DD3865" w:rsidRPr="009D554E" w:rsidRDefault="00DD3865" w:rsidP="003275C8">
            <w:pPr>
              <w:spacing w:before="120" w:after="120"/>
              <w:ind w:firstLine="31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При положительном результате испытаний </w:t>
            </w:r>
            <w:r w:rsidRPr="00967257">
              <w:rPr>
                <w:rFonts w:ascii="Garamond" w:hAnsi="Garamond"/>
                <w:sz w:val="22"/>
                <w:szCs w:val="22"/>
                <w:highlight w:val="yellow"/>
              </w:rPr>
              <w:t>и при наличии у заявителя Акта о согласовании ГТП (за исключением ФСК)</w:t>
            </w:r>
            <w:r>
              <w:rPr>
                <w:rFonts w:ascii="Garamond" w:hAnsi="Garamond"/>
                <w:sz w:val="22"/>
                <w:szCs w:val="22"/>
              </w:rPr>
              <w:t xml:space="preserve"> КО в срок не более 4 (четырех) рабочих дней с даты </w:t>
            </w:r>
            <w:r w:rsidRPr="00C03910">
              <w:rPr>
                <w:rFonts w:ascii="Garamond" w:hAnsi="Garamond"/>
                <w:sz w:val="22"/>
                <w:szCs w:val="22"/>
                <w:highlight w:val="yellow"/>
              </w:rPr>
              <w:t>выполнения вышеуказанных условий</w:t>
            </w:r>
            <w:r>
              <w:rPr>
                <w:rFonts w:ascii="Garamond" w:hAnsi="Garamond"/>
                <w:sz w:val="22"/>
                <w:szCs w:val="22"/>
              </w:rPr>
              <w:t xml:space="preserve"> оформляет и направляет заявителю </w:t>
            </w:r>
            <w:r w:rsidRPr="00967257">
              <w:rPr>
                <w:rFonts w:ascii="Garamond" w:hAnsi="Garamond"/>
                <w:sz w:val="22"/>
                <w:szCs w:val="22"/>
              </w:rPr>
              <w:t>и смежному субъекту</w:t>
            </w:r>
            <w:r>
              <w:rPr>
                <w:rFonts w:ascii="Garamond" w:hAnsi="Garamond"/>
                <w:sz w:val="22"/>
                <w:szCs w:val="22"/>
              </w:rPr>
              <w:t xml:space="preserve"> Акт о соответствии АИИС КУЭ соответствующего класса.</w:t>
            </w:r>
          </w:p>
        </w:tc>
        <w:tc>
          <w:tcPr>
            <w:tcW w:w="7590" w:type="dxa"/>
          </w:tcPr>
          <w:p w:rsidR="00DD3865" w:rsidRPr="009D554E" w:rsidRDefault="00DD3865" w:rsidP="003275C8">
            <w:pPr>
              <w:spacing w:before="120" w:after="120"/>
              <w:ind w:firstLine="39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При положительном результате испытаний КО в срок не более 4 (четырех) рабочих дней с даты </w:t>
            </w:r>
            <w:r w:rsidRPr="00967257">
              <w:rPr>
                <w:rFonts w:ascii="Garamond" w:hAnsi="Garamond"/>
                <w:sz w:val="22"/>
                <w:szCs w:val="22"/>
                <w:highlight w:val="yellow"/>
              </w:rPr>
              <w:t>регистрации протокола испытаний</w:t>
            </w:r>
            <w:r>
              <w:rPr>
                <w:rFonts w:ascii="Garamond" w:hAnsi="Garamond"/>
                <w:sz w:val="22"/>
                <w:szCs w:val="22"/>
              </w:rPr>
              <w:t xml:space="preserve"> оформляет и направляет заявителю </w:t>
            </w:r>
            <w:r w:rsidRPr="00967257">
              <w:rPr>
                <w:rFonts w:ascii="Garamond" w:hAnsi="Garamond"/>
                <w:sz w:val="22"/>
                <w:szCs w:val="22"/>
              </w:rPr>
              <w:t>и смежному субъекту</w:t>
            </w:r>
            <w:r>
              <w:rPr>
                <w:rFonts w:ascii="Garamond" w:hAnsi="Garamond"/>
                <w:sz w:val="22"/>
                <w:szCs w:val="22"/>
              </w:rPr>
              <w:t xml:space="preserve"> Акт о соответствии АИИС КУЭ соответствующего класса.</w:t>
            </w:r>
          </w:p>
        </w:tc>
      </w:tr>
      <w:tr w:rsidR="00DD3865" w:rsidRPr="009D554E" w:rsidTr="00C052AA">
        <w:trPr>
          <w:trHeight w:val="495"/>
        </w:trPr>
        <w:tc>
          <w:tcPr>
            <w:tcW w:w="971" w:type="dxa"/>
            <w:vAlign w:val="center"/>
          </w:tcPr>
          <w:p w:rsidR="00DD3865" w:rsidRPr="009D554E" w:rsidRDefault="00DD3865" w:rsidP="003275C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2.7.3</w:t>
            </w:r>
          </w:p>
        </w:tc>
        <w:tc>
          <w:tcPr>
            <w:tcW w:w="6729" w:type="dxa"/>
            <w:vAlign w:val="center"/>
          </w:tcPr>
          <w:p w:rsidR="00DD3865" w:rsidRPr="009D554E" w:rsidRDefault="00DD3865" w:rsidP="003275C8">
            <w:pPr>
              <w:pStyle w:val="a6"/>
              <w:tabs>
                <w:tab w:val="left" w:pos="1200"/>
              </w:tabs>
              <w:autoSpaceDE w:val="0"/>
              <w:autoSpaceDN w:val="0"/>
              <w:spacing w:before="120" w:after="120"/>
              <w:ind w:left="0" w:firstLine="317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Акт о соответствии АИИС КУЭ класса N оформляется в отношении ГТП с вновь вводимым генерирующим или энергопринимающим оборудованием и имеет срок действия </w:t>
            </w:r>
            <w:r w:rsidRPr="009D554E">
              <w:rPr>
                <w:rFonts w:ascii="Garamond" w:hAnsi="Garamond"/>
                <w:bCs/>
                <w:iCs/>
                <w:sz w:val="22"/>
                <w:szCs w:val="22"/>
              </w:rPr>
              <w:t>не более о</w:t>
            </w:r>
            <w:r w:rsidRPr="009D554E">
              <w:rPr>
                <w:rFonts w:ascii="Garamond" w:hAnsi="Garamond"/>
                <w:sz w:val="22"/>
                <w:szCs w:val="22"/>
              </w:rPr>
              <w:t>дного года с даты оформления Акта о соответствии АИИС КУЭ, но не более 6 (шести) месяцев с даты получения права на участие в торговле по соответствующей ГТП.</w:t>
            </w:r>
          </w:p>
          <w:p w:rsidR="00DD3865" w:rsidRPr="009D554E" w:rsidRDefault="00DD3865" w:rsidP="003275C8">
            <w:pPr>
              <w:tabs>
                <w:tab w:val="left" w:pos="1200"/>
              </w:tabs>
              <w:autoSpaceDE w:val="0"/>
              <w:autoSpaceDN w:val="0"/>
              <w:spacing w:before="120" w:after="120"/>
              <w:ind w:firstLine="459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В случае если смежным субъектом по данному сечению коммерческого учета становится иной участник оптового рынка (ФСК), КО направляет указанный Акт в его адрес в течение 4 (четырех) рабочих дней с даты начала торговли электрической энергией (мощностью) на оптовом рынке таким участником оптового рынка (ФСК).</w:t>
            </w:r>
          </w:p>
        </w:tc>
        <w:tc>
          <w:tcPr>
            <w:tcW w:w="7590" w:type="dxa"/>
          </w:tcPr>
          <w:p w:rsidR="00DD3865" w:rsidRPr="009D554E" w:rsidRDefault="00DD3865" w:rsidP="003275C8">
            <w:pPr>
              <w:spacing w:before="120" w:after="120"/>
              <w:ind w:firstLine="399"/>
              <w:jc w:val="both"/>
              <w:rPr>
                <w:rFonts w:ascii="Garamond" w:hAnsi="Garamond"/>
              </w:rPr>
            </w:pPr>
          </w:p>
          <w:p w:rsidR="00DD3865" w:rsidRPr="009D554E" w:rsidRDefault="00DD3865" w:rsidP="003275C8">
            <w:pPr>
              <w:spacing w:before="120" w:after="120"/>
              <w:ind w:firstLine="39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Акт о соответствии АИИС КУЭ класса N оформляется в отношении ГТП с вновь вводимым генерирующим или энергопринимающим оборудованием и имеет срок действия не более одного года с даты оформления Акта о соответствии АИИС КУЭ, но не более 6 (шести) месяцев с даты получения права на участие в торговле по соответствующей ГТП.</w:t>
            </w:r>
          </w:p>
        </w:tc>
      </w:tr>
      <w:tr w:rsidR="00DD3865" w:rsidRPr="009D554E" w:rsidTr="00C052AA">
        <w:trPr>
          <w:trHeight w:val="495"/>
        </w:trPr>
        <w:tc>
          <w:tcPr>
            <w:tcW w:w="971" w:type="dxa"/>
            <w:vAlign w:val="center"/>
          </w:tcPr>
          <w:p w:rsidR="00DD3865" w:rsidRPr="009D554E" w:rsidRDefault="00DD3865" w:rsidP="003275C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lastRenderedPageBreak/>
              <w:t>2.8</w:t>
            </w:r>
          </w:p>
        </w:tc>
        <w:tc>
          <w:tcPr>
            <w:tcW w:w="6729" w:type="dxa"/>
            <w:vAlign w:val="center"/>
          </w:tcPr>
          <w:p w:rsidR="00DD3865" w:rsidRPr="009D554E" w:rsidRDefault="00DD3865" w:rsidP="003275C8">
            <w:pPr>
              <w:pStyle w:val="a6"/>
              <w:tabs>
                <w:tab w:val="left" w:pos="1200"/>
              </w:tabs>
              <w:autoSpaceDE w:val="0"/>
              <w:autoSpaceDN w:val="0"/>
              <w:spacing w:before="120" w:after="120"/>
              <w:ind w:left="0" w:firstLine="317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Добавить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пункт</w:t>
            </w:r>
          </w:p>
        </w:tc>
        <w:tc>
          <w:tcPr>
            <w:tcW w:w="7590" w:type="dxa"/>
          </w:tcPr>
          <w:p w:rsidR="00DD3865" w:rsidRDefault="00DD3865" w:rsidP="003275C8">
            <w:pPr>
              <w:spacing w:before="120" w:after="120"/>
              <w:ind w:firstLine="39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Одновременно с направлением заявителю Акта о соответствии АИИС КУЭ в порядке, предусмотренном п. 2.7 настоящего Порядка, КО направляет указанный Акт о соответствии АИИС КУЭ смежному субъекту по соответствующему сечению коммерческого учета.</w:t>
            </w:r>
          </w:p>
          <w:p w:rsidR="00DD3865" w:rsidRPr="009D554E" w:rsidRDefault="00DD3865" w:rsidP="003275C8">
            <w:pPr>
              <w:spacing w:before="120" w:after="120"/>
              <w:ind w:firstLine="39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Аналогичным образом смежному субъекту направляются акты о соответствии АИИС КУЭ, направленные заявителю в соответствии с пп. 3.1.5, 3.2.4, 3.3.3, 3.4.5 настоящего Порядка.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DD3865" w:rsidRPr="009D554E" w:rsidTr="00C052AA">
        <w:trPr>
          <w:trHeight w:val="495"/>
        </w:trPr>
        <w:tc>
          <w:tcPr>
            <w:tcW w:w="971" w:type="dxa"/>
            <w:vAlign w:val="center"/>
          </w:tcPr>
          <w:p w:rsidR="00DD3865" w:rsidRPr="009F2E85" w:rsidRDefault="00DD3865" w:rsidP="003275C8">
            <w:pPr>
              <w:spacing w:before="120" w:after="120"/>
              <w:jc w:val="center"/>
              <w:rPr>
                <w:rFonts w:ascii="Garamond" w:hAnsi="Garamond"/>
                <w:b/>
                <w:lang w:val="en-US"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2.8</w:t>
            </w: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>.1</w:t>
            </w:r>
          </w:p>
        </w:tc>
        <w:tc>
          <w:tcPr>
            <w:tcW w:w="6729" w:type="dxa"/>
            <w:vAlign w:val="center"/>
          </w:tcPr>
          <w:p w:rsidR="00DD3865" w:rsidRPr="009D554E" w:rsidRDefault="00DD3865" w:rsidP="003275C8">
            <w:pPr>
              <w:pStyle w:val="a6"/>
              <w:tabs>
                <w:tab w:val="left" w:pos="1200"/>
              </w:tabs>
              <w:autoSpaceDE w:val="0"/>
              <w:autoSpaceDN w:val="0"/>
              <w:spacing w:before="120" w:after="120"/>
              <w:ind w:left="0" w:firstLine="317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Добавить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пункт</w:t>
            </w:r>
          </w:p>
        </w:tc>
        <w:tc>
          <w:tcPr>
            <w:tcW w:w="7590" w:type="dxa"/>
          </w:tcPr>
          <w:p w:rsidR="00DD3865" w:rsidRPr="009D554E" w:rsidRDefault="00DD3865" w:rsidP="003275C8">
            <w:pPr>
              <w:spacing w:before="120" w:after="120"/>
              <w:ind w:firstLine="39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В случае если по сечению коммерческого учета, по которому заявителем в соответствии с настоящим Порядком получен Акт о соответствии АИИС КУЭ, смежным субъектом становится иной участник оптового рынка (ФСК), указанный Акт о соответствии АИИС КУЭ продолжает действовать в отношении такого участника оптового рынка (ФСК).</w:t>
            </w:r>
          </w:p>
        </w:tc>
      </w:tr>
      <w:tr w:rsidR="00DD3865" w:rsidRPr="009D554E" w:rsidTr="00C052AA">
        <w:trPr>
          <w:trHeight w:val="2404"/>
        </w:trPr>
        <w:tc>
          <w:tcPr>
            <w:tcW w:w="971" w:type="dxa"/>
            <w:vAlign w:val="center"/>
          </w:tcPr>
          <w:p w:rsidR="00DD3865" w:rsidRPr="009D554E" w:rsidRDefault="00DD3865" w:rsidP="003275C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2.9</w:t>
            </w:r>
          </w:p>
        </w:tc>
        <w:tc>
          <w:tcPr>
            <w:tcW w:w="6729" w:type="dxa"/>
            <w:vAlign w:val="center"/>
          </w:tcPr>
          <w:p w:rsidR="00DD3865" w:rsidRPr="009D554E" w:rsidRDefault="00DD3865" w:rsidP="003275C8">
            <w:pPr>
              <w:pStyle w:val="a6"/>
              <w:tabs>
                <w:tab w:val="left" w:pos="1200"/>
              </w:tabs>
              <w:autoSpaceDE w:val="0"/>
              <w:autoSpaceDN w:val="0"/>
              <w:spacing w:before="120" w:after="120"/>
              <w:ind w:left="0" w:firstLine="317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Добавить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пункт</w:t>
            </w:r>
          </w:p>
        </w:tc>
        <w:tc>
          <w:tcPr>
            <w:tcW w:w="7590" w:type="dxa"/>
          </w:tcPr>
          <w:p w:rsidR="00DD3865" w:rsidRPr="009F2E85" w:rsidRDefault="00DD3865" w:rsidP="003275C8">
            <w:pPr>
              <w:tabs>
                <w:tab w:val="left" w:pos="1200"/>
              </w:tabs>
              <w:autoSpaceDE w:val="0"/>
              <w:autoSpaceDN w:val="0"/>
              <w:spacing w:before="120" w:after="120"/>
              <w:ind w:firstLine="459"/>
              <w:jc w:val="both"/>
              <w:rPr>
                <w:rFonts w:ascii="Garamond" w:hAnsi="Garamond"/>
                <w:highlight w:val="yellow"/>
              </w:rPr>
            </w:pPr>
            <w:r w:rsidRPr="009F2E85">
              <w:rPr>
                <w:rFonts w:ascii="Garamond" w:hAnsi="Garamond"/>
                <w:sz w:val="22"/>
                <w:szCs w:val="22"/>
                <w:highlight w:val="yellow"/>
              </w:rPr>
              <w:t>Общий срок проведения процедуры установления соответствия АИИС КУЭ, инициированной в соответствии с п. 2.1 настоящего Порядка (без учета времени ожидания выполнения заявителем требований, указанных в таблице 4 приложения 2 к настоящему Порядку, и при отсутствии необходимости проведения повторных испытаний АИИС КУЭ), не превышает 32 рабочих дней (с учетом времени на проверку комплектности).</w:t>
            </w:r>
          </w:p>
          <w:p w:rsidR="00DD3865" w:rsidRPr="009D554E" w:rsidRDefault="00DD3865" w:rsidP="003275C8">
            <w:pPr>
              <w:spacing w:before="120" w:after="120"/>
              <w:ind w:firstLine="552"/>
              <w:jc w:val="both"/>
              <w:rPr>
                <w:rFonts w:ascii="Garamond" w:hAnsi="Garamond"/>
                <w:highlight w:val="yellow"/>
              </w:rPr>
            </w:pPr>
            <w:r w:rsidRPr="009F2E85">
              <w:rPr>
                <w:rFonts w:ascii="Garamond" w:hAnsi="Garamond"/>
                <w:sz w:val="22"/>
                <w:szCs w:val="22"/>
                <w:highlight w:val="yellow"/>
              </w:rPr>
              <w:t>В случае проведения повторных испытаний АИИС КУЭ общий срок вышеуказанной процедуры установления соответствия АИИС КУЭ (без учета времени ожидания выполнения заявителем требований, указанных в таблице 4 приложения 2 к настоящему Порядку, и ожидания направления заявления о проведении повторных испытаний АИИС КУЭ) не превышает 46 рабочих дней (с учетом времени на проверку комплектности).</w:t>
            </w:r>
          </w:p>
        </w:tc>
      </w:tr>
      <w:tr w:rsidR="00DD3865" w:rsidRPr="009D554E" w:rsidTr="00C052AA">
        <w:trPr>
          <w:trHeight w:val="495"/>
        </w:trPr>
        <w:tc>
          <w:tcPr>
            <w:tcW w:w="971" w:type="dxa"/>
            <w:vAlign w:val="center"/>
          </w:tcPr>
          <w:p w:rsidR="00DD3865" w:rsidRPr="009D554E" w:rsidRDefault="00DD3865" w:rsidP="003275C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3.1.1</w:t>
            </w:r>
          </w:p>
        </w:tc>
        <w:tc>
          <w:tcPr>
            <w:tcW w:w="6729" w:type="dxa"/>
            <w:vAlign w:val="center"/>
          </w:tcPr>
          <w:p w:rsidR="00DD3865" w:rsidRPr="009D554E" w:rsidRDefault="00DD3865" w:rsidP="003275C8">
            <w:pPr>
              <w:pStyle w:val="a6"/>
              <w:tabs>
                <w:tab w:val="left" w:pos="851"/>
                <w:tab w:val="left" w:pos="1200"/>
              </w:tabs>
              <w:autoSpaceDE w:val="0"/>
              <w:autoSpaceDN w:val="0"/>
              <w:spacing w:before="120" w:after="120"/>
              <w:ind w:left="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Заявитель вправе инициировать настоящую процедуру установления соответствия АИИС КУЭ в связи с истечением срока действия ранее выданного Акта о соответствии АИИС КУЭ (за исключением класса N и Акта о соответствии АИИС КУЭ, выданного согласно п. 3.3 настоящего Порядка) по каждому сечению коммерческого учета при выполнении всех нижеследующих условий на момент получения КО заявления по форме 2 приложения 1 к настоящему Порядку:</w:t>
            </w:r>
          </w:p>
          <w:p w:rsidR="00DD3865" w:rsidRPr="005B34F8" w:rsidRDefault="00DD3865" w:rsidP="003275C8">
            <w:pPr>
              <w:pStyle w:val="a4"/>
              <w:numPr>
                <w:ilvl w:val="0"/>
                <w:numId w:val="17"/>
              </w:numPr>
              <w:tabs>
                <w:tab w:val="left" w:pos="1134"/>
                <w:tab w:val="left" w:pos="1200"/>
              </w:tabs>
              <w:spacing w:before="120" w:after="120"/>
              <w:ind w:left="0" w:firstLine="600"/>
              <w:rPr>
                <w:rFonts w:ascii="Garamond" w:hAnsi="Garamond"/>
                <w:sz w:val="22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 xml:space="preserve">срок действия вышеуказанного Акта о соответствии АИИС КУЭ истекает не менее чем через 18 (восемнадцать) и не более </w:t>
            </w:r>
            <w:r w:rsidRPr="005B34F8">
              <w:rPr>
                <w:rFonts w:ascii="Garamond" w:hAnsi="Garamond"/>
                <w:sz w:val="22"/>
                <w:szCs w:val="22"/>
              </w:rPr>
              <w:lastRenderedPageBreak/>
              <w:t>чем через 90 (девяносто) календарных дней;</w:t>
            </w:r>
          </w:p>
          <w:p w:rsidR="00DD3865" w:rsidRPr="005B34F8" w:rsidRDefault="00DD3865" w:rsidP="003275C8">
            <w:pPr>
              <w:pStyle w:val="a4"/>
              <w:numPr>
                <w:ilvl w:val="0"/>
                <w:numId w:val="17"/>
              </w:numPr>
              <w:tabs>
                <w:tab w:val="left" w:pos="1134"/>
                <w:tab w:val="left" w:pos="1200"/>
              </w:tabs>
              <w:spacing w:before="120" w:after="120"/>
              <w:ind w:left="0" w:firstLine="600"/>
              <w:rPr>
                <w:rFonts w:ascii="Garamond" w:hAnsi="Garamond"/>
                <w:sz w:val="22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>отсутствие изменений, внесенных в свидетельство об утверждении типа средства измерений АИИС КУЭ (описание типа средства измерений АИИС КУЭ), представленное в КО в целях получения вышеуказанного Акта о соответствии АИИС КУЭ;</w:t>
            </w:r>
          </w:p>
          <w:p w:rsidR="00DD3865" w:rsidRPr="005B34F8" w:rsidRDefault="00DD3865" w:rsidP="003275C8">
            <w:pPr>
              <w:pStyle w:val="a4"/>
              <w:numPr>
                <w:ilvl w:val="0"/>
                <w:numId w:val="17"/>
              </w:numPr>
              <w:tabs>
                <w:tab w:val="left" w:pos="1134"/>
                <w:tab w:val="left" w:pos="1200"/>
              </w:tabs>
              <w:spacing w:before="120" w:after="120"/>
              <w:ind w:left="0" w:firstLine="600"/>
              <w:rPr>
                <w:rFonts w:ascii="Garamond" w:hAnsi="Garamond"/>
                <w:sz w:val="22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>наличие свидетельства о поверке соответствующей АИИС КУЭ, срок действия которого истекает не менее чем через 18 (восемнадцать) календарных дней.</w:t>
            </w:r>
          </w:p>
          <w:p w:rsidR="00DD3865" w:rsidRPr="009D554E" w:rsidRDefault="00DD3865" w:rsidP="003275C8">
            <w:pPr>
              <w:pStyle w:val="a6"/>
              <w:tabs>
                <w:tab w:val="left" w:pos="851"/>
                <w:tab w:val="left" w:pos="1200"/>
              </w:tabs>
              <w:autoSpaceDE w:val="0"/>
              <w:autoSpaceDN w:val="0"/>
              <w:spacing w:before="120" w:after="120"/>
              <w:ind w:left="0"/>
              <w:jc w:val="both"/>
              <w:rPr>
                <w:rFonts w:ascii="Garamond" w:hAnsi="Garamond"/>
              </w:rPr>
            </w:pPr>
          </w:p>
        </w:tc>
        <w:tc>
          <w:tcPr>
            <w:tcW w:w="7590" w:type="dxa"/>
            <w:vAlign w:val="center"/>
          </w:tcPr>
          <w:p w:rsidR="00DD3865" w:rsidRPr="009D554E" w:rsidRDefault="00DD3865" w:rsidP="003275C8">
            <w:pPr>
              <w:pStyle w:val="a6"/>
              <w:tabs>
                <w:tab w:val="left" w:pos="851"/>
                <w:tab w:val="left" w:pos="1200"/>
              </w:tabs>
              <w:autoSpaceDE w:val="0"/>
              <w:autoSpaceDN w:val="0"/>
              <w:spacing w:before="120" w:after="120"/>
              <w:ind w:left="0" w:firstLine="552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lastRenderedPageBreak/>
              <w:t>Заявитель вправе инициировать настоящую процедуру установления соответствия АИИС КУЭ в связи с истечением срока действия ранее выданного Акта о соответствии АИИС КУЭ (за исключением класса N и Акта о соответствии АИИС КУЭ, выданного согласно п. 3.3 настоящего Порядка) по каждому сечению коммерческого учета при выполнении всех нижеследующих условий на момент получения КО заявления по форме 2 приложения 1 к настоящему Порядку:</w:t>
            </w:r>
          </w:p>
          <w:p w:rsidR="00DD3865" w:rsidRPr="005B34F8" w:rsidRDefault="00DD3865" w:rsidP="003275C8">
            <w:pPr>
              <w:pStyle w:val="a4"/>
              <w:numPr>
                <w:ilvl w:val="0"/>
                <w:numId w:val="17"/>
              </w:numPr>
              <w:tabs>
                <w:tab w:val="left" w:pos="1134"/>
                <w:tab w:val="left" w:pos="1200"/>
              </w:tabs>
              <w:spacing w:before="120" w:after="120"/>
              <w:ind w:left="0" w:firstLine="600"/>
              <w:rPr>
                <w:rFonts w:ascii="Garamond" w:hAnsi="Garamond"/>
                <w:sz w:val="22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 xml:space="preserve">срок действия вышеуказанного Акта о соответствии АИИС КУЭ истекает не менее чем через 18 (восемнадцать) и не более чем через 90 </w:t>
            </w:r>
            <w:r w:rsidRPr="005B34F8">
              <w:rPr>
                <w:rFonts w:ascii="Garamond" w:hAnsi="Garamond"/>
                <w:sz w:val="22"/>
                <w:szCs w:val="22"/>
              </w:rPr>
              <w:lastRenderedPageBreak/>
              <w:t>(девяносто) календарных дней;</w:t>
            </w:r>
          </w:p>
          <w:p w:rsidR="00DD3865" w:rsidRPr="005B34F8" w:rsidRDefault="00DD3865" w:rsidP="003275C8">
            <w:pPr>
              <w:pStyle w:val="a4"/>
              <w:numPr>
                <w:ilvl w:val="0"/>
                <w:numId w:val="17"/>
              </w:numPr>
              <w:tabs>
                <w:tab w:val="left" w:pos="1134"/>
                <w:tab w:val="left" w:pos="1200"/>
              </w:tabs>
              <w:spacing w:before="120" w:after="120"/>
              <w:ind w:left="0" w:firstLine="600"/>
              <w:rPr>
                <w:rFonts w:ascii="Garamond" w:hAnsi="Garamond"/>
                <w:sz w:val="22"/>
                <w:highlight w:val="yellow"/>
              </w:rPr>
            </w:pPr>
            <w:r w:rsidRPr="005B34F8">
              <w:rPr>
                <w:rFonts w:ascii="Garamond" w:hAnsi="Garamond"/>
                <w:sz w:val="22"/>
                <w:szCs w:val="22"/>
                <w:highlight w:val="yellow"/>
              </w:rPr>
              <w:t>вышеуказанный Акт о соответствии АИИС КУЭ выдан на действующий состав точек измерений и точек поставки;</w:t>
            </w:r>
          </w:p>
          <w:p w:rsidR="00DD3865" w:rsidRPr="005B34F8" w:rsidRDefault="00DD3865" w:rsidP="003275C8">
            <w:pPr>
              <w:pStyle w:val="a4"/>
              <w:numPr>
                <w:ilvl w:val="0"/>
                <w:numId w:val="17"/>
              </w:numPr>
              <w:tabs>
                <w:tab w:val="left" w:pos="1134"/>
                <w:tab w:val="left" w:pos="1200"/>
              </w:tabs>
              <w:spacing w:before="120" w:after="120"/>
              <w:ind w:left="0" w:firstLine="600"/>
              <w:rPr>
                <w:rFonts w:ascii="Garamond" w:hAnsi="Garamond"/>
                <w:sz w:val="22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>отсутствие изменений, внесенных в свидетельство об утверждении типа средства измерений АИИС КУЭ (описание типа средства измерений АИИС КУЭ), представленное в КО в целях получения вышеуказанного Акта о соответствии АИИС КУЭ;</w:t>
            </w:r>
          </w:p>
          <w:p w:rsidR="00DD3865" w:rsidRPr="005B34F8" w:rsidRDefault="00DD3865" w:rsidP="003275C8">
            <w:pPr>
              <w:pStyle w:val="a4"/>
              <w:numPr>
                <w:ilvl w:val="0"/>
                <w:numId w:val="17"/>
              </w:numPr>
              <w:tabs>
                <w:tab w:val="left" w:pos="1134"/>
                <w:tab w:val="left" w:pos="1200"/>
              </w:tabs>
              <w:spacing w:before="120" w:after="120"/>
              <w:ind w:left="0" w:firstLine="600"/>
              <w:rPr>
                <w:rFonts w:ascii="Garamond" w:hAnsi="Garamond"/>
                <w:sz w:val="22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>наличие свидетельства о поверке соответствующей АИИС КУЭ, срок действия которого истекает не менее чем через 18 (восемнадцать) календарных дней.</w:t>
            </w:r>
          </w:p>
          <w:p w:rsidR="00DD3865" w:rsidRPr="009D554E" w:rsidRDefault="00DD3865" w:rsidP="003275C8">
            <w:pPr>
              <w:pStyle w:val="a6"/>
              <w:tabs>
                <w:tab w:val="left" w:pos="851"/>
                <w:tab w:val="left" w:pos="1200"/>
              </w:tabs>
              <w:autoSpaceDE w:val="0"/>
              <w:autoSpaceDN w:val="0"/>
              <w:spacing w:before="120" w:after="120"/>
              <w:ind w:left="0"/>
              <w:jc w:val="both"/>
              <w:rPr>
                <w:rFonts w:ascii="Garamond" w:hAnsi="Garamond"/>
              </w:rPr>
            </w:pPr>
          </w:p>
        </w:tc>
      </w:tr>
      <w:tr w:rsidR="00DD3865" w:rsidRPr="009D554E" w:rsidTr="00C052AA">
        <w:trPr>
          <w:trHeight w:val="495"/>
        </w:trPr>
        <w:tc>
          <w:tcPr>
            <w:tcW w:w="971" w:type="dxa"/>
            <w:vAlign w:val="center"/>
          </w:tcPr>
          <w:p w:rsidR="00DD3865" w:rsidRPr="009D554E" w:rsidRDefault="00DD3865" w:rsidP="003275C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lastRenderedPageBreak/>
              <w:t>3.1.5</w:t>
            </w:r>
          </w:p>
        </w:tc>
        <w:tc>
          <w:tcPr>
            <w:tcW w:w="6729" w:type="dxa"/>
            <w:vAlign w:val="center"/>
          </w:tcPr>
          <w:p w:rsidR="00DD3865" w:rsidRPr="009D554E" w:rsidRDefault="00DD3865" w:rsidP="003275C8">
            <w:pPr>
              <w:pStyle w:val="a6"/>
              <w:tabs>
                <w:tab w:val="left" w:pos="851"/>
                <w:tab w:val="left" w:pos="1200"/>
              </w:tabs>
              <w:autoSpaceDE w:val="0"/>
              <w:autoSpaceDN w:val="0"/>
              <w:spacing w:before="120" w:after="120"/>
              <w:ind w:left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При положительном результате проверки КО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в срок не более 4 (четырех) рабочих дней с даты ее окончания</w:t>
            </w:r>
            <w:r>
              <w:rPr>
                <w:rFonts w:ascii="Garamond" w:hAnsi="Garamond"/>
                <w:sz w:val="22"/>
                <w:szCs w:val="22"/>
              </w:rPr>
              <w:t xml:space="preserve"> оформляет в отношении АИИС КУЭ субъекта оптового рынка Акт о соответствии АИИС КУЭ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сроком действия, предусмотренным</w:t>
            </w:r>
            <w:r>
              <w:rPr>
                <w:rFonts w:ascii="Garamond" w:hAnsi="Garamond"/>
                <w:sz w:val="22"/>
                <w:szCs w:val="22"/>
              </w:rPr>
              <w:t xml:space="preserve"> п. 2.7 настоящего Порядка, и направляет его заявителю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и смежному субъекту</w:t>
            </w:r>
            <w:r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590" w:type="dxa"/>
            <w:vAlign w:val="center"/>
          </w:tcPr>
          <w:p w:rsidR="00DD3865" w:rsidRPr="009D554E" w:rsidRDefault="00DD3865" w:rsidP="003275C8">
            <w:pPr>
              <w:pStyle w:val="a6"/>
              <w:tabs>
                <w:tab w:val="left" w:pos="851"/>
                <w:tab w:val="left" w:pos="1200"/>
              </w:tabs>
              <w:autoSpaceDE w:val="0"/>
              <w:autoSpaceDN w:val="0"/>
              <w:spacing w:before="120" w:after="120"/>
              <w:ind w:left="0" w:firstLine="442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При положительном результате проверки КО оформляет в отношении АИИС КУЭ субъекта оптового рынка Акт о соответствии АИИС КУЭ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в порядке и сроки, предусмотренные</w:t>
            </w:r>
            <w:r>
              <w:rPr>
                <w:rFonts w:ascii="Garamond" w:hAnsi="Garamond"/>
                <w:sz w:val="22"/>
                <w:szCs w:val="22"/>
              </w:rPr>
              <w:t xml:space="preserve"> п. 2.7 настоящего Порядка </w:t>
            </w:r>
            <w:r w:rsidRPr="00AC3D75"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r w:rsidRPr="00F1328A">
              <w:rPr>
                <w:rFonts w:ascii="Garamond" w:hAnsi="Garamond"/>
                <w:sz w:val="22"/>
                <w:szCs w:val="22"/>
                <w:highlight w:val="yellow"/>
              </w:rPr>
              <w:t>за исключением требования к положительному результату испытаний),</w:t>
            </w:r>
            <w:r>
              <w:rPr>
                <w:rFonts w:ascii="Garamond" w:hAnsi="Garamond"/>
                <w:sz w:val="22"/>
                <w:szCs w:val="22"/>
              </w:rPr>
              <w:t xml:space="preserve"> и направляет его заявителю.</w:t>
            </w:r>
          </w:p>
        </w:tc>
      </w:tr>
      <w:tr w:rsidR="00DD3865" w:rsidRPr="009D554E" w:rsidTr="00C052AA">
        <w:trPr>
          <w:trHeight w:val="495"/>
        </w:trPr>
        <w:tc>
          <w:tcPr>
            <w:tcW w:w="971" w:type="dxa"/>
            <w:vAlign w:val="center"/>
          </w:tcPr>
          <w:p w:rsidR="00DD3865" w:rsidRPr="009D554E" w:rsidRDefault="00DD3865" w:rsidP="003275C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3.1.7</w:t>
            </w:r>
          </w:p>
        </w:tc>
        <w:tc>
          <w:tcPr>
            <w:tcW w:w="6729" w:type="dxa"/>
            <w:vAlign w:val="center"/>
          </w:tcPr>
          <w:p w:rsidR="00DD3865" w:rsidRPr="009D554E" w:rsidRDefault="00DD3865" w:rsidP="003275C8">
            <w:pPr>
              <w:pStyle w:val="a6"/>
              <w:tabs>
                <w:tab w:val="left" w:pos="1200"/>
              </w:tabs>
              <w:autoSpaceDE w:val="0"/>
              <w:autoSpaceDN w:val="0"/>
              <w:spacing w:before="120" w:after="120"/>
              <w:ind w:left="0" w:firstLine="317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Добавить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пункт</w:t>
            </w:r>
          </w:p>
        </w:tc>
        <w:tc>
          <w:tcPr>
            <w:tcW w:w="7590" w:type="dxa"/>
          </w:tcPr>
          <w:p w:rsidR="00DD3865" w:rsidRPr="009D554E" w:rsidRDefault="00DD3865" w:rsidP="003275C8">
            <w:pPr>
              <w:tabs>
                <w:tab w:val="left" w:pos="1200"/>
              </w:tabs>
              <w:autoSpaceDE w:val="0"/>
              <w:autoSpaceDN w:val="0"/>
              <w:spacing w:before="120" w:after="120"/>
              <w:ind w:firstLine="459"/>
              <w:jc w:val="both"/>
              <w:rPr>
                <w:rFonts w:ascii="Garamond" w:hAnsi="Garamond"/>
                <w:highlight w:val="yellow"/>
              </w:rPr>
            </w:pP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Общий срок проведения процедуры установления соответствия АИИС КУЭ в связи с истечением срока действия ранее выданного Акта о соответствии АИИС КУЭ не превышает 14 рабочих дней.</w:t>
            </w:r>
          </w:p>
        </w:tc>
      </w:tr>
      <w:tr w:rsidR="00DD3865" w:rsidRPr="009D554E" w:rsidTr="00C052AA">
        <w:trPr>
          <w:trHeight w:val="495"/>
        </w:trPr>
        <w:tc>
          <w:tcPr>
            <w:tcW w:w="971" w:type="dxa"/>
            <w:vAlign w:val="center"/>
          </w:tcPr>
          <w:p w:rsidR="00DD3865" w:rsidRPr="009D554E" w:rsidRDefault="00DD3865" w:rsidP="003275C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3.2.2</w:t>
            </w:r>
          </w:p>
        </w:tc>
        <w:tc>
          <w:tcPr>
            <w:tcW w:w="6729" w:type="dxa"/>
          </w:tcPr>
          <w:p w:rsidR="00DD3865" w:rsidRPr="009D554E" w:rsidRDefault="00DD3865" w:rsidP="003275C8">
            <w:pPr>
              <w:pStyle w:val="a6"/>
              <w:tabs>
                <w:tab w:val="left" w:pos="851"/>
                <w:tab w:val="left" w:pos="1200"/>
              </w:tabs>
              <w:autoSpaceDE w:val="0"/>
              <w:autoSpaceDN w:val="0"/>
              <w:spacing w:before="120" w:after="120"/>
              <w:ind w:left="0" w:firstLine="317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Для проведения указанной процедуры заявителю необходимо предоставить в КО следующие документы:</w:t>
            </w:r>
          </w:p>
          <w:p w:rsidR="00DD3865" w:rsidRPr="005B34F8" w:rsidRDefault="00DD3865" w:rsidP="003275C8">
            <w:pPr>
              <w:pStyle w:val="a4"/>
              <w:tabs>
                <w:tab w:val="left" w:pos="1134"/>
                <w:tab w:val="left" w:pos="1200"/>
              </w:tabs>
              <w:spacing w:before="120" w:after="120"/>
              <w:ind w:left="0"/>
              <w:rPr>
                <w:rFonts w:ascii="Garamond" w:hAnsi="Garamond"/>
                <w:sz w:val="22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 xml:space="preserve"> - заявление об изменении класса АИИС КУЭ по форме 3 приложения 1 к настоящему Порядку; </w:t>
            </w:r>
          </w:p>
          <w:p w:rsidR="00DD3865" w:rsidRPr="005B34F8" w:rsidRDefault="00DD3865" w:rsidP="003275C8">
            <w:pPr>
              <w:pStyle w:val="a4"/>
              <w:tabs>
                <w:tab w:val="left" w:pos="1134"/>
                <w:tab w:val="left" w:pos="1200"/>
              </w:tabs>
              <w:spacing w:before="120" w:after="120"/>
              <w:ind w:left="0"/>
              <w:rPr>
                <w:rFonts w:ascii="Garamond" w:hAnsi="Garamond"/>
                <w:sz w:val="22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 xml:space="preserve"> - документы, указанные в таблице 2 приложения 1 к настоящему Порядку.</w:t>
            </w:r>
          </w:p>
        </w:tc>
        <w:tc>
          <w:tcPr>
            <w:tcW w:w="7590" w:type="dxa"/>
          </w:tcPr>
          <w:p w:rsidR="00DD3865" w:rsidRPr="009D554E" w:rsidRDefault="00DD3865" w:rsidP="003275C8">
            <w:pPr>
              <w:pStyle w:val="a6"/>
              <w:tabs>
                <w:tab w:val="left" w:pos="851"/>
                <w:tab w:val="left" w:pos="1200"/>
              </w:tabs>
              <w:autoSpaceDE w:val="0"/>
              <w:autoSpaceDN w:val="0"/>
              <w:spacing w:before="120" w:after="120"/>
              <w:ind w:left="0" w:firstLine="399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Для проведения указанной процедуры заявителю необходимо предоставить в КО следующие документы:</w:t>
            </w:r>
          </w:p>
          <w:p w:rsidR="00DD3865" w:rsidRPr="005B34F8" w:rsidRDefault="00DD3865" w:rsidP="003275C8">
            <w:pPr>
              <w:pStyle w:val="a4"/>
              <w:tabs>
                <w:tab w:val="left" w:pos="1134"/>
                <w:tab w:val="left" w:pos="1200"/>
              </w:tabs>
              <w:spacing w:before="120" w:after="120"/>
              <w:ind w:left="0"/>
              <w:rPr>
                <w:rFonts w:ascii="Garamond" w:hAnsi="Garamond"/>
                <w:sz w:val="22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 xml:space="preserve"> - заявление об изменении класса АИИС КУЭ </w:t>
            </w:r>
            <w:r w:rsidRPr="005B34F8">
              <w:rPr>
                <w:rFonts w:ascii="Garamond" w:hAnsi="Garamond"/>
                <w:sz w:val="22"/>
                <w:szCs w:val="22"/>
                <w:highlight w:val="yellow"/>
              </w:rPr>
              <w:t>в сечении коммерческого учета</w:t>
            </w:r>
            <w:r w:rsidRPr="005B34F8">
              <w:rPr>
                <w:rFonts w:ascii="Garamond" w:hAnsi="Garamond"/>
                <w:sz w:val="22"/>
                <w:szCs w:val="22"/>
              </w:rPr>
              <w:t xml:space="preserve"> по форме 3 приложения 1 к настоящему Порядку; </w:t>
            </w:r>
          </w:p>
          <w:p w:rsidR="00DD3865" w:rsidRPr="009D554E" w:rsidRDefault="00DD3865" w:rsidP="003275C8">
            <w:pPr>
              <w:pStyle w:val="a6"/>
              <w:tabs>
                <w:tab w:val="left" w:pos="1080"/>
              </w:tabs>
              <w:autoSpaceDE w:val="0"/>
              <w:autoSpaceDN w:val="0"/>
              <w:spacing w:before="120" w:after="120"/>
              <w:ind w:left="0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 - документы, указанные в таблице 2 приложения 1 к настоящему Порядку.</w:t>
            </w:r>
          </w:p>
        </w:tc>
      </w:tr>
      <w:tr w:rsidR="00DD3865" w:rsidRPr="009D554E" w:rsidTr="00C052AA">
        <w:trPr>
          <w:trHeight w:val="495"/>
        </w:trPr>
        <w:tc>
          <w:tcPr>
            <w:tcW w:w="971" w:type="dxa"/>
            <w:vAlign w:val="center"/>
          </w:tcPr>
          <w:p w:rsidR="00DD3865" w:rsidRPr="009D554E" w:rsidRDefault="00DD3865" w:rsidP="003275C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3.2.4</w:t>
            </w:r>
          </w:p>
        </w:tc>
        <w:tc>
          <w:tcPr>
            <w:tcW w:w="6729" w:type="dxa"/>
          </w:tcPr>
          <w:p w:rsidR="00DD3865" w:rsidRPr="009D554E" w:rsidRDefault="00DD3865" w:rsidP="003275C8">
            <w:pPr>
              <w:pStyle w:val="a6"/>
              <w:tabs>
                <w:tab w:val="left" w:pos="851"/>
                <w:tab w:val="left" w:pos="1200"/>
              </w:tabs>
              <w:autoSpaceDE w:val="0"/>
              <w:autoSpaceDN w:val="0"/>
              <w:spacing w:before="120" w:after="120"/>
              <w:ind w:left="0" w:firstLine="31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При положительном результате технической экспертизы КО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в срок не более 4 (четырех) рабочих дней с даты ее окончания</w:t>
            </w:r>
            <w:r>
              <w:rPr>
                <w:rFonts w:ascii="Garamond" w:hAnsi="Garamond"/>
                <w:sz w:val="22"/>
                <w:szCs w:val="22"/>
              </w:rPr>
              <w:t xml:space="preserve"> переоформляет Акт о соответствии АИИС КУЭ соответствующего класса на акт класса А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со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сроком действия согласно</w:t>
            </w:r>
            <w:r>
              <w:rPr>
                <w:rFonts w:ascii="Garamond" w:hAnsi="Garamond"/>
                <w:sz w:val="22"/>
                <w:szCs w:val="22"/>
              </w:rPr>
              <w:t xml:space="preserve"> п. 2.7 настоящего Порядка и направляет его заявителю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и смежному субъекту</w:t>
            </w:r>
            <w:r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590" w:type="dxa"/>
          </w:tcPr>
          <w:p w:rsidR="00DD3865" w:rsidRPr="009D554E" w:rsidRDefault="00DD3865" w:rsidP="003275C8">
            <w:pPr>
              <w:pStyle w:val="a6"/>
              <w:tabs>
                <w:tab w:val="left" w:pos="851"/>
                <w:tab w:val="left" w:pos="1200"/>
              </w:tabs>
              <w:autoSpaceDE w:val="0"/>
              <w:autoSpaceDN w:val="0"/>
              <w:spacing w:before="120" w:after="120"/>
              <w:ind w:left="0" w:firstLine="39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При положительном результате технической экспертизы КО переоформляет Акт о соответствии АИИС КУЭ соответствующего класса на акт класса А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в порядке и сроки, предусмотренные</w:t>
            </w:r>
            <w:r>
              <w:rPr>
                <w:rFonts w:ascii="Garamond" w:hAnsi="Garamond"/>
                <w:sz w:val="22"/>
                <w:szCs w:val="22"/>
              </w:rPr>
              <w:t xml:space="preserve"> п. 2.7 настоящего Порядка </w:t>
            </w:r>
            <w:r w:rsidRPr="00F1328A">
              <w:rPr>
                <w:rFonts w:ascii="Garamond" w:hAnsi="Garamond"/>
                <w:sz w:val="22"/>
                <w:szCs w:val="22"/>
                <w:highlight w:val="yellow"/>
              </w:rPr>
              <w:t>(за исключением требования к положительному результату испытаний)</w:t>
            </w:r>
            <w:r>
              <w:rPr>
                <w:rFonts w:ascii="Garamond" w:hAnsi="Garamond"/>
                <w:sz w:val="22"/>
                <w:szCs w:val="22"/>
              </w:rPr>
              <w:t>, и направляет его заявителю.</w:t>
            </w:r>
          </w:p>
        </w:tc>
      </w:tr>
      <w:tr w:rsidR="00DD3865" w:rsidRPr="009D554E" w:rsidTr="00C052AA">
        <w:trPr>
          <w:trHeight w:val="495"/>
        </w:trPr>
        <w:tc>
          <w:tcPr>
            <w:tcW w:w="971" w:type="dxa"/>
            <w:vAlign w:val="center"/>
          </w:tcPr>
          <w:p w:rsidR="00DD3865" w:rsidRPr="009D554E" w:rsidRDefault="00DD3865" w:rsidP="003275C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lastRenderedPageBreak/>
              <w:t>3.2.6</w:t>
            </w:r>
          </w:p>
        </w:tc>
        <w:tc>
          <w:tcPr>
            <w:tcW w:w="6729" w:type="dxa"/>
          </w:tcPr>
          <w:p w:rsidR="00DD3865" w:rsidRPr="009D554E" w:rsidRDefault="00DD3865" w:rsidP="003275C8">
            <w:pPr>
              <w:pStyle w:val="a6"/>
              <w:tabs>
                <w:tab w:val="left" w:pos="851"/>
                <w:tab w:val="left" w:pos="1200"/>
              </w:tabs>
              <w:autoSpaceDE w:val="0"/>
              <w:autoSpaceDN w:val="0"/>
              <w:spacing w:before="120" w:after="120"/>
              <w:ind w:left="0" w:firstLine="317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Добавить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пункт</w:t>
            </w:r>
          </w:p>
        </w:tc>
        <w:tc>
          <w:tcPr>
            <w:tcW w:w="7590" w:type="dxa"/>
          </w:tcPr>
          <w:p w:rsidR="00DD3865" w:rsidRPr="009D554E" w:rsidRDefault="00DD3865" w:rsidP="003275C8">
            <w:pPr>
              <w:pStyle w:val="a6"/>
              <w:tabs>
                <w:tab w:val="left" w:pos="851"/>
                <w:tab w:val="left" w:pos="1200"/>
              </w:tabs>
              <w:autoSpaceDE w:val="0"/>
              <w:autoSpaceDN w:val="0"/>
              <w:spacing w:before="120" w:after="120"/>
              <w:ind w:left="0" w:firstLine="399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Общий срок проведения процедуры установления соответствия АИИС КУЭ в связи с изменением класса АИИС КУЭ на класс А не превышает 17 рабочих дней.</w:t>
            </w:r>
          </w:p>
        </w:tc>
      </w:tr>
      <w:tr w:rsidR="00DD3865" w:rsidRPr="009D554E" w:rsidTr="00C052AA">
        <w:trPr>
          <w:trHeight w:val="495"/>
        </w:trPr>
        <w:tc>
          <w:tcPr>
            <w:tcW w:w="971" w:type="dxa"/>
            <w:vAlign w:val="center"/>
          </w:tcPr>
          <w:p w:rsidR="00DD3865" w:rsidRPr="009D554E" w:rsidRDefault="00DD3865" w:rsidP="003275C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3.3.1</w:t>
            </w:r>
          </w:p>
        </w:tc>
        <w:tc>
          <w:tcPr>
            <w:tcW w:w="6729" w:type="dxa"/>
          </w:tcPr>
          <w:p w:rsidR="00DD3865" w:rsidRPr="009D554E" w:rsidRDefault="00DD3865" w:rsidP="003275C8">
            <w:pPr>
              <w:pStyle w:val="a6"/>
              <w:tabs>
                <w:tab w:val="left" w:pos="851"/>
                <w:tab w:val="left" w:pos="1200"/>
              </w:tabs>
              <w:autoSpaceDE w:val="0"/>
              <w:autoSpaceDN w:val="0"/>
              <w:spacing w:before="120" w:after="120"/>
              <w:ind w:left="0" w:firstLine="317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Субъект оптового рынка, получивший право участия в торговле электрической энергией и (или) мощностью с использованием ГТП в порядке, предусмотренном пп. 2, 5 приложения 2 к Положению о реестре (далее – правопреемник), вправе переоформить Акт о соответствии АИИС КУЭ, ранее выданный заявителю, за которым была зарегистрирована указанная ГТП (далее – правопредшественник), при соблюдении всех нижеследующих условий:</w:t>
            </w:r>
          </w:p>
          <w:p w:rsidR="00DD3865" w:rsidRPr="005B34F8" w:rsidRDefault="00DD3865" w:rsidP="003275C8">
            <w:pPr>
              <w:pStyle w:val="a4"/>
              <w:numPr>
                <w:ilvl w:val="0"/>
                <w:numId w:val="17"/>
              </w:numPr>
              <w:tabs>
                <w:tab w:val="left" w:pos="1134"/>
                <w:tab w:val="left" w:pos="1200"/>
              </w:tabs>
              <w:spacing w:before="120" w:after="120"/>
              <w:ind w:left="0" w:firstLine="600"/>
              <w:rPr>
                <w:rFonts w:ascii="Garamond" w:hAnsi="Garamond"/>
                <w:sz w:val="22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>наличие действовавшего на момент возникновения у правопреемника права участия в торговле электрической энергией (мощностью) с использованием ГТП правопредшественника Акта о соответствии АИИС КУЭ класса А/В, утвержденного КО в отношении АИИС КУЭ Правопредшественника, а также соответствие указанного Акта составу точек поставки и точек измерений в ГТП Правопреемника;</w:t>
            </w:r>
          </w:p>
          <w:p w:rsidR="00DD3865" w:rsidRPr="005B34F8" w:rsidRDefault="00DD3865" w:rsidP="003275C8">
            <w:pPr>
              <w:pStyle w:val="a4"/>
              <w:numPr>
                <w:ilvl w:val="0"/>
                <w:numId w:val="17"/>
              </w:numPr>
              <w:tabs>
                <w:tab w:val="left" w:pos="1134"/>
                <w:tab w:val="left" w:pos="1200"/>
              </w:tabs>
              <w:spacing w:before="120" w:after="120"/>
              <w:ind w:left="0" w:firstLine="600"/>
              <w:rPr>
                <w:rFonts w:ascii="Garamond" w:hAnsi="Garamond"/>
                <w:sz w:val="22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>наличие у правопреемника права использования указанной АИИС КУЭ;</w:t>
            </w:r>
          </w:p>
          <w:p w:rsidR="00DD3865" w:rsidRPr="005B34F8" w:rsidRDefault="00DD3865" w:rsidP="003275C8">
            <w:pPr>
              <w:pStyle w:val="a4"/>
              <w:numPr>
                <w:ilvl w:val="0"/>
                <w:numId w:val="17"/>
              </w:numPr>
              <w:tabs>
                <w:tab w:val="left" w:pos="1134"/>
                <w:tab w:val="left" w:pos="1200"/>
              </w:tabs>
              <w:spacing w:before="120" w:after="120"/>
              <w:ind w:left="0" w:firstLine="600"/>
              <w:rPr>
                <w:rFonts w:ascii="Garamond" w:hAnsi="Garamond"/>
                <w:sz w:val="22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>структура и состав технических средств указанной АИИС КУЭ соответствуют структуре и составу, на которые был оформлен вышеуказанный Акт о соответствии АИИС КУЭ.</w:t>
            </w:r>
          </w:p>
          <w:p w:rsidR="00DD3865" w:rsidRPr="009D554E" w:rsidRDefault="00DD3865" w:rsidP="003275C8">
            <w:pPr>
              <w:pStyle w:val="a6"/>
              <w:tabs>
                <w:tab w:val="left" w:pos="851"/>
                <w:tab w:val="left" w:pos="1200"/>
              </w:tabs>
              <w:autoSpaceDE w:val="0"/>
              <w:autoSpaceDN w:val="0"/>
              <w:spacing w:before="120" w:after="120"/>
              <w:ind w:left="0" w:firstLine="459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В указанном случае правопреемнику (собственнику) для получения Акта о соответствии АИИС КУЭ правопредшественника необходимо представить в КО заявление по форме 1В в соответствии с таблицей 1 приложения 1 к настоящему Порядку с приложением документов, подтверждающих право использования соответствующей АИИС КУЭ (в случае если указанные документы не были ранее представлены правопреемником в рамках процедур, предусмотренных пп. 2, 5 приложения 2 к Положению о реестре).</w:t>
            </w:r>
          </w:p>
        </w:tc>
        <w:tc>
          <w:tcPr>
            <w:tcW w:w="7590" w:type="dxa"/>
            <w:vAlign w:val="center"/>
          </w:tcPr>
          <w:p w:rsidR="00DD3865" w:rsidRPr="009D554E" w:rsidRDefault="00DD3865" w:rsidP="003275C8">
            <w:pPr>
              <w:pStyle w:val="a6"/>
              <w:tabs>
                <w:tab w:val="left" w:pos="851"/>
                <w:tab w:val="left" w:pos="1200"/>
              </w:tabs>
              <w:autoSpaceDE w:val="0"/>
              <w:autoSpaceDN w:val="0"/>
              <w:spacing w:before="120" w:after="120"/>
              <w:ind w:left="0" w:firstLine="399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Субъект оптового рынка, получивший право участия в торговле электрической энергией и (или) мощностью с использованием ГТП в порядке, предусмотренном пп. 2, 5 приложения 2 к Положению о реестре (далее – правопреемник), вправе переоформить Акт о соответствии АИИС КУЭ, ранее выданный заявителю, за которым была зарегистрирована указанная ГТП (далее – правопредшественник), при соблюдении всех нижеследующих условий:</w:t>
            </w:r>
          </w:p>
          <w:p w:rsidR="00DD3865" w:rsidRPr="005B34F8" w:rsidRDefault="00DD3865" w:rsidP="003275C8">
            <w:pPr>
              <w:pStyle w:val="a4"/>
              <w:numPr>
                <w:ilvl w:val="0"/>
                <w:numId w:val="17"/>
              </w:numPr>
              <w:tabs>
                <w:tab w:val="left" w:pos="1134"/>
                <w:tab w:val="left" w:pos="1200"/>
              </w:tabs>
              <w:spacing w:before="120" w:after="120"/>
              <w:ind w:left="0" w:firstLine="600"/>
              <w:rPr>
                <w:rFonts w:ascii="Garamond" w:hAnsi="Garamond"/>
                <w:sz w:val="22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>наличие действовавшего на момент возникновения у правопреемника права участия в торговле электрической энергией (мощностью) с использованием ГТП правопредшественника Акта о соответствии АИИС КУЭ класса А/В, утвержденного КО в отношении АИИС КУЭ Правопредшественника, а также соответствие указанного Акта составу точек поставки и точек измерений в ГТП Правопреемника;</w:t>
            </w:r>
          </w:p>
          <w:p w:rsidR="00DD3865" w:rsidRPr="005B34F8" w:rsidRDefault="00DD3865" w:rsidP="003275C8">
            <w:pPr>
              <w:pStyle w:val="a4"/>
              <w:numPr>
                <w:ilvl w:val="0"/>
                <w:numId w:val="17"/>
              </w:numPr>
              <w:tabs>
                <w:tab w:val="left" w:pos="1134"/>
                <w:tab w:val="left" w:pos="1200"/>
              </w:tabs>
              <w:spacing w:before="120" w:after="120"/>
              <w:ind w:left="0" w:firstLine="600"/>
              <w:rPr>
                <w:rFonts w:ascii="Garamond" w:hAnsi="Garamond"/>
                <w:sz w:val="22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>наличие у правопреемника права использования указанной АИИС КУЭ;</w:t>
            </w:r>
          </w:p>
          <w:p w:rsidR="00DD3865" w:rsidRPr="005B34F8" w:rsidRDefault="00DD3865" w:rsidP="003275C8">
            <w:pPr>
              <w:pStyle w:val="a4"/>
              <w:numPr>
                <w:ilvl w:val="0"/>
                <w:numId w:val="17"/>
              </w:numPr>
              <w:tabs>
                <w:tab w:val="left" w:pos="1134"/>
                <w:tab w:val="left" w:pos="1200"/>
              </w:tabs>
              <w:spacing w:before="120" w:after="120"/>
              <w:ind w:left="0" w:firstLine="600"/>
              <w:rPr>
                <w:rFonts w:ascii="Garamond" w:hAnsi="Garamond"/>
                <w:sz w:val="22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>структура и состав технических средств указанной АИИС КУЭ соответствуют структуре и составу, на которые был оформлен вышеуказанный Акт о соответствии АИИС КУЭ.</w:t>
            </w:r>
          </w:p>
          <w:p w:rsidR="00DD3865" w:rsidRPr="009D554E" w:rsidRDefault="00DD3865" w:rsidP="003275C8">
            <w:pPr>
              <w:spacing w:before="120" w:after="120"/>
              <w:ind w:firstLine="258"/>
              <w:jc w:val="both"/>
              <w:rPr>
                <w:rFonts w:ascii="Garamond" w:hAnsi="Garamond"/>
                <w:highlight w:val="yellow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В указанном случае правопреемнику (собственнику) для получения Акта о соответствии АИИС КУЭ правопредшественника необходимо представить в КО заявление по форме 1В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по сечению коммерческого учета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в соответствии с таблицей 1 приложения 1 к настоящему Порядку с приложением документов, подтверждающих право использования соответствующей АИИС КУЭ (в случае если указанные документы не были ранее представлены правопреемником в рамках процедур, предусмотренных пп. 2, 5 приложения 2 к Положению о реестре).</w:t>
            </w:r>
          </w:p>
        </w:tc>
      </w:tr>
      <w:tr w:rsidR="00DD3865" w:rsidRPr="009D554E" w:rsidTr="00C052AA">
        <w:trPr>
          <w:trHeight w:val="495"/>
        </w:trPr>
        <w:tc>
          <w:tcPr>
            <w:tcW w:w="971" w:type="dxa"/>
            <w:vAlign w:val="center"/>
          </w:tcPr>
          <w:p w:rsidR="00DD3865" w:rsidRPr="009D554E" w:rsidRDefault="00DD3865" w:rsidP="003275C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3.3.3</w:t>
            </w:r>
          </w:p>
        </w:tc>
        <w:tc>
          <w:tcPr>
            <w:tcW w:w="6729" w:type="dxa"/>
          </w:tcPr>
          <w:p w:rsidR="00DD3865" w:rsidRDefault="00DD3865" w:rsidP="003275C8">
            <w:pPr>
              <w:pStyle w:val="a6"/>
              <w:autoSpaceDE w:val="0"/>
              <w:autoSpaceDN w:val="0"/>
              <w:spacing w:before="120" w:after="120"/>
              <w:ind w:left="0" w:firstLine="45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При положительном результате проверки комплектности КО в срок не более 10 (десяти) рабочих дней с даты получения заявления от Правопреемника проводит экспертизу на выполнение условий п. 3.3.1 </w:t>
            </w:r>
            <w:r>
              <w:rPr>
                <w:rFonts w:ascii="Garamond" w:hAnsi="Garamond"/>
                <w:sz w:val="22"/>
                <w:szCs w:val="22"/>
              </w:rPr>
              <w:lastRenderedPageBreak/>
              <w:t>настоящего Порядка</w:t>
            </w:r>
            <w:r>
              <w:rPr>
                <w:rFonts w:ascii="Garamond" w:hAnsi="Garamond"/>
                <w:i/>
                <w:iCs/>
                <w:sz w:val="22"/>
                <w:szCs w:val="22"/>
              </w:rPr>
              <w:t>.</w:t>
            </w:r>
          </w:p>
          <w:p w:rsidR="00DD3865" w:rsidRDefault="00DD3865" w:rsidP="003275C8">
            <w:pPr>
              <w:pStyle w:val="a6"/>
              <w:autoSpaceDE w:val="0"/>
              <w:autoSpaceDN w:val="0"/>
              <w:spacing w:before="120" w:after="120"/>
              <w:ind w:left="0" w:firstLine="60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При положительном результате экспертизы КО </w:t>
            </w:r>
            <w:r w:rsidRPr="00CB7FDE">
              <w:rPr>
                <w:rFonts w:ascii="Garamond" w:hAnsi="Garamond"/>
                <w:sz w:val="22"/>
                <w:szCs w:val="22"/>
                <w:highlight w:val="yellow"/>
              </w:rPr>
              <w:t>в срок не более 4 (четырех) рабочих дней</w:t>
            </w:r>
            <w:r>
              <w:rPr>
                <w:rFonts w:ascii="Garamond" w:hAnsi="Garamond"/>
                <w:sz w:val="22"/>
                <w:szCs w:val="22"/>
              </w:rPr>
              <w:t xml:space="preserve"> оформляет Правопреемнику Акт о соответствии АИИС КУЭ с аналогичным сроком действия и классом. </w:t>
            </w:r>
          </w:p>
          <w:p w:rsidR="00DD3865" w:rsidRPr="009D554E" w:rsidRDefault="00DD3865" w:rsidP="003275C8">
            <w:pPr>
              <w:pStyle w:val="a6"/>
              <w:tabs>
                <w:tab w:val="left" w:pos="851"/>
                <w:tab w:val="left" w:pos="1200"/>
              </w:tabs>
              <w:autoSpaceDE w:val="0"/>
              <w:autoSpaceDN w:val="0"/>
              <w:spacing w:before="120" w:after="120"/>
              <w:ind w:left="0" w:firstLine="60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При отрицательном результате экспертизы КО в срок 1 (один) рабочий день уведомляет заявителя о необходимости прохождения процедуры согласно разделу 2 настоящего Порядка.</w:t>
            </w:r>
          </w:p>
        </w:tc>
        <w:tc>
          <w:tcPr>
            <w:tcW w:w="7590" w:type="dxa"/>
          </w:tcPr>
          <w:p w:rsidR="00DD3865" w:rsidRDefault="00DD3865" w:rsidP="003275C8">
            <w:pPr>
              <w:pStyle w:val="a6"/>
              <w:autoSpaceDE w:val="0"/>
              <w:autoSpaceDN w:val="0"/>
              <w:spacing w:before="120" w:after="120"/>
              <w:ind w:left="0" w:firstLine="45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При положительном результате проверки комплектности КО в срок не более 10 (десяти) рабочих дней с даты получения заявления от Правопреемника проводит экспертизу на выполнение условий п. 3.3.1 настоящего Порядка</w:t>
            </w:r>
            <w:r>
              <w:rPr>
                <w:rFonts w:ascii="Garamond" w:hAnsi="Garamond"/>
                <w:i/>
                <w:iCs/>
                <w:sz w:val="22"/>
                <w:szCs w:val="22"/>
              </w:rPr>
              <w:t>.</w:t>
            </w:r>
          </w:p>
          <w:p w:rsidR="00DD3865" w:rsidRDefault="00DD3865" w:rsidP="003275C8">
            <w:pPr>
              <w:pStyle w:val="a6"/>
              <w:autoSpaceDE w:val="0"/>
              <w:autoSpaceDN w:val="0"/>
              <w:spacing w:before="120" w:after="120"/>
              <w:ind w:left="0" w:firstLine="60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 xml:space="preserve">При положительном результате экспертизы КО </w:t>
            </w:r>
            <w:r w:rsidRPr="00F1328A">
              <w:rPr>
                <w:rFonts w:ascii="Garamond" w:hAnsi="Garamond"/>
                <w:sz w:val="22"/>
                <w:szCs w:val="22"/>
                <w:highlight w:val="yellow"/>
              </w:rPr>
              <w:t>в порядке и сроки, предусмотренным п. 2.7 настоящего Порядка (за исключением требования к положительному результату испытаний),</w:t>
            </w:r>
            <w:r>
              <w:rPr>
                <w:rFonts w:ascii="Garamond" w:hAnsi="Garamond"/>
                <w:sz w:val="22"/>
                <w:szCs w:val="22"/>
              </w:rPr>
              <w:t xml:space="preserve"> оформляет Правопреемнику Акт о соответствии АИИС КУЭ с аналогичным сроком действия и классом. </w:t>
            </w:r>
          </w:p>
          <w:p w:rsidR="00DD3865" w:rsidRPr="009D554E" w:rsidRDefault="00DD3865" w:rsidP="003275C8">
            <w:pPr>
              <w:pStyle w:val="a6"/>
              <w:tabs>
                <w:tab w:val="left" w:pos="851"/>
                <w:tab w:val="left" w:pos="1200"/>
              </w:tabs>
              <w:autoSpaceDE w:val="0"/>
              <w:autoSpaceDN w:val="0"/>
              <w:spacing w:before="120" w:after="120"/>
              <w:ind w:left="0" w:firstLine="399"/>
              <w:jc w:val="both"/>
              <w:rPr>
                <w:rFonts w:ascii="Garamond" w:hAnsi="Garamond"/>
              </w:rPr>
            </w:pPr>
          </w:p>
        </w:tc>
      </w:tr>
      <w:tr w:rsidR="00DD3865" w:rsidRPr="009D554E" w:rsidTr="00C052AA">
        <w:trPr>
          <w:trHeight w:val="495"/>
        </w:trPr>
        <w:tc>
          <w:tcPr>
            <w:tcW w:w="971" w:type="dxa"/>
            <w:vAlign w:val="center"/>
          </w:tcPr>
          <w:p w:rsidR="00DD3865" w:rsidRPr="009D554E" w:rsidRDefault="00DD3865" w:rsidP="003275C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lastRenderedPageBreak/>
              <w:t>3.3.</w:t>
            </w:r>
            <w:r>
              <w:rPr>
                <w:rFonts w:ascii="Garamond" w:hAnsi="Garamond"/>
                <w:b/>
                <w:sz w:val="22"/>
                <w:szCs w:val="22"/>
              </w:rPr>
              <w:t>4</w:t>
            </w:r>
          </w:p>
        </w:tc>
        <w:tc>
          <w:tcPr>
            <w:tcW w:w="6729" w:type="dxa"/>
          </w:tcPr>
          <w:p w:rsidR="00DD3865" w:rsidRPr="009D554E" w:rsidRDefault="00DD3865" w:rsidP="003275C8">
            <w:pPr>
              <w:pStyle w:val="a6"/>
              <w:tabs>
                <w:tab w:val="left" w:pos="851"/>
                <w:tab w:val="left" w:pos="1200"/>
              </w:tabs>
              <w:autoSpaceDE w:val="0"/>
              <w:autoSpaceDN w:val="0"/>
              <w:spacing w:before="120" w:after="120"/>
              <w:ind w:left="0" w:firstLine="459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Добавить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пункт</w:t>
            </w:r>
          </w:p>
        </w:tc>
        <w:tc>
          <w:tcPr>
            <w:tcW w:w="7590" w:type="dxa"/>
            <w:vAlign w:val="center"/>
          </w:tcPr>
          <w:p w:rsidR="00DD3865" w:rsidRPr="009D554E" w:rsidRDefault="00DD3865" w:rsidP="003275C8">
            <w:pPr>
              <w:pStyle w:val="a6"/>
              <w:tabs>
                <w:tab w:val="left" w:pos="851"/>
                <w:tab w:val="left" w:pos="1200"/>
              </w:tabs>
              <w:autoSpaceDE w:val="0"/>
              <w:autoSpaceDN w:val="0"/>
              <w:spacing w:before="120" w:after="120"/>
              <w:ind w:left="0" w:firstLine="459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При отрицательном результате экспертизы КО в срок 1 (одн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ого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) рабоч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его дня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 xml:space="preserve"> уведомляет заявителя о необходимости прохождения процедуры согласно разделу 2 настоящего Порядка.</w:t>
            </w:r>
          </w:p>
        </w:tc>
      </w:tr>
      <w:tr w:rsidR="00DD3865" w:rsidRPr="009D554E" w:rsidTr="00C052AA">
        <w:trPr>
          <w:trHeight w:val="495"/>
        </w:trPr>
        <w:tc>
          <w:tcPr>
            <w:tcW w:w="971" w:type="dxa"/>
            <w:vAlign w:val="center"/>
          </w:tcPr>
          <w:p w:rsidR="00DD3865" w:rsidRPr="009D554E" w:rsidRDefault="00DD3865" w:rsidP="003275C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3.3.5</w:t>
            </w:r>
          </w:p>
        </w:tc>
        <w:tc>
          <w:tcPr>
            <w:tcW w:w="6729" w:type="dxa"/>
          </w:tcPr>
          <w:p w:rsidR="00DD3865" w:rsidRPr="009D554E" w:rsidRDefault="00DD3865" w:rsidP="003275C8">
            <w:pPr>
              <w:pStyle w:val="a6"/>
              <w:tabs>
                <w:tab w:val="left" w:pos="851"/>
                <w:tab w:val="left" w:pos="1200"/>
              </w:tabs>
              <w:autoSpaceDE w:val="0"/>
              <w:autoSpaceDN w:val="0"/>
              <w:spacing w:before="120" w:after="120"/>
              <w:ind w:left="0" w:firstLine="459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Добавить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пункт</w:t>
            </w:r>
          </w:p>
        </w:tc>
        <w:tc>
          <w:tcPr>
            <w:tcW w:w="7590" w:type="dxa"/>
            <w:vAlign w:val="center"/>
          </w:tcPr>
          <w:p w:rsidR="00DD3865" w:rsidRPr="009D554E" w:rsidRDefault="00DD3865" w:rsidP="003275C8">
            <w:pPr>
              <w:pStyle w:val="a6"/>
              <w:tabs>
                <w:tab w:val="left" w:pos="851"/>
                <w:tab w:val="left" w:pos="1200"/>
              </w:tabs>
              <w:autoSpaceDE w:val="0"/>
              <w:autoSpaceDN w:val="0"/>
              <w:spacing w:before="120" w:after="120"/>
              <w:ind w:left="0" w:firstLine="459"/>
              <w:jc w:val="both"/>
              <w:rPr>
                <w:rFonts w:ascii="Garamond" w:hAnsi="Garamond"/>
                <w:highlight w:val="yellow"/>
              </w:rPr>
            </w:pP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Общий срок переоформления Акта о соответствии АИИС КУЭ иному субъекту оптового рынка, получившему право участия в торговле электрической энергией и (или) мощностью с использованием ГТП в порядке, предусмотренном пп.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 xml:space="preserve">2, 5 приложения 2 к </w:t>
            </w:r>
            <w:r w:rsidRPr="00FF03DC">
              <w:rPr>
                <w:rFonts w:ascii="Garamond" w:hAnsi="Garamond"/>
                <w:i/>
                <w:sz w:val="22"/>
                <w:szCs w:val="22"/>
                <w:highlight w:val="yellow"/>
              </w:rPr>
              <w:t>Положению о порядке получения статуса субъекта оптового рынка и ведения реестра субъектов оптового рынка</w:t>
            </w:r>
            <w:r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</w:t>
            </w:r>
            <w:r w:rsidRPr="00CB7FDE">
              <w:rPr>
                <w:rFonts w:ascii="Garamond" w:hAnsi="Garamond"/>
                <w:sz w:val="22"/>
                <w:szCs w:val="22"/>
                <w:highlight w:val="yellow"/>
              </w:rPr>
              <w:t>(Приложение № 1.1 к</w:t>
            </w:r>
            <w:r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Договору о присоединении к торговой системе оптового рынка)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, не превышает 14 рабочих дней.</w:t>
            </w:r>
          </w:p>
        </w:tc>
      </w:tr>
      <w:tr w:rsidR="00DD3865" w:rsidRPr="009D554E" w:rsidTr="00C052AA">
        <w:trPr>
          <w:trHeight w:val="495"/>
        </w:trPr>
        <w:tc>
          <w:tcPr>
            <w:tcW w:w="971" w:type="dxa"/>
            <w:vAlign w:val="center"/>
          </w:tcPr>
          <w:p w:rsidR="00DD3865" w:rsidRPr="009D554E" w:rsidRDefault="00DD3865" w:rsidP="003275C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3.4.1</w:t>
            </w:r>
          </w:p>
        </w:tc>
        <w:tc>
          <w:tcPr>
            <w:tcW w:w="6729" w:type="dxa"/>
          </w:tcPr>
          <w:p w:rsidR="00DD3865" w:rsidRPr="009D554E" w:rsidRDefault="00DD3865" w:rsidP="003275C8">
            <w:pPr>
              <w:pStyle w:val="a6"/>
              <w:tabs>
                <w:tab w:val="left" w:pos="851"/>
                <w:tab w:val="left" w:pos="1200"/>
              </w:tabs>
              <w:autoSpaceDE w:val="0"/>
              <w:autoSpaceDN w:val="0"/>
              <w:spacing w:before="120" w:after="120"/>
              <w:ind w:left="0" w:firstLine="459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Процедура установления соответствия АИИС КУЭ по сечению коммерческого учета, </w:t>
            </w:r>
            <w:r w:rsidRPr="00EB17DA">
              <w:rPr>
                <w:rFonts w:ascii="Garamond" w:hAnsi="Garamond"/>
                <w:sz w:val="22"/>
                <w:szCs w:val="22"/>
              </w:rPr>
              <w:t>формируемому в результате внесения изменений в состав точек поставки и точек измерений сечения (-й) коммерческого учета, по которым у заявителя есть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акты о соответствии АИИС КУЭ, при условии, </w:t>
            </w:r>
            <w:r w:rsidRPr="00EB17DA">
              <w:rPr>
                <w:rFonts w:ascii="Garamond" w:hAnsi="Garamond"/>
                <w:sz w:val="22"/>
                <w:szCs w:val="22"/>
              </w:rPr>
              <w:t>что формируемые сечения не содержат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точек измерений, не включенных в указанные акты о соответствии АИИС КУЭ, проводится в соответствии с п. 3.4 настоящего Порядка.</w:t>
            </w:r>
          </w:p>
        </w:tc>
        <w:tc>
          <w:tcPr>
            <w:tcW w:w="7590" w:type="dxa"/>
            <w:vAlign w:val="center"/>
          </w:tcPr>
          <w:p w:rsidR="00DD3865" w:rsidRPr="009D554E" w:rsidRDefault="00DD3865" w:rsidP="003275C8">
            <w:pPr>
              <w:pStyle w:val="a6"/>
              <w:tabs>
                <w:tab w:val="left" w:pos="851"/>
                <w:tab w:val="left" w:pos="1200"/>
              </w:tabs>
              <w:autoSpaceDE w:val="0"/>
              <w:autoSpaceDN w:val="0"/>
              <w:spacing w:before="120" w:after="120"/>
              <w:ind w:left="0" w:firstLine="459"/>
              <w:jc w:val="both"/>
              <w:rPr>
                <w:rFonts w:ascii="Garamond" w:hAnsi="Garamond"/>
                <w:highlight w:val="yellow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Процедура установления соответствия АИИС КУЭ по сечению коммерческого учета, формируемому в результате внесения изменений в состав точек поставки и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(или)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точек измерений сечения (-й) коммерческого учета, по которым у заявителя есть акты о соответствии АИИС КУЭ, при условии, что формируемые сечения не содержат точек измерений, не включенных в указанные акты о соответствии АИИС КУЭ,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а также точек поставки, не прошедших процедуру кодирования,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проводится в соответствии с п. 3.4 настоящего Порядка.</w:t>
            </w:r>
          </w:p>
        </w:tc>
      </w:tr>
      <w:tr w:rsidR="00DD3865" w:rsidRPr="009D554E" w:rsidTr="00C052AA">
        <w:trPr>
          <w:trHeight w:val="495"/>
        </w:trPr>
        <w:tc>
          <w:tcPr>
            <w:tcW w:w="971" w:type="dxa"/>
            <w:vAlign w:val="center"/>
          </w:tcPr>
          <w:p w:rsidR="00DD3865" w:rsidRPr="009D554E" w:rsidRDefault="00DD3865" w:rsidP="003275C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3.4.5</w:t>
            </w:r>
          </w:p>
        </w:tc>
        <w:tc>
          <w:tcPr>
            <w:tcW w:w="6729" w:type="dxa"/>
          </w:tcPr>
          <w:p w:rsidR="00DD3865" w:rsidRPr="009D554E" w:rsidRDefault="00DD3865" w:rsidP="003275C8">
            <w:pPr>
              <w:pStyle w:val="a6"/>
              <w:tabs>
                <w:tab w:val="left" w:pos="851"/>
                <w:tab w:val="left" w:pos="1200"/>
              </w:tabs>
              <w:autoSpaceDE w:val="0"/>
              <w:autoSpaceDN w:val="0"/>
              <w:spacing w:before="120" w:after="120"/>
              <w:ind w:left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При </w:t>
            </w:r>
            <w:r>
              <w:rPr>
                <w:rFonts w:ascii="Garamond" w:hAnsi="Garamond"/>
                <w:sz w:val="22"/>
                <w:szCs w:val="22"/>
              </w:rPr>
              <w:t>положительном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результате </w:t>
            </w:r>
            <w:r>
              <w:rPr>
                <w:rFonts w:ascii="Garamond" w:hAnsi="Garamond"/>
                <w:sz w:val="22"/>
                <w:szCs w:val="22"/>
              </w:rPr>
              <w:t>технической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экспертизы КО 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в срок не более 4 (четырех) рабочих дней с даты ее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окончания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оформляет в отношении АИИС КУЭ субъекта оптового рынка Акт о соответствии АИИС КУЭ </w:t>
            </w:r>
            <w:r>
              <w:rPr>
                <w:rFonts w:ascii="Garamond" w:hAnsi="Garamond"/>
                <w:sz w:val="22"/>
                <w:szCs w:val="22"/>
              </w:rPr>
              <w:t>со сроком действия и классом ранее утвержденного Акта о соответствии АИИС КУЭ (с наименьшим сроком и худшим классом из ранее утвержденных актов о соответствии АИИС КУЭ) и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направляет его заявителю 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и смежному субъекту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</w:tc>
        <w:tc>
          <w:tcPr>
            <w:tcW w:w="7590" w:type="dxa"/>
            <w:vAlign w:val="center"/>
          </w:tcPr>
          <w:p w:rsidR="00DD3865" w:rsidRPr="009D554E" w:rsidRDefault="00DD3865" w:rsidP="003275C8">
            <w:pPr>
              <w:pStyle w:val="a6"/>
              <w:tabs>
                <w:tab w:val="left" w:pos="851"/>
                <w:tab w:val="left" w:pos="1200"/>
              </w:tabs>
              <w:autoSpaceDE w:val="0"/>
              <w:autoSpaceDN w:val="0"/>
              <w:spacing w:before="120" w:after="120"/>
              <w:ind w:left="0" w:firstLine="552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При </w:t>
            </w:r>
            <w:r>
              <w:rPr>
                <w:rFonts w:ascii="Garamond" w:hAnsi="Garamond"/>
                <w:sz w:val="22"/>
                <w:szCs w:val="22"/>
              </w:rPr>
              <w:t>положительном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результате </w:t>
            </w:r>
            <w:r>
              <w:rPr>
                <w:rFonts w:ascii="Garamond" w:hAnsi="Garamond"/>
                <w:sz w:val="22"/>
                <w:szCs w:val="22"/>
              </w:rPr>
              <w:t>технической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экспертизы КО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в порядке и сроки, предусмотренные п. 2.7 настоящего Порядка </w:t>
            </w:r>
            <w:r w:rsidRPr="00F1328A">
              <w:rPr>
                <w:rFonts w:ascii="Garamond" w:hAnsi="Garamond"/>
                <w:sz w:val="22"/>
                <w:szCs w:val="22"/>
                <w:highlight w:val="yellow"/>
              </w:rPr>
              <w:t>(за исключением требования к положительному результату испытаний)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оформляет в отношении АИИС КУЭ субъекта оптового рынка Акт о соответствии АИИС КУЭ </w:t>
            </w:r>
            <w:r>
              <w:rPr>
                <w:rFonts w:ascii="Garamond" w:hAnsi="Garamond"/>
                <w:sz w:val="22"/>
                <w:szCs w:val="22"/>
              </w:rPr>
              <w:t>со сроком действия и классом ранее утвержденного Акта о соответствии АИИС КУЭ (с наименьшим сроком и худшим классом из ранее утвержденных актов о соответствии АИИС КУЭ) и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направляет его заявителю.</w:t>
            </w:r>
          </w:p>
        </w:tc>
      </w:tr>
      <w:tr w:rsidR="00DD3865" w:rsidRPr="009D554E" w:rsidTr="00C052AA">
        <w:trPr>
          <w:trHeight w:val="495"/>
        </w:trPr>
        <w:tc>
          <w:tcPr>
            <w:tcW w:w="971" w:type="dxa"/>
            <w:vAlign w:val="center"/>
          </w:tcPr>
          <w:p w:rsidR="00DD3865" w:rsidRPr="009D554E" w:rsidRDefault="00DD3865" w:rsidP="003275C8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lastRenderedPageBreak/>
              <w:t>3.4.7</w:t>
            </w:r>
          </w:p>
        </w:tc>
        <w:tc>
          <w:tcPr>
            <w:tcW w:w="6729" w:type="dxa"/>
          </w:tcPr>
          <w:p w:rsidR="00DD3865" w:rsidRPr="009D554E" w:rsidRDefault="00DD3865" w:rsidP="003275C8">
            <w:pPr>
              <w:pStyle w:val="a6"/>
              <w:tabs>
                <w:tab w:val="left" w:pos="851"/>
                <w:tab w:val="left" w:pos="1200"/>
              </w:tabs>
              <w:autoSpaceDE w:val="0"/>
              <w:autoSpaceDN w:val="0"/>
              <w:spacing w:before="120" w:after="120"/>
              <w:ind w:left="0" w:firstLine="459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Добавить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пункт</w:t>
            </w:r>
          </w:p>
        </w:tc>
        <w:tc>
          <w:tcPr>
            <w:tcW w:w="7590" w:type="dxa"/>
            <w:vAlign w:val="center"/>
          </w:tcPr>
          <w:p w:rsidR="00DD3865" w:rsidRPr="009D554E" w:rsidRDefault="00DD3865" w:rsidP="003275C8">
            <w:pPr>
              <w:pStyle w:val="a6"/>
              <w:tabs>
                <w:tab w:val="left" w:pos="851"/>
                <w:tab w:val="left" w:pos="1200"/>
              </w:tabs>
              <w:autoSpaceDE w:val="0"/>
              <w:autoSpaceDN w:val="0"/>
              <w:spacing w:before="120" w:after="120"/>
              <w:ind w:left="0" w:firstLine="459"/>
              <w:jc w:val="both"/>
              <w:rPr>
                <w:rFonts w:ascii="Garamond" w:hAnsi="Garamond"/>
                <w:highlight w:val="yellow"/>
              </w:rPr>
            </w:pP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Общий срок проведения процедуры установления соответствия АИИС КУЭ по сечению коммерческого учета, формируемому в результате внесения изменений в состав точек поставки и точек измерений сечения (-й) коммерческого учета, по которым у заявителя есть акты о соответствии АИИС КУЭ, при условии, что формируемые сечения не содержат точек измерений, не включенных в указанные акты о соответствии АИИС КУЭ, не превышает 14 рабочих дней.</w:t>
            </w:r>
          </w:p>
        </w:tc>
      </w:tr>
    </w:tbl>
    <w:p w:rsidR="00DD3865" w:rsidRPr="009D554E" w:rsidRDefault="00DD3865" w:rsidP="00047B86">
      <w:pPr>
        <w:rPr>
          <w:rFonts w:ascii="Garamond" w:hAnsi="Garamond"/>
          <w:color w:val="000000"/>
          <w:sz w:val="22"/>
          <w:szCs w:val="22"/>
        </w:rPr>
        <w:sectPr w:rsidR="00DD3865" w:rsidRPr="009D554E" w:rsidSect="00C052AA">
          <w:pgSz w:w="16838" w:h="11906" w:orient="landscape"/>
          <w:pgMar w:top="1079" w:right="720" w:bottom="720" w:left="720" w:header="708" w:footer="708" w:gutter="0"/>
          <w:cols w:space="708"/>
          <w:docGrid w:linePitch="360"/>
        </w:sectPr>
      </w:pPr>
    </w:p>
    <w:p w:rsidR="00DD3865" w:rsidRPr="009D554E" w:rsidRDefault="00DD3865" w:rsidP="00F33EC0">
      <w:pPr>
        <w:autoSpaceDE w:val="0"/>
        <w:autoSpaceDN w:val="0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lastRenderedPageBreak/>
        <w:t>Действующая редакция</w:t>
      </w:r>
    </w:p>
    <w:p w:rsidR="00DD3865" w:rsidRPr="009D554E" w:rsidRDefault="00DD3865" w:rsidP="00F33EC0">
      <w:pPr>
        <w:autoSpaceDE w:val="0"/>
        <w:autoSpaceDN w:val="0"/>
        <w:jc w:val="center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Форма 1А</w:t>
      </w:r>
    </w:p>
    <w:p w:rsidR="00DD3865" w:rsidRPr="009D554E" w:rsidRDefault="00DD3865" w:rsidP="00F33EC0">
      <w:pPr>
        <w:autoSpaceDE w:val="0"/>
        <w:autoSpaceDN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 xml:space="preserve">(на бланке заявителя) </w:t>
      </w:r>
    </w:p>
    <w:p w:rsidR="00DD3865" w:rsidRPr="009D554E" w:rsidRDefault="00DD3865" w:rsidP="00F33EC0">
      <w:pPr>
        <w:autoSpaceDE w:val="0"/>
        <w:autoSpaceDN w:val="0"/>
        <w:rPr>
          <w:rFonts w:ascii="Garamond" w:hAnsi="Garamond"/>
          <w:sz w:val="22"/>
          <w:szCs w:val="22"/>
        </w:rPr>
      </w:pPr>
    </w:p>
    <w:p w:rsidR="00DD3865" w:rsidRPr="009D554E" w:rsidRDefault="00DD3865" w:rsidP="00F33EC0">
      <w:pPr>
        <w:autoSpaceDE w:val="0"/>
        <w:autoSpaceDN w:val="0"/>
        <w:jc w:val="right"/>
        <w:outlineLvl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Председателю Правления ОАО «АТС»</w:t>
      </w:r>
    </w:p>
    <w:p w:rsidR="00DD3865" w:rsidRPr="009D554E" w:rsidRDefault="00DD3865" w:rsidP="00F33EC0">
      <w:pPr>
        <w:autoSpaceDE w:val="0"/>
        <w:autoSpaceDN w:val="0"/>
        <w:jc w:val="right"/>
        <w:outlineLvl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________________________________</w:t>
      </w:r>
    </w:p>
    <w:p w:rsidR="00DD3865" w:rsidRPr="009D554E" w:rsidRDefault="00DD3865" w:rsidP="00F33EC0">
      <w:pPr>
        <w:autoSpaceDE w:val="0"/>
        <w:autoSpaceDN w:val="0"/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F33EC0">
      <w:pPr>
        <w:autoSpaceDE w:val="0"/>
        <w:autoSpaceDN w:val="0"/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F33EC0">
      <w:pPr>
        <w:autoSpaceDE w:val="0"/>
        <w:autoSpaceDN w:val="0"/>
        <w:jc w:val="center"/>
        <w:outlineLvl w:val="0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ЗАЯВЛЕНИЕ</w:t>
      </w:r>
    </w:p>
    <w:p w:rsidR="00DD3865" w:rsidRPr="009D554E" w:rsidRDefault="00DD3865" w:rsidP="00F33EC0">
      <w:pPr>
        <w:autoSpaceDE w:val="0"/>
        <w:autoSpaceDN w:val="0"/>
        <w:ind w:firstLine="540"/>
        <w:jc w:val="both"/>
        <w:rPr>
          <w:rFonts w:ascii="Garamond" w:hAnsi="Garamond"/>
          <w:spacing w:val="-2"/>
          <w:sz w:val="22"/>
          <w:szCs w:val="22"/>
        </w:rPr>
      </w:pPr>
    </w:p>
    <w:p w:rsidR="00DD3865" w:rsidRPr="009D554E" w:rsidRDefault="00DD3865" w:rsidP="00F33EC0">
      <w:pPr>
        <w:autoSpaceDE w:val="0"/>
        <w:autoSpaceDN w:val="0"/>
        <w:rPr>
          <w:rFonts w:ascii="Garamond" w:hAnsi="Garamond"/>
          <w:spacing w:val="-2"/>
          <w:sz w:val="22"/>
          <w:szCs w:val="22"/>
        </w:rPr>
      </w:pPr>
      <w:r w:rsidRPr="009D554E">
        <w:rPr>
          <w:rFonts w:ascii="Garamond" w:hAnsi="Garamond"/>
          <w:spacing w:val="-2"/>
          <w:sz w:val="22"/>
          <w:szCs w:val="22"/>
        </w:rPr>
        <w:t xml:space="preserve">Прошу установить соответствие системы коммерческого учета электроэнергии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DD3865" w:rsidRPr="009D554E" w:rsidTr="00122538">
        <w:tc>
          <w:tcPr>
            <w:tcW w:w="9673" w:type="dxa"/>
            <w:tcBorders>
              <w:top w:val="nil"/>
              <w:left w:val="nil"/>
              <w:right w:val="nil"/>
            </w:tcBorders>
          </w:tcPr>
          <w:p w:rsidR="00DD3865" w:rsidRPr="009D554E" w:rsidRDefault="00DD3865" w:rsidP="00122538">
            <w:pPr>
              <w:autoSpaceDE w:val="0"/>
              <w:autoSpaceDN w:val="0"/>
              <w:jc w:val="both"/>
              <w:rPr>
                <w:rFonts w:ascii="Garamond" w:hAnsi="Garamond"/>
              </w:rPr>
            </w:pPr>
          </w:p>
        </w:tc>
      </w:tr>
    </w:tbl>
    <w:p w:rsidR="00DD3865" w:rsidRPr="009D554E" w:rsidRDefault="00DD3865" w:rsidP="00F33EC0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sz w:val="22"/>
          <w:szCs w:val="22"/>
        </w:rPr>
        <w:t xml:space="preserve"> </w:t>
      </w:r>
      <w:r w:rsidRPr="009D554E">
        <w:rPr>
          <w:rFonts w:ascii="Garamond" w:hAnsi="Garamond"/>
          <w:i/>
          <w:sz w:val="18"/>
          <w:szCs w:val="18"/>
        </w:rPr>
        <w:t>(полное наименование организации-заявителя с указанием организационно-правовой формы)</w:t>
      </w:r>
    </w:p>
    <w:p w:rsidR="00DD3865" w:rsidRPr="009D554E" w:rsidRDefault="00DD3865" w:rsidP="00F33EC0">
      <w:pPr>
        <w:autoSpaceDE w:val="0"/>
        <w:autoSpaceDN w:val="0"/>
        <w:rPr>
          <w:rFonts w:ascii="Garamond" w:hAnsi="Garamond"/>
          <w:spacing w:val="-2"/>
          <w:sz w:val="22"/>
          <w:szCs w:val="22"/>
        </w:rPr>
      </w:pPr>
    </w:p>
    <w:p w:rsidR="00DD3865" w:rsidRPr="009D554E" w:rsidDel="005330DE" w:rsidRDefault="00DD3865" w:rsidP="00F33EC0">
      <w:pPr>
        <w:autoSpaceDE w:val="0"/>
        <w:autoSpaceDN w:val="0"/>
        <w:rPr>
          <w:rFonts w:ascii="Garamond" w:hAnsi="Garamond"/>
          <w:spacing w:val="-2"/>
          <w:sz w:val="22"/>
          <w:szCs w:val="22"/>
          <w:highlight w:val="yellow"/>
        </w:rPr>
      </w:pPr>
      <w:r w:rsidRPr="009D554E">
        <w:rPr>
          <w:rFonts w:ascii="Garamond" w:hAnsi="Garamond"/>
          <w:spacing w:val="-2"/>
          <w:sz w:val="22"/>
          <w:szCs w:val="22"/>
        </w:rPr>
        <w:t xml:space="preserve">техническим требованиям оптового рынка электроэнергии (мощности) </w:t>
      </w:r>
      <w:r w:rsidRPr="009D554E">
        <w:rPr>
          <w:rFonts w:ascii="Garamond" w:hAnsi="Garamond"/>
          <w:spacing w:val="-2"/>
          <w:sz w:val="22"/>
          <w:szCs w:val="22"/>
          <w:highlight w:val="yellow"/>
        </w:rPr>
        <w:t xml:space="preserve">в сечении коммерческого учета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DD3865" w:rsidRPr="009D554E" w:rsidTr="00122538">
        <w:tc>
          <w:tcPr>
            <w:tcW w:w="14601" w:type="dxa"/>
            <w:tcBorders>
              <w:top w:val="nil"/>
              <w:left w:val="nil"/>
              <w:right w:val="nil"/>
            </w:tcBorders>
          </w:tcPr>
          <w:p w:rsidR="00DD3865" w:rsidRPr="009D554E" w:rsidRDefault="00DD3865" w:rsidP="00122538">
            <w:pPr>
              <w:autoSpaceDE w:val="0"/>
              <w:autoSpaceDN w:val="0"/>
              <w:jc w:val="both"/>
              <w:rPr>
                <w:rFonts w:ascii="Garamond" w:hAnsi="Garamond"/>
                <w:highlight w:val="yellow"/>
              </w:rPr>
            </w:pPr>
          </w:p>
        </w:tc>
      </w:tr>
    </w:tbl>
    <w:p w:rsidR="00DD3865" w:rsidRPr="009D554E" w:rsidRDefault="00DD3865" w:rsidP="00F33EC0">
      <w:pPr>
        <w:autoSpaceDE w:val="0"/>
        <w:autoSpaceDN w:val="0"/>
        <w:jc w:val="center"/>
        <w:rPr>
          <w:rFonts w:ascii="Garamond" w:hAnsi="Garamond"/>
          <w:sz w:val="18"/>
          <w:szCs w:val="18"/>
        </w:rPr>
      </w:pPr>
      <w:r w:rsidRPr="009D554E">
        <w:rPr>
          <w:rFonts w:ascii="Garamond" w:hAnsi="Garamond"/>
          <w:sz w:val="18"/>
          <w:szCs w:val="18"/>
          <w:highlight w:val="yellow"/>
        </w:rPr>
        <w:t>(</w:t>
      </w:r>
      <w:r w:rsidRPr="009D554E">
        <w:rPr>
          <w:rFonts w:ascii="Garamond" w:hAnsi="Garamond"/>
          <w:i/>
          <w:sz w:val="18"/>
          <w:szCs w:val="18"/>
          <w:highlight w:val="yellow"/>
        </w:rPr>
        <w:t>наименование, буквенный код</w:t>
      </w:r>
      <w:r w:rsidRPr="009D554E">
        <w:rPr>
          <w:rFonts w:ascii="Garamond" w:hAnsi="Garamond"/>
          <w:sz w:val="18"/>
          <w:szCs w:val="18"/>
          <w:highlight w:val="yellow"/>
        </w:rPr>
        <w:t>)</w:t>
      </w:r>
    </w:p>
    <w:p w:rsidR="00DD3865" w:rsidRPr="009D554E" w:rsidRDefault="00DD3865" w:rsidP="00F33EC0">
      <w:pPr>
        <w:autoSpaceDE w:val="0"/>
        <w:autoSpaceDN w:val="0"/>
        <w:rPr>
          <w:rFonts w:ascii="Garamond" w:hAnsi="Garamond"/>
          <w:spacing w:val="-2"/>
          <w:sz w:val="22"/>
          <w:szCs w:val="22"/>
        </w:rPr>
      </w:pPr>
    </w:p>
    <w:p w:rsidR="00DD3865" w:rsidRPr="009D554E" w:rsidRDefault="00DD3865" w:rsidP="00F33EC0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и присвоить класс _________________________</w:t>
      </w:r>
      <w:r w:rsidRPr="009D554E">
        <w:rPr>
          <w:rFonts w:ascii="Garamond" w:hAnsi="Garamond"/>
          <w:sz w:val="22"/>
          <w:szCs w:val="22"/>
          <w:highlight w:val="yellow"/>
        </w:rPr>
        <w:t>.</w:t>
      </w:r>
    </w:p>
    <w:p w:rsidR="00DD3865" w:rsidRPr="009D554E" w:rsidRDefault="00DD3865" w:rsidP="00F33EC0">
      <w:pPr>
        <w:autoSpaceDE w:val="0"/>
        <w:autoSpaceDN w:val="0"/>
        <w:ind w:left="2124" w:firstLine="708"/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i/>
          <w:sz w:val="18"/>
          <w:szCs w:val="18"/>
        </w:rPr>
        <w:t>А/В/N</w:t>
      </w:r>
    </w:p>
    <w:p w:rsidR="00DD3865" w:rsidRPr="009D554E" w:rsidRDefault="00DD3865" w:rsidP="00F33EC0">
      <w:pPr>
        <w:autoSpaceDE w:val="0"/>
        <w:autoSpaceDN w:val="0"/>
        <w:ind w:firstLine="600"/>
        <w:jc w:val="both"/>
        <w:rPr>
          <w:rFonts w:ascii="Garamond" w:hAnsi="Garamond"/>
          <w:sz w:val="22"/>
          <w:szCs w:val="22"/>
          <w:highlight w:val="yellow"/>
        </w:rPr>
      </w:pPr>
    </w:p>
    <w:p w:rsidR="00DD3865" w:rsidRPr="009D554E" w:rsidRDefault="00DD3865" w:rsidP="00F33EC0">
      <w:pPr>
        <w:autoSpaceDE w:val="0"/>
        <w:autoSpaceDN w:val="0"/>
        <w:rPr>
          <w:rFonts w:ascii="Garamond" w:hAnsi="Garamond"/>
          <w:spacing w:val="-2"/>
          <w:sz w:val="22"/>
          <w:szCs w:val="22"/>
          <w:highlight w:val="yellow"/>
        </w:rPr>
      </w:pPr>
    </w:p>
    <w:p w:rsidR="00DD3865" w:rsidRPr="009D554E" w:rsidRDefault="00DD3865" w:rsidP="00F33EC0">
      <w:pPr>
        <w:autoSpaceDE w:val="0"/>
        <w:autoSpaceDN w:val="0"/>
        <w:rPr>
          <w:rFonts w:ascii="Garamond" w:hAnsi="Garamond"/>
          <w:spacing w:val="-2"/>
          <w:sz w:val="22"/>
          <w:szCs w:val="22"/>
        </w:rPr>
      </w:pPr>
      <w:r w:rsidRPr="009D554E">
        <w:rPr>
          <w:rFonts w:ascii="Garamond" w:hAnsi="Garamond"/>
          <w:spacing w:val="-2"/>
          <w:sz w:val="22"/>
          <w:szCs w:val="22"/>
        </w:rPr>
        <w:t>В отношении</w:t>
      </w:r>
      <w:r w:rsidRPr="009D554E">
        <w:rPr>
          <w:rFonts w:ascii="Garamond" w:hAnsi="Garamond"/>
          <w:spacing w:val="-2"/>
          <w:sz w:val="22"/>
          <w:szCs w:val="22"/>
          <w:highlight w:val="yellow"/>
        </w:rPr>
        <w:t xml:space="preserve"> </w:t>
      </w:r>
      <w:r w:rsidRPr="009D554E">
        <w:rPr>
          <w:rFonts w:ascii="Garamond" w:hAnsi="Garamond"/>
          <w:spacing w:val="-2"/>
          <w:sz w:val="22"/>
          <w:szCs w:val="22"/>
        </w:rPr>
        <w:t>сечения коммерческого учета</w:t>
      </w:r>
      <w:r w:rsidRPr="009D554E" w:rsidDel="005575C2">
        <w:rPr>
          <w:rFonts w:ascii="Garamond" w:hAnsi="Garamond"/>
          <w:spacing w:val="-2"/>
          <w:sz w:val="22"/>
          <w:szCs w:val="22"/>
        </w:rPr>
        <w:t xml:space="preserve"> </w:t>
      </w:r>
      <w:r w:rsidRPr="009D554E">
        <w:rPr>
          <w:rFonts w:ascii="Garamond" w:hAnsi="Garamond"/>
          <w:spacing w:val="-2"/>
          <w:sz w:val="22"/>
          <w:szCs w:val="22"/>
          <w:highlight w:val="yellow"/>
        </w:rPr>
        <w:t>получена положительная техническая экспертиза на согласование ГТП № _____ от ______ (для действующего состава точек поставки и точек измерений ПСИ № _____ от ______).</w:t>
      </w:r>
    </w:p>
    <w:p w:rsidR="00DD3865" w:rsidRPr="009D554E" w:rsidRDefault="00DD3865" w:rsidP="00F33EC0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F33EC0">
      <w:pPr>
        <w:autoSpaceDE w:val="0"/>
        <w:autoSpaceDN w:val="0"/>
        <w:ind w:firstLine="600"/>
        <w:jc w:val="both"/>
        <w:rPr>
          <w:rFonts w:ascii="Garamond" w:hAnsi="Garamond"/>
          <w:sz w:val="22"/>
          <w:szCs w:val="22"/>
          <w:highlight w:val="yellow"/>
        </w:rPr>
      </w:pPr>
    </w:p>
    <w:p w:rsidR="00DD3865" w:rsidRPr="009D554E" w:rsidRDefault="00DD3865" w:rsidP="00F33EC0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 xml:space="preserve">Информирую, что АИИС КУЭ включает </w:t>
      </w:r>
      <w:r w:rsidRPr="009D554E">
        <w:rPr>
          <w:rFonts w:ascii="Garamond" w:hAnsi="Garamond"/>
          <w:sz w:val="22"/>
          <w:szCs w:val="22"/>
          <w:highlight w:val="yellow"/>
        </w:rPr>
        <w:t xml:space="preserve">средства измерений, </w:t>
      </w:r>
      <w:r w:rsidRPr="009D554E">
        <w:rPr>
          <w:rFonts w:ascii="Garamond" w:hAnsi="Garamond"/>
          <w:sz w:val="22"/>
          <w:szCs w:val="22"/>
        </w:rPr>
        <w:t>в отношении которых ранее был (-и) оформлен (-ы) паспорт (-а) соответствия АИИС КУЭ техническим требованиям оптового рынка электрической энергии и мощности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DD3865" w:rsidRPr="009D554E" w:rsidTr="00122538">
        <w:tc>
          <w:tcPr>
            <w:tcW w:w="14601" w:type="dxa"/>
            <w:tcBorders>
              <w:top w:val="nil"/>
              <w:left w:val="nil"/>
              <w:right w:val="nil"/>
            </w:tcBorders>
          </w:tcPr>
          <w:p w:rsidR="00DD3865" w:rsidRPr="009D554E" w:rsidRDefault="00DD3865" w:rsidP="00122538">
            <w:pPr>
              <w:autoSpaceDE w:val="0"/>
              <w:autoSpaceDN w:val="0"/>
              <w:ind w:firstLine="600"/>
              <w:jc w:val="right"/>
              <w:rPr>
                <w:rFonts w:ascii="Garamond" w:hAnsi="Garamond"/>
              </w:rPr>
            </w:pPr>
            <w:r w:rsidRPr="009D554E">
              <w:rPr>
                <w:rFonts w:ascii="Garamond" w:hAnsi="Garamond"/>
              </w:rPr>
              <w:t>.</w:t>
            </w:r>
          </w:p>
        </w:tc>
      </w:tr>
    </w:tbl>
    <w:p w:rsidR="00DD3865" w:rsidRPr="009D554E" w:rsidRDefault="00DD3865" w:rsidP="00F33EC0">
      <w:pPr>
        <w:autoSpaceDE w:val="0"/>
        <w:autoSpaceDN w:val="0"/>
        <w:ind w:firstLine="600"/>
        <w:jc w:val="center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>(реквизиты, срок действия)</w:t>
      </w:r>
    </w:p>
    <w:p w:rsidR="00DD3865" w:rsidRPr="009D554E" w:rsidRDefault="00DD3865" w:rsidP="00F33EC0">
      <w:pPr>
        <w:autoSpaceDE w:val="0"/>
        <w:autoSpaceDN w:val="0"/>
        <w:ind w:firstLine="600"/>
        <w:jc w:val="both"/>
        <w:rPr>
          <w:rFonts w:ascii="Garamond" w:hAnsi="Garamond"/>
          <w:sz w:val="22"/>
          <w:szCs w:val="22"/>
        </w:rPr>
      </w:pPr>
    </w:p>
    <w:p w:rsidR="00DD3865" w:rsidRPr="009D554E" w:rsidRDefault="00DD3865" w:rsidP="00F33EC0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 xml:space="preserve">Информирую, что </w:t>
      </w:r>
      <w:r w:rsidRPr="009D554E">
        <w:rPr>
          <w:rFonts w:ascii="Garamond" w:hAnsi="Garamond"/>
          <w:sz w:val="22"/>
          <w:szCs w:val="22"/>
          <w:highlight w:val="yellow"/>
        </w:rPr>
        <w:t>не использую компоненты и (или) АИИС КУЭ, принадлежащие третьим лицам / использую компоненты и (или) АИИС КУЭ, принадлежащие третьим лицам: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DD3865" w:rsidRPr="009D554E" w:rsidTr="00122538">
        <w:tc>
          <w:tcPr>
            <w:tcW w:w="14601" w:type="dxa"/>
            <w:tcBorders>
              <w:top w:val="nil"/>
              <w:left w:val="nil"/>
              <w:right w:val="nil"/>
            </w:tcBorders>
          </w:tcPr>
          <w:p w:rsidR="00DD3865" w:rsidRPr="009D554E" w:rsidRDefault="00DD3865" w:rsidP="00122538">
            <w:pPr>
              <w:autoSpaceDE w:val="0"/>
              <w:autoSpaceDN w:val="0"/>
              <w:jc w:val="right"/>
              <w:rPr>
                <w:rFonts w:ascii="Garamond" w:hAnsi="Garamond"/>
              </w:rPr>
            </w:pPr>
            <w:r w:rsidRPr="009D554E">
              <w:rPr>
                <w:rFonts w:ascii="Garamond" w:hAnsi="Garamond"/>
              </w:rPr>
              <w:t>,</w:t>
            </w:r>
          </w:p>
        </w:tc>
      </w:tr>
    </w:tbl>
    <w:p w:rsidR="00DD3865" w:rsidRPr="009D554E" w:rsidRDefault="00DD3865" w:rsidP="00F33EC0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>(полное наименование организации (-ий) с указанием организационно-правовой формы)</w:t>
      </w:r>
    </w:p>
    <w:p w:rsidR="00DD3865" w:rsidRPr="009D554E" w:rsidRDefault="00DD3865" w:rsidP="00F33EC0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F33EC0">
      <w:pPr>
        <w:autoSpaceDE w:val="0"/>
        <w:autoSpaceDN w:val="0"/>
        <w:jc w:val="both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sz w:val="22"/>
          <w:szCs w:val="22"/>
        </w:rPr>
        <w:t xml:space="preserve">а также подтверждаю, что отношения по использованию данных компонентов и (или) АИИС КУЭ урегулированы с указанными третьими лицами надлежащим образом. </w:t>
      </w:r>
      <w:r w:rsidRPr="009D554E">
        <w:rPr>
          <w:rFonts w:ascii="Garamond" w:hAnsi="Garamond"/>
          <w:i/>
          <w:sz w:val="18"/>
          <w:szCs w:val="18"/>
        </w:rPr>
        <w:t xml:space="preserve"> </w:t>
      </w:r>
    </w:p>
    <w:p w:rsidR="00DD3865" w:rsidRPr="009D554E" w:rsidRDefault="00DD3865" w:rsidP="00F33EC0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F33EC0">
      <w:pPr>
        <w:pStyle w:val="a9"/>
        <w:spacing w:before="0"/>
        <w:rPr>
          <w:rFonts w:ascii="Garamond" w:hAnsi="Garamond"/>
          <w:bCs/>
          <w:sz w:val="22"/>
          <w:szCs w:val="22"/>
        </w:rPr>
      </w:pPr>
      <w:r w:rsidRPr="009D554E">
        <w:rPr>
          <w:rFonts w:ascii="Garamond" w:hAnsi="Garamond"/>
          <w:bCs/>
          <w:sz w:val="22"/>
          <w:szCs w:val="22"/>
        </w:rPr>
        <w:t>_______________________</w:t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  <w:t xml:space="preserve">            </w:t>
      </w:r>
      <w:r w:rsidRPr="009D554E">
        <w:rPr>
          <w:rFonts w:ascii="Garamond" w:hAnsi="Garamond"/>
          <w:bCs/>
          <w:sz w:val="22"/>
          <w:szCs w:val="22"/>
          <w:highlight w:val="yellow"/>
        </w:rPr>
        <w:t>________________</w:t>
      </w:r>
      <w:r w:rsidRPr="009D554E">
        <w:rPr>
          <w:rFonts w:ascii="Garamond" w:hAnsi="Garamond"/>
          <w:bCs/>
          <w:sz w:val="22"/>
          <w:szCs w:val="22"/>
        </w:rPr>
        <w:tab/>
        <w:t xml:space="preserve">           _____________________</w:t>
      </w:r>
    </w:p>
    <w:p w:rsidR="00DD3865" w:rsidRPr="009D554E" w:rsidRDefault="00DD3865" w:rsidP="00F33EC0">
      <w:pPr>
        <w:rPr>
          <w:rFonts w:ascii="Garamond" w:hAnsi="Garamond"/>
          <w:b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 xml:space="preserve">    (должность) </w:t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  <w:t xml:space="preserve">          </w:t>
      </w:r>
      <w:r w:rsidRPr="009D554E">
        <w:rPr>
          <w:rFonts w:ascii="Garamond" w:hAnsi="Garamond"/>
          <w:i/>
          <w:sz w:val="18"/>
          <w:szCs w:val="18"/>
          <w:highlight w:val="yellow"/>
        </w:rPr>
        <w:t>(подпись)</w:t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  <w:t>(Ф. И. О.)</w:t>
      </w:r>
    </w:p>
    <w:p w:rsidR="00DD3865" w:rsidRPr="009D554E" w:rsidRDefault="00DD3865" w:rsidP="00C975A4">
      <w:pPr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Cs/>
          <w:sz w:val="22"/>
          <w:szCs w:val="22"/>
        </w:rPr>
        <w:br w:type="page"/>
      </w:r>
      <w:r w:rsidRPr="009D554E">
        <w:rPr>
          <w:rFonts w:ascii="Garamond" w:hAnsi="Garamond"/>
          <w:b/>
          <w:sz w:val="22"/>
          <w:szCs w:val="22"/>
        </w:rPr>
        <w:lastRenderedPageBreak/>
        <w:t>Предлагаемая редакция</w:t>
      </w:r>
    </w:p>
    <w:p w:rsidR="00DD3865" w:rsidRPr="009D554E" w:rsidRDefault="00DD3865" w:rsidP="007527AD">
      <w:pPr>
        <w:autoSpaceDE w:val="0"/>
        <w:autoSpaceDN w:val="0"/>
        <w:jc w:val="center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Форма 1А</w:t>
      </w:r>
    </w:p>
    <w:p w:rsidR="00DD3865" w:rsidRPr="009D554E" w:rsidRDefault="00DD3865" w:rsidP="007527AD">
      <w:pPr>
        <w:autoSpaceDE w:val="0"/>
        <w:autoSpaceDN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(на бланке заявителя)</w:t>
      </w:r>
    </w:p>
    <w:p w:rsidR="00DD3865" w:rsidRPr="009D554E" w:rsidRDefault="00DD3865" w:rsidP="007527AD">
      <w:pPr>
        <w:autoSpaceDE w:val="0"/>
        <w:autoSpaceDN w:val="0"/>
        <w:rPr>
          <w:rFonts w:ascii="Garamond" w:hAnsi="Garamond"/>
          <w:sz w:val="22"/>
          <w:szCs w:val="22"/>
        </w:rPr>
      </w:pPr>
    </w:p>
    <w:p w:rsidR="00DD3865" w:rsidRPr="009D554E" w:rsidRDefault="00DD3865" w:rsidP="007527AD">
      <w:pPr>
        <w:autoSpaceDE w:val="0"/>
        <w:autoSpaceDN w:val="0"/>
        <w:jc w:val="right"/>
        <w:outlineLvl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Председателю Правления ОАО «АТС»</w:t>
      </w:r>
    </w:p>
    <w:p w:rsidR="00DD3865" w:rsidRPr="009D554E" w:rsidRDefault="00DD3865" w:rsidP="007527AD">
      <w:pPr>
        <w:autoSpaceDE w:val="0"/>
        <w:autoSpaceDN w:val="0"/>
        <w:jc w:val="right"/>
        <w:outlineLvl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________________________________</w:t>
      </w:r>
    </w:p>
    <w:p w:rsidR="00DD3865" w:rsidRPr="009D554E" w:rsidRDefault="00DD3865" w:rsidP="007527AD">
      <w:pPr>
        <w:autoSpaceDE w:val="0"/>
        <w:autoSpaceDN w:val="0"/>
        <w:jc w:val="center"/>
        <w:outlineLvl w:val="0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ЗАЯВЛЕНИЕ</w:t>
      </w:r>
    </w:p>
    <w:p w:rsidR="00DD3865" w:rsidRPr="009D554E" w:rsidRDefault="00DD3865" w:rsidP="007527AD">
      <w:pPr>
        <w:autoSpaceDE w:val="0"/>
        <w:autoSpaceDN w:val="0"/>
        <w:jc w:val="both"/>
        <w:rPr>
          <w:rFonts w:ascii="Garamond" w:hAnsi="Garamond"/>
          <w:spacing w:val="-2"/>
          <w:sz w:val="22"/>
          <w:szCs w:val="22"/>
        </w:rPr>
      </w:pPr>
    </w:p>
    <w:p w:rsidR="00DD3865" w:rsidRPr="009D554E" w:rsidRDefault="00DD3865" w:rsidP="007527AD">
      <w:pPr>
        <w:autoSpaceDE w:val="0"/>
        <w:autoSpaceDN w:val="0"/>
        <w:rPr>
          <w:rFonts w:ascii="Garamond" w:hAnsi="Garamond"/>
          <w:spacing w:val="-2"/>
          <w:sz w:val="22"/>
          <w:szCs w:val="22"/>
        </w:rPr>
      </w:pPr>
      <w:r w:rsidRPr="009D554E">
        <w:rPr>
          <w:rFonts w:ascii="Garamond" w:hAnsi="Garamond"/>
          <w:spacing w:val="-2"/>
          <w:sz w:val="22"/>
          <w:szCs w:val="22"/>
        </w:rPr>
        <w:t xml:space="preserve">Прошу установить соответствие системы коммерческого учета электроэнергии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DD3865" w:rsidRPr="009D554E" w:rsidTr="00122538">
        <w:tc>
          <w:tcPr>
            <w:tcW w:w="9673" w:type="dxa"/>
            <w:tcBorders>
              <w:top w:val="nil"/>
              <w:left w:val="nil"/>
              <w:right w:val="nil"/>
            </w:tcBorders>
          </w:tcPr>
          <w:p w:rsidR="00DD3865" w:rsidRPr="009D554E" w:rsidRDefault="00DD3865" w:rsidP="00122538">
            <w:pPr>
              <w:autoSpaceDE w:val="0"/>
              <w:autoSpaceDN w:val="0"/>
              <w:jc w:val="both"/>
              <w:rPr>
                <w:rFonts w:ascii="Garamond" w:hAnsi="Garamond"/>
              </w:rPr>
            </w:pPr>
          </w:p>
        </w:tc>
      </w:tr>
    </w:tbl>
    <w:p w:rsidR="00DD3865" w:rsidRPr="009D554E" w:rsidRDefault="00DD3865" w:rsidP="007527AD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>(полное наименование организации-заявителя с указанием организационно-правовой формы)</w:t>
      </w:r>
    </w:p>
    <w:p w:rsidR="00DD3865" w:rsidRPr="009D554E" w:rsidRDefault="00DD3865" w:rsidP="007527AD">
      <w:pPr>
        <w:autoSpaceDE w:val="0"/>
        <w:autoSpaceDN w:val="0"/>
        <w:rPr>
          <w:rFonts w:ascii="Garamond" w:hAnsi="Garamond"/>
          <w:spacing w:val="-2"/>
          <w:sz w:val="22"/>
          <w:szCs w:val="22"/>
        </w:rPr>
      </w:pPr>
    </w:p>
    <w:p w:rsidR="00DD3865" w:rsidRPr="009D554E" w:rsidRDefault="00DD3865" w:rsidP="007527AD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pacing w:val="-2"/>
          <w:sz w:val="22"/>
          <w:szCs w:val="22"/>
        </w:rPr>
        <w:t xml:space="preserve">техническим требованиям оптового рынка электроэнергии (мощности) и присвоить класс </w:t>
      </w:r>
      <w:r w:rsidRPr="009D554E">
        <w:rPr>
          <w:rFonts w:ascii="Garamond" w:hAnsi="Garamond"/>
          <w:sz w:val="22"/>
          <w:szCs w:val="22"/>
        </w:rPr>
        <w:t>__________</w:t>
      </w:r>
    </w:p>
    <w:p w:rsidR="00DD3865" w:rsidRPr="009D554E" w:rsidRDefault="00DD3865" w:rsidP="007527AD">
      <w:pPr>
        <w:autoSpaceDE w:val="0"/>
        <w:autoSpaceDN w:val="0"/>
        <w:ind w:left="7788" w:firstLine="708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i/>
          <w:sz w:val="18"/>
          <w:szCs w:val="18"/>
        </w:rPr>
        <w:t>А/В/N</w:t>
      </w:r>
    </w:p>
    <w:p w:rsidR="00DD3865" w:rsidRPr="009D554E" w:rsidDel="005330DE" w:rsidRDefault="00DD3865" w:rsidP="007527AD">
      <w:pPr>
        <w:autoSpaceDE w:val="0"/>
        <w:autoSpaceDN w:val="0"/>
        <w:rPr>
          <w:rFonts w:ascii="Garamond" w:hAnsi="Garamond"/>
          <w:spacing w:val="-2"/>
          <w:sz w:val="22"/>
          <w:szCs w:val="22"/>
          <w:highlight w:val="yellow"/>
        </w:rPr>
      </w:pPr>
      <w:r w:rsidRPr="009D554E">
        <w:rPr>
          <w:rFonts w:ascii="Garamond" w:hAnsi="Garamond"/>
          <w:spacing w:val="-2"/>
          <w:sz w:val="22"/>
          <w:szCs w:val="22"/>
        </w:rPr>
        <w:t xml:space="preserve">в отношении сечения коммерческого учета </w:t>
      </w:r>
      <w:r w:rsidRPr="009D554E">
        <w:rPr>
          <w:rFonts w:ascii="Garamond" w:hAnsi="Garamond"/>
          <w:spacing w:val="-2"/>
          <w:sz w:val="22"/>
          <w:szCs w:val="22"/>
          <w:highlight w:val="yellow"/>
        </w:rPr>
        <w:t>__________________________________________________</w:t>
      </w:r>
      <w:r>
        <w:rPr>
          <w:rFonts w:ascii="Garamond" w:hAnsi="Garamond"/>
          <w:spacing w:val="-2"/>
          <w:sz w:val="22"/>
          <w:szCs w:val="22"/>
          <w:highlight w:val="yellow"/>
        </w:rPr>
        <w:t>,</w:t>
      </w:r>
    </w:p>
    <w:p w:rsidR="00DD3865" w:rsidRPr="009D554E" w:rsidRDefault="00DD3865" w:rsidP="007527AD">
      <w:pPr>
        <w:autoSpaceDE w:val="0"/>
        <w:autoSpaceDN w:val="0"/>
        <w:ind w:left="2124" w:firstLine="708"/>
        <w:jc w:val="center"/>
        <w:rPr>
          <w:rFonts w:ascii="Garamond" w:hAnsi="Garamond"/>
          <w:sz w:val="18"/>
          <w:szCs w:val="18"/>
        </w:rPr>
      </w:pPr>
      <w:r w:rsidRPr="009D554E">
        <w:rPr>
          <w:rFonts w:ascii="Garamond" w:hAnsi="Garamond"/>
          <w:sz w:val="18"/>
          <w:szCs w:val="18"/>
          <w:highlight w:val="yellow"/>
        </w:rPr>
        <w:t>(</w:t>
      </w:r>
      <w:r w:rsidRPr="009D554E">
        <w:rPr>
          <w:rFonts w:ascii="Garamond" w:hAnsi="Garamond"/>
          <w:i/>
          <w:sz w:val="18"/>
          <w:szCs w:val="18"/>
          <w:highlight w:val="yellow"/>
        </w:rPr>
        <w:t>наименование и буквенный код</w:t>
      </w:r>
      <w:r w:rsidRPr="009D554E">
        <w:rPr>
          <w:rFonts w:ascii="Garamond" w:hAnsi="Garamond"/>
          <w:sz w:val="18"/>
          <w:szCs w:val="18"/>
          <w:highlight w:val="yellow"/>
        </w:rPr>
        <w:t>)</w:t>
      </w:r>
    </w:p>
    <w:p w:rsidR="00DD3865" w:rsidRPr="009D554E" w:rsidRDefault="00DD3865" w:rsidP="007527AD">
      <w:pPr>
        <w:autoSpaceDE w:val="0"/>
        <w:autoSpaceDN w:val="0"/>
        <w:rPr>
          <w:rFonts w:ascii="Garamond" w:hAnsi="Garamond"/>
          <w:spacing w:val="-2"/>
          <w:sz w:val="22"/>
          <w:szCs w:val="22"/>
          <w:highlight w:val="yellow"/>
        </w:rPr>
      </w:pPr>
    </w:p>
    <w:p w:rsidR="00DD3865" w:rsidRPr="009D554E" w:rsidRDefault="00DD3865" w:rsidP="007527AD">
      <w:pPr>
        <w:autoSpaceDE w:val="0"/>
        <w:autoSpaceDN w:val="0"/>
        <w:rPr>
          <w:rFonts w:ascii="Garamond" w:hAnsi="Garamond"/>
          <w:spacing w:val="-2"/>
          <w:sz w:val="22"/>
          <w:szCs w:val="22"/>
        </w:rPr>
      </w:pPr>
      <w:r w:rsidRPr="009D554E">
        <w:rPr>
          <w:rFonts w:ascii="Garamond" w:hAnsi="Garamond"/>
          <w:spacing w:val="-2"/>
          <w:sz w:val="22"/>
          <w:szCs w:val="22"/>
          <w:highlight w:val="yellow"/>
        </w:rPr>
        <w:t xml:space="preserve">являющегося </w:t>
      </w:r>
      <w:r w:rsidRPr="009D554E">
        <w:rPr>
          <w:rFonts w:ascii="Garamond" w:hAnsi="Garamond"/>
          <w:i/>
          <w:spacing w:val="-2"/>
          <w:sz w:val="22"/>
          <w:szCs w:val="22"/>
          <w:highlight w:val="yellow"/>
        </w:rPr>
        <w:t>(необходимо выбрать один из представленных вариантов)</w:t>
      </w:r>
    </w:p>
    <w:p w:rsidR="00DD3865" w:rsidRPr="009D554E" w:rsidRDefault="00DD3865" w:rsidP="007527AD">
      <w:pPr>
        <w:autoSpaceDE w:val="0"/>
        <w:autoSpaceDN w:val="0"/>
        <w:rPr>
          <w:rFonts w:ascii="Garamond" w:hAnsi="Garamond"/>
          <w:spacing w:val="-2"/>
          <w:sz w:val="22"/>
          <w:szCs w:val="22"/>
        </w:rPr>
      </w:pPr>
    </w:p>
    <w:p w:rsidR="00DD3865" w:rsidRPr="009D554E" w:rsidRDefault="00DD3865" w:rsidP="004360D7">
      <w:pPr>
        <w:pStyle w:val="a6"/>
        <w:numPr>
          <w:ilvl w:val="0"/>
          <w:numId w:val="102"/>
        </w:numPr>
        <w:autoSpaceDE w:val="0"/>
        <w:autoSpaceDN w:val="0"/>
        <w:contextualSpacing/>
        <w:jc w:val="both"/>
        <w:rPr>
          <w:rFonts w:ascii="Garamond" w:hAnsi="Garamond"/>
          <w:spacing w:val="-2"/>
          <w:sz w:val="22"/>
          <w:szCs w:val="22"/>
          <w:highlight w:val="yellow"/>
        </w:rPr>
      </w:pPr>
      <w:r w:rsidRPr="009D554E">
        <w:rPr>
          <w:rFonts w:ascii="Garamond" w:hAnsi="Garamond"/>
          <w:b/>
          <w:spacing w:val="-2"/>
          <w:sz w:val="22"/>
          <w:szCs w:val="22"/>
          <w:highlight w:val="yellow"/>
        </w:rPr>
        <w:t>новым</w:t>
      </w:r>
      <w:r w:rsidRPr="009D554E">
        <w:rPr>
          <w:rFonts w:ascii="Garamond" w:hAnsi="Garamond"/>
          <w:spacing w:val="-2"/>
          <w:sz w:val="22"/>
          <w:szCs w:val="22"/>
          <w:highlight w:val="yellow"/>
        </w:rPr>
        <w:t xml:space="preserve"> сечением коммерческого учета согласно положительному </w:t>
      </w:r>
      <w:r w:rsidRPr="009D554E">
        <w:rPr>
          <w:rFonts w:ascii="Garamond" w:hAnsi="Garamond"/>
          <w:b/>
          <w:spacing w:val="-2"/>
          <w:sz w:val="22"/>
          <w:szCs w:val="22"/>
          <w:highlight w:val="yellow"/>
        </w:rPr>
        <w:t>заключению технической экспертизы документов по ГТП</w:t>
      </w:r>
      <w:r w:rsidRPr="009D554E">
        <w:rPr>
          <w:rFonts w:ascii="Garamond" w:hAnsi="Garamond"/>
          <w:spacing w:val="-2"/>
          <w:sz w:val="22"/>
          <w:szCs w:val="22"/>
          <w:highlight w:val="yellow"/>
        </w:rPr>
        <w:t xml:space="preserve"> № _______ от ___________.</w:t>
      </w:r>
    </w:p>
    <w:p w:rsidR="00DD3865" w:rsidRPr="009D554E" w:rsidRDefault="00DD3865" w:rsidP="007527AD">
      <w:pPr>
        <w:autoSpaceDE w:val="0"/>
        <w:autoSpaceDN w:val="0"/>
        <w:jc w:val="both"/>
        <w:rPr>
          <w:rFonts w:ascii="Garamond" w:hAnsi="Garamond"/>
          <w:spacing w:val="-2"/>
          <w:sz w:val="22"/>
          <w:szCs w:val="22"/>
          <w:highlight w:val="yellow"/>
        </w:rPr>
      </w:pPr>
    </w:p>
    <w:p w:rsidR="00DD3865" w:rsidRPr="009D554E" w:rsidRDefault="00DD3865" w:rsidP="004360D7">
      <w:pPr>
        <w:pStyle w:val="a6"/>
        <w:numPr>
          <w:ilvl w:val="0"/>
          <w:numId w:val="102"/>
        </w:numPr>
        <w:autoSpaceDE w:val="0"/>
        <w:autoSpaceDN w:val="0"/>
        <w:contextualSpacing/>
        <w:jc w:val="both"/>
        <w:rPr>
          <w:rFonts w:ascii="Garamond" w:hAnsi="Garamond"/>
          <w:spacing w:val="-2"/>
          <w:sz w:val="22"/>
          <w:szCs w:val="22"/>
          <w:highlight w:val="yellow"/>
        </w:rPr>
      </w:pPr>
      <w:r w:rsidRPr="009D554E">
        <w:rPr>
          <w:rFonts w:ascii="Garamond" w:hAnsi="Garamond"/>
          <w:b/>
          <w:spacing w:val="-2"/>
          <w:sz w:val="22"/>
          <w:szCs w:val="22"/>
          <w:highlight w:val="yellow"/>
        </w:rPr>
        <w:t>изменяемым</w:t>
      </w:r>
      <w:r w:rsidRPr="009D554E">
        <w:rPr>
          <w:rFonts w:ascii="Garamond" w:hAnsi="Garamond"/>
          <w:spacing w:val="-2"/>
          <w:sz w:val="22"/>
          <w:szCs w:val="22"/>
          <w:highlight w:val="yellow"/>
        </w:rPr>
        <w:t xml:space="preserve"> сечением коммерческого учета согласно положительному </w:t>
      </w:r>
      <w:r w:rsidRPr="009D554E">
        <w:rPr>
          <w:rFonts w:ascii="Garamond" w:hAnsi="Garamond"/>
          <w:b/>
          <w:spacing w:val="-2"/>
          <w:sz w:val="22"/>
          <w:szCs w:val="22"/>
          <w:highlight w:val="yellow"/>
        </w:rPr>
        <w:t>заключению технической экспертизы документов по ГТП</w:t>
      </w:r>
      <w:r w:rsidRPr="009D554E">
        <w:rPr>
          <w:rFonts w:ascii="Garamond" w:hAnsi="Garamond"/>
          <w:spacing w:val="-2"/>
          <w:sz w:val="22"/>
          <w:szCs w:val="22"/>
          <w:highlight w:val="yellow"/>
        </w:rPr>
        <w:t xml:space="preserve"> № _______ от _________.</w:t>
      </w:r>
    </w:p>
    <w:p w:rsidR="00DD3865" w:rsidRPr="009D554E" w:rsidRDefault="00DD3865" w:rsidP="007527AD">
      <w:pPr>
        <w:autoSpaceDE w:val="0"/>
        <w:autoSpaceDN w:val="0"/>
        <w:jc w:val="both"/>
        <w:rPr>
          <w:rFonts w:ascii="Garamond" w:hAnsi="Garamond"/>
          <w:spacing w:val="-2"/>
          <w:sz w:val="22"/>
          <w:szCs w:val="22"/>
          <w:highlight w:val="yellow"/>
        </w:rPr>
      </w:pPr>
    </w:p>
    <w:p w:rsidR="00DD3865" w:rsidRPr="009D554E" w:rsidRDefault="00DD3865" w:rsidP="004360D7">
      <w:pPr>
        <w:pStyle w:val="a6"/>
        <w:numPr>
          <w:ilvl w:val="0"/>
          <w:numId w:val="102"/>
        </w:numPr>
        <w:autoSpaceDE w:val="0"/>
        <w:autoSpaceDN w:val="0"/>
        <w:contextualSpacing/>
        <w:jc w:val="both"/>
        <w:rPr>
          <w:rFonts w:ascii="Garamond" w:hAnsi="Garamond"/>
          <w:spacing w:val="-2"/>
          <w:sz w:val="22"/>
          <w:szCs w:val="22"/>
          <w:highlight w:val="yellow"/>
        </w:rPr>
      </w:pPr>
      <w:r w:rsidRPr="009D554E">
        <w:rPr>
          <w:rFonts w:ascii="Garamond" w:hAnsi="Garamond"/>
          <w:spacing w:val="-2"/>
          <w:sz w:val="22"/>
          <w:szCs w:val="22"/>
          <w:highlight w:val="yellow"/>
        </w:rPr>
        <w:t xml:space="preserve">сечением коммерческого учета </w:t>
      </w:r>
      <w:r>
        <w:rPr>
          <w:rFonts w:ascii="Garamond" w:hAnsi="Garamond"/>
          <w:spacing w:val="-2"/>
          <w:sz w:val="22"/>
          <w:szCs w:val="22"/>
          <w:highlight w:val="yellow"/>
        </w:rPr>
        <w:t xml:space="preserve">с </w:t>
      </w:r>
      <w:r w:rsidRPr="00595941">
        <w:rPr>
          <w:rFonts w:ascii="Garamond" w:hAnsi="Garamond"/>
          <w:b/>
          <w:spacing w:val="-2"/>
          <w:sz w:val="22"/>
          <w:szCs w:val="22"/>
          <w:highlight w:val="yellow"/>
        </w:rPr>
        <w:t>действующим составом точек поставки и точек измерений</w:t>
      </w:r>
      <w:r>
        <w:rPr>
          <w:rFonts w:ascii="Garamond" w:hAnsi="Garamond"/>
          <w:spacing w:val="-2"/>
          <w:sz w:val="22"/>
          <w:szCs w:val="22"/>
          <w:highlight w:val="yellow"/>
        </w:rPr>
        <w:t xml:space="preserve">, действующий </w:t>
      </w:r>
      <w:r w:rsidRPr="009D554E">
        <w:rPr>
          <w:rFonts w:ascii="Garamond" w:hAnsi="Garamond"/>
          <w:b/>
          <w:spacing w:val="-2"/>
          <w:sz w:val="22"/>
          <w:szCs w:val="22"/>
          <w:highlight w:val="yellow"/>
        </w:rPr>
        <w:t>переч</w:t>
      </w:r>
      <w:r>
        <w:rPr>
          <w:rFonts w:ascii="Garamond" w:hAnsi="Garamond"/>
          <w:b/>
          <w:spacing w:val="-2"/>
          <w:sz w:val="22"/>
          <w:szCs w:val="22"/>
          <w:highlight w:val="yellow"/>
        </w:rPr>
        <w:t>е</w:t>
      </w:r>
      <w:r w:rsidRPr="009D554E">
        <w:rPr>
          <w:rFonts w:ascii="Garamond" w:hAnsi="Garamond"/>
          <w:b/>
          <w:spacing w:val="-2"/>
          <w:sz w:val="22"/>
          <w:szCs w:val="22"/>
          <w:highlight w:val="yellow"/>
        </w:rPr>
        <w:t>н</w:t>
      </w:r>
      <w:r>
        <w:rPr>
          <w:rFonts w:ascii="Garamond" w:hAnsi="Garamond"/>
          <w:b/>
          <w:spacing w:val="-2"/>
          <w:sz w:val="22"/>
          <w:szCs w:val="22"/>
          <w:highlight w:val="yellow"/>
        </w:rPr>
        <w:t>ь</w:t>
      </w:r>
      <w:r w:rsidRPr="009D554E">
        <w:rPr>
          <w:rFonts w:ascii="Garamond" w:hAnsi="Garamond"/>
          <w:b/>
          <w:spacing w:val="-2"/>
          <w:sz w:val="22"/>
          <w:szCs w:val="22"/>
          <w:highlight w:val="yellow"/>
        </w:rPr>
        <w:t xml:space="preserve"> средств измерений</w:t>
      </w:r>
      <w:r w:rsidRPr="009D554E">
        <w:rPr>
          <w:rFonts w:ascii="Garamond" w:hAnsi="Garamond"/>
          <w:spacing w:val="-2"/>
          <w:sz w:val="22"/>
          <w:szCs w:val="22"/>
          <w:highlight w:val="yellow"/>
        </w:rPr>
        <w:t xml:space="preserve"> № ________ от ____________ (</w:t>
      </w:r>
      <w:r w:rsidRPr="009D554E">
        <w:rPr>
          <w:rFonts w:ascii="Garamond" w:hAnsi="Garamond"/>
          <w:b/>
          <w:spacing w:val="-2"/>
          <w:sz w:val="22"/>
          <w:szCs w:val="22"/>
          <w:highlight w:val="yellow"/>
        </w:rPr>
        <w:t>заключение технической экспертизы документов по ГТП</w:t>
      </w:r>
      <w:r w:rsidRPr="009D554E">
        <w:rPr>
          <w:rFonts w:ascii="Garamond" w:hAnsi="Garamond"/>
          <w:spacing w:val="-2"/>
          <w:sz w:val="22"/>
          <w:szCs w:val="22"/>
          <w:highlight w:val="yellow"/>
        </w:rPr>
        <w:t xml:space="preserve"> № _______ от _________ (</w:t>
      </w:r>
      <w:r w:rsidRPr="009D554E">
        <w:rPr>
          <w:rFonts w:ascii="Garamond" w:hAnsi="Garamond"/>
          <w:i/>
          <w:spacing w:val="-2"/>
          <w:sz w:val="22"/>
          <w:szCs w:val="22"/>
          <w:highlight w:val="yellow"/>
        </w:rPr>
        <w:t>указывается в дополнение к перечню средств измерений при наличии у заявителя положительного заключения по документам с соответствующим составом точек поставки и точек измерений).</w:t>
      </w:r>
    </w:p>
    <w:p w:rsidR="00DD3865" w:rsidRPr="009D554E" w:rsidRDefault="00DD3865" w:rsidP="00C975A4">
      <w:pPr>
        <w:autoSpaceDE w:val="0"/>
        <w:autoSpaceDN w:val="0"/>
        <w:ind w:firstLine="600"/>
        <w:jc w:val="both"/>
        <w:rPr>
          <w:rFonts w:ascii="Garamond" w:hAnsi="Garamond"/>
          <w:sz w:val="22"/>
          <w:szCs w:val="22"/>
          <w:highlight w:val="yellow"/>
        </w:rPr>
      </w:pPr>
    </w:p>
    <w:p w:rsidR="00DD3865" w:rsidRPr="009D554E" w:rsidRDefault="00DD3865" w:rsidP="00C975A4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 xml:space="preserve">Информирую, что АИИС КУЭ включает </w:t>
      </w:r>
      <w:r w:rsidRPr="009D554E">
        <w:rPr>
          <w:rFonts w:ascii="Garamond" w:hAnsi="Garamond"/>
          <w:sz w:val="22"/>
          <w:szCs w:val="22"/>
          <w:highlight w:val="yellow"/>
        </w:rPr>
        <w:t>ИИК точек измерений</w:t>
      </w:r>
      <w:r w:rsidRPr="009D554E">
        <w:rPr>
          <w:rFonts w:ascii="Garamond" w:hAnsi="Garamond"/>
          <w:sz w:val="22"/>
          <w:szCs w:val="22"/>
        </w:rPr>
        <w:t xml:space="preserve">, в отношении которых ранее был оформлен </w:t>
      </w:r>
      <w:r w:rsidRPr="009D554E">
        <w:rPr>
          <w:rFonts w:ascii="Garamond" w:hAnsi="Garamond"/>
          <w:b/>
          <w:sz w:val="22"/>
          <w:szCs w:val="22"/>
        </w:rPr>
        <w:t>Паспорт соответствия АИИС КУЭ техническим требованиям оптового рынка электрической энергии и мощности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E60AC4">
        <w:rPr>
          <w:rFonts w:ascii="Garamond" w:hAnsi="Garamond"/>
          <w:i/>
          <w:sz w:val="22"/>
          <w:szCs w:val="22"/>
          <w:highlight w:val="yellow"/>
        </w:rPr>
        <w:t>(</w:t>
      </w:r>
      <w:r w:rsidRPr="00E60AC4">
        <w:rPr>
          <w:rFonts w:ascii="Garamond" w:hAnsi="Garamond"/>
          <w:i/>
          <w:spacing w:val="-2"/>
          <w:sz w:val="22"/>
          <w:szCs w:val="22"/>
          <w:highlight w:val="yellow"/>
        </w:rPr>
        <w:t>указывается при наличии паспорта</w:t>
      </w:r>
      <w:r w:rsidRPr="00E60AC4">
        <w:rPr>
          <w:rFonts w:ascii="Garamond" w:hAnsi="Garamond"/>
          <w:i/>
          <w:sz w:val="22"/>
          <w:szCs w:val="22"/>
          <w:highlight w:val="yellow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DD3865" w:rsidRPr="009D554E" w:rsidTr="00140CF9">
        <w:tc>
          <w:tcPr>
            <w:tcW w:w="14601" w:type="dxa"/>
            <w:tcBorders>
              <w:top w:val="nil"/>
              <w:left w:val="nil"/>
              <w:right w:val="nil"/>
            </w:tcBorders>
          </w:tcPr>
          <w:p w:rsidR="00DD3865" w:rsidRPr="009D554E" w:rsidRDefault="00DD3865" w:rsidP="00140CF9">
            <w:pPr>
              <w:autoSpaceDE w:val="0"/>
              <w:autoSpaceDN w:val="0"/>
              <w:ind w:firstLine="600"/>
              <w:jc w:val="right"/>
              <w:rPr>
                <w:rFonts w:ascii="Garamond" w:hAnsi="Garamond"/>
              </w:rPr>
            </w:pPr>
            <w:r w:rsidRPr="009D554E">
              <w:rPr>
                <w:rFonts w:ascii="Garamond" w:hAnsi="Garamond"/>
              </w:rPr>
              <w:t>.</w:t>
            </w:r>
          </w:p>
        </w:tc>
      </w:tr>
    </w:tbl>
    <w:p w:rsidR="00DD3865" w:rsidRPr="009D554E" w:rsidRDefault="00DD3865" w:rsidP="00C975A4">
      <w:pPr>
        <w:autoSpaceDE w:val="0"/>
        <w:autoSpaceDN w:val="0"/>
        <w:ind w:firstLine="600"/>
        <w:jc w:val="center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 xml:space="preserve">(реквизиты </w:t>
      </w:r>
      <w:r w:rsidRPr="009D554E">
        <w:rPr>
          <w:rFonts w:ascii="Garamond" w:hAnsi="Garamond"/>
          <w:i/>
          <w:sz w:val="18"/>
          <w:szCs w:val="18"/>
          <w:highlight w:val="yellow"/>
        </w:rPr>
        <w:t>и</w:t>
      </w:r>
      <w:r w:rsidRPr="009D554E">
        <w:rPr>
          <w:rFonts w:ascii="Garamond" w:hAnsi="Garamond"/>
          <w:i/>
          <w:sz w:val="18"/>
          <w:szCs w:val="18"/>
        </w:rPr>
        <w:t xml:space="preserve"> срок действия </w:t>
      </w:r>
      <w:r>
        <w:rPr>
          <w:rFonts w:ascii="Garamond" w:hAnsi="Garamond"/>
          <w:i/>
          <w:sz w:val="18"/>
          <w:szCs w:val="18"/>
          <w:highlight w:val="yellow"/>
        </w:rPr>
        <w:t>п</w:t>
      </w:r>
      <w:r w:rsidRPr="009D554E">
        <w:rPr>
          <w:rFonts w:ascii="Garamond" w:hAnsi="Garamond"/>
          <w:i/>
          <w:sz w:val="18"/>
          <w:szCs w:val="18"/>
          <w:highlight w:val="yellow"/>
        </w:rPr>
        <w:t>аспортов соответствия АИИС КУЭ</w:t>
      </w:r>
      <w:r w:rsidRPr="009D554E">
        <w:rPr>
          <w:rFonts w:ascii="Garamond" w:hAnsi="Garamond"/>
          <w:i/>
          <w:sz w:val="18"/>
          <w:szCs w:val="18"/>
        </w:rPr>
        <w:t>)</w:t>
      </w:r>
    </w:p>
    <w:p w:rsidR="00DD3865" w:rsidRPr="009D554E" w:rsidRDefault="00DD3865" w:rsidP="00C975A4">
      <w:pPr>
        <w:autoSpaceDE w:val="0"/>
        <w:autoSpaceDN w:val="0"/>
        <w:ind w:firstLine="600"/>
        <w:jc w:val="both"/>
        <w:rPr>
          <w:rFonts w:ascii="Garamond" w:hAnsi="Garamond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ind w:left="720"/>
        <w:jc w:val="both"/>
        <w:rPr>
          <w:rFonts w:ascii="Garamond" w:hAnsi="Garamond"/>
          <w:sz w:val="22"/>
          <w:szCs w:val="22"/>
          <w:highlight w:val="yellow"/>
        </w:rPr>
      </w:pPr>
      <w:r w:rsidRPr="009D554E">
        <w:rPr>
          <w:rFonts w:ascii="Garamond" w:hAnsi="Garamond"/>
          <w:sz w:val="22"/>
          <w:szCs w:val="22"/>
        </w:rPr>
        <w:t xml:space="preserve">Информирую, что </w:t>
      </w:r>
      <w:r w:rsidRPr="009D554E">
        <w:rPr>
          <w:rFonts w:ascii="Garamond" w:hAnsi="Garamond"/>
          <w:sz w:val="22"/>
          <w:szCs w:val="22"/>
          <w:highlight w:val="yellow"/>
        </w:rPr>
        <w:t>(</w:t>
      </w:r>
      <w:r w:rsidRPr="009D554E">
        <w:rPr>
          <w:rFonts w:ascii="Garamond" w:hAnsi="Garamond"/>
          <w:i/>
          <w:spacing w:val="-2"/>
          <w:sz w:val="22"/>
          <w:szCs w:val="22"/>
          <w:highlight w:val="yellow"/>
        </w:rPr>
        <w:t>необходимо выбрать один из представленных вариантов</w:t>
      </w:r>
      <w:r w:rsidRPr="009D554E">
        <w:rPr>
          <w:rFonts w:ascii="Garamond" w:hAnsi="Garamond"/>
          <w:sz w:val="22"/>
          <w:szCs w:val="22"/>
          <w:highlight w:val="yellow"/>
        </w:rPr>
        <w:t xml:space="preserve">) </w:t>
      </w:r>
    </w:p>
    <w:p w:rsidR="00DD3865" w:rsidRPr="009D554E" w:rsidRDefault="00DD3865" w:rsidP="004360D7">
      <w:pPr>
        <w:numPr>
          <w:ilvl w:val="0"/>
          <w:numId w:val="12"/>
        </w:numPr>
        <w:autoSpaceDE w:val="0"/>
        <w:autoSpaceDN w:val="0"/>
        <w:jc w:val="both"/>
        <w:rPr>
          <w:rFonts w:ascii="Garamond" w:hAnsi="Garamond"/>
          <w:sz w:val="22"/>
          <w:szCs w:val="22"/>
          <w:highlight w:val="yellow"/>
        </w:rPr>
      </w:pPr>
      <w:r w:rsidRPr="009D554E">
        <w:rPr>
          <w:rFonts w:ascii="Garamond" w:hAnsi="Garamond"/>
          <w:b/>
          <w:sz w:val="22"/>
          <w:szCs w:val="22"/>
          <w:highlight w:val="yellow"/>
        </w:rPr>
        <w:t>не использую</w:t>
      </w:r>
      <w:r w:rsidRPr="009D554E">
        <w:rPr>
          <w:rFonts w:ascii="Garamond" w:hAnsi="Garamond"/>
          <w:sz w:val="22"/>
          <w:szCs w:val="22"/>
          <w:highlight w:val="yellow"/>
        </w:rPr>
        <w:t xml:space="preserve"> компоненты и (или) АИИС КУЭ, принадлежащие третьим лицам.</w:t>
      </w:r>
    </w:p>
    <w:p w:rsidR="00DD3865" w:rsidRPr="009D554E" w:rsidRDefault="00DD3865" w:rsidP="004360D7">
      <w:pPr>
        <w:numPr>
          <w:ilvl w:val="0"/>
          <w:numId w:val="12"/>
        </w:numPr>
        <w:autoSpaceDE w:val="0"/>
        <w:autoSpaceDN w:val="0"/>
        <w:jc w:val="both"/>
        <w:rPr>
          <w:rFonts w:ascii="Garamond" w:hAnsi="Garamond"/>
          <w:sz w:val="22"/>
          <w:szCs w:val="22"/>
          <w:highlight w:val="yellow"/>
        </w:rPr>
      </w:pPr>
      <w:r w:rsidRPr="009D554E">
        <w:rPr>
          <w:rFonts w:ascii="Garamond" w:hAnsi="Garamond"/>
          <w:b/>
          <w:sz w:val="22"/>
          <w:szCs w:val="22"/>
          <w:highlight w:val="yellow"/>
        </w:rPr>
        <w:t>использую</w:t>
      </w:r>
      <w:r w:rsidRPr="009D554E">
        <w:rPr>
          <w:rFonts w:ascii="Garamond" w:hAnsi="Garamond"/>
          <w:sz w:val="22"/>
          <w:szCs w:val="22"/>
          <w:highlight w:val="yellow"/>
        </w:rPr>
        <w:t xml:space="preserve"> компоненты и (или) АИИС КУЭ, принадлежащие третьим лицам (</w:t>
      </w:r>
      <w:r w:rsidRPr="009D554E">
        <w:rPr>
          <w:rFonts w:ascii="Garamond" w:hAnsi="Garamond"/>
          <w:i/>
          <w:sz w:val="22"/>
          <w:szCs w:val="22"/>
          <w:highlight w:val="yellow"/>
        </w:rPr>
        <w:t>при наличии действующего Акта о соответствии АИИС КУЭ третьих лиц указываются его реквизиты</w:t>
      </w:r>
      <w:r w:rsidRPr="009D554E">
        <w:rPr>
          <w:rFonts w:ascii="Garamond" w:hAnsi="Garamond"/>
          <w:sz w:val="22"/>
          <w:szCs w:val="22"/>
          <w:highlight w:val="yellow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DD3865" w:rsidRPr="009D554E" w:rsidTr="00140CF9">
        <w:tc>
          <w:tcPr>
            <w:tcW w:w="14601" w:type="dxa"/>
            <w:tcBorders>
              <w:top w:val="nil"/>
              <w:left w:val="nil"/>
              <w:right w:val="nil"/>
            </w:tcBorders>
          </w:tcPr>
          <w:p w:rsidR="00DD3865" w:rsidRPr="009D554E" w:rsidRDefault="00DD3865" w:rsidP="00140CF9">
            <w:pPr>
              <w:autoSpaceDE w:val="0"/>
              <w:autoSpaceDN w:val="0"/>
              <w:jc w:val="right"/>
              <w:rPr>
                <w:rFonts w:ascii="Garamond" w:hAnsi="Garamond"/>
              </w:rPr>
            </w:pPr>
            <w:r w:rsidRPr="009D554E">
              <w:rPr>
                <w:rFonts w:ascii="Garamond" w:hAnsi="Garamond"/>
              </w:rPr>
              <w:t>,</w:t>
            </w:r>
          </w:p>
        </w:tc>
      </w:tr>
    </w:tbl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>(полное наименование организации (-ий) с указанием организационно-правовой формы)</w:t>
      </w: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BE1FC6">
      <w:pPr>
        <w:autoSpaceDE w:val="0"/>
        <w:autoSpaceDN w:val="0"/>
        <w:jc w:val="center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  <w:highlight w:val="yellow"/>
        </w:rPr>
        <w:t>на которую оформлен Акт о соответствии АИИС КУЭ № ________</w:t>
      </w:r>
      <w:r>
        <w:rPr>
          <w:rFonts w:ascii="Garamond" w:hAnsi="Garamond"/>
          <w:sz w:val="22"/>
          <w:szCs w:val="22"/>
          <w:highlight w:val="yellow"/>
        </w:rPr>
        <w:t>_ от _________ класса ________</w:t>
      </w:r>
      <w:r>
        <w:rPr>
          <w:rFonts w:ascii="Garamond" w:hAnsi="Garamond"/>
          <w:sz w:val="22"/>
          <w:szCs w:val="22"/>
        </w:rPr>
        <w:t>,</w:t>
      </w:r>
      <w:r w:rsidRPr="009D554E">
        <w:rPr>
          <w:rFonts w:ascii="Garamond" w:hAnsi="Garamond"/>
          <w:sz w:val="22"/>
          <w:szCs w:val="22"/>
        </w:rPr>
        <w:t xml:space="preserve"> </w:t>
      </w:r>
      <w:r w:rsidRPr="007F6498">
        <w:rPr>
          <w:rFonts w:ascii="Garamond" w:hAnsi="Garamond"/>
          <w:spacing w:val="-2"/>
          <w:sz w:val="18"/>
          <w:szCs w:val="18"/>
          <w:highlight w:val="yellow"/>
        </w:rPr>
        <w:t>(</w:t>
      </w:r>
      <w:r w:rsidRPr="007F6498">
        <w:rPr>
          <w:rFonts w:ascii="Garamond" w:hAnsi="Garamond"/>
          <w:i/>
          <w:spacing w:val="-2"/>
          <w:sz w:val="18"/>
          <w:szCs w:val="18"/>
          <w:highlight w:val="yellow"/>
        </w:rPr>
        <w:t>указывается при наличии действующего Акта о соответствии АИИС КУЭ третьих лиц)</w:t>
      </w:r>
    </w:p>
    <w:p w:rsidR="00DD3865" w:rsidRPr="009D554E" w:rsidRDefault="00DD3865" w:rsidP="00C975A4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а также подтверждаю, что отношения по использованию данных компонентов и (или) АИИС КУЭ урегулированы с указанными третьими лицами надлежащим образом.</w:t>
      </w:r>
    </w:p>
    <w:p w:rsidR="00DD3865" w:rsidRPr="009D554E" w:rsidRDefault="00DD3865" w:rsidP="00C975A4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both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sz w:val="22"/>
          <w:szCs w:val="22"/>
          <w:highlight w:val="yellow"/>
        </w:rPr>
        <w:t>Испытания АИИС КУЭ прошу провести по адресу: г. Москва, Краснопресненская набережная, д. 12, Центр международной торговли, подъезд 7, этаж 5, к.</w:t>
      </w:r>
      <w:r>
        <w:rPr>
          <w:rFonts w:ascii="Garamond" w:hAnsi="Garamond"/>
          <w:sz w:val="22"/>
          <w:szCs w:val="22"/>
          <w:highlight w:val="yellow"/>
        </w:rPr>
        <w:t xml:space="preserve"> </w:t>
      </w:r>
      <w:r w:rsidRPr="009D554E">
        <w:rPr>
          <w:rFonts w:ascii="Garamond" w:hAnsi="Garamond"/>
          <w:sz w:val="22"/>
          <w:szCs w:val="22"/>
          <w:highlight w:val="yellow"/>
        </w:rPr>
        <w:t>517 (или указ</w:t>
      </w:r>
      <w:r>
        <w:rPr>
          <w:rFonts w:ascii="Garamond" w:hAnsi="Garamond"/>
          <w:sz w:val="22"/>
          <w:szCs w:val="22"/>
          <w:highlight w:val="yellow"/>
        </w:rPr>
        <w:t>ать адрес местонахождения ИВК и (</w:t>
      </w:r>
      <w:r w:rsidRPr="009D554E">
        <w:rPr>
          <w:rFonts w:ascii="Garamond" w:hAnsi="Garamond"/>
          <w:sz w:val="22"/>
          <w:szCs w:val="22"/>
          <w:highlight w:val="yellow"/>
        </w:rPr>
        <w:t>или</w:t>
      </w:r>
      <w:r>
        <w:rPr>
          <w:rFonts w:ascii="Garamond" w:hAnsi="Garamond"/>
          <w:sz w:val="22"/>
          <w:szCs w:val="22"/>
          <w:highlight w:val="yellow"/>
        </w:rPr>
        <w:t>)</w:t>
      </w:r>
      <w:r w:rsidRPr="009D554E">
        <w:rPr>
          <w:rFonts w:ascii="Garamond" w:hAnsi="Garamond"/>
          <w:sz w:val="22"/>
          <w:szCs w:val="22"/>
          <w:highlight w:val="yellow"/>
        </w:rPr>
        <w:t xml:space="preserve"> АРМ заявителя в пределах г. Москвы в соответствии с п.</w:t>
      </w:r>
      <w:r>
        <w:rPr>
          <w:rFonts w:ascii="Garamond" w:hAnsi="Garamond"/>
          <w:sz w:val="22"/>
          <w:szCs w:val="22"/>
          <w:highlight w:val="yellow"/>
        </w:rPr>
        <w:t xml:space="preserve"> </w:t>
      </w:r>
      <w:r w:rsidRPr="009D554E">
        <w:rPr>
          <w:rFonts w:ascii="Garamond" w:hAnsi="Garamond"/>
          <w:sz w:val="22"/>
          <w:szCs w:val="22"/>
          <w:highlight w:val="yellow"/>
        </w:rPr>
        <w:t>2.6.4 настоящего Положения и контактные данные представителя заявителя, ответственного за предоставление допуска представителя КО и смежного субъекта ОРЭМ к месту проведения испытаний: Ф</w:t>
      </w:r>
      <w:r>
        <w:rPr>
          <w:rFonts w:ascii="Garamond" w:hAnsi="Garamond"/>
          <w:sz w:val="22"/>
          <w:szCs w:val="22"/>
          <w:highlight w:val="yellow"/>
        </w:rPr>
        <w:t xml:space="preserve">. </w:t>
      </w:r>
      <w:r w:rsidRPr="009D554E">
        <w:rPr>
          <w:rFonts w:ascii="Garamond" w:hAnsi="Garamond"/>
          <w:sz w:val="22"/>
          <w:szCs w:val="22"/>
          <w:highlight w:val="yellow"/>
        </w:rPr>
        <w:t>И</w:t>
      </w:r>
      <w:r>
        <w:rPr>
          <w:rFonts w:ascii="Garamond" w:hAnsi="Garamond"/>
          <w:sz w:val="22"/>
          <w:szCs w:val="22"/>
          <w:highlight w:val="yellow"/>
        </w:rPr>
        <w:t xml:space="preserve">. </w:t>
      </w:r>
      <w:r w:rsidRPr="009D554E">
        <w:rPr>
          <w:rFonts w:ascii="Garamond" w:hAnsi="Garamond"/>
          <w:sz w:val="22"/>
          <w:szCs w:val="22"/>
          <w:highlight w:val="yellow"/>
        </w:rPr>
        <w:t>О</w:t>
      </w:r>
      <w:r>
        <w:rPr>
          <w:rFonts w:ascii="Garamond" w:hAnsi="Garamond"/>
          <w:sz w:val="22"/>
          <w:szCs w:val="22"/>
          <w:highlight w:val="yellow"/>
        </w:rPr>
        <w:t>.</w:t>
      </w:r>
      <w:r w:rsidRPr="009D554E">
        <w:rPr>
          <w:rFonts w:ascii="Garamond" w:hAnsi="Garamond"/>
          <w:sz w:val="22"/>
          <w:szCs w:val="22"/>
          <w:highlight w:val="yellow"/>
        </w:rPr>
        <w:t>, номер телефона)</w:t>
      </w:r>
      <w:r w:rsidRPr="009D554E">
        <w:rPr>
          <w:rFonts w:ascii="Garamond" w:hAnsi="Garamond"/>
          <w:sz w:val="22"/>
          <w:szCs w:val="22"/>
        </w:rPr>
        <w:t>.</w:t>
      </w:r>
    </w:p>
    <w:p w:rsidR="00DD3865" w:rsidRPr="009D554E" w:rsidRDefault="00DD3865" w:rsidP="00C975A4">
      <w:pPr>
        <w:pStyle w:val="a9"/>
        <w:spacing w:before="0"/>
        <w:rPr>
          <w:rFonts w:ascii="Garamond" w:hAnsi="Garamond"/>
          <w:bCs/>
          <w:sz w:val="22"/>
          <w:szCs w:val="22"/>
        </w:rPr>
      </w:pPr>
      <w:r w:rsidRPr="009D554E">
        <w:rPr>
          <w:rFonts w:ascii="Garamond" w:hAnsi="Garamond"/>
          <w:bCs/>
          <w:sz w:val="22"/>
          <w:szCs w:val="22"/>
        </w:rPr>
        <w:t>_______________________</w:t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  <w:t>____________________</w:t>
      </w:r>
    </w:p>
    <w:p w:rsidR="00DD3865" w:rsidRPr="009D554E" w:rsidRDefault="00DD3865" w:rsidP="00C975A4">
      <w:pPr>
        <w:ind w:firstLine="708"/>
        <w:rPr>
          <w:rFonts w:ascii="Garamond" w:hAnsi="Garamond"/>
          <w:b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 xml:space="preserve">(должность) </w:t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  <w:t>(Ф. И. О.)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Cs/>
          <w:sz w:val="22"/>
          <w:szCs w:val="22"/>
        </w:rPr>
        <w:br w:type="page"/>
      </w:r>
      <w:r w:rsidRPr="009D554E">
        <w:rPr>
          <w:rFonts w:ascii="Garamond" w:hAnsi="Garamond"/>
          <w:b/>
          <w:sz w:val="22"/>
          <w:szCs w:val="22"/>
        </w:rPr>
        <w:lastRenderedPageBreak/>
        <w:t>Действующая редакция</w:t>
      </w:r>
    </w:p>
    <w:p w:rsidR="00DD3865" w:rsidRPr="009D554E" w:rsidRDefault="00DD3865" w:rsidP="00C975A4">
      <w:pPr>
        <w:tabs>
          <w:tab w:val="left" w:pos="1320"/>
        </w:tabs>
        <w:autoSpaceDE w:val="0"/>
        <w:autoSpaceDN w:val="0"/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Форма 1В</w:t>
      </w:r>
    </w:p>
    <w:p w:rsidR="00DD3865" w:rsidRPr="009D554E" w:rsidRDefault="00DD3865" w:rsidP="00C975A4">
      <w:pPr>
        <w:widowControl w:val="0"/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(на бланке заявителя)</w:t>
      </w:r>
    </w:p>
    <w:p w:rsidR="00DD3865" w:rsidRPr="009D554E" w:rsidRDefault="00DD3865" w:rsidP="00C975A4">
      <w:pPr>
        <w:autoSpaceDE w:val="0"/>
        <w:autoSpaceDN w:val="0"/>
        <w:jc w:val="both"/>
        <w:outlineLvl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</w:p>
    <w:p w:rsidR="00DD3865" w:rsidRPr="009D554E" w:rsidRDefault="00DD3865" w:rsidP="00C975A4">
      <w:pPr>
        <w:autoSpaceDE w:val="0"/>
        <w:autoSpaceDN w:val="0"/>
        <w:jc w:val="both"/>
        <w:outlineLvl w:val="0"/>
        <w:rPr>
          <w:rFonts w:ascii="Garamond" w:hAnsi="Garamond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both"/>
        <w:outlineLvl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  <w:t>Председателю Правления ОАО «АТС»</w:t>
      </w:r>
    </w:p>
    <w:p w:rsidR="00DD3865" w:rsidRPr="009D554E" w:rsidRDefault="00DD3865" w:rsidP="00C975A4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  <w:t>____________________________</w:t>
      </w: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spacing w:line="480" w:lineRule="auto"/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spacing w:line="480" w:lineRule="auto"/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spacing w:line="480" w:lineRule="auto"/>
        <w:jc w:val="center"/>
        <w:outlineLvl w:val="0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ЗАЯВЛЕНИЕ</w:t>
      </w:r>
    </w:p>
    <w:p w:rsidR="00DD3865" w:rsidRPr="009D554E" w:rsidRDefault="00DD3865" w:rsidP="00C975A4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______________</w:t>
      </w:r>
      <w:r>
        <w:rPr>
          <w:rFonts w:ascii="Garamond" w:hAnsi="Garamond"/>
          <w:sz w:val="22"/>
          <w:szCs w:val="22"/>
        </w:rPr>
        <w:t>_____________________________</w:t>
      </w:r>
      <w:r w:rsidRPr="009D554E">
        <w:rPr>
          <w:rFonts w:ascii="Garamond" w:hAnsi="Garamond"/>
          <w:sz w:val="22"/>
          <w:szCs w:val="22"/>
        </w:rPr>
        <w:t>_________________________________________,</w:t>
      </w: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>(полное наименование организации с указанием организационно-правовой формы)</w:t>
      </w:r>
    </w:p>
    <w:p w:rsidR="00DD3865" w:rsidRPr="009D554E" w:rsidRDefault="00DD3865" w:rsidP="00C975A4">
      <w:pPr>
        <w:autoSpaceDE w:val="0"/>
        <w:autoSpaceDN w:val="0"/>
        <w:adjustRightInd w:val="0"/>
        <w:ind w:firstLine="540"/>
        <w:jc w:val="both"/>
        <w:rPr>
          <w:rFonts w:ascii="Garamond" w:hAnsi="Garamond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являющееся правопреемником / победителем конкурса / правопреемником ГП / ТСО ГП, выражает намерение получить Акт о соответствии АИИС КУЭ класса (А/В), оформленный ранее в отношении правопредшественника / заменяемого гарантирующего поставщика / правопредшественника ГП</w:t>
      </w:r>
    </w:p>
    <w:p w:rsidR="00DD3865" w:rsidRPr="009D554E" w:rsidRDefault="00DD3865" w:rsidP="00C975A4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_________</w:t>
      </w:r>
      <w:r>
        <w:rPr>
          <w:rFonts w:ascii="Garamond" w:hAnsi="Garamond"/>
          <w:sz w:val="22"/>
          <w:szCs w:val="22"/>
        </w:rPr>
        <w:t>_____________________________</w:t>
      </w:r>
      <w:r w:rsidRPr="009D554E">
        <w:rPr>
          <w:rFonts w:ascii="Garamond" w:hAnsi="Garamond"/>
          <w:sz w:val="22"/>
          <w:szCs w:val="22"/>
        </w:rPr>
        <w:t>______________________________________________,</w:t>
      </w: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>(полное наименование организации с указанием организационно-правовой формы)</w:t>
      </w: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C975A4">
      <w:pPr>
        <w:autoSpaceDE w:val="0"/>
        <w:autoSpaceDN w:val="0"/>
        <w:adjustRightInd w:val="0"/>
        <w:ind w:firstLine="540"/>
        <w:jc w:val="both"/>
        <w:rPr>
          <w:rFonts w:ascii="Garamond" w:hAnsi="Garamond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  <w:lang w:eastAsia="en-US"/>
        </w:rPr>
      </w:pPr>
      <w:r w:rsidRPr="009D554E">
        <w:rPr>
          <w:rFonts w:ascii="Garamond" w:hAnsi="Garamond"/>
          <w:sz w:val="22"/>
          <w:szCs w:val="22"/>
        </w:rPr>
        <w:t xml:space="preserve"> по сечению коммерческого учета _____________________________________________ </w:t>
      </w:r>
      <w:r w:rsidRPr="009D554E">
        <w:rPr>
          <w:rFonts w:ascii="Garamond" w:hAnsi="Garamond"/>
          <w:sz w:val="22"/>
          <w:szCs w:val="22"/>
          <w:lang w:eastAsia="en-US"/>
        </w:rPr>
        <w:t>и подтверждает:</w:t>
      </w:r>
    </w:p>
    <w:p w:rsidR="00DD3865" w:rsidRPr="009D554E" w:rsidRDefault="00DD3865" w:rsidP="00C975A4">
      <w:pPr>
        <w:autoSpaceDE w:val="0"/>
        <w:autoSpaceDN w:val="0"/>
        <w:adjustRightInd w:val="0"/>
        <w:ind w:left="1416" w:firstLine="1704"/>
        <w:jc w:val="both"/>
        <w:rPr>
          <w:rFonts w:ascii="Garamond" w:hAnsi="Garamond"/>
          <w:sz w:val="18"/>
          <w:szCs w:val="18"/>
        </w:rPr>
      </w:pPr>
      <w:r w:rsidRPr="009D554E">
        <w:rPr>
          <w:rFonts w:ascii="Garamond" w:hAnsi="Garamond"/>
          <w:sz w:val="18"/>
          <w:szCs w:val="18"/>
        </w:rPr>
        <w:t>(</w:t>
      </w:r>
      <w:r w:rsidRPr="009D554E">
        <w:rPr>
          <w:rFonts w:ascii="Garamond" w:hAnsi="Garamond"/>
          <w:i/>
          <w:sz w:val="18"/>
          <w:szCs w:val="18"/>
        </w:rPr>
        <w:t>наименование сечения коммерческого учета с указанием буквенного кода</w:t>
      </w:r>
      <w:r w:rsidRPr="009D554E">
        <w:rPr>
          <w:rFonts w:ascii="Garamond" w:hAnsi="Garamond"/>
          <w:sz w:val="18"/>
          <w:szCs w:val="18"/>
        </w:rPr>
        <w:t>)</w:t>
      </w:r>
    </w:p>
    <w:p w:rsidR="00DD3865" w:rsidRPr="009D554E" w:rsidRDefault="00DD3865" w:rsidP="00C975A4">
      <w:pPr>
        <w:autoSpaceDE w:val="0"/>
        <w:autoSpaceDN w:val="0"/>
        <w:adjustRightInd w:val="0"/>
        <w:ind w:left="1416" w:firstLine="708"/>
        <w:jc w:val="both"/>
        <w:rPr>
          <w:rFonts w:ascii="Garamond" w:hAnsi="Garamond"/>
          <w:b/>
          <w:bCs/>
          <w:sz w:val="22"/>
          <w:szCs w:val="22"/>
          <w:lang w:eastAsia="en-US"/>
        </w:rPr>
      </w:pPr>
    </w:p>
    <w:p w:rsidR="00DD3865" w:rsidRPr="009D554E" w:rsidRDefault="00DD3865" w:rsidP="00C975A4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– наличие права использования АИИС КУЭ, ранее использовавшейся прежним участником оптового рынка, и неизменность ее структуры и состава технических средств;</w:t>
      </w:r>
    </w:p>
    <w:p w:rsidR="00DD3865" w:rsidRPr="009D554E" w:rsidRDefault="00DD3865" w:rsidP="00C975A4">
      <w:pPr>
        <w:keepNext/>
        <w:autoSpaceDE w:val="0"/>
        <w:autoSpaceDN w:val="0"/>
        <w:jc w:val="both"/>
        <w:outlineLvl w:val="0"/>
        <w:rPr>
          <w:rFonts w:ascii="Garamond" w:hAnsi="Garamond" w:cs="Arial"/>
          <w:sz w:val="22"/>
          <w:szCs w:val="22"/>
        </w:rPr>
      </w:pPr>
      <w:r w:rsidRPr="009D554E">
        <w:rPr>
          <w:rFonts w:ascii="Garamond" w:hAnsi="Garamond" w:cs="Arial"/>
          <w:sz w:val="22"/>
          <w:szCs w:val="22"/>
        </w:rPr>
        <w:t>– соответствие АИИС КУЭ</w:t>
      </w:r>
      <w:r w:rsidRPr="009D554E">
        <w:rPr>
          <w:rFonts w:ascii="Garamond" w:hAnsi="Garamond" w:cs="Arial"/>
          <w:bCs/>
          <w:sz w:val="22"/>
          <w:szCs w:val="22"/>
        </w:rPr>
        <w:t>,</w:t>
      </w:r>
      <w:r w:rsidRPr="009D554E">
        <w:rPr>
          <w:rFonts w:ascii="Garamond" w:hAnsi="Garamond" w:cs="Arial"/>
          <w:b/>
          <w:bCs/>
          <w:sz w:val="22"/>
          <w:szCs w:val="22"/>
        </w:rPr>
        <w:t xml:space="preserve"> </w:t>
      </w:r>
      <w:r w:rsidRPr="009D554E">
        <w:rPr>
          <w:rFonts w:ascii="Garamond" w:hAnsi="Garamond" w:cs="Arial"/>
          <w:bCs/>
          <w:sz w:val="22"/>
          <w:szCs w:val="22"/>
        </w:rPr>
        <w:t>ранее использовавшейся прежним участником оптового рынка,</w:t>
      </w:r>
      <w:r w:rsidRPr="009D554E">
        <w:rPr>
          <w:rFonts w:ascii="Garamond" w:hAnsi="Garamond" w:cs="Arial"/>
          <w:sz w:val="22"/>
          <w:szCs w:val="22"/>
        </w:rPr>
        <w:t xml:space="preserve"> техническим требованиям оптового рынка электроэнергии (мощности) класса А/В.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</w:rPr>
      </w:pPr>
    </w:p>
    <w:p w:rsidR="00DD3865" w:rsidRPr="009D554E" w:rsidRDefault="00DD3865" w:rsidP="00C975A4">
      <w:pPr>
        <w:jc w:val="both"/>
        <w:rPr>
          <w:rFonts w:ascii="Garamond" w:hAnsi="Garamond"/>
          <w:bCs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both"/>
        <w:outlineLvl w:val="0"/>
        <w:rPr>
          <w:rFonts w:ascii="Garamond" w:hAnsi="Garamond"/>
          <w:sz w:val="22"/>
          <w:szCs w:val="22"/>
          <w:highlight w:val="yellow"/>
        </w:rPr>
      </w:pPr>
      <w:r w:rsidRPr="009D554E">
        <w:rPr>
          <w:rFonts w:ascii="Garamond" w:hAnsi="Garamond"/>
          <w:sz w:val="22"/>
          <w:szCs w:val="22"/>
          <w:highlight w:val="yellow"/>
        </w:rPr>
        <w:t>Приложения:__________________________________________________________________</w:t>
      </w:r>
    </w:p>
    <w:p w:rsidR="00DD3865" w:rsidRPr="009D554E" w:rsidRDefault="00DD3865" w:rsidP="00C975A4">
      <w:pPr>
        <w:autoSpaceDE w:val="0"/>
        <w:autoSpaceDN w:val="0"/>
        <w:spacing w:after="100" w:afterAutospacing="1"/>
        <w:jc w:val="center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22"/>
          <w:szCs w:val="22"/>
          <w:highlight w:val="yellow"/>
        </w:rPr>
        <w:t>(</w:t>
      </w:r>
      <w:r w:rsidRPr="009D554E">
        <w:rPr>
          <w:rFonts w:ascii="Garamond" w:hAnsi="Garamond"/>
          <w:i/>
          <w:sz w:val="18"/>
          <w:szCs w:val="18"/>
          <w:highlight w:val="yellow"/>
        </w:rPr>
        <w:t>краткое изложение приложений)</w:t>
      </w:r>
    </w:p>
    <w:p w:rsidR="00DD3865" w:rsidRPr="009D554E" w:rsidRDefault="00DD3865" w:rsidP="00C975A4">
      <w:pPr>
        <w:autoSpaceDE w:val="0"/>
        <w:autoSpaceDN w:val="0"/>
        <w:spacing w:after="100" w:afterAutospacing="1"/>
        <w:jc w:val="center"/>
        <w:rPr>
          <w:rFonts w:ascii="Garamond" w:hAnsi="Garamond"/>
          <w:i/>
          <w:sz w:val="22"/>
          <w:szCs w:val="22"/>
        </w:rPr>
      </w:pPr>
    </w:p>
    <w:p w:rsidR="00DD3865" w:rsidRPr="009D554E" w:rsidRDefault="00DD3865" w:rsidP="00C975A4">
      <w:pPr>
        <w:jc w:val="both"/>
        <w:rPr>
          <w:rFonts w:ascii="Garamond" w:hAnsi="Garamond"/>
          <w:bCs/>
          <w:sz w:val="22"/>
          <w:szCs w:val="22"/>
        </w:rPr>
      </w:pPr>
      <w:r w:rsidRPr="009D554E">
        <w:rPr>
          <w:rFonts w:ascii="Garamond" w:hAnsi="Garamond"/>
          <w:bCs/>
          <w:sz w:val="22"/>
          <w:szCs w:val="22"/>
        </w:rPr>
        <w:t>_________________________</w:t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  <w:highlight w:val="yellow"/>
        </w:rPr>
        <w:t>_______________</w:t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  <w:t>_________________________</w:t>
      </w:r>
    </w:p>
    <w:p w:rsidR="00DD3865" w:rsidRPr="009D554E" w:rsidRDefault="00DD3865" w:rsidP="00C975A4">
      <w:pPr>
        <w:autoSpaceDE w:val="0"/>
        <w:autoSpaceDN w:val="0"/>
        <w:jc w:val="both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 xml:space="preserve">     (должность) </w:t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  <w:highlight w:val="yellow"/>
        </w:rPr>
        <w:t>(подпись)</w:t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  <w:t>(Ф. И. О.)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br w:type="page"/>
      </w:r>
      <w:r w:rsidRPr="009D554E">
        <w:rPr>
          <w:rFonts w:ascii="Garamond" w:hAnsi="Garamond"/>
          <w:b/>
          <w:sz w:val="22"/>
          <w:szCs w:val="22"/>
        </w:rPr>
        <w:lastRenderedPageBreak/>
        <w:t>Предлагаемая редакция</w:t>
      </w:r>
    </w:p>
    <w:p w:rsidR="00DD3865" w:rsidRPr="009D554E" w:rsidRDefault="00DD3865" w:rsidP="00C975A4">
      <w:pPr>
        <w:tabs>
          <w:tab w:val="left" w:pos="1320"/>
        </w:tabs>
        <w:autoSpaceDE w:val="0"/>
        <w:autoSpaceDN w:val="0"/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Форма 1В</w:t>
      </w:r>
    </w:p>
    <w:p w:rsidR="00DD3865" w:rsidRPr="009D554E" w:rsidRDefault="00DD3865" w:rsidP="00C975A4">
      <w:pPr>
        <w:widowControl w:val="0"/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(на бланке заявителя)</w:t>
      </w:r>
    </w:p>
    <w:p w:rsidR="00DD3865" w:rsidRPr="009D554E" w:rsidRDefault="00DD3865" w:rsidP="00C975A4">
      <w:pPr>
        <w:autoSpaceDE w:val="0"/>
        <w:autoSpaceDN w:val="0"/>
        <w:jc w:val="both"/>
        <w:outlineLvl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</w:p>
    <w:p w:rsidR="00DD3865" w:rsidRPr="009D554E" w:rsidRDefault="00DD3865" w:rsidP="00C975A4">
      <w:pPr>
        <w:autoSpaceDE w:val="0"/>
        <w:autoSpaceDN w:val="0"/>
        <w:jc w:val="both"/>
        <w:outlineLvl w:val="0"/>
        <w:rPr>
          <w:rFonts w:ascii="Garamond" w:hAnsi="Garamond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both"/>
        <w:outlineLvl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  <w:t>Председателю Правления ОАО «АТС»</w:t>
      </w:r>
    </w:p>
    <w:p w:rsidR="00DD3865" w:rsidRPr="009D554E" w:rsidRDefault="00DD3865" w:rsidP="00C975A4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</w:r>
      <w:r w:rsidRPr="009D554E">
        <w:rPr>
          <w:rFonts w:ascii="Garamond" w:hAnsi="Garamond"/>
          <w:sz w:val="22"/>
          <w:szCs w:val="22"/>
        </w:rPr>
        <w:tab/>
        <w:t>____________________________</w:t>
      </w: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spacing w:line="480" w:lineRule="auto"/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spacing w:line="480" w:lineRule="auto"/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spacing w:line="480" w:lineRule="auto"/>
        <w:jc w:val="center"/>
        <w:outlineLvl w:val="0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ЗАЯВЛЕНИЕ</w:t>
      </w:r>
    </w:p>
    <w:p w:rsidR="00DD3865" w:rsidRPr="009D554E" w:rsidRDefault="00DD3865" w:rsidP="00C975A4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____________________________________________________________________________________,</w:t>
      </w: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>(полное наименование организации с указанием организационно-правовой формы)</w:t>
      </w:r>
    </w:p>
    <w:p w:rsidR="00DD3865" w:rsidRPr="009D554E" w:rsidRDefault="00DD3865" w:rsidP="00C975A4">
      <w:pPr>
        <w:autoSpaceDE w:val="0"/>
        <w:autoSpaceDN w:val="0"/>
        <w:adjustRightInd w:val="0"/>
        <w:ind w:firstLine="540"/>
        <w:jc w:val="both"/>
        <w:rPr>
          <w:rFonts w:ascii="Garamond" w:hAnsi="Garamond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являющееся правопреемником / победителем конкурса / правопреемником ГП / ТСО ГП, выражает намерение получить Акт о соответствии АИИС КУЭ класса (А/В), оформленный ранее в отношении правопредшественника / заменяемого гарантирующего поставщика / правопредшественника ГП</w:t>
      </w:r>
    </w:p>
    <w:p w:rsidR="00DD3865" w:rsidRPr="009D554E" w:rsidRDefault="00DD3865" w:rsidP="00C975A4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____________________________________________________________________________________,</w:t>
      </w: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>(полное наименование организации с указанием организационно-правовой формы)</w:t>
      </w: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C975A4">
      <w:pPr>
        <w:autoSpaceDE w:val="0"/>
        <w:autoSpaceDN w:val="0"/>
        <w:adjustRightInd w:val="0"/>
        <w:ind w:firstLine="540"/>
        <w:jc w:val="both"/>
        <w:rPr>
          <w:rFonts w:ascii="Garamond" w:hAnsi="Garamond"/>
          <w:sz w:val="22"/>
          <w:szCs w:val="22"/>
        </w:rPr>
      </w:pPr>
    </w:p>
    <w:p w:rsidR="00DD3865" w:rsidRPr="009D554E" w:rsidRDefault="00DD3865" w:rsidP="00333B3B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по сечению коммерческого учета __________________________________________________,</w:t>
      </w:r>
    </w:p>
    <w:p w:rsidR="00DD3865" w:rsidRPr="009D554E" w:rsidRDefault="00DD3865" w:rsidP="00333B3B">
      <w:pPr>
        <w:autoSpaceDE w:val="0"/>
        <w:autoSpaceDN w:val="0"/>
        <w:adjustRightInd w:val="0"/>
        <w:ind w:left="1416" w:firstLine="2128"/>
        <w:jc w:val="both"/>
        <w:rPr>
          <w:rFonts w:ascii="Garamond" w:hAnsi="Garamond"/>
          <w:sz w:val="18"/>
          <w:szCs w:val="18"/>
        </w:rPr>
      </w:pPr>
      <w:r w:rsidRPr="009D554E">
        <w:rPr>
          <w:rFonts w:ascii="Garamond" w:hAnsi="Garamond"/>
          <w:sz w:val="18"/>
          <w:szCs w:val="18"/>
        </w:rPr>
        <w:t>(</w:t>
      </w:r>
      <w:r w:rsidRPr="009D554E">
        <w:rPr>
          <w:rFonts w:ascii="Garamond" w:hAnsi="Garamond"/>
          <w:i/>
          <w:sz w:val="18"/>
          <w:szCs w:val="18"/>
        </w:rPr>
        <w:t>наименование сечения коммерческого учета с указанием буквенного кода</w:t>
      </w:r>
      <w:r w:rsidRPr="009D554E">
        <w:rPr>
          <w:rFonts w:ascii="Garamond" w:hAnsi="Garamond"/>
          <w:sz w:val="18"/>
          <w:szCs w:val="18"/>
        </w:rPr>
        <w:t>)</w:t>
      </w:r>
    </w:p>
    <w:p w:rsidR="00DD3865" w:rsidRPr="009D554E" w:rsidRDefault="00DD3865" w:rsidP="00333B3B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:rsidR="00DD3865" w:rsidRDefault="00DD3865" w:rsidP="00333B3B">
      <w:pPr>
        <w:autoSpaceDE w:val="0"/>
        <w:autoSpaceDN w:val="0"/>
        <w:adjustRightInd w:val="0"/>
        <w:jc w:val="both"/>
        <w:rPr>
          <w:rFonts w:ascii="Garamond" w:hAnsi="Garamond"/>
          <w:i/>
          <w:spacing w:val="-2"/>
          <w:sz w:val="22"/>
          <w:szCs w:val="22"/>
        </w:rPr>
      </w:pPr>
      <w:r w:rsidRPr="00A21EC1">
        <w:rPr>
          <w:rFonts w:ascii="Garamond" w:hAnsi="Garamond"/>
          <w:spacing w:val="-2"/>
          <w:sz w:val="22"/>
          <w:szCs w:val="22"/>
          <w:highlight w:val="yellow"/>
        </w:rPr>
        <w:t>являюще</w:t>
      </w:r>
      <w:r>
        <w:rPr>
          <w:rFonts w:ascii="Garamond" w:hAnsi="Garamond"/>
          <w:spacing w:val="-2"/>
          <w:sz w:val="22"/>
          <w:szCs w:val="22"/>
          <w:highlight w:val="yellow"/>
        </w:rPr>
        <w:t>му</w:t>
      </w:r>
      <w:r w:rsidRPr="00A21EC1">
        <w:rPr>
          <w:rFonts w:ascii="Garamond" w:hAnsi="Garamond"/>
          <w:spacing w:val="-2"/>
          <w:sz w:val="22"/>
          <w:szCs w:val="22"/>
          <w:highlight w:val="yellow"/>
        </w:rPr>
        <w:t xml:space="preserve">ся </w:t>
      </w:r>
      <w:r w:rsidRPr="009D554E">
        <w:rPr>
          <w:rFonts w:ascii="Garamond" w:hAnsi="Garamond"/>
          <w:spacing w:val="-2"/>
          <w:sz w:val="22"/>
          <w:szCs w:val="22"/>
          <w:highlight w:val="yellow"/>
        </w:rPr>
        <w:t xml:space="preserve">сечением коммерческого учета </w:t>
      </w:r>
      <w:r>
        <w:rPr>
          <w:rFonts w:ascii="Garamond" w:hAnsi="Garamond"/>
          <w:spacing w:val="-2"/>
          <w:sz w:val="22"/>
          <w:szCs w:val="22"/>
          <w:highlight w:val="yellow"/>
        </w:rPr>
        <w:t xml:space="preserve">с </w:t>
      </w:r>
      <w:r w:rsidRPr="00595941">
        <w:rPr>
          <w:rFonts w:ascii="Garamond" w:hAnsi="Garamond"/>
          <w:b/>
          <w:spacing w:val="-2"/>
          <w:sz w:val="22"/>
          <w:szCs w:val="22"/>
          <w:highlight w:val="yellow"/>
        </w:rPr>
        <w:t>действующим составом точек поставки и точек измерений</w:t>
      </w:r>
      <w:r>
        <w:rPr>
          <w:rFonts w:ascii="Garamond" w:hAnsi="Garamond"/>
          <w:spacing w:val="-2"/>
          <w:sz w:val="22"/>
          <w:szCs w:val="22"/>
          <w:highlight w:val="yellow"/>
        </w:rPr>
        <w:t xml:space="preserve">, действующий </w:t>
      </w:r>
      <w:r w:rsidRPr="009D554E">
        <w:rPr>
          <w:rFonts w:ascii="Garamond" w:hAnsi="Garamond"/>
          <w:b/>
          <w:spacing w:val="-2"/>
          <w:sz w:val="22"/>
          <w:szCs w:val="22"/>
          <w:highlight w:val="yellow"/>
        </w:rPr>
        <w:t>переч</w:t>
      </w:r>
      <w:r>
        <w:rPr>
          <w:rFonts w:ascii="Garamond" w:hAnsi="Garamond"/>
          <w:b/>
          <w:spacing w:val="-2"/>
          <w:sz w:val="22"/>
          <w:szCs w:val="22"/>
          <w:highlight w:val="yellow"/>
        </w:rPr>
        <w:t>е</w:t>
      </w:r>
      <w:r w:rsidRPr="009D554E">
        <w:rPr>
          <w:rFonts w:ascii="Garamond" w:hAnsi="Garamond"/>
          <w:b/>
          <w:spacing w:val="-2"/>
          <w:sz w:val="22"/>
          <w:szCs w:val="22"/>
          <w:highlight w:val="yellow"/>
        </w:rPr>
        <w:t>н</w:t>
      </w:r>
      <w:r>
        <w:rPr>
          <w:rFonts w:ascii="Garamond" w:hAnsi="Garamond"/>
          <w:b/>
          <w:spacing w:val="-2"/>
          <w:sz w:val="22"/>
          <w:szCs w:val="22"/>
          <w:highlight w:val="yellow"/>
        </w:rPr>
        <w:t>ь</w:t>
      </w:r>
      <w:r w:rsidRPr="009D554E">
        <w:rPr>
          <w:rFonts w:ascii="Garamond" w:hAnsi="Garamond"/>
          <w:b/>
          <w:spacing w:val="-2"/>
          <w:sz w:val="22"/>
          <w:szCs w:val="22"/>
          <w:highlight w:val="yellow"/>
        </w:rPr>
        <w:t xml:space="preserve"> средств измерений</w:t>
      </w:r>
      <w:r w:rsidRPr="009D554E">
        <w:rPr>
          <w:rFonts w:ascii="Garamond" w:hAnsi="Garamond"/>
          <w:spacing w:val="-2"/>
          <w:sz w:val="22"/>
          <w:szCs w:val="22"/>
          <w:highlight w:val="yellow"/>
        </w:rPr>
        <w:t xml:space="preserve"> № ________ от ____________</w:t>
      </w:r>
    </w:p>
    <w:p w:rsidR="00DD3865" w:rsidRDefault="00DD3865" w:rsidP="00333B3B">
      <w:pPr>
        <w:autoSpaceDE w:val="0"/>
        <w:autoSpaceDN w:val="0"/>
        <w:adjustRightInd w:val="0"/>
        <w:jc w:val="both"/>
        <w:rPr>
          <w:rFonts w:ascii="Garamond" w:hAnsi="Garamond"/>
          <w:i/>
          <w:spacing w:val="-2"/>
          <w:sz w:val="22"/>
          <w:szCs w:val="22"/>
        </w:rPr>
      </w:pPr>
    </w:p>
    <w:p w:rsidR="00DD3865" w:rsidRPr="009D554E" w:rsidRDefault="00DD3865" w:rsidP="00333B3B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  <w:lang w:eastAsia="en-US"/>
        </w:rPr>
      </w:pPr>
      <w:r w:rsidRPr="009D554E">
        <w:rPr>
          <w:rFonts w:ascii="Garamond" w:hAnsi="Garamond"/>
          <w:sz w:val="22"/>
          <w:szCs w:val="22"/>
          <w:lang w:eastAsia="en-US"/>
        </w:rPr>
        <w:t xml:space="preserve"> и подтверждает:</w:t>
      </w:r>
    </w:p>
    <w:p w:rsidR="00DD3865" w:rsidRPr="009D554E" w:rsidRDefault="00DD3865" w:rsidP="00C975A4">
      <w:pPr>
        <w:autoSpaceDE w:val="0"/>
        <w:autoSpaceDN w:val="0"/>
        <w:adjustRightInd w:val="0"/>
        <w:ind w:left="1416" w:firstLine="708"/>
        <w:jc w:val="both"/>
        <w:rPr>
          <w:rFonts w:ascii="Garamond" w:hAnsi="Garamond"/>
          <w:b/>
          <w:bCs/>
          <w:sz w:val="22"/>
          <w:szCs w:val="22"/>
          <w:lang w:eastAsia="en-US"/>
        </w:rPr>
      </w:pPr>
      <w:r w:rsidRPr="009D554E" w:rsidDel="00333B3B">
        <w:rPr>
          <w:rFonts w:ascii="Garamond" w:hAnsi="Garamond"/>
          <w:sz w:val="22"/>
          <w:szCs w:val="22"/>
        </w:rPr>
        <w:t xml:space="preserve"> </w:t>
      </w:r>
    </w:p>
    <w:p w:rsidR="00DD3865" w:rsidRPr="009D554E" w:rsidRDefault="00DD3865" w:rsidP="00C975A4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– наличие права использования АИИС КУЭ, ранее использовавшейся прежним участником оптового рынка, и неизменность ее структуры и состава технических средств;</w:t>
      </w:r>
    </w:p>
    <w:p w:rsidR="00DD3865" w:rsidRPr="009D554E" w:rsidRDefault="00DD3865" w:rsidP="00C975A4">
      <w:pPr>
        <w:keepNext/>
        <w:autoSpaceDE w:val="0"/>
        <w:autoSpaceDN w:val="0"/>
        <w:jc w:val="both"/>
        <w:outlineLvl w:val="0"/>
        <w:rPr>
          <w:rFonts w:ascii="Garamond" w:hAnsi="Garamond" w:cs="Arial"/>
          <w:sz w:val="22"/>
          <w:szCs w:val="22"/>
        </w:rPr>
      </w:pPr>
      <w:r w:rsidRPr="009D554E">
        <w:rPr>
          <w:rFonts w:ascii="Garamond" w:hAnsi="Garamond" w:cs="Arial"/>
          <w:sz w:val="22"/>
          <w:szCs w:val="22"/>
        </w:rPr>
        <w:t>– соответствие АИИС КУЭ</w:t>
      </w:r>
      <w:r w:rsidRPr="009D554E">
        <w:rPr>
          <w:rFonts w:ascii="Garamond" w:hAnsi="Garamond" w:cs="Arial"/>
          <w:bCs/>
          <w:sz w:val="22"/>
          <w:szCs w:val="22"/>
        </w:rPr>
        <w:t>,</w:t>
      </w:r>
      <w:r w:rsidRPr="009D554E">
        <w:rPr>
          <w:rFonts w:ascii="Garamond" w:hAnsi="Garamond" w:cs="Arial"/>
          <w:b/>
          <w:bCs/>
          <w:sz w:val="22"/>
          <w:szCs w:val="22"/>
        </w:rPr>
        <w:t xml:space="preserve"> </w:t>
      </w:r>
      <w:r w:rsidRPr="009D554E">
        <w:rPr>
          <w:rFonts w:ascii="Garamond" w:hAnsi="Garamond" w:cs="Arial"/>
          <w:bCs/>
          <w:sz w:val="22"/>
          <w:szCs w:val="22"/>
        </w:rPr>
        <w:t>ранее использовавшейся прежним участником оптового рынка,</w:t>
      </w:r>
      <w:r w:rsidRPr="009D554E">
        <w:rPr>
          <w:rFonts w:ascii="Garamond" w:hAnsi="Garamond" w:cs="Arial"/>
          <w:sz w:val="22"/>
          <w:szCs w:val="22"/>
        </w:rPr>
        <w:t xml:space="preserve"> техническим требованиям оптового рынка электроэнергии (мощности) класса А/В.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</w:rPr>
      </w:pPr>
    </w:p>
    <w:p w:rsidR="00DD3865" w:rsidRPr="009D554E" w:rsidRDefault="00DD3865" w:rsidP="00C975A4">
      <w:pPr>
        <w:autoSpaceDE w:val="0"/>
        <w:autoSpaceDN w:val="0"/>
        <w:spacing w:after="100" w:afterAutospacing="1"/>
        <w:jc w:val="center"/>
        <w:rPr>
          <w:rFonts w:ascii="Garamond" w:hAnsi="Garamond"/>
          <w:i/>
          <w:sz w:val="22"/>
          <w:szCs w:val="22"/>
        </w:rPr>
      </w:pPr>
    </w:p>
    <w:p w:rsidR="00DD3865" w:rsidRPr="009D554E" w:rsidRDefault="00DD3865" w:rsidP="00C975A4">
      <w:pPr>
        <w:jc w:val="both"/>
        <w:rPr>
          <w:rFonts w:ascii="Garamond" w:hAnsi="Garamond"/>
          <w:bCs/>
          <w:sz w:val="22"/>
          <w:szCs w:val="22"/>
        </w:rPr>
      </w:pPr>
      <w:r w:rsidRPr="009D554E">
        <w:rPr>
          <w:rFonts w:ascii="Garamond" w:hAnsi="Garamond"/>
          <w:bCs/>
          <w:sz w:val="22"/>
          <w:szCs w:val="22"/>
        </w:rPr>
        <w:t>_________________________</w:t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  <w:t>_________________________</w:t>
      </w:r>
    </w:p>
    <w:p w:rsidR="00DD3865" w:rsidRPr="009D554E" w:rsidRDefault="00DD3865" w:rsidP="00C975A4">
      <w:pPr>
        <w:autoSpaceDE w:val="0"/>
        <w:autoSpaceDN w:val="0"/>
        <w:ind w:left="708"/>
        <w:jc w:val="both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 xml:space="preserve">(должность) </w:t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  <w:t>(Ф. И. О.)</w:t>
      </w:r>
    </w:p>
    <w:p w:rsidR="00DD3865" w:rsidRPr="009D554E" w:rsidRDefault="00DD3865" w:rsidP="00C975A4">
      <w:pPr>
        <w:rPr>
          <w:rFonts w:ascii="Garamond" w:hAnsi="Garamond"/>
          <w:b/>
          <w:color w:val="000000"/>
          <w:sz w:val="22"/>
          <w:szCs w:val="22"/>
        </w:rPr>
      </w:pPr>
      <w:r w:rsidRPr="009D554E">
        <w:rPr>
          <w:rFonts w:ascii="Garamond" w:hAnsi="Garamond"/>
          <w:b/>
          <w:color w:val="000000"/>
          <w:sz w:val="22"/>
          <w:szCs w:val="22"/>
        </w:rPr>
        <w:br w:type="page"/>
      </w:r>
      <w:r w:rsidRPr="009D554E">
        <w:rPr>
          <w:rFonts w:ascii="Garamond" w:hAnsi="Garamond"/>
          <w:b/>
          <w:color w:val="000000"/>
          <w:sz w:val="22"/>
          <w:szCs w:val="22"/>
        </w:rPr>
        <w:lastRenderedPageBreak/>
        <w:t>Действующая редакция</w:t>
      </w:r>
    </w:p>
    <w:p w:rsidR="00DD3865" w:rsidRPr="009D554E" w:rsidRDefault="00DD3865" w:rsidP="00C975A4">
      <w:pPr>
        <w:jc w:val="center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Форма 2</w:t>
      </w:r>
    </w:p>
    <w:p w:rsidR="00DD3865" w:rsidRPr="009D554E" w:rsidRDefault="00DD3865" w:rsidP="00C975A4">
      <w:pPr>
        <w:rPr>
          <w:rFonts w:ascii="Garamond" w:hAnsi="Garamond"/>
          <w:sz w:val="22"/>
          <w:szCs w:val="22"/>
        </w:rPr>
      </w:pPr>
    </w:p>
    <w:p w:rsidR="00DD3865" w:rsidRPr="009D554E" w:rsidRDefault="00DD3865" w:rsidP="00C975A4">
      <w:pPr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 xml:space="preserve">(на бланке заявителя) </w:t>
      </w:r>
      <w:r w:rsidRPr="009D554E">
        <w:rPr>
          <w:rFonts w:ascii="Garamond" w:hAnsi="Garamond"/>
          <w:sz w:val="22"/>
          <w:szCs w:val="22"/>
        </w:rPr>
        <w:tab/>
      </w:r>
    </w:p>
    <w:p w:rsidR="00DD3865" w:rsidRPr="009D554E" w:rsidRDefault="00DD3865" w:rsidP="00C975A4">
      <w:pPr>
        <w:rPr>
          <w:rFonts w:ascii="Garamond" w:hAnsi="Garamond"/>
          <w:sz w:val="22"/>
          <w:szCs w:val="22"/>
        </w:rPr>
      </w:pPr>
    </w:p>
    <w:p w:rsidR="00DD3865" w:rsidRPr="009D554E" w:rsidRDefault="00DD3865" w:rsidP="00C975A4">
      <w:pPr>
        <w:jc w:val="right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Председателю Правления ОАО «АТС»</w:t>
      </w:r>
    </w:p>
    <w:p w:rsidR="00DD3865" w:rsidRPr="009D554E" w:rsidRDefault="00DD3865" w:rsidP="00C975A4">
      <w:pPr>
        <w:jc w:val="right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_______________________________</w:t>
      </w:r>
    </w:p>
    <w:p w:rsidR="00DD3865" w:rsidRPr="009D554E" w:rsidRDefault="00DD3865" w:rsidP="00C975A4">
      <w:pPr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C975A4">
      <w:pPr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C975A4">
      <w:pPr>
        <w:jc w:val="center"/>
        <w:outlineLvl w:val="0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ЗАЯВЛЕНИЕ</w:t>
      </w:r>
    </w:p>
    <w:p w:rsidR="00DD3865" w:rsidRPr="009D554E" w:rsidRDefault="00DD3865" w:rsidP="00C975A4">
      <w:pPr>
        <w:ind w:firstLine="540"/>
        <w:jc w:val="both"/>
        <w:rPr>
          <w:rFonts w:ascii="Garamond" w:hAnsi="Garamond"/>
          <w:spacing w:val="-2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pacing w:val="-2"/>
          <w:sz w:val="22"/>
          <w:szCs w:val="22"/>
        </w:rPr>
      </w:pPr>
      <w:r w:rsidRPr="009D554E">
        <w:rPr>
          <w:rFonts w:ascii="Garamond" w:hAnsi="Garamond"/>
          <w:spacing w:val="-2"/>
          <w:sz w:val="22"/>
          <w:szCs w:val="22"/>
        </w:rPr>
        <w:t xml:space="preserve">Прошу установить соответствие системы коммерческого учета электроэнергии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DD3865" w:rsidRPr="009D554E" w:rsidTr="00140CF9">
        <w:tc>
          <w:tcPr>
            <w:tcW w:w="9673" w:type="dxa"/>
            <w:tcBorders>
              <w:top w:val="nil"/>
              <w:left w:val="nil"/>
              <w:right w:val="nil"/>
            </w:tcBorders>
          </w:tcPr>
          <w:p w:rsidR="00DD3865" w:rsidRPr="009D554E" w:rsidRDefault="00DD3865" w:rsidP="00140CF9">
            <w:pPr>
              <w:autoSpaceDE w:val="0"/>
              <w:autoSpaceDN w:val="0"/>
              <w:jc w:val="both"/>
              <w:rPr>
                <w:rFonts w:ascii="Garamond" w:hAnsi="Garamond"/>
              </w:rPr>
            </w:pPr>
          </w:p>
        </w:tc>
      </w:tr>
    </w:tbl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sz w:val="22"/>
          <w:szCs w:val="22"/>
        </w:rPr>
        <w:t xml:space="preserve"> </w:t>
      </w:r>
      <w:r w:rsidRPr="009D554E">
        <w:rPr>
          <w:rFonts w:ascii="Garamond" w:hAnsi="Garamond"/>
          <w:i/>
          <w:sz w:val="18"/>
          <w:szCs w:val="18"/>
        </w:rPr>
        <w:t>(полное наименование организации-заявителя с указанием организационно-правовой формы)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pacing w:val="-2"/>
          <w:sz w:val="22"/>
          <w:szCs w:val="22"/>
        </w:rPr>
      </w:pPr>
    </w:p>
    <w:p w:rsidR="00DD3865" w:rsidRPr="009D554E" w:rsidDel="005330DE" w:rsidRDefault="00DD3865" w:rsidP="00C975A4">
      <w:pPr>
        <w:autoSpaceDE w:val="0"/>
        <w:autoSpaceDN w:val="0"/>
        <w:rPr>
          <w:rFonts w:ascii="Garamond" w:hAnsi="Garamond"/>
          <w:spacing w:val="-2"/>
          <w:sz w:val="22"/>
          <w:szCs w:val="22"/>
        </w:rPr>
      </w:pPr>
      <w:r w:rsidRPr="009D554E">
        <w:rPr>
          <w:rFonts w:ascii="Garamond" w:hAnsi="Garamond"/>
          <w:spacing w:val="-2"/>
          <w:sz w:val="22"/>
          <w:szCs w:val="22"/>
        </w:rPr>
        <w:t xml:space="preserve">техническим требованиям оптового рынка электроэнергии (мощности) в сечении коммерческого учета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DD3865" w:rsidRPr="009D554E" w:rsidTr="00140CF9">
        <w:tc>
          <w:tcPr>
            <w:tcW w:w="14601" w:type="dxa"/>
            <w:tcBorders>
              <w:top w:val="nil"/>
              <w:left w:val="nil"/>
              <w:right w:val="nil"/>
            </w:tcBorders>
          </w:tcPr>
          <w:p w:rsidR="00DD3865" w:rsidRPr="009D554E" w:rsidRDefault="00DD3865" w:rsidP="00140CF9">
            <w:pPr>
              <w:autoSpaceDE w:val="0"/>
              <w:autoSpaceDN w:val="0"/>
              <w:jc w:val="both"/>
              <w:rPr>
                <w:rFonts w:ascii="Garamond" w:hAnsi="Garamond"/>
              </w:rPr>
            </w:pPr>
          </w:p>
        </w:tc>
      </w:tr>
    </w:tbl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sz w:val="18"/>
          <w:szCs w:val="18"/>
        </w:rPr>
      </w:pPr>
      <w:r w:rsidRPr="009D554E">
        <w:rPr>
          <w:rFonts w:ascii="Garamond" w:hAnsi="Garamond"/>
          <w:sz w:val="18"/>
          <w:szCs w:val="18"/>
        </w:rPr>
        <w:t>(</w:t>
      </w:r>
      <w:r w:rsidRPr="009D554E">
        <w:rPr>
          <w:rFonts w:ascii="Garamond" w:hAnsi="Garamond"/>
          <w:i/>
          <w:sz w:val="18"/>
          <w:szCs w:val="18"/>
        </w:rPr>
        <w:t>наименование, буквенный код</w:t>
      </w:r>
      <w:r w:rsidRPr="009D554E">
        <w:rPr>
          <w:rFonts w:ascii="Garamond" w:hAnsi="Garamond"/>
          <w:sz w:val="18"/>
          <w:szCs w:val="18"/>
        </w:rPr>
        <w:t>)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pacing w:val="-2"/>
          <w:sz w:val="22"/>
          <w:szCs w:val="22"/>
        </w:rPr>
      </w:pPr>
    </w:p>
    <w:p w:rsidR="00DD3865" w:rsidRPr="009D554E" w:rsidRDefault="00DD3865" w:rsidP="00C975A4">
      <w:pPr>
        <w:jc w:val="both"/>
        <w:rPr>
          <w:rFonts w:ascii="Garamond" w:hAnsi="Garamond"/>
          <w:spacing w:val="-2"/>
          <w:sz w:val="22"/>
          <w:szCs w:val="22"/>
        </w:rPr>
      </w:pPr>
      <w:r w:rsidRPr="009D554E">
        <w:rPr>
          <w:rFonts w:ascii="Garamond" w:hAnsi="Garamond"/>
          <w:spacing w:val="-2"/>
          <w:sz w:val="22"/>
          <w:szCs w:val="22"/>
        </w:rPr>
        <w:t>в связи с истечением срока действия Акта о соответствии АИИС КУЭ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DD3865" w:rsidRPr="009D554E" w:rsidTr="00140CF9">
        <w:tc>
          <w:tcPr>
            <w:tcW w:w="9923" w:type="dxa"/>
            <w:tcBorders>
              <w:top w:val="nil"/>
              <w:left w:val="nil"/>
              <w:right w:val="nil"/>
            </w:tcBorders>
          </w:tcPr>
          <w:p w:rsidR="00DD3865" w:rsidRPr="009D554E" w:rsidRDefault="00DD3865" w:rsidP="00140CF9">
            <w:pPr>
              <w:jc w:val="right"/>
              <w:rPr>
                <w:rFonts w:ascii="Garamond" w:hAnsi="Garamond"/>
              </w:rPr>
            </w:pPr>
            <w:r w:rsidRPr="009D554E">
              <w:rPr>
                <w:rFonts w:ascii="Garamond" w:hAnsi="Garamond"/>
              </w:rPr>
              <w:t>.</w:t>
            </w:r>
          </w:p>
        </w:tc>
      </w:tr>
    </w:tbl>
    <w:p w:rsidR="00DD3865" w:rsidRPr="009D554E" w:rsidRDefault="00DD3865" w:rsidP="00C975A4">
      <w:pPr>
        <w:jc w:val="center"/>
        <w:rPr>
          <w:rFonts w:ascii="Garamond" w:hAnsi="Garamond"/>
          <w:sz w:val="18"/>
          <w:szCs w:val="18"/>
        </w:rPr>
      </w:pPr>
      <w:r w:rsidRPr="009D554E">
        <w:rPr>
          <w:rFonts w:ascii="Garamond" w:hAnsi="Garamond"/>
          <w:sz w:val="18"/>
          <w:szCs w:val="18"/>
        </w:rPr>
        <w:t>(</w:t>
      </w:r>
      <w:r w:rsidRPr="009D554E">
        <w:rPr>
          <w:rFonts w:ascii="Garamond" w:hAnsi="Garamond"/>
          <w:i/>
          <w:sz w:val="18"/>
          <w:szCs w:val="18"/>
        </w:rPr>
        <w:t>реквизиты (номер, дата), срок действия</w:t>
      </w:r>
      <w:r w:rsidRPr="009D554E">
        <w:rPr>
          <w:rFonts w:ascii="Garamond" w:hAnsi="Garamond"/>
          <w:sz w:val="18"/>
          <w:szCs w:val="18"/>
        </w:rPr>
        <w:t>)</w:t>
      </w:r>
    </w:p>
    <w:p w:rsidR="00DD3865" w:rsidRPr="009D554E" w:rsidRDefault="00DD3865" w:rsidP="00C975A4">
      <w:pPr>
        <w:jc w:val="both"/>
        <w:rPr>
          <w:rFonts w:ascii="Garamond" w:hAnsi="Garamond"/>
          <w:spacing w:val="-2"/>
          <w:sz w:val="22"/>
          <w:szCs w:val="22"/>
        </w:rPr>
      </w:pPr>
    </w:p>
    <w:p w:rsidR="00DD3865" w:rsidRPr="009D554E" w:rsidRDefault="00DD3865" w:rsidP="00C975A4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pacing w:val="-2"/>
          <w:sz w:val="22"/>
          <w:szCs w:val="22"/>
        </w:rPr>
        <w:t>Настоящим заявлением подтверждаю отсутствие изменений в свидетельстве об утверждении типа средства измерений АИИС КУЭ (описании типа средства измерений АИИС КУЭ), ранее предоставленном в КО</w:t>
      </w:r>
      <w:r w:rsidRPr="009D554E">
        <w:rPr>
          <w:rFonts w:ascii="Garamond" w:hAnsi="Garamond"/>
          <w:sz w:val="22"/>
          <w:szCs w:val="22"/>
        </w:rPr>
        <w:t xml:space="preserve"> в целях оформления вышеуказанного </w:t>
      </w:r>
      <w:r w:rsidRPr="009D554E">
        <w:rPr>
          <w:rFonts w:ascii="Garamond" w:hAnsi="Garamond"/>
          <w:spacing w:val="-2"/>
          <w:sz w:val="22"/>
          <w:szCs w:val="22"/>
        </w:rPr>
        <w:t>Акта о соответствии АИИС КУЭ.</w:t>
      </w:r>
    </w:p>
    <w:p w:rsidR="00DD3865" w:rsidRPr="009D554E" w:rsidRDefault="00DD3865" w:rsidP="00C975A4">
      <w:pPr>
        <w:ind w:firstLine="567"/>
        <w:jc w:val="both"/>
        <w:rPr>
          <w:rFonts w:ascii="Garamond" w:hAnsi="Garamond"/>
          <w:sz w:val="22"/>
          <w:szCs w:val="22"/>
        </w:rPr>
      </w:pPr>
    </w:p>
    <w:p w:rsidR="00DD3865" w:rsidRPr="009D554E" w:rsidRDefault="00DD3865" w:rsidP="00C975A4">
      <w:pPr>
        <w:jc w:val="both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sz w:val="22"/>
          <w:szCs w:val="22"/>
        </w:rPr>
        <w:t xml:space="preserve">Заявляю о соответствии указанного </w:t>
      </w:r>
      <w:r w:rsidRPr="009D554E">
        <w:rPr>
          <w:rFonts w:ascii="Garamond" w:hAnsi="Garamond"/>
          <w:spacing w:val="-2"/>
          <w:sz w:val="22"/>
          <w:szCs w:val="22"/>
        </w:rPr>
        <w:t xml:space="preserve">Акта о соответствии АИИС КУЭ </w:t>
      </w:r>
      <w:r w:rsidRPr="009D554E">
        <w:rPr>
          <w:rFonts w:ascii="Garamond" w:hAnsi="Garamond"/>
          <w:sz w:val="22"/>
          <w:szCs w:val="22"/>
        </w:rPr>
        <w:t xml:space="preserve">составу точек поставки и точек измерений в соответствующем </w:t>
      </w:r>
      <w:r w:rsidRPr="009D554E">
        <w:rPr>
          <w:rFonts w:ascii="Garamond" w:hAnsi="Garamond"/>
          <w:spacing w:val="-2"/>
          <w:sz w:val="22"/>
          <w:szCs w:val="22"/>
        </w:rPr>
        <w:t>сечении коммерческого учета</w:t>
      </w:r>
      <w:r w:rsidRPr="009D554E">
        <w:rPr>
          <w:rFonts w:ascii="Garamond" w:hAnsi="Garamond"/>
          <w:sz w:val="22"/>
          <w:szCs w:val="22"/>
        </w:rPr>
        <w:t>.</w:t>
      </w:r>
    </w:p>
    <w:p w:rsidR="00DD3865" w:rsidRPr="009D554E" w:rsidRDefault="00DD3865" w:rsidP="00C975A4">
      <w:pPr>
        <w:jc w:val="center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C975A4">
      <w:pPr>
        <w:autoSpaceDE w:val="0"/>
        <w:autoSpaceDN w:val="0"/>
        <w:jc w:val="both"/>
        <w:rPr>
          <w:rFonts w:ascii="Garamond" w:hAnsi="Garamond"/>
          <w:spacing w:val="-2"/>
          <w:sz w:val="22"/>
          <w:szCs w:val="22"/>
        </w:rPr>
      </w:pPr>
      <w:r w:rsidRPr="009D554E">
        <w:rPr>
          <w:rFonts w:ascii="Garamond" w:hAnsi="Garamond"/>
          <w:spacing w:val="-2"/>
          <w:sz w:val="22"/>
          <w:szCs w:val="22"/>
          <w:highlight w:val="yellow"/>
        </w:rPr>
        <w:t>В отношении сечения коммерческого учета</w:t>
      </w:r>
      <w:r w:rsidRPr="009D554E" w:rsidDel="005575C2">
        <w:rPr>
          <w:rFonts w:ascii="Garamond" w:hAnsi="Garamond"/>
          <w:spacing w:val="-2"/>
          <w:sz w:val="22"/>
          <w:szCs w:val="22"/>
          <w:highlight w:val="yellow"/>
        </w:rPr>
        <w:t xml:space="preserve"> </w:t>
      </w:r>
      <w:r w:rsidRPr="009D554E">
        <w:rPr>
          <w:rFonts w:ascii="Garamond" w:hAnsi="Garamond"/>
          <w:spacing w:val="-2"/>
          <w:sz w:val="22"/>
          <w:szCs w:val="22"/>
          <w:highlight w:val="yellow"/>
        </w:rPr>
        <w:t>получена положительная техническая экспертиза на согласование ГТП № _____ от ______ (для действующего состава точек поставки и точек измерений ПСИ № _____ от ______).</w:t>
      </w:r>
    </w:p>
    <w:p w:rsidR="00DD3865" w:rsidRPr="009D554E" w:rsidRDefault="00DD3865" w:rsidP="00C975A4">
      <w:pPr>
        <w:jc w:val="center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C975A4">
      <w:pPr>
        <w:jc w:val="center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C975A4">
      <w:pPr>
        <w:jc w:val="center"/>
        <w:rPr>
          <w:rFonts w:ascii="Garamond" w:hAnsi="Garamond"/>
          <w:i/>
          <w:sz w:val="22"/>
          <w:szCs w:val="22"/>
        </w:rPr>
      </w:pPr>
    </w:p>
    <w:p w:rsidR="00DD3865" w:rsidRPr="009D554E" w:rsidRDefault="00DD3865" w:rsidP="00C975A4">
      <w:pPr>
        <w:pStyle w:val="a9"/>
        <w:spacing w:before="0"/>
        <w:rPr>
          <w:rFonts w:ascii="Garamond" w:hAnsi="Garamond"/>
          <w:bCs/>
          <w:sz w:val="22"/>
          <w:szCs w:val="22"/>
        </w:rPr>
      </w:pPr>
      <w:r w:rsidRPr="009D554E">
        <w:rPr>
          <w:rFonts w:ascii="Garamond" w:hAnsi="Garamond"/>
          <w:bCs/>
          <w:sz w:val="22"/>
          <w:szCs w:val="22"/>
        </w:rPr>
        <w:t>_______________________</w:t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  <w:t xml:space="preserve">            </w:t>
      </w:r>
      <w:r w:rsidRPr="009D554E">
        <w:rPr>
          <w:rFonts w:ascii="Garamond" w:hAnsi="Garamond"/>
          <w:bCs/>
          <w:sz w:val="22"/>
          <w:szCs w:val="22"/>
          <w:highlight w:val="yellow"/>
        </w:rPr>
        <w:t>________________</w:t>
      </w:r>
      <w:r w:rsidRPr="009D554E">
        <w:rPr>
          <w:rFonts w:ascii="Garamond" w:hAnsi="Garamond"/>
          <w:bCs/>
          <w:sz w:val="22"/>
          <w:szCs w:val="22"/>
        </w:rPr>
        <w:tab/>
        <w:t xml:space="preserve">           _____________________</w:t>
      </w:r>
    </w:p>
    <w:p w:rsidR="00DD3865" w:rsidRPr="009D554E" w:rsidRDefault="00DD3865" w:rsidP="00C975A4">
      <w:pPr>
        <w:rPr>
          <w:rFonts w:ascii="Garamond" w:hAnsi="Garamond"/>
          <w:b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 xml:space="preserve">    (должность) </w:t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  <w:t xml:space="preserve">    </w:t>
      </w:r>
      <w:r w:rsidRPr="009D554E">
        <w:rPr>
          <w:rFonts w:ascii="Garamond" w:hAnsi="Garamond"/>
          <w:i/>
          <w:sz w:val="18"/>
          <w:szCs w:val="18"/>
        </w:rPr>
        <w:tab/>
        <w:t xml:space="preserve">      </w:t>
      </w:r>
      <w:r w:rsidRPr="009D554E">
        <w:rPr>
          <w:rFonts w:ascii="Garamond" w:hAnsi="Garamond"/>
          <w:i/>
          <w:sz w:val="18"/>
          <w:szCs w:val="18"/>
          <w:highlight w:val="yellow"/>
        </w:rPr>
        <w:t>(подпись)</w:t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  <w:t xml:space="preserve">             (Ф. И. О.)</w:t>
      </w:r>
    </w:p>
    <w:p w:rsidR="00DD3865" w:rsidRPr="009D554E" w:rsidRDefault="00DD3865" w:rsidP="00C975A4">
      <w:pPr>
        <w:rPr>
          <w:rFonts w:ascii="Garamond" w:hAnsi="Garamond"/>
          <w:b/>
          <w:color w:val="000000"/>
          <w:sz w:val="22"/>
          <w:szCs w:val="22"/>
        </w:rPr>
      </w:pPr>
      <w:r w:rsidRPr="009D554E">
        <w:rPr>
          <w:rFonts w:ascii="Garamond" w:hAnsi="Garamond"/>
          <w:b/>
          <w:spacing w:val="-2"/>
          <w:sz w:val="22"/>
          <w:szCs w:val="22"/>
        </w:rPr>
        <w:br w:type="page"/>
      </w:r>
      <w:r w:rsidRPr="009D554E">
        <w:rPr>
          <w:rFonts w:ascii="Garamond" w:hAnsi="Garamond"/>
          <w:b/>
          <w:bCs/>
          <w:sz w:val="22"/>
          <w:szCs w:val="22"/>
        </w:rPr>
        <w:lastRenderedPageBreak/>
        <w:t>Предлагаемая редакция</w:t>
      </w:r>
    </w:p>
    <w:p w:rsidR="00DD3865" w:rsidRPr="009D554E" w:rsidRDefault="00DD3865" w:rsidP="00C975A4">
      <w:pPr>
        <w:jc w:val="center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Форма 2</w:t>
      </w:r>
    </w:p>
    <w:p w:rsidR="00DD3865" w:rsidRPr="009D554E" w:rsidRDefault="00DD3865" w:rsidP="00C975A4">
      <w:pPr>
        <w:rPr>
          <w:rFonts w:ascii="Garamond" w:hAnsi="Garamond"/>
          <w:sz w:val="22"/>
          <w:szCs w:val="22"/>
        </w:rPr>
      </w:pPr>
    </w:p>
    <w:p w:rsidR="00DD3865" w:rsidRPr="009D554E" w:rsidRDefault="00DD3865" w:rsidP="00C975A4">
      <w:pPr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 xml:space="preserve">(на бланке заявителя) </w:t>
      </w:r>
      <w:r w:rsidRPr="009D554E">
        <w:rPr>
          <w:rFonts w:ascii="Garamond" w:hAnsi="Garamond"/>
          <w:sz w:val="22"/>
          <w:szCs w:val="22"/>
        </w:rPr>
        <w:tab/>
      </w:r>
    </w:p>
    <w:p w:rsidR="00DD3865" w:rsidRPr="009D554E" w:rsidRDefault="00DD3865" w:rsidP="00C975A4">
      <w:pPr>
        <w:rPr>
          <w:rFonts w:ascii="Garamond" w:hAnsi="Garamond"/>
          <w:sz w:val="22"/>
          <w:szCs w:val="22"/>
        </w:rPr>
      </w:pPr>
    </w:p>
    <w:p w:rsidR="00DD3865" w:rsidRPr="009D554E" w:rsidRDefault="00DD3865" w:rsidP="00C975A4">
      <w:pPr>
        <w:jc w:val="right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Председателю Правления ОАО «АТС»</w:t>
      </w:r>
    </w:p>
    <w:p w:rsidR="00DD3865" w:rsidRPr="009D554E" w:rsidRDefault="00DD3865" w:rsidP="00C975A4">
      <w:pPr>
        <w:jc w:val="right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_______________________________</w:t>
      </w:r>
    </w:p>
    <w:p w:rsidR="00DD3865" w:rsidRPr="009D554E" w:rsidRDefault="00DD3865" w:rsidP="00C975A4">
      <w:pPr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C975A4">
      <w:pPr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C975A4">
      <w:pPr>
        <w:jc w:val="center"/>
        <w:outlineLvl w:val="0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ЗАЯВЛЕНИЕ</w:t>
      </w:r>
    </w:p>
    <w:p w:rsidR="00DD3865" w:rsidRPr="009D554E" w:rsidRDefault="00DD3865" w:rsidP="00C975A4">
      <w:pPr>
        <w:ind w:firstLine="540"/>
        <w:jc w:val="both"/>
        <w:rPr>
          <w:rFonts w:ascii="Garamond" w:hAnsi="Garamond"/>
          <w:spacing w:val="-2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pacing w:val="-2"/>
          <w:sz w:val="22"/>
          <w:szCs w:val="22"/>
        </w:rPr>
      </w:pPr>
      <w:r w:rsidRPr="009D554E">
        <w:rPr>
          <w:rFonts w:ascii="Garamond" w:hAnsi="Garamond"/>
          <w:spacing w:val="-2"/>
          <w:sz w:val="22"/>
          <w:szCs w:val="22"/>
        </w:rPr>
        <w:t xml:space="preserve">Прошу установить соответствие системы коммерческого учета электроэнергии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DD3865" w:rsidRPr="009D554E" w:rsidTr="00140CF9">
        <w:tc>
          <w:tcPr>
            <w:tcW w:w="9673" w:type="dxa"/>
            <w:tcBorders>
              <w:top w:val="nil"/>
              <w:left w:val="nil"/>
              <w:right w:val="nil"/>
            </w:tcBorders>
          </w:tcPr>
          <w:p w:rsidR="00DD3865" w:rsidRPr="009D554E" w:rsidRDefault="00DD3865" w:rsidP="00140CF9">
            <w:pPr>
              <w:autoSpaceDE w:val="0"/>
              <w:autoSpaceDN w:val="0"/>
              <w:jc w:val="both"/>
              <w:rPr>
                <w:rFonts w:ascii="Garamond" w:hAnsi="Garamond"/>
              </w:rPr>
            </w:pPr>
          </w:p>
        </w:tc>
      </w:tr>
    </w:tbl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sz w:val="22"/>
          <w:szCs w:val="22"/>
        </w:rPr>
        <w:t xml:space="preserve"> </w:t>
      </w:r>
      <w:r w:rsidRPr="009D554E">
        <w:rPr>
          <w:rFonts w:ascii="Garamond" w:hAnsi="Garamond"/>
          <w:i/>
          <w:sz w:val="18"/>
          <w:szCs w:val="18"/>
        </w:rPr>
        <w:t>(полное наименование организации-заявителя с указанием организационно-правовой формы)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pacing w:val="-2"/>
          <w:sz w:val="22"/>
          <w:szCs w:val="22"/>
        </w:rPr>
      </w:pPr>
    </w:p>
    <w:p w:rsidR="00DD3865" w:rsidRPr="009D554E" w:rsidDel="005330DE" w:rsidRDefault="00DD3865" w:rsidP="00C975A4">
      <w:pPr>
        <w:autoSpaceDE w:val="0"/>
        <w:autoSpaceDN w:val="0"/>
        <w:rPr>
          <w:rFonts w:ascii="Garamond" w:hAnsi="Garamond"/>
          <w:spacing w:val="-2"/>
          <w:sz w:val="22"/>
          <w:szCs w:val="22"/>
        </w:rPr>
      </w:pPr>
      <w:r w:rsidRPr="009D554E">
        <w:rPr>
          <w:rFonts w:ascii="Garamond" w:hAnsi="Garamond"/>
          <w:spacing w:val="-2"/>
          <w:sz w:val="22"/>
          <w:szCs w:val="22"/>
        </w:rPr>
        <w:t xml:space="preserve">техническим требованиям оптового рынка электроэнергии (мощности) в сечении коммерческого учета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DD3865" w:rsidRPr="009D554E" w:rsidTr="00140CF9">
        <w:tc>
          <w:tcPr>
            <w:tcW w:w="14601" w:type="dxa"/>
            <w:tcBorders>
              <w:top w:val="nil"/>
              <w:left w:val="nil"/>
              <w:right w:val="nil"/>
            </w:tcBorders>
          </w:tcPr>
          <w:p w:rsidR="00DD3865" w:rsidRPr="009D554E" w:rsidRDefault="00DD3865" w:rsidP="00140CF9">
            <w:pPr>
              <w:autoSpaceDE w:val="0"/>
              <w:autoSpaceDN w:val="0"/>
              <w:jc w:val="both"/>
              <w:rPr>
                <w:rFonts w:ascii="Garamond" w:hAnsi="Garamond"/>
              </w:rPr>
            </w:pPr>
          </w:p>
        </w:tc>
      </w:tr>
    </w:tbl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sz w:val="18"/>
          <w:szCs w:val="18"/>
        </w:rPr>
      </w:pPr>
      <w:r w:rsidRPr="009D554E">
        <w:rPr>
          <w:rFonts w:ascii="Garamond" w:hAnsi="Garamond"/>
          <w:sz w:val="18"/>
          <w:szCs w:val="18"/>
        </w:rPr>
        <w:t>(</w:t>
      </w:r>
      <w:r w:rsidRPr="009D554E">
        <w:rPr>
          <w:rFonts w:ascii="Garamond" w:hAnsi="Garamond"/>
          <w:i/>
          <w:sz w:val="18"/>
          <w:szCs w:val="18"/>
        </w:rPr>
        <w:t>наименование, буквенный код</w:t>
      </w:r>
      <w:r w:rsidRPr="009D554E">
        <w:rPr>
          <w:rFonts w:ascii="Garamond" w:hAnsi="Garamond"/>
          <w:sz w:val="18"/>
          <w:szCs w:val="18"/>
        </w:rPr>
        <w:t>)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pacing w:val="-2"/>
          <w:sz w:val="22"/>
          <w:szCs w:val="22"/>
        </w:rPr>
      </w:pPr>
    </w:p>
    <w:p w:rsidR="00DD3865" w:rsidRPr="009D554E" w:rsidRDefault="00DD3865" w:rsidP="00C975A4">
      <w:pPr>
        <w:jc w:val="both"/>
        <w:rPr>
          <w:rFonts w:ascii="Garamond" w:hAnsi="Garamond"/>
          <w:spacing w:val="-2"/>
          <w:sz w:val="22"/>
          <w:szCs w:val="22"/>
        </w:rPr>
      </w:pPr>
      <w:r w:rsidRPr="009D554E">
        <w:rPr>
          <w:rFonts w:ascii="Garamond" w:hAnsi="Garamond"/>
          <w:spacing w:val="-2"/>
          <w:sz w:val="22"/>
          <w:szCs w:val="22"/>
        </w:rPr>
        <w:t>в связи с истечением срока действия Акта о соответствии АИИС КУЭ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DD3865" w:rsidRPr="009D554E" w:rsidTr="00140CF9">
        <w:tc>
          <w:tcPr>
            <w:tcW w:w="9923" w:type="dxa"/>
            <w:tcBorders>
              <w:top w:val="nil"/>
              <w:left w:val="nil"/>
              <w:right w:val="nil"/>
            </w:tcBorders>
          </w:tcPr>
          <w:p w:rsidR="00DD3865" w:rsidRPr="009D554E" w:rsidRDefault="00DD3865" w:rsidP="00140CF9">
            <w:pPr>
              <w:jc w:val="right"/>
              <w:rPr>
                <w:rFonts w:ascii="Garamond" w:hAnsi="Garamond"/>
              </w:rPr>
            </w:pPr>
            <w:r w:rsidRPr="009D554E">
              <w:rPr>
                <w:rFonts w:ascii="Garamond" w:hAnsi="Garamond"/>
              </w:rPr>
              <w:t>.</w:t>
            </w:r>
          </w:p>
        </w:tc>
      </w:tr>
    </w:tbl>
    <w:p w:rsidR="00DD3865" w:rsidRPr="009D554E" w:rsidRDefault="00DD3865" w:rsidP="00C975A4">
      <w:pPr>
        <w:jc w:val="center"/>
        <w:rPr>
          <w:rFonts w:ascii="Garamond" w:hAnsi="Garamond"/>
          <w:sz w:val="18"/>
          <w:szCs w:val="18"/>
        </w:rPr>
      </w:pPr>
      <w:r w:rsidRPr="009D554E">
        <w:rPr>
          <w:rFonts w:ascii="Garamond" w:hAnsi="Garamond"/>
          <w:sz w:val="18"/>
          <w:szCs w:val="18"/>
        </w:rPr>
        <w:t>(</w:t>
      </w:r>
      <w:r w:rsidRPr="009D554E">
        <w:rPr>
          <w:rFonts w:ascii="Garamond" w:hAnsi="Garamond"/>
          <w:i/>
          <w:sz w:val="18"/>
          <w:szCs w:val="18"/>
        </w:rPr>
        <w:t>реквизиты (номер, дата), срок действия</w:t>
      </w:r>
      <w:r w:rsidRPr="009D554E">
        <w:rPr>
          <w:rFonts w:ascii="Garamond" w:hAnsi="Garamond"/>
          <w:sz w:val="18"/>
          <w:szCs w:val="18"/>
        </w:rPr>
        <w:t>)</w:t>
      </w:r>
    </w:p>
    <w:p w:rsidR="00DD3865" w:rsidRPr="009D554E" w:rsidRDefault="00DD3865" w:rsidP="00C975A4">
      <w:pPr>
        <w:jc w:val="both"/>
        <w:rPr>
          <w:rFonts w:ascii="Garamond" w:hAnsi="Garamond"/>
          <w:spacing w:val="-2"/>
          <w:sz w:val="22"/>
          <w:szCs w:val="22"/>
        </w:rPr>
      </w:pPr>
    </w:p>
    <w:p w:rsidR="00DD3865" w:rsidRPr="009D554E" w:rsidRDefault="00DD3865" w:rsidP="00C975A4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pacing w:val="-2"/>
          <w:sz w:val="22"/>
          <w:szCs w:val="22"/>
        </w:rPr>
        <w:t>Настоящим заявлением подтверждаю отсутствие изменений в свидетельстве об утверждении типа средства измерений АИИС КУЭ (описании типа средства измерений АИИС КУЭ), ранее предоставленном в КО</w:t>
      </w:r>
      <w:r w:rsidRPr="009D554E">
        <w:rPr>
          <w:rFonts w:ascii="Garamond" w:hAnsi="Garamond"/>
          <w:sz w:val="22"/>
          <w:szCs w:val="22"/>
        </w:rPr>
        <w:t xml:space="preserve"> в целях оформления вышеуказанного </w:t>
      </w:r>
      <w:r w:rsidRPr="009D554E">
        <w:rPr>
          <w:rFonts w:ascii="Garamond" w:hAnsi="Garamond"/>
          <w:spacing w:val="-2"/>
          <w:sz w:val="22"/>
          <w:szCs w:val="22"/>
        </w:rPr>
        <w:t>Акта о соответствии АИИС КУЭ.</w:t>
      </w:r>
    </w:p>
    <w:p w:rsidR="00DD3865" w:rsidRPr="009D554E" w:rsidRDefault="00DD3865" w:rsidP="00C975A4">
      <w:pPr>
        <w:ind w:firstLine="567"/>
        <w:jc w:val="both"/>
        <w:rPr>
          <w:rFonts w:ascii="Garamond" w:hAnsi="Garamond"/>
          <w:sz w:val="22"/>
          <w:szCs w:val="22"/>
        </w:rPr>
      </w:pPr>
    </w:p>
    <w:p w:rsidR="00DD3865" w:rsidRPr="009D554E" w:rsidRDefault="00DD3865" w:rsidP="00C975A4">
      <w:pPr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 xml:space="preserve">Заявляю о соответствии указанного </w:t>
      </w:r>
      <w:r w:rsidRPr="009D554E">
        <w:rPr>
          <w:rFonts w:ascii="Garamond" w:hAnsi="Garamond"/>
          <w:spacing w:val="-2"/>
          <w:sz w:val="22"/>
          <w:szCs w:val="22"/>
        </w:rPr>
        <w:t xml:space="preserve">Акта о соответствии АИИС КУЭ </w:t>
      </w:r>
      <w:r w:rsidRPr="009D554E">
        <w:rPr>
          <w:rFonts w:ascii="Garamond" w:hAnsi="Garamond"/>
          <w:sz w:val="22"/>
          <w:szCs w:val="22"/>
        </w:rPr>
        <w:t xml:space="preserve">составу точек поставки и точек измерений в соответствующем </w:t>
      </w:r>
      <w:r w:rsidRPr="009D554E">
        <w:rPr>
          <w:rFonts w:ascii="Garamond" w:hAnsi="Garamond"/>
          <w:spacing w:val="-2"/>
          <w:sz w:val="22"/>
          <w:szCs w:val="22"/>
        </w:rPr>
        <w:t>сечении коммерческого учета</w:t>
      </w:r>
      <w:r w:rsidRPr="009D554E">
        <w:rPr>
          <w:rFonts w:ascii="Garamond" w:hAnsi="Garamond"/>
          <w:sz w:val="22"/>
          <w:szCs w:val="22"/>
        </w:rPr>
        <w:t>.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z w:val="22"/>
          <w:szCs w:val="22"/>
          <w:highlight w:val="yellow"/>
        </w:rPr>
      </w:pPr>
    </w:p>
    <w:p w:rsidR="00DD3865" w:rsidRPr="009D554E" w:rsidRDefault="00DD3865" w:rsidP="00C975A4">
      <w:pPr>
        <w:jc w:val="both"/>
        <w:rPr>
          <w:rFonts w:ascii="Garamond" w:hAnsi="Garamond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ind w:left="720"/>
        <w:jc w:val="both"/>
        <w:rPr>
          <w:rFonts w:ascii="Garamond" w:hAnsi="Garamond"/>
          <w:sz w:val="22"/>
          <w:szCs w:val="22"/>
          <w:highlight w:val="yellow"/>
        </w:rPr>
      </w:pPr>
      <w:r w:rsidRPr="009D554E">
        <w:rPr>
          <w:rFonts w:ascii="Garamond" w:hAnsi="Garamond"/>
          <w:sz w:val="22"/>
          <w:szCs w:val="22"/>
          <w:highlight w:val="yellow"/>
        </w:rPr>
        <w:t>Информирую, что (</w:t>
      </w:r>
      <w:r w:rsidRPr="009D554E">
        <w:rPr>
          <w:rFonts w:ascii="Garamond" w:hAnsi="Garamond"/>
          <w:i/>
          <w:spacing w:val="-2"/>
          <w:sz w:val="22"/>
          <w:szCs w:val="22"/>
          <w:highlight w:val="yellow"/>
        </w:rPr>
        <w:t>отметить нужное</w:t>
      </w:r>
      <w:r w:rsidRPr="009D554E">
        <w:rPr>
          <w:rFonts w:ascii="Garamond" w:hAnsi="Garamond"/>
          <w:sz w:val="22"/>
          <w:szCs w:val="22"/>
          <w:highlight w:val="yellow"/>
        </w:rPr>
        <w:t>)</w:t>
      </w:r>
    </w:p>
    <w:p w:rsidR="00DD3865" w:rsidRPr="009D554E" w:rsidRDefault="00DD3865" w:rsidP="004360D7">
      <w:pPr>
        <w:numPr>
          <w:ilvl w:val="0"/>
          <w:numId w:val="12"/>
        </w:numPr>
        <w:autoSpaceDE w:val="0"/>
        <w:autoSpaceDN w:val="0"/>
        <w:jc w:val="both"/>
        <w:rPr>
          <w:rFonts w:ascii="Garamond" w:hAnsi="Garamond"/>
          <w:sz w:val="22"/>
          <w:szCs w:val="22"/>
          <w:highlight w:val="yellow"/>
        </w:rPr>
      </w:pPr>
      <w:r w:rsidRPr="009D554E">
        <w:rPr>
          <w:rFonts w:ascii="Garamond" w:hAnsi="Garamond"/>
          <w:b/>
          <w:sz w:val="22"/>
          <w:szCs w:val="22"/>
          <w:highlight w:val="yellow"/>
        </w:rPr>
        <w:t>не использую</w:t>
      </w:r>
      <w:r w:rsidRPr="009D554E">
        <w:rPr>
          <w:rFonts w:ascii="Garamond" w:hAnsi="Garamond"/>
          <w:sz w:val="22"/>
          <w:szCs w:val="22"/>
          <w:highlight w:val="yellow"/>
        </w:rPr>
        <w:t xml:space="preserve"> компоненты и (или) АИИС КУЭ, принадлежащие третьим лицам</w:t>
      </w:r>
    </w:p>
    <w:p w:rsidR="00DD3865" w:rsidRPr="009D554E" w:rsidRDefault="00DD3865" w:rsidP="004360D7">
      <w:pPr>
        <w:numPr>
          <w:ilvl w:val="0"/>
          <w:numId w:val="12"/>
        </w:numPr>
        <w:autoSpaceDE w:val="0"/>
        <w:autoSpaceDN w:val="0"/>
        <w:jc w:val="both"/>
        <w:rPr>
          <w:rFonts w:ascii="Garamond" w:hAnsi="Garamond"/>
          <w:sz w:val="22"/>
          <w:szCs w:val="22"/>
          <w:highlight w:val="yellow"/>
        </w:rPr>
      </w:pPr>
      <w:r w:rsidRPr="009D554E">
        <w:rPr>
          <w:rFonts w:ascii="Garamond" w:hAnsi="Garamond"/>
          <w:b/>
          <w:sz w:val="22"/>
          <w:szCs w:val="22"/>
          <w:highlight w:val="yellow"/>
        </w:rPr>
        <w:t>использую</w:t>
      </w:r>
      <w:r w:rsidRPr="009D554E">
        <w:rPr>
          <w:rFonts w:ascii="Garamond" w:hAnsi="Garamond"/>
          <w:sz w:val="22"/>
          <w:szCs w:val="22"/>
          <w:highlight w:val="yellow"/>
        </w:rPr>
        <w:t xml:space="preserve"> компоненты и (или) АИИС КУЭ, принадлежащие третьим лицам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DD3865" w:rsidRPr="009D554E" w:rsidTr="00140CF9">
        <w:tc>
          <w:tcPr>
            <w:tcW w:w="14601" w:type="dxa"/>
            <w:tcBorders>
              <w:top w:val="nil"/>
              <w:left w:val="nil"/>
              <w:right w:val="nil"/>
            </w:tcBorders>
          </w:tcPr>
          <w:p w:rsidR="00DD3865" w:rsidRPr="009D554E" w:rsidRDefault="00DD3865" w:rsidP="00140CF9">
            <w:pPr>
              <w:autoSpaceDE w:val="0"/>
              <w:autoSpaceDN w:val="0"/>
              <w:jc w:val="right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,</w:t>
            </w:r>
          </w:p>
        </w:tc>
      </w:tr>
    </w:tbl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  <w:highlight w:val="yellow"/>
        </w:rPr>
        <w:t>(полное наименование организации (-ий) с указанием организационно-правовой формы)</w:t>
      </w: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  <w:highlight w:val="yellow"/>
        </w:rPr>
      </w:pPr>
    </w:p>
    <w:p w:rsidR="00DD3865" w:rsidRPr="009D554E" w:rsidRDefault="00DD3865" w:rsidP="00C975A4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  <w:highlight w:val="yellow"/>
        </w:rPr>
        <w:t>а также подтверждаю, что отношения по использованию данных компонентов и (или) АИИС КУЭ урегулированы с указанными третьими лицами надлежащим образом.</w:t>
      </w:r>
    </w:p>
    <w:p w:rsidR="00DD3865" w:rsidRPr="009D554E" w:rsidRDefault="00DD3865" w:rsidP="00C975A4">
      <w:pPr>
        <w:jc w:val="both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C975A4">
      <w:pPr>
        <w:jc w:val="center"/>
        <w:rPr>
          <w:rFonts w:ascii="Garamond" w:hAnsi="Garamond"/>
          <w:i/>
          <w:sz w:val="22"/>
          <w:szCs w:val="22"/>
        </w:rPr>
      </w:pPr>
    </w:p>
    <w:p w:rsidR="00DD3865" w:rsidRPr="009D554E" w:rsidRDefault="00DD3865" w:rsidP="00C975A4">
      <w:pPr>
        <w:pStyle w:val="a9"/>
        <w:spacing w:before="0"/>
        <w:rPr>
          <w:rFonts w:ascii="Garamond" w:hAnsi="Garamond"/>
          <w:bCs/>
          <w:sz w:val="22"/>
          <w:szCs w:val="22"/>
        </w:rPr>
      </w:pPr>
      <w:r w:rsidRPr="009D554E">
        <w:rPr>
          <w:rFonts w:ascii="Garamond" w:hAnsi="Garamond"/>
          <w:bCs/>
          <w:sz w:val="22"/>
          <w:szCs w:val="22"/>
        </w:rPr>
        <w:t>_______________________</w:t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  <w:t xml:space="preserve">       _____________________</w:t>
      </w:r>
    </w:p>
    <w:p w:rsidR="00DD3865" w:rsidRPr="009D554E" w:rsidRDefault="00DD3865" w:rsidP="00C975A4">
      <w:pPr>
        <w:ind w:firstLine="708"/>
        <w:rPr>
          <w:rFonts w:ascii="Garamond" w:hAnsi="Garamond"/>
          <w:b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 xml:space="preserve">(должность) </w:t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  <w:t xml:space="preserve">             (Ф. И. О.)</w:t>
      </w:r>
    </w:p>
    <w:p w:rsidR="00DD3865" w:rsidRPr="009D554E" w:rsidRDefault="00DD3865" w:rsidP="00C975A4">
      <w:pPr>
        <w:rPr>
          <w:rFonts w:ascii="Garamond" w:hAnsi="Garamond"/>
          <w:b/>
          <w:spacing w:val="-2"/>
          <w:sz w:val="22"/>
          <w:szCs w:val="22"/>
        </w:rPr>
      </w:pPr>
      <w:r w:rsidRPr="009D554E">
        <w:rPr>
          <w:rFonts w:ascii="Garamond" w:hAnsi="Garamond"/>
          <w:b/>
          <w:spacing w:val="-2"/>
          <w:sz w:val="22"/>
          <w:szCs w:val="22"/>
        </w:rPr>
        <w:br w:type="page"/>
      </w:r>
      <w:r w:rsidRPr="009D554E">
        <w:rPr>
          <w:rFonts w:ascii="Garamond" w:hAnsi="Garamond"/>
          <w:b/>
          <w:color w:val="000000"/>
          <w:sz w:val="22"/>
          <w:szCs w:val="22"/>
        </w:rPr>
        <w:lastRenderedPageBreak/>
        <w:t>Действующая редакция</w:t>
      </w:r>
    </w:p>
    <w:p w:rsidR="00DD3865" w:rsidRPr="009D554E" w:rsidRDefault="00DD3865" w:rsidP="00C975A4">
      <w:pPr>
        <w:jc w:val="center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Форма 3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 xml:space="preserve">(на бланке заявителя) 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right"/>
        <w:outlineLvl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Председателю Правления ОАО «АТС»</w:t>
      </w:r>
    </w:p>
    <w:p w:rsidR="00DD3865" w:rsidRPr="009D554E" w:rsidRDefault="00DD3865" w:rsidP="00C975A4">
      <w:pPr>
        <w:autoSpaceDE w:val="0"/>
        <w:autoSpaceDN w:val="0"/>
        <w:jc w:val="right"/>
        <w:outlineLvl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________________________________</w:t>
      </w:r>
    </w:p>
    <w:p w:rsidR="00DD3865" w:rsidRPr="009D554E" w:rsidRDefault="00DD3865" w:rsidP="00C975A4">
      <w:pPr>
        <w:autoSpaceDE w:val="0"/>
        <w:autoSpaceDN w:val="0"/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center"/>
        <w:outlineLvl w:val="0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ЗАЯВЛЕНИЕ</w:t>
      </w:r>
    </w:p>
    <w:p w:rsidR="00DD3865" w:rsidRPr="009D554E" w:rsidRDefault="00DD3865" w:rsidP="00C975A4">
      <w:pPr>
        <w:autoSpaceDE w:val="0"/>
        <w:autoSpaceDN w:val="0"/>
        <w:ind w:firstLine="540"/>
        <w:jc w:val="both"/>
        <w:rPr>
          <w:rFonts w:ascii="Garamond" w:hAnsi="Garamond"/>
          <w:spacing w:val="-2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pacing w:val="-2"/>
          <w:sz w:val="22"/>
          <w:szCs w:val="22"/>
        </w:rPr>
      </w:pPr>
      <w:r w:rsidRPr="009D554E">
        <w:rPr>
          <w:rFonts w:ascii="Garamond" w:hAnsi="Garamond"/>
          <w:spacing w:val="-2"/>
          <w:sz w:val="22"/>
          <w:szCs w:val="22"/>
        </w:rPr>
        <w:t xml:space="preserve">Прошу установить соответствие системы коммерческого учета электроэнергии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DD3865" w:rsidRPr="009D554E" w:rsidTr="00140CF9">
        <w:tc>
          <w:tcPr>
            <w:tcW w:w="9673" w:type="dxa"/>
            <w:tcBorders>
              <w:top w:val="nil"/>
              <w:left w:val="nil"/>
              <w:right w:val="nil"/>
            </w:tcBorders>
          </w:tcPr>
          <w:p w:rsidR="00DD3865" w:rsidRPr="009D554E" w:rsidRDefault="00DD3865" w:rsidP="00140CF9">
            <w:pPr>
              <w:autoSpaceDE w:val="0"/>
              <w:autoSpaceDN w:val="0"/>
              <w:jc w:val="both"/>
              <w:rPr>
                <w:rFonts w:ascii="Garamond" w:hAnsi="Garamond"/>
              </w:rPr>
            </w:pPr>
          </w:p>
        </w:tc>
      </w:tr>
    </w:tbl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sz w:val="22"/>
          <w:szCs w:val="22"/>
        </w:rPr>
        <w:t xml:space="preserve"> </w:t>
      </w:r>
      <w:r w:rsidRPr="009D554E">
        <w:rPr>
          <w:rFonts w:ascii="Garamond" w:hAnsi="Garamond"/>
          <w:i/>
          <w:sz w:val="18"/>
          <w:szCs w:val="18"/>
        </w:rPr>
        <w:t>(полное наименование организации-заявителя с указанием организационно-правовой формы)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pacing w:val="-2"/>
          <w:sz w:val="22"/>
          <w:szCs w:val="22"/>
        </w:rPr>
      </w:pPr>
    </w:p>
    <w:p w:rsidR="00DD3865" w:rsidRPr="009D554E" w:rsidDel="005330DE" w:rsidRDefault="00DD3865" w:rsidP="00C975A4">
      <w:pPr>
        <w:autoSpaceDE w:val="0"/>
        <w:autoSpaceDN w:val="0"/>
        <w:rPr>
          <w:rFonts w:ascii="Garamond" w:hAnsi="Garamond"/>
          <w:spacing w:val="-2"/>
          <w:sz w:val="22"/>
          <w:szCs w:val="22"/>
        </w:rPr>
      </w:pPr>
      <w:r w:rsidRPr="009D554E">
        <w:rPr>
          <w:rFonts w:ascii="Garamond" w:hAnsi="Garamond"/>
          <w:spacing w:val="-2"/>
          <w:sz w:val="22"/>
          <w:szCs w:val="22"/>
        </w:rPr>
        <w:t xml:space="preserve">техническим требованиям оптового рынка электроэнергии (мощности) в сечении коммерческого учета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DD3865" w:rsidRPr="009D554E" w:rsidTr="00140CF9">
        <w:tc>
          <w:tcPr>
            <w:tcW w:w="14601" w:type="dxa"/>
            <w:tcBorders>
              <w:top w:val="nil"/>
              <w:left w:val="nil"/>
              <w:right w:val="nil"/>
            </w:tcBorders>
          </w:tcPr>
          <w:p w:rsidR="00DD3865" w:rsidRPr="009D554E" w:rsidRDefault="00DD3865" w:rsidP="00140CF9">
            <w:pPr>
              <w:autoSpaceDE w:val="0"/>
              <w:autoSpaceDN w:val="0"/>
              <w:jc w:val="both"/>
              <w:rPr>
                <w:rFonts w:ascii="Garamond" w:hAnsi="Garamond"/>
              </w:rPr>
            </w:pPr>
          </w:p>
        </w:tc>
      </w:tr>
    </w:tbl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sz w:val="18"/>
          <w:szCs w:val="18"/>
        </w:rPr>
      </w:pPr>
      <w:r w:rsidRPr="009D554E">
        <w:rPr>
          <w:rFonts w:ascii="Garamond" w:hAnsi="Garamond"/>
          <w:sz w:val="18"/>
          <w:szCs w:val="18"/>
        </w:rPr>
        <w:t>(</w:t>
      </w:r>
      <w:r w:rsidRPr="009D554E">
        <w:rPr>
          <w:rFonts w:ascii="Garamond" w:hAnsi="Garamond"/>
          <w:i/>
          <w:sz w:val="18"/>
          <w:szCs w:val="18"/>
        </w:rPr>
        <w:t>наименование, буквенный код</w:t>
      </w:r>
      <w:r w:rsidRPr="009D554E">
        <w:rPr>
          <w:rFonts w:ascii="Garamond" w:hAnsi="Garamond"/>
          <w:sz w:val="18"/>
          <w:szCs w:val="18"/>
        </w:rPr>
        <w:t>)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pacing w:val="-2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both"/>
        <w:rPr>
          <w:rFonts w:ascii="Garamond" w:hAnsi="Garamond"/>
          <w:spacing w:val="-2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 xml:space="preserve">и присвоить класс </w:t>
      </w:r>
      <w:r w:rsidRPr="009D554E">
        <w:rPr>
          <w:rFonts w:ascii="Garamond" w:hAnsi="Garamond"/>
          <w:sz w:val="22"/>
          <w:szCs w:val="22"/>
          <w:lang w:val="en-US"/>
        </w:rPr>
        <w:t>A</w:t>
      </w:r>
      <w:r w:rsidRPr="009D554E">
        <w:rPr>
          <w:rFonts w:ascii="Garamond" w:hAnsi="Garamond"/>
          <w:sz w:val="22"/>
          <w:szCs w:val="22"/>
        </w:rPr>
        <w:t xml:space="preserve"> н</w:t>
      </w:r>
      <w:r w:rsidRPr="009D554E">
        <w:rPr>
          <w:rFonts w:ascii="Garamond" w:hAnsi="Garamond"/>
          <w:spacing w:val="-2"/>
          <w:sz w:val="22"/>
          <w:szCs w:val="22"/>
        </w:rPr>
        <w:t>а основании полученного Акта о соответствии АИИС КУЭ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DD3865" w:rsidRPr="009D554E" w:rsidTr="00140CF9">
        <w:tc>
          <w:tcPr>
            <w:tcW w:w="9923" w:type="dxa"/>
            <w:tcBorders>
              <w:top w:val="nil"/>
              <w:left w:val="nil"/>
              <w:right w:val="nil"/>
            </w:tcBorders>
          </w:tcPr>
          <w:p w:rsidR="00DD3865" w:rsidRPr="009D554E" w:rsidRDefault="00DD3865" w:rsidP="00140CF9">
            <w:pPr>
              <w:jc w:val="right"/>
              <w:rPr>
                <w:rFonts w:ascii="Garamond" w:hAnsi="Garamond"/>
              </w:rPr>
            </w:pPr>
            <w:r w:rsidRPr="009D554E">
              <w:rPr>
                <w:rFonts w:ascii="Garamond" w:hAnsi="Garamond"/>
              </w:rPr>
              <w:t>.</w:t>
            </w:r>
          </w:p>
        </w:tc>
      </w:tr>
    </w:tbl>
    <w:p w:rsidR="00DD3865" w:rsidRPr="009D554E" w:rsidRDefault="00DD3865" w:rsidP="00C975A4">
      <w:pPr>
        <w:jc w:val="center"/>
        <w:rPr>
          <w:rFonts w:ascii="Garamond" w:hAnsi="Garamond"/>
          <w:sz w:val="18"/>
          <w:szCs w:val="18"/>
        </w:rPr>
      </w:pPr>
      <w:r w:rsidRPr="009D554E">
        <w:rPr>
          <w:rFonts w:ascii="Garamond" w:hAnsi="Garamond"/>
          <w:sz w:val="18"/>
          <w:szCs w:val="18"/>
        </w:rPr>
        <w:t>(</w:t>
      </w:r>
      <w:r w:rsidRPr="009D554E">
        <w:rPr>
          <w:rFonts w:ascii="Garamond" w:hAnsi="Garamond"/>
          <w:i/>
          <w:sz w:val="18"/>
          <w:szCs w:val="18"/>
        </w:rPr>
        <w:t>реквизиты (номер, дата)</w:t>
      </w:r>
    </w:p>
    <w:p w:rsidR="00DD3865" w:rsidRPr="009D554E" w:rsidRDefault="00DD3865" w:rsidP="00C975A4">
      <w:pPr>
        <w:jc w:val="center"/>
        <w:rPr>
          <w:rFonts w:ascii="Garamond" w:hAnsi="Garamond"/>
          <w:sz w:val="18"/>
          <w:szCs w:val="18"/>
        </w:rPr>
      </w:pPr>
    </w:p>
    <w:p w:rsidR="00DD3865" w:rsidRPr="009D554E" w:rsidRDefault="00DD3865" w:rsidP="00C975A4">
      <w:pPr>
        <w:jc w:val="both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sz w:val="22"/>
          <w:szCs w:val="22"/>
        </w:rPr>
        <w:t xml:space="preserve">Заявляю о соответствии указанного </w:t>
      </w:r>
      <w:r w:rsidRPr="009D554E">
        <w:rPr>
          <w:rFonts w:ascii="Garamond" w:hAnsi="Garamond"/>
          <w:spacing w:val="-2"/>
          <w:sz w:val="22"/>
          <w:szCs w:val="22"/>
        </w:rPr>
        <w:t xml:space="preserve">Акта о соответствии АИИС КУЭ </w:t>
      </w:r>
      <w:r w:rsidRPr="009D554E">
        <w:rPr>
          <w:rFonts w:ascii="Garamond" w:hAnsi="Garamond"/>
          <w:sz w:val="22"/>
          <w:szCs w:val="22"/>
        </w:rPr>
        <w:t xml:space="preserve">составу точек поставки и точек измерений в соответствующем </w:t>
      </w:r>
      <w:r w:rsidRPr="009D554E">
        <w:rPr>
          <w:rFonts w:ascii="Garamond" w:hAnsi="Garamond"/>
          <w:spacing w:val="-2"/>
          <w:sz w:val="22"/>
          <w:szCs w:val="22"/>
        </w:rPr>
        <w:t>сечении коммерческого учета</w:t>
      </w:r>
      <w:r w:rsidRPr="009D554E">
        <w:rPr>
          <w:rFonts w:ascii="Garamond" w:hAnsi="Garamond"/>
          <w:sz w:val="22"/>
          <w:szCs w:val="22"/>
        </w:rPr>
        <w:t>.</w:t>
      </w:r>
    </w:p>
    <w:p w:rsidR="00DD3865" w:rsidRPr="009D554E" w:rsidRDefault="00DD3865" w:rsidP="00C975A4">
      <w:pPr>
        <w:autoSpaceDE w:val="0"/>
        <w:autoSpaceDN w:val="0"/>
        <w:ind w:firstLine="600"/>
        <w:jc w:val="both"/>
        <w:rPr>
          <w:rFonts w:ascii="Garamond" w:hAnsi="Garamond"/>
          <w:sz w:val="22"/>
          <w:szCs w:val="22"/>
          <w:highlight w:val="yellow"/>
        </w:rPr>
      </w:pPr>
    </w:p>
    <w:p w:rsidR="00DD3865" w:rsidRPr="009D554E" w:rsidRDefault="00DD3865" w:rsidP="00C975A4">
      <w:pPr>
        <w:autoSpaceDE w:val="0"/>
        <w:autoSpaceDN w:val="0"/>
        <w:jc w:val="both"/>
        <w:rPr>
          <w:rFonts w:ascii="Garamond" w:hAnsi="Garamond"/>
          <w:spacing w:val="-2"/>
          <w:sz w:val="22"/>
          <w:szCs w:val="22"/>
        </w:rPr>
      </w:pPr>
      <w:r w:rsidRPr="009D554E">
        <w:rPr>
          <w:rFonts w:ascii="Garamond" w:hAnsi="Garamond"/>
          <w:spacing w:val="-2"/>
          <w:sz w:val="22"/>
          <w:szCs w:val="22"/>
          <w:highlight w:val="yellow"/>
        </w:rPr>
        <w:t>В отношении сечения коммерческого учета</w:t>
      </w:r>
      <w:r w:rsidRPr="009D554E" w:rsidDel="005575C2">
        <w:rPr>
          <w:rFonts w:ascii="Garamond" w:hAnsi="Garamond"/>
          <w:spacing w:val="-2"/>
          <w:sz w:val="22"/>
          <w:szCs w:val="22"/>
          <w:highlight w:val="yellow"/>
        </w:rPr>
        <w:t xml:space="preserve"> </w:t>
      </w:r>
      <w:r w:rsidRPr="009D554E">
        <w:rPr>
          <w:rFonts w:ascii="Garamond" w:hAnsi="Garamond"/>
          <w:spacing w:val="-2"/>
          <w:sz w:val="22"/>
          <w:szCs w:val="22"/>
          <w:highlight w:val="yellow"/>
        </w:rPr>
        <w:t>получена положительная техническая экспертиза на согласование ГТП № _____ от ______ (для действующего состава точек поставки и точек измерений ПСИ № _____ от ______).</w:t>
      </w:r>
    </w:p>
    <w:p w:rsidR="00DD3865" w:rsidRPr="009D554E" w:rsidRDefault="00DD3865" w:rsidP="00C975A4">
      <w:pPr>
        <w:autoSpaceDE w:val="0"/>
        <w:autoSpaceDN w:val="0"/>
        <w:ind w:firstLine="600"/>
        <w:jc w:val="both"/>
        <w:rPr>
          <w:rFonts w:ascii="Garamond" w:hAnsi="Garamond"/>
          <w:sz w:val="22"/>
          <w:szCs w:val="22"/>
          <w:highlight w:val="yellow"/>
        </w:rPr>
      </w:pP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C975A4">
      <w:pPr>
        <w:pStyle w:val="a9"/>
        <w:spacing w:before="0"/>
        <w:rPr>
          <w:rFonts w:ascii="Garamond" w:hAnsi="Garamond"/>
          <w:bCs/>
          <w:sz w:val="22"/>
          <w:szCs w:val="22"/>
        </w:rPr>
      </w:pPr>
      <w:r w:rsidRPr="009D554E">
        <w:rPr>
          <w:rFonts w:ascii="Garamond" w:hAnsi="Garamond"/>
          <w:bCs/>
          <w:sz w:val="22"/>
          <w:szCs w:val="22"/>
        </w:rPr>
        <w:t>_______________________</w:t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  <w:t xml:space="preserve">            </w:t>
      </w:r>
      <w:r w:rsidRPr="009D554E">
        <w:rPr>
          <w:rFonts w:ascii="Garamond" w:hAnsi="Garamond"/>
          <w:bCs/>
          <w:sz w:val="22"/>
          <w:szCs w:val="22"/>
          <w:highlight w:val="yellow"/>
        </w:rPr>
        <w:t>________________</w:t>
      </w:r>
      <w:r w:rsidRPr="009D554E">
        <w:rPr>
          <w:rFonts w:ascii="Garamond" w:hAnsi="Garamond"/>
          <w:bCs/>
          <w:sz w:val="22"/>
          <w:szCs w:val="22"/>
        </w:rPr>
        <w:tab/>
        <w:t xml:space="preserve">           _____________________</w:t>
      </w:r>
    </w:p>
    <w:p w:rsidR="00DD3865" w:rsidRPr="009D554E" w:rsidRDefault="00DD3865" w:rsidP="00C975A4">
      <w:pPr>
        <w:rPr>
          <w:rFonts w:ascii="Garamond" w:hAnsi="Garamond"/>
          <w:b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 xml:space="preserve">    (должность) </w:t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  <w:t xml:space="preserve">          </w:t>
      </w:r>
      <w:r w:rsidRPr="009D554E">
        <w:rPr>
          <w:rFonts w:ascii="Garamond" w:hAnsi="Garamond"/>
          <w:i/>
          <w:sz w:val="18"/>
          <w:szCs w:val="18"/>
          <w:highlight w:val="yellow"/>
        </w:rPr>
        <w:t>(подпись)</w:t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  <w:t>(Ф. И. О.)</w:t>
      </w: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C975A4">
      <w:pPr>
        <w:rPr>
          <w:rFonts w:ascii="Garamond" w:hAnsi="Garamond"/>
          <w:b/>
          <w:spacing w:val="-2"/>
          <w:sz w:val="22"/>
          <w:szCs w:val="22"/>
        </w:rPr>
      </w:pPr>
      <w:r w:rsidRPr="009D554E">
        <w:rPr>
          <w:rFonts w:ascii="Garamond" w:hAnsi="Garamond"/>
          <w:color w:val="000000"/>
          <w:sz w:val="22"/>
          <w:szCs w:val="22"/>
        </w:rPr>
        <w:br w:type="page"/>
      </w:r>
      <w:r w:rsidRPr="009D554E">
        <w:rPr>
          <w:rFonts w:ascii="Garamond" w:hAnsi="Garamond"/>
          <w:b/>
          <w:bCs/>
          <w:sz w:val="22"/>
          <w:szCs w:val="22"/>
        </w:rPr>
        <w:lastRenderedPageBreak/>
        <w:t>Предлагаемая редакция</w:t>
      </w:r>
    </w:p>
    <w:p w:rsidR="00DD3865" w:rsidRPr="009D554E" w:rsidRDefault="00DD3865" w:rsidP="00C975A4">
      <w:pPr>
        <w:jc w:val="center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Форма 3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 xml:space="preserve">(на бланке заявителя) 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right"/>
        <w:outlineLvl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Председателю Правления ОАО «АТС»</w:t>
      </w:r>
    </w:p>
    <w:p w:rsidR="00DD3865" w:rsidRPr="009D554E" w:rsidRDefault="00DD3865" w:rsidP="00C975A4">
      <w:pPr>
        <w:autoSpaceDE w:val="0"/>
        <w:autoSpaceDN w:val="0"/>
        <w:jc w:val="right"/>
        <w:outlineLvl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________________________________</w:t>
      </w:r>
    </w:p>
    <w:p w:rsidR="00DD3865" w:rsidRPr="009D554E" w:rsidRDefault="00DD3865" w:rsidP="00C975A4">
      <w:pPr>
        <w:autoSpaceDE w:val="0"/>
        <w:autoSpaceDN w:val="0"/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center"/>
        <w:outlineLvl w:val="0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ЗАЯВЛЕНИЕ</w:t>
      </w:r>
    </w:p>
    <w:p w:rsidR="00DD3865" w:rsidRPr="009D554E" w:rsidRDefault="00DD3865" w:rsidP="00C975A4">
      <w:pPr>
        <w:autoSpaceDE w:val="0"/>
        <w:autoSpaceDN w:val="0"/>
        <w:ind w:firstLine="540"/>
        <w:jc w:val="both"/>
        <w:rPr>
          <w:rFonts w:ascii="Garamond" w:hAnsi="Garamond"/>
          <w:spacing w:val="-2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pacing w:val="-2"/>
          <w:sz w:val="22"/>
          <w:szCs w:val="22"/>
        </w:rPr>
      </w:pPr>
      <w:r w:rsidRPr="009D554E">
        <w:rPr>
          <w:rFonts w:ascii="Garamond" w:hAnsi="Garamond"/>
          <w:spacing w:val="-2"/>
          <w:sz w:val="22"/>
          <w:szCs w:val="22"/>
        </w:rPr>
        <w:t xml:space="preserve">Прошу установить соответствие системы коммерческого учета электроэнергии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DD3865" w:rsidRPr="009D554E" w:rsidTr="00140CF9">
        <w:tc>
          <w:tcPr>
            <w:tcW w:w="9673" w:type="dxa"/>
            <w:tcBorders>
              <w:top w:val="nil"/>
              <w:left w:val="nil"/>
              <w:right w:val="nil"/>
            </w:tcBorders>
          </w:tcPr>
          <w:p w:rsidR="00DD3865" w:rsidRPr="009D554E" w:rsidRDefault="00DD3865" w:rsidP="00140CF9">
            <w:pPr>
              <w:autoSpaceDE w:val="0"/>
              <w:autoSpaceDN w:val="0"/>
              <w:jc w:val="both"/>
              <w:rPr>
                <w:rFonts w:ascii="Garamond" w:hAnsi="Garamond"/>
              </w:rPr>
            </w:pPr>
          </w:p>
        </w:tc>
      </w:tr>
    </w:tbl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sz w:val="22"/>
          <w:szCs w:val="22"/>
        </w:rPr>
        <w:t xml:space="preserve"> </w:t>
      </w:r>
      <w:r w:rsidRPr="009D554E">
        <w:rPr>
          <w:rFonts w:ascii="Garamond" w:hAnsi="Garamond"/>
          <w:i/>
          <w:sz w:val="18"/>
          <w:szCs w:val="18"/>
        </w:rPr>
        <w:t>(полное наименование организации-заявителя с указанием организационно-правовой формы)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pacing w:val="-2"/>
          <w:sz w:val="22"/>
          <w:szCs w:val="22"/>
        </w:rPr>
      </w:pPr>
    </w:p>
    <w:p w:rsidR="00DD3865" w:rsidRPr="009D554E" w:rsidDel="005330DE" w:rsidRDefault="00DD3865" w:rsidP="00C975A4">
      <w:pPr>
        <w:autoSpaceDE w:val="0"/>
        <w:autoSpaceDN w:val="0"/>
        <w:rPr>
          <w:rFonts w:ascii="Garamond" w:hAnsi="Garamond"/>
          <w:spacing w:val="-2"/>
          <w:sz w:val="22"/>
          <w:szCs w:val="22"/>
        </w:rPr>
      </w:pPr>
      <w:r w:rsidRPr="009D554E">
        <w:rPr>
          <w:rFonts w:ascii="Garamond" w:hAnsi="Garamond"/>
          <w:spacing w:val="-2"/>
          <w:sz w:val="22"/>
          <w:szCs w:val="22"/>
        </w:rPr>
        <w:t xml:space="preserve">техническим требованиям оптового рынка электроэнергии (мощности) в сечении коммерческого учета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DD3865" w:rsidRPr="009D554E" w:rsidTr="00140CF9">
        <w:tc>
          <w:tcPr>
            <w:tcW w:w="14601" w:type="dxa"/>
            <w:tcBorders>
              <w:top w:val="nil"/>
              <w:left w:val="nil"/>
              <w:right w:val="nil"/>
            </w:tcBorders>
          </w:tcPr>
          <w:p w:rsidR="00DD3865" w:rsidRPr="009D554E" w:rsidRDefault="00DD3865" w:rsidP="00140CF9">
            <w:pPr>
              <w:autoSpaceDE w:val="0"/>
              <w:autoSpaceDN w:val="0"/>
              <w:jc w:val="both"/>
              <w:rPr>
                <w:rFonts w:ascii="Garamond" w:hAnsi="Garamond"/>
              </w:rPr>
            </w:pPr>
          </w:p>
        </w:tc>
      </w:tr>
    </w:tbl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sz w:val="18"/>
          <w:szCs w:val="18"/>
        </w:rPr>
      </w:pPr>
      <w:r w:rsidRPr="009D554E">
        <w:rPr>
          <w:rFonts w:ascii="Garamond" w:hAnsi="Garamond"/>
          <w:sz w:val="18"/>
          <w:szCs w:val="18"/>
        </w:rPr>
        <w:t>(</w:t>
      </w:r>
      <w:r w:rsidRPr="009D554E">
        <w:rPr>
          <w:rFonts w:ascii="Garamond" w:hAnsi="Garamond"/>
          <w:i/>
          <w:sz w:val="18"/>
          <w:szCs w:val="18"/>
        </w:rPr>
        <w:t>наименование, буквенный код</w:t>
      </w:r>
      <w:r w:rsidRPr="009D554E">
        <w:rPr>
          <w:rFonts w:ascii="Garamond" w:hAnsi="Garamond"/>
          <w:sz w:val="18"/>
          <w:szCs w:val="18"/>
        </w:rPr>
        <w:t>)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pacing w:val="-2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both"/>
        <w:rPr>
          <w:rFonts w:ascii="Garamond" w:hAnsi="Garamond"/>
          <w:spacing w:val="-2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 xml:space="preserve">и присвоить класс </w:t>
      </w:r>
      <w:r w:rsidRPr="009D554E">
        <w:rPr>
          <w:rFonts w:ascii="Garamond" w:hAnsi="Garamond"/>
          <w:sz w:val="22"/>
          <w:szCs w:val="22"/>
          <w:lang w:val="en-US"/>
        </w:rPr>
        <w:t>A</w:t>
      </w:r>
      <w:r w:rsidRPr="009D554E">
        <w:rPr>
          <w:rFonts w:ascii="Garamond" w:hAnsi="Garamond"/>
          <w:sz w:val="22"/>
          <w:szCs w:val="22"/>
        </w:rPr>
        <w:t xml:space="preserve"> н</w:t>
      </w:r>
      <w:r w:rsidRPr="009D554E">
        <w:rPr>
          <w:rFonts w:ascii="Garamond" w:hAnsi="Garamond"/>
          <w:spacing w:val="-2"/>
          <w:sz w:val="22"/>
          <w:szCs w:val="22"/>
        </w:rPr>
        <w:t>а основании полученного Акта о соответствии АИИС КУЭ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DD3865" w:rsidRPr="009D554E" w:rsidTr="00140CF9">
        <w:tc>
          <w:tcPr>
            <w:tcW w:w="9923" w:type="dxa"/>
            <w:tcBorders>
              <w:top w:val="nil"/>
              <w:left w:val="nil"/>
              <w:right w:val="nil"/>
            </w:tcBorders>
          </w:tcPr>
          <w:p w:rsidR="00DD3865" w:rsidRPr="009D554E" w:rsidRDefault="00DD3865" w:rsidP="00140CF9">
            <w:pPr>
              <w:jc w:val="right"/>
              <w:rPr>
                <w:rFonts w:ascii="Garamond" w:hAnsi="Garamond"/>
              </w:rPr>
            </w:pPr>
            <w:r w:rsidRPr="009D554E">
              <w:rPr>
                <w:rFonts w:ascii="Garamond" w:hAnsi="Garamond"/>
              </w:rPr>
              <w:t>.</w:t>
            </w:r>
          </w:p>
        </w:tc>
      </w:tr>
    </w:tbl>
    <w:p w:rsidR="00DD3865" w:rsidRPr="009D554E" w:rsidRDefault="00DD3865" w:rsidP="00C975A4">
      <w:pPr>
        <w:jc w:val="center"/>
        <w:rPr>
          <w:rFonts w:ascii="Garamond" w:hAnsi="Garamond"/>
          <w:sz w:val="18"/>
          <w:szCs w:val="18"/>
        </w:rPr>
      </w:pPr>
      <w:r w:rsidRPr="009D554E">
        <w:rPr>
          <w:rFonts w:ascii="Garamond" w:hAnsi="Garamond"/>
          <w:sz w:val="18"/>
          <w:szCs w:val="18"/>
        </w:rPr>
        <w:t>(</w:t>
      </w:r>
      <w:r w:rsidRPr="009D554E">
        <w:rPr>
          <w:rFonts w:ascii="Garamond" w:hAnsi="Garamond"/>
          <w:i/>
          <w:sz w:val="18"/>
          <w:szCs w:val="18"/>
        </w:rPr>
        <w:t>реквизиты (номер, дата)</w:t>
      </w:r>
    </w:p>
    <w:p w:rsidR="00DD3865" w:rsidRPr="009D554E" w:rsidRDefault="00DD3865" w:rsidP="00C975A4">
      <w:pPr>
        <w:jc w:val="center"/>
        <w:rPr>
          <w:rFonts w:ascii="Garamond" w:hAnsi="Garamond"/>
          <w:sz w:val="18"/>
          <w:szCs w:val="18"/>
        </w:rPr>
      </w:pPr>
    </w:p>
    <w:p w:rsidR="00DD3865" w:rsidRPr="009D554E" w:rsidRDefault="00DD3865" w:rsidP="00C975A4">
      <w:pPr>
        <w:jc w:val="both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sz w:val="22"/>
          <w:szCs w:val="22"/>
        </w:rPr>
        <w:t xml:space="preserve">Заявляю о соответствии указанного </w:t>
      </w:r>
      <w:r w:rsidRPr="009D554E">
        <w:rPr>
          <w:rFonts w:ascii="Garamond" w:hAnsi="Garamond"/>
          <w:spacing w:val="-2"/>
          <w:sz w:val="22"/>
          <w:szCs w:val="22"/>
        </w:rPr>
        <w:t xml:space="preserve">Акта о соответствии АИИС КУЭ </w:t>
      </w:r>
      <w:r w:rsidRPr="009D554E">
        <w:rPr>
          <w:rFonts w:ascii="Garamond" w:hAnsi="Garamond"/>
          <w:sz w:val="22"/>
          <w:szCs w:val="22"/>
        </w:rPr>
        <w:t xml:space="preserve">составу точек поставки и точек измерений в соответствующем </w:t>
      </w:r>
      <w:r w:rsidRPr="009D554E">
        <w:rPr>
          <w:rFonts w:ascii="Garamond" w:hAnsi="Garamond"/>
          <w:spacing w:val="-2"/>
          <w:sz w:val="22"/>
          <w:szCs w:val="22"/>
        </w:rPr>
        <w:t>сечении коммерческого учета</w:t>
      </w:r>
      <w:r w:rsidRPr="009D554E">
        <w:rPr>
          <w:rFonts w:ascii="Garamond" w:hAnsi="Garamond"/>
          <w:sz w:val="22"/>
          <w:szCs w:val="22"/>
        </w:rPr>
        <w:t>.</w:t>
      </w:r>
    </w:p>
    <w:p w:rsidR="00DD3865" w:rsidRPr="009D554E" w:rsidRDefault="00DD3865" w:rsidP="00C975A4">
      <w:pPr>
        <w:autoSpaceDE w:val="0"/>
        <w:autoSpaceDN w:val="0"/>
        <w:jc w:val="both"/>
        <w:rPr>
          <w:rFonts w:ascii="Garamond" w:hAnsi="Garamond"/>
          <w:sz w:val="22"/>
          <w:szCs w:val="22"/>
          <w:highlight w:val="yellow"/>
        </w:rPr>
      </w:pP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pacing w:val="-2"/>
          <w:sz w:val="22"/>
          <w:szCs w:val="22"/>
        </w:rPr>
      </w:pPr>
      <w:r w:rsidRPr="009D554E">
        <w:rPr>
          <w:rFonts w:ascii="Garamond" w:hAnsi="Garamond"/>
          <w:sz w:val="22"/>
          <w:szCs w:val="22"/>
          <w:highlight w:val="yellow"/>
        </w:rPr>
        <w:t xml:space="preserve">Процедура установления соответствия АИИС КУЭ инициируется </w:t>
      </w:r>
      <w:r w:rsidRPr="009D554E">
        <w:rPr>
          <w:rFonts w:ascii="Garamond" w:hAnsi="Garamond"/>
          <w:spacing w:val="-2"/>
          <w:sz w:val="22"/>
          <w:szCs w:val="22"/>
          <w:highlight w:val="yellow"/>
        </w:rPr>
        <w:t xml:space="preserve">в отношении </w:t>
      </w:r>
      <w:r w:rsidRPr="009D554E">
        <w:rPr>
          <w:rFonts w:ascii="Garamond" w:hAnsi="Garamond"/>
          <w:i/>
          <w:spacing w:val="-2"/>
          <w:sz w:val="22"/>
          <w:szCs w:val="22"/>
          <w:highlight w:val="yellow"/>
        </w:rPr>
        <w:t>(необходимо выбрать один из представленных вариантов)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pacing w:val="-2"/>
          <w:sz w:val="22"/>
          <w:szCs w:val="22"/>
        </w:rPr>
      </w:pPr>
    </w:p>
    <w:p w:rsidR="00DD3865" w:rsidRPr="009D554E" w:rsidRDefault="00DD3865" w:rsidP="004360D7">
      <w:pPr>
        <w:pStyle w:val="a6"/>
        <w:numPr>
          <w:ilvl w:val="0"/>
          <w:numId w:val="102"/>
        </w:numPr>
        <w:autoSpaceDE w:val="0"/>
        <w:autoSpaceDN w:val="0"/>
        <w:contextualSpacing/>
        <w:jc w:val="both"/>
        <w:rPr>
          <w:rFonts w:ascii="Garamond" w:hAnsi="Garamond"/>
          <w:spacing w:val="-2"/>
          <w:sz w:val="22"/>
          <w:szCs w:val="22"/>
          <w:highlight w:val="yellow"/>
        </w:rPr>
      </w:pPr>
      <w:r w:rsidRPr="009D554E">
        <w:rPr>
          <w:rFonts w:ascii="Garamond" w:hAnsi="Garamond"/>
          <w:b/>
          <w:spacing w:val="-2"/>
          <w:sz w:val="22"/>
          <w:szCs w:val="22"/>
          <w:highlight w:val="yellow"/>
        </w:rPr>
        <w:t>нового</w:t>
      </w:r>
      <w:r w:rsidRPr="009D554E">
        <w:rPr>
          <w:rFonts w:ascii="Garamond" w:hAnsi="Garamond"/>
          <w:spacing w:val="-2"/>
          <w:sz w:val="22"/>
          <w:szCs w:val="22"/>
          <w:highlight w:val="yellow"/>
        </w:rPr>
        <w:t xml:space="preserve"> сечения коммерческого учета согласно положительному </w:t>
      </w:r>
      <w:r w:rsidRPr="009D554E">
        <w:rPr>
          <w:rFonts w:ascii="Garamond" w:hAnsi="Garamond"/>
          <w:b/>
          <w:spacing w:val="-2"/>
          <w:sz w:val="22"/>
          <w:szCs w:val="22"/>
          <w:highlight w:val="yellow"/>
        </w:rPr>
        <w:t>заключению технической экспертизы документов по ГТП</w:t>
      </w:r>
      <w:r w:rsidRPr="009D554E">
        <w:rPr>
          <w:rFonts w:ascii="Garamond" w:hAnsi="Garamond"/>
          <w:spacing w:val="-2"/>
          <w:sz w:val="22"/>
          <w:szCs w:val="22"/>
          <w:highlight w:val="yellow"/>
        </w:rPr>
        <w:t xml:space="preserve"> № _______ от ___________.</w:t>
      </w:r>
    </w:p>
    <w:p w:rsidR="00DD3865" w:rsidRPr="009D554E" w:rsidRDefault="00DD3865" w:rsidP="004A2054">
      <w:pPr>
        <w:autoSpaceDE w:val="0"/>
        <w:autoSpaceDN w:val="0"/>
        <w:jc w:val="both"/>
        <w:rPr>
          <w:rFonts w:ascii="Garamond" w:hAnsi="Garamond"/>
          <w:spacing w:val="-2"/>
          <w:sz w:val="22"/>
          <w:szCs w:val="22"/>
          <w:highlight w:val="yellow"/>
        </w:rPr>
      </w:pPr>
    </w:p>
    <w:p w:rsidR="00DD3865" w:rsidRPr="009D554E" w:rsidRDefault="00DD3865" w:rsidP="004360D7">
      <w:pPr>
        <w:pStyle w:val="a6"/>
        <w:numPr>
          <w:ilvl w:val="0"/>
          <w:numId w:val="102"/>
        </w:numPr>
        <w:autoSpaceDE w:val="0"/>
        <w:autoSpaceDN w:val="0"/>
        <w:contextualSpacing/>
        <w:jc w:val="both"/>
        <w:rPr>
          <w:rFonts w:ascii="Garamond" w:hAnsi="Garamond"/>
          <w:spacing w:val="-2"/>
          <w:sz w:val="22"/>
          <w:szCs w:val="22"/>
          <w:highlight w:val="yellow"/>
        </w:rPr>
      </w:pPr>
      <w:r w:rsidRPr="009D554E">
        <w:rPr>
          <w:rFonts w:ascii="Garamond" w:hAnsi="Garamond"/>
          <w:b/>
          <w:spacing w:val="-2"/>
          <w:sz w:val="22"/>
          <w:szCs w:val="22"/>
          <w:highlight w:val="yellow"/>
        </w:rPr>
        <w:t>изменяемого</w:t>
      </w:r>
      <w:r w:rsidRPr="009D554E">
        <w:rPr>
          <w:rFonts w:ascii="Garamond" w:hAnsi="Garamond"/>
          <w:spacing w:val="-2"/>
          <w:sz w:val="22"/>
          <w:szCs w:val="22"/>
          <w:highlight w:val="yellow"/>
        </w:rPr>
        <w:t xml:space="preserve"> сечения коммерческого учета согласно положительному </w:t>
      </w:r>
      <w:r w:rsidRPr="009D554E">
        <w:rPr>
          <w:rFonts w:ascii="Garamond" w:hAnsi="Garamond"/>
          <w:b/>
          <w:spacing w:val="-2"/>
          <w:sz w:val="22"/>
          <w:szCs w:val="22"/>
          <w:highlight w:val="yellow"/>
        </w:rPr>
        <w:t>заключению технической экспертизы документов по ГТП</w:t>
      </w:r>
      <w:r>
        <w:rPr>
          <w:rFonts w:ascii="Garamond" w:hAnsi="Garamond"/>
          <w:spacing w:val="-2"/>
          <w:sz w:val="22"/>
          <w:szCs w:val="22"/>
          <w:highlight w:val="yellow"/>
        </w:rPr>
        <w:t xml:space="preserve"> № _______ от _________</w:t>
      </w:r>
      <w:r w:rsidRPr="009D554E">
        <w:rPr>
          <w:rFonts w:ascii="Garamond" w:hAnsi="Garamond"/>
          <w:spacing w:val="-2"/>
          <w:sz w:val="22"/>
          <w:szCs w:val="22"/>
          <w:highlight w:val="yellow"/>
        </w:rPr>
        <w:t>.</w:t>
      </w:r>
    </w:p>
    <w:p w:rsidR="00DD3865" w:rsidRPr="009D554E" w:rsidRDefault="00DD3865" w:rsidP="004A2054">
      <w:pPr>
        <w:autoSpaceDE w:val="0"/>
        <w:autoSpaceDN w:val="0"/>
        <w:jc w:val="both"/>
        <w:rPr>
          <w:rFonts w:ascii="Garamond" w:hAnsi="Garamond"/>
          <w:spacing w:val="-2"/>
          <w:sz w:val="22"/>
          <w:szCs w:val="22"/>
          <w:highlight w:val="yellow"/>
        </w:rPr>
      </w:pPr>
    </w:p>
    <w:p w:rsidR="00DD3865" w:rsidRPr="009D554E" w:rsidRDefault="00DD3865" w:rsidP="004360D7">
      <w:pPr>
        <w:pStyle w:val="a6"/>
        <w:numPr>
          <w:ilvl w:val="0"/>
          <w:numId w:val="102"/>
        </w:numPr>
        <w:autoSpaceDE w:val="0"/>
        <w:autoSpaceDN w:val="0"/>
        <w:contextualSpacing/>
        <w:jc w:val="both"/>
        <w:rPr>
          <w:rFonts w:ascii="Garamond" w:hAnsi="Garamond"/>
          <w:spacing w:val="-2"/>
          <w:sz w:val="22"/>
          <w:szCs w:val="22"/>
          <w:highlight w:val="yellow"/>
        </w:rPr>
      </w:pPr>
      <w:r>
        <w:rPr>
          <w:rFonts w:ascii="Garamond" w:hAnsi="Garamond"/>
          <w:spacing w:val="-2"/>
          <w:sz w:val="22"/>
          <w:szCs w:val="22"/>
          <w:highlight w:val="yellow"/>
        </w:rPr>
        <w:t>сечения</w:t>
      </w:r>
      <w:r w:rsidRPr="009D554E">
        <w:rPr>
          <w:rFonts w:ascii="Garamond" w:hAnsi="Garamond"/>
          <w:spacing w:val="-2"/>
          <w:sz w:val="22"/>
          <w:szCs w:val="22"/>
          <w:highlight w:val="yellow"/>
        </w:rPr>
        <w:t xml:space="preserve"> коммерческого учета </w:t>
      </w:r>
      <w:r>
        <w:rPr>
          <w:rFonts w:ascii="Garamond" w:hAnsi="Garamond"/>
          <w:spacing w:val="-2"/>
          <w:sz w:val="22"/>
          <w:szCs w:val="22"/>
          <w:highlight w:val="yellow"/>
        </w:rPr>
        <w:t xml:space="preserve">с </w:t>
      </w:r>
      <w:r w:rsidRPr="00595941">
        <w:rPr>
          <w:rFonts w:ascii="Garamond" w:hAnsi="Garamond"/>
          <w:b/>
          <w:spacing w:val="-2"/>
          <w:sz w:val="22"/>
          <w:szCs w:val="22"/>
          <w:highlight w:val="yellow"/>
        </w:rPr>
        <w:t>действующим составом точек поставки и точек измерений</w:t>
      </w:r>
      <w:r>
        <w:rPr>
          <w:rFonts w:ascii="Garamond" w:hAnsi="Garamond"/>
          <w:spacing w:val="-2"/>
          <w:sz w:val="22"/>
          <w:szCs w:val="22"/>
          <w:highlight w:val="yellow"/>
        </w:rPr>
        <w:t xml:space="preserve">, действующий </w:t>
      </w:r>
      <w:r w:rsidRPr="009D554E">
        <w:rPr>
          <w:rFonts w:ascii="Garamond" w:hAnsi="Garamond"/>
          <w:b/>
          <w:spacing w:val="-2"/>
          <w:sz w:val="22"/>
          <w:szCs w:val="22"/>
          <w:highlight w:val="yellow"/>
        </w:rPr>
        <w:t>переч</w:t>
      </w:r>
      <w:r>
        <w:rPr>
          <w:rFonts w:ascii="Garamond" w:hAnsi="Garamond"/>
          <w:b/>
          <w:spacing w:val="-2"/>
          <w:sz w:val="22"/>
          <w:szCs w:val="22"/>
          <w:highlight w:val="yellow"/>
        </w:rPr>
        <w:t>е</w:t>
      </w:r>
      <w:r w:rsidRPr="009D554E">
        <w:rPr>
          <w:rFonts w:ascii="Garamond" w:hAnsi="Garamond"/>
          <w:b/>
          <w:spacing w:val="-2"/>
          <w:sz w:val="22"/>
          <w:szCs w:val="22"/>
          <w:highlight w:val="yellow"/>
        </w:rPr>
        <w:t>н</w:t>
      </w:r>
      <w:r>
        <w:rPr>
          <w:rFonts w:ascii="Garamond" w:hAnsi="Garamond"/>
          <w:b/>
          <w:spacing w:val="-2"/>
          <w:sz w:val="22"/>
          <w:szCs w:val="22"/>
          <w:highlight w:val="yellow"/>
        </w:rPr>
        <w:t>ь</w:t>
      </w:r>
      <w:r w:rsidRPr="009D554E">
        <w:rPr>
          <w:rFonts w:ascii="Garamond" w:hAnsi="Garamond"/>
          <w:b/>
          <w:spacing w:val="-2"/>
          <w:sz w:val="22"/>
          <w:szCs w:val="22"/>
          <w:highlight w:val="yellow"/>
        </w:rPr>
        <w:t xml:space="preserve"> средств измерений</w:t>
      </w:r>
      <w:r w:rsidRPr="009D554E">
        <w:rPr>
          <w:rFonts w:ascii="Garamond" w:hAnsi="Garamond"/>
          <w:spacing w:val="-2"/>
          <w:sz w:val="22"/>
          <w:szCs w:val="22"/>
          <w:highlight w:val="yellow"/>
        </w:rPr>
        <w:t xml:space="preserve"> № ________ от ____________ (</w:t>
      </w:r>
      <w:r w:rsidRPr="009D554E">
        <w:rPr>
          <w:rFonts w:ascii="Garamond" w:hAnsi="Garamond"/>
          <w:b/>
          <w:spacing w:val="-2"/>
          <w:sz w:val="22"/>
          <w:szCs w:val="22"/>
          <w:highlight w:val="yellow"/>
        </w:rPr>
        <w:t>заключение технической экспертизы документов по ГТП</w:t>
      </w:r>
      <w:r w:rsidRPr="009D554E">
        <w:rPr>
          <w:rFonts w:ascii="Garamond" w:hAnsi="Garamond"/>
          <w:spacing w:val="-2"/>
          <w:sz w:val="22"/>
          <w:szCs w:val="22"/>
          <w:highlight w:val="yellow"/>
        </w:rPr>
        <w:t xml:space="preserve"> № _______ от _________ (</w:t>
      </w:r>
      <w:r w:rsidRPr="009D554E">
        <w:rPr>
          <w:rFonts w:ascii="Garamond" w:hAnsi="Garamond"/>
          <w:i/>
          <w:spacing w:val="-2"/>
          <w:sz w:val="22"/>
          <w:szCs w:val="22"/>
          <w:highlight w:val="yellow"/>
        </w:rPr>
        <w:t>указывается в дополнение к перечню средств измерений при наличии у заявителя положительного заключения по документам с соответствующим составом точек поставки и точек измерений).</w:t>
      </w:r>
    </w:p>
    <w:p w:rsidR="00DD3865" w:rsidRPr="009D554E" w:rsidRDefault="00DD3865" w:rsidP="00C975A4">
      <w:pPr>
        <w:autoSpaceDE w:val="0"/>
        <w:autoSpaceDN w:val="0"/>
        <w:jc w:val="both"/>
        <w:rPr>
          <w:rFonts w:ascii="Garamond" w:hAnsi="Garamond"/>
          <w:sz w:val="22"/>
          <w:szCs w:val="22"/>
          <w:highlight w:val="yellow"/>
        </w:rPr>
      </w:pPr>
    </w:p>
    <w:p w:rsidR="00DD3865" w:rsidRPr="009D554E" w:rsidRDefault="00DD3865" w:rsidP="00C975A4">
      <w:pPr>
        <w:autoSpaceDE w:val="0"/>
        <w:autoSpaceDN w:val="0"/>
        <w:ind w:left="720"/>
        <w:jc w:val="both"/>
        <w:rPr>
          <w:rFonts w:ascii="Garamond" w:hAnsi="Garamond"/>
          <w:sz w:val="22"/>
          <w:szCs w:val="22"/>
          <w:highlight w:val="yellow"/>
        </w:rPr>
      </w:pPr>
      <w:r w:rsidRPr="009D554E">
        <w:rPr>
          <w:rFonts w:ascii="Garamond" w:hAnsi="Garamond"/>
          <w:sz w:val="22"/>
          <w:szCs w:val="22"/>
          <w:highlight w:val="yellow"/>
        </w:rPr>
        <w:t>Информирую, что (</w:t>
      </w:r>
      <w:r w:rsidRPr="009D554E">
        <w:rPr>
          <w:rFonts w:ascii="Garamond" w:hAnsi="Garamond"/>
          <w:i/>
          <w:spacing w:val="-2"/>
          <w:sz w:val="22"/>
          <w:szCs w:val="22"/>
          <w:highlight w:val="yellow"/>
        </w:rPr>
        <w:t>отметить нужное</w:t>
      </w:r>
      <w:r w:rsidRPr="009D554E">
        <w:rPr>
          <w:rFonts w:ascii="Garamond" w:hAnsi="Garamond"/>
          <w:sz w:val="22"/>
          <w:szCs w:val="22"/>
          <w:highlight w:val="yellow"/>
        </w:rPr>
        <w:t xml:space="preserve">) </w:t>
      </w:r>
    </w:p>
    <w:p w:rsidR="00DD3865" w:rsidRPr="009D554E" w:rsidRDefault="00DD3865" w:rsidP="004360D7">
      <w:pPr>
        <w:numPr>
          <w:ilvl w:val="0"/>
          <w:numId w:val="12"/>
        </w:numPr>
        <w:autoSpaceDE w:val="0"/>
        <w:autoSpaceDN w:val="0"/>
        <w:jc w:val="both"/>
        <w:rPr>
          <w:rFonts w:ascii="Garamond" w:hAnsi="Garamond"/>
          <w:sz w:val="22"/>
          <w:szCs w:val="22"/>
          <w:highlight w:val="yellow"/>
        </w:rPr>
      </w:pPr>
      <w:r w:rsidRPr="009D554E">
        <w:rPr>
          <w:rFonts w:ascii="Garamond" w:hAnsi="Garamond"/>
          <w:b/>
          <w:sz w:val="22"/>
          <w:szCs w:val="22"/>
          <w:highlight w:val="yellow"/>
        </w:rPr>
        <w:t>не использую</w:t>
      </w:r>
      <w:r w:rsidRPr="009D554E">
        <w:rPr>
          <w:rFonts w:ascii="Garamond" w:hAnsi="Garamond"/>
          <w:sz w:val="22"/>
          <w:szCs w:val="22"/>
          <w:highlight w:val="yellow"/>
        </w:rPr>
        <w:t xml:space="preserve"> компоненты и (или) АИИС КУЭ, принадлежащие третьим лицам</w:t>
      </w:r>
    </w:p>
    <w:p w:rsidR="00DD3865" w:rsidRPr="009D554E" w:rsidRDefault="00DD3865" w:rsidP="004360D7">
      <w:pPr>
        <w:numPr>
          <w:ilvl w:val="0"/>
          <w:numId w:val="12"/>
        </w:numPr>
        <w:autoSpaceDE w:val="0"/>
        <w:autoSpaceDN w:val="0"/>
        <w:jc w:val="both"/>
        <w:rPr>
          <w:rFonts w:ascii="Garamond" w:hAnsi="Garamond"/>
          <w:sz w:val="22"/>
          <w:szCs w:val="22"/>
          <w:highlight w:val="yellow"/>
        </w:rPr>
      </w:pPr>
      <w:r w:rsidRPr="009D554E">
        <w:rPr>
          <w:rFonts w:ascii="Garamond" w:hAnsi="Garamond"/>
          <w:b/>
          <w:sz w:val="22"/>
          <w:szCs w:val="22"/>
          <w:highlight w:val="yellow"/>
        </w:rPr>
        <w:t>использую</w:t>
      </w:r>
      <w:r w:rsidRPr="009D554E">
        <w:rPr>
          <w:rFonts w:ascii="Garamond" w:hAnsi="Garamond"/>
          <w:sz w:val="22"/>
          <w:szCs w:val="22"/>
          <w:highlight w:val="yellow"/>
        </w:rPr>
        <w:t xml:space="preserve"> компоненты и (или) АИИС КУЭ, принадлежащие третьим лицам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DD3865" w:rsidRPr="009D554E" w:rsidTr="00140CF9">
        <w:tc>
          <w:tcPr>
            <w:tcW w:w="14601" w:type="dxa"/>
            <w:tcBorders>
              <w:top w:val="nil"/>
              <w:left w:val="nil"/>
              <w:right w:val="nil"/>
            </w:tcBorders>
          </w:tcPr>
          <w:p w:rsidR="00DD3865" w:rsidRPr="009D554E" w:rsidRDefault="00DD3865" w:rsidP="00140CF9">
            <w:pPr>
              <w:autoSpaceDE w:val="0"/>
              <w:autoSpaceDN w:val="0"/>
              <w:jc w:val="right"/>
              <w:rPr>
                <w:rFonts w:ascii="Garamond" w:hAnsi="Garamond"/>
                <w:highlight w:val="yellow"/>
              </w:rPr>
            </w:pPr>
            <w:r w:rsidRPr="009D554E">
              <w:rPr>
                <w:rFonts w:ascii="Garamond" w:hAnsi="Garamond"/>
                <w:highlight w:val="yellow"/>
              </w:rPr>
              <w:t>,</w:t>
            </w:r>
          </w:p>
        </w:tc>
      </w:tr>
    </w:tbl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  <w:highlight w:val="yellow"/>
        </w:rPr>
        <w:t>(полное наименование организации (-ий) с указанием организационно-правовой формы)</w:t>
      </w: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  <w:highlight w:val="yellow"/>
        </w:rPr>
      </w:pPr>
    </w:p>
    <w:p w:rsidR="00DD3865" w:rsidRPr="009D554E" w:rsidRDefault="00DD3865" w:rsidP="00C975A4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  <w:highlight w:val="yellow"/>
        </w:rPr>
        <w:t>а также подтверждаю, что отношения по использованию данных компонентов и (или) АИИС КУЭ урегулированы с указанными третьими лицами надлежащим образом.</w:t>
      </w:r>
    </w:p>
    <w:p w:rsidR="00DD3865" w:rsidRPr="009D554E" w:rsidRDefault="00DD3865" w:rsidP="00C975A4">
      <w:pPr>
        <w:autoSpaceDE w:val="0"/>
        <w:autoSpaceDN w:val="0"/>
        <w:jc w:val="both"/>
        <w:rPr>
          <w:rFonts w:ascii="Garamond" w:hAnsi="Garamond"/>
          <w:sz w:val="22"/>
          <w:szCs w:val="22"/>
          <w:highlight w:val="yellow"/>
        </w:rPr>
      </w:pP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C975A4">
      <w:pPr>
        <w:pStyle w:val="a9"/>
        <w:spacing w:before="0"/>
        <w:rPr>
          <w:rFonts w:ascii="Garamond" w:hAnsi="Garamond"/>
          <w:bCs/>
          <w:sz w:val="22"/>
          <w:szCs w:val="22"/>
        </w:rPr>
      </w:pPr>
      <w:r w:rsidRPr="009D554E">
        <w:rPr>
          <w:rFonts w:ascii="Garamond" w:hAnsi="Garamond"/>
          <w:bCs/>
          <w:sz w:val="22"/>
          <w:szCs w:val="22"/>
        </w:rPr>
        <w:t>_______________________</w:t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  <w:t xml:space="preserve">       _____________________</w:t>
      </w:r>
    </w:p>
    <w:p w:rsidR="00DD3865" w:rsidRPr="009D554E" w:rsidRDefault="00DD3865" w:rsidP="00C975A4">
      <w:pPr>
        <w:ind w:firstLine="708"/>
        <w:rPr>
          <w:rFonts w:ascii="Garamond" w:hAnsi="Garamond"/>
          <w:b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 xml:space="preserve">    (должность) </w:t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  <w:t>(Ф. И. О.)</w:t>
      </w:r>
    </w:p>
    <w:p w:rsidR="00DD3865" w:rsidRPr="009D554E" w:rsidRDefault="00DD3865" w:rsidP="00C975A4">
      <w:pPr>
        <w:jc w:val="center"/>
        <w:rPr>
          <w:rFonts w:ascii="Garamond" w:eastAsia="Batang" w:hAnsi="Garamond"/>
          <w:b/>
          <w:sz w:val="26"/>
          <w:szCs w:val="26"/>
        </w:rPr>
      </w:pPr>
    </w:p>
    <w:p w:rsidR="00DD3865" w:rsidRPr="009D554E" w:rsidRDefault="00DD3865" w:rsidP="00C975A4">
      <w:pPr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br w:type="page"/>
      </w:r>
      <w:r w:rsidRPr="009D554E">
        <w:rPr>
          <w:rFonts w:ascii="Garamond" w:hAnsi="Garamond"/>
          <w:b/>
          <w:sz w:val="22"/>
          <w:szCs w:val="22"/>
        </w:rPr>
        <w:lastRenderedPageBreak/>
        <w:t>Действующая редакция</w:t>
      </w:r>
    </w:p>
    <w:p w:rsidR="00DD3865" w:rsidRPr="009D554E" w:rsidRDefault="00DD3865" w:rsidP="00C975A4">
      <w:pPr>
        <w:jc w:val="center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Форма 4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 xml:space="preserve">(на бланке заявителя) 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ind w:firstLine="5580"/>
        <w:jc w:val="both"/>
        <w:outlineLvl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Председателю Правления ОАО «АТС»</w:t>
      </w:r>
    </w:p>
    <w:p w:rsidR="00DD3865" w:rsidRPr="009D554E" w:rsidRDefault="00DD3865" w:rsidP="00C975A4">
      <w:pPr>
        <w:autoSpaceDE w:val="0"/>
        <w:autoSpaceDN w:val="0"/>
        <w:ind w:firstLine="5580"/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________________________________</w:t>
      </w:r>
    </w:p>
    <w:p w:rsidR="00DD3865" w:rsidRPr="009D554E" w:rsidRDefault="00DD3865" w:rsidP="00C975A4">
      <w:pPr>
        <w:autoSpaceDE w:val="0"/>
        <w:autoSpaceDN w:val="0"/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center"/>
        <w:outlineLvl w:val="0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ЗАЯВЛЕНИЕ</w:t>
      </w: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pacing w:val="-2"/>
          <w:sz w:val="22"/>
          <w:szCs w:val="22"/>
        </w:rPr>
      </w:pPr>
      <w:r w:rsidRPr="009D554E">
        <w:rPr>
          <w:rFonts w:ascii="Garamond" w:hAnsi="Garamond"/>
          <w:spacing w:val="-2"/>
          <w:sz w:val="22"/>
          <w:szCs w:val="22"/>
        </w:rPr>
        <w:t xml:space="preserve">Прошу установить соответствие системы коммерческого учета электроэнергии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DD3865" w:rsidRPr="009D554E" w:rsidTr="00140CF9">
        <w:tc>
          <w:tcPr>
            <w:tcW w:w="9673" w:type="dxa"/>
            <w:tcBorders>
              <w:top w:val="nil"/>
              <w:left w:val="nil"/>
              <w:right w:val="nil"/>
            </w:tcBorders>
          </w:tcPr>
          <w:p w:rsidR="00DD3865" w:rsidRPr="009D554E" w:rsidRDefault="00DD3865" w:rsidP="00140CF9">
            <w:pPr>
              <w:autoSpaceDE w:val="0"/>
              <w:autoSpaceDN w:val="0"/>
              <w:jc w:val="both"/>
              <w:rPr>
                <w:rFonts w:ascii="Garamond" w:hAnsi="Garamond"/>
              </w:rPr>
            </w:pPr>
          </w:p>
        </w:tc>
      </w:tr>
    </w:tbl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sz w:val="22"/>
          <w:szCs w:val="22"/>
        </w:rPr>
        <w:t xml:space="preserve"> </w:t>
      </w:r>
      <w:r w:rsidRPr="009D554E">
        <w:rPr>
          <w:rFonts w:ascii="Garamond" w:hAnsi="Garamond"/>
          <w:i/>
          <w:sz w:val="18"/>
          <w:szCs w:val="18"/>
        </w:rPr>
        <w:t>(полное наименование организации-заявителя с указанием организационно-правовой формы)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pacing w:val="-2"/>
          <w:sz w:val="22"/>
          <w:szCs w:val="22"/>
        </w:rPr>
      </w:pPr>
    </w:p>
    <w:p w:rsidR="00DD3865" w:rsidRPr="009D554E" w:rsidDel="005330DE" w:rsidRDefault="00DD3865" w:rsidP="00C975A4">
      <w:pPr>
        <w:autoSpaceDE w:val="0"/>
        <w:autoSpaceDN w:val="0"/>
        <w:rPr>
          <w:rFonts w:ascii="Garamond" w:hAnsi="Garamond"/>
          <w:spacing w:val="-2"/>
          <w:sz w:val="22"/>
          <w:szCs w:val="22"/>
        </w:rPr>
      </w:pPr>
      <w:r w:rsidRPr="009D554E">
        <w:rPr>
          <w:rFonts w:ascii="Garamond" w:hAnsi="Garamond"/>
          <w:spacing w:val="-2"/>
          <w:sz w:val="22"/>
          <w:szCs w:val="22"/>
        </w:rPr>
        <w:t xml:space="preserve">техническим требованиям оптового рынка электроэнергии (мощности) в сечении коммерческого учета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DD3865" w:rsidRPr="009D554E" w:rsidTr="00140CF9">
        <w:tc>
          <w:tcPr>
            <w:tcW w:w="14601" w:type="dxa"/>
            <w:tcBorders>
              <w:top w:val="nil"/>
              <w:left w:val="nil"/>
              <w:right w:val="nil"/>
            </w:tcBorders>
          </w:tcPr>
          <w:p w:rsidR="00DD3865" w:rsidRPr="009D554E" w:rsidRDefault="00DD3865" w:rsidP="00140CF9">
            <w:pPr>
              <w:autoSpaceDE w:val="0"/>
              <w:autoSpaceDN w:val="0"/>
              <w:jc w:val="both"/>
              <w:rPr>
                <w:rFonts w:ascii="Garamond" w:hAnsi="Garamond"/>
              </w:rPr>
            </w:pPr>
          </w:p>
        </w:tc>
      </w:tr>
    </w:tbl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sz w:val="18"/>
          <w:szCs w:val="18"/>
        </w:rPr>
      </w:pPr>
      <w:r w:rsidRPr="009D554E">
        <w:rPr>
          <w:rFonts w:ascii="Garamond" w:hAnsi="Garamond"/>
          <w:sz w:val="18"/>
          <w:szCs w:val="18"/>
        </w:rPr>
        <w:t>(</w:t>
      </w:r>
      <w:r w:rsidRPr="009D554E">
        <w:rPr>
          <w:rFonts w:ascii="Garamond" w:hAnsi="Garamond"/>
          <w:i/>
          <w:sz w:val="18"/>
          <w:szCs w:val="18"/>
        </w:rPr>
        <w:t>наименование, буквенный код</w:t>
      </w:r>
      <w:r w:rsidRPr="009D554E">
        <w:rPr>
          <w:rFonts w:ascii="Garamond" w:hAnsi="Garamond"/>
          <w:sz w:val="18"/>
          <w:szCs w:val="18"/>
        </w:rPr>
        <w:t>)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pacing w:val="-2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both"/>
        <w:rPr>
          <w:rFonts w:ascii="Garamond" w:hAnsi="Garamond"/>
          <w:spacing w:val="-2"/>
          <w:sz w:val="22"/>
          <w:szCs w:val="22"/>
        </w:rPr>
      </w:pPr>
      <w:r w:rsidRPr="009D554E">
        <w:rPr>
          <w:rFonts w:ascii="Garamond" w:hAnsi="Garamond"/>
          <w:spacing w:val="-2"/>
          <w:sz w:val="22"/>
          <w:szCs w:val="22"/>
        </w:rPr>
        <w:t>формируемому в результате изменения/объединения/разделения сечений коммерческого учета: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D3865" w:rsidRPr="009D554E" w:rsidTr="00140CF9">
        <w:tc>
          <w:tcPr>
            <w:tcW w:w="9360" w:type="dxa"/>
            <w:tcBorders>
              <w:top w:val="nil"/>
              <w:left w:val="nil"/>
              <w:right w:val="nil"/>
            </w:tcBorders>
          </w:tcPr>
          <w:p w:rsidR="00DD3865" w:rsidRPr="009D554E" w:rsidRDefault="00DD3865" w:rsidP="00140CF9">
            <w:pPr>
              <w:autoSpaceDE w:val="0"/>
              <w:autoSpaceDN w:val="0"/>
              <w:jc w:val="both"/>
              <w:rPr>
                <w:rFonts w:ascii="Garamond" w:hAnsi="Garamond"/>
              </w:rPr>
            </w:pPr>
          </w:p>
        </w:tc>
      </w:tr>
    </w:tbl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sz w:val="18"/>
          <w:szCs w:val="18"/>
        </w:rPr>
      </w:pPr>
      <w:r w:rsidRPr="009D554E">
        <w:rPr>
          <w:rFonts w:ascii="Garamond" w:hAnsi="Garamond"/>
          <w:sz w:val="18"/>
          <w:szCs w:val="18"/>
        </w:rPr>
        <w:t>(</w:t>
      </w:r>
      <w:r w:rsidRPr="009D554E">
        <w:rPr>
          <w:rFonts w:ascii="Garamond" w:hAnsi="Garamond"/>
          <w:i/>
          <w:sz w:val="18"/>
          <w:szCs w:val="18"/>
        </w:rPr>
        <w:t>краткое описание изменений и перечень сечений</w:t>
      </w:r>
      <w:r w:rsidRPr="009D554E">
        <w:rPr>
          <w:rFonts w:ascii="Garamond" w:hAnsi="Garamond"/>
          <w:spacing w:val="-2"/>
          <w:sz w:val="22"/>
          <w:szCs w:val="22"/>
        </w:rPr>
        <w:t xml:space="preserve"> </w:t>
      </w:r>
      <w:r w:rsidRPr="009D554E">
        <w:rPr>
          <w:rFonts w:ascii="Garamond" w:hAnsi="Garamond"/>
          <w:i/>
          <w:spacing w:val="-2"/>
          <w:sz w:val="18"/>
          <w:szCs w:val="18"/>
        </w:rPr>
        <w:t>коммерческого учета</w:t>
      </w:r>
      <w:r w:rsidRPr="009D554E">
        <w:rPr>
          <w:rFonts w:ascii="Garamond" w:hAnsi="Garamond"/>
          <w:sz w:val="18"/>
          <w:szCs w:val="18"/>
        </w:rPr>
        <w:t>)</w:t>
      </w:r>
    </w:p>
    <w:p w:rsidR="00DD3865" w:rsidRPr="009D554E" w:rsidRDefault="00DD3865" w:rsidP="00C975A4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и присвоить класс ___________________.</w:t>
      </w:r>
    </w:p>
    <w:p w:rsidR="00DD3865" w:rsidRPr="009D554E" w:rsidRDefault="00DD3865" w:rsidP="00C975A4">
      <w:pPr>
        <w:autoSpaceDE w:val="0"/>
        <w:autoSpaceDN w:val="0"/>
        <w:ind w:left="2124"/>
        <w:jc w:val="both"/>
        <w:rPr>
          <w:rFonts w:ascii="Garamond" w:hAnsi="Garamond"/>
          <w:i/>
          <w:sz w:val="22"/>
          <w:szCs w:val="22"/>
        </w:rPr>
      </w:pPr>
      <w:r w:rsidRPr="009D554E">
        <w:rPr>
          <w:rFonts w:ascii="Garamond" w:hAnsi="Garamond"/>
          <w:i/>
          <w:sz w:val="22"/>
          <w:szCs w:val="22"/>
        </w:rPr>
        <w:t xml:space="preserve"> А/В/N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pacing w:val="-2"/>
          <w:sz w:val="22"/>
          <w:szCs w:val="22"/>
        </w:rPr>
      </w:pPr>
      <w:r w:rsidRPr="009D554E">
        <w:rPr>
          <w:rFonts w:ascii="Garamond" w:hAnsi="Garamond"/>
          <w:spacing w:val="-2"/>
          <w:sz w:val="22"/>
          <w:szCs w:val="22"/>
          <w:highlight w:val="yellow"/>
        </w:rPr>
        <w:t>В отношении сечения коммерческого учета</w:t>
      </w:r>
      <w:r w:rsidRPr="009D554E" w:rsidDel="005575C2">
        <w:rPr>
          <w:rFonts w:ascii="Garamond" w:hAnsi="Garamond"/>
          <w:spacing w:val="-2"/>
          <w:sz w:val="22"/>
          <w:szCs w:val="22"/>
          <w:highlight w:val="yellow"/>
        </w:rPr>
        <w:t xml:space="preserve"> </w:t>
      </w:r>
      <w:r w:rsidRPr="009D554E">
        <w:rPr>
          <w:rFonts w:ascii="Garamond" w:hAnsi="Garamond"/>
          <w:spacing w:val="-2"/>
          <w:sz w:val="22"/>
          <w:szCs w:val="22"/>
          <w:highlight w:val="yellow"/>
        </w:rPr>
        <w:t>получена положительная техническая экспертиза на согласование ГТП № _____ от ______ (для действующего состава точек поставки и точек измерений ПСИ № _____ от ______).</w:t>
      </w:r>
    </w:p>
    <w:p w:rsidR="00DD3865" w:rsidRPr="009D554E" w:rsidRDefault="00DD3865" w:rsidP="00C975A4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 xml:space="preserve">Информирую, что </w:t>
      </w:r>
      <w:r w:rsidRPr="009D554E">
        <w:rPr>
          <w:rFonts w:ascii="Garamond" w:hAnsi="Garamond"/>
          <w:spacing w:val="-2"/>
          <w:sz w:val="22"/>
          <w:szCs w:val="22"/>
        </w:rPr>
        <w:t>сечение коммерческого учета</w:t>
      </w:r>
      <w:r w:rsidRPr="009D554E" w:rsidDel="005575C2">
        <w:rPr>
          <w:rFonts w:ascii="Garamond" w:hAnsi="Garamond"/>
          <w:spacing w:val="-2"/>
          <w:sz w:val="22"/>
          <w:szCs w:val="22"/>
        </w:rPr>
        <w:t xml:space="preserve"> </w:t>
      </w:r>
      <w:r w:rsidRPr="009D554E">
        <w:rPr>
          <w:rFonts w:ascii="Garamond" w:hAnsi="Garamond"/>
          <w:sz w:val="22"/>
          <w:szCs w:val="22"/>
        </w:rPr>
        <w:t>содержит исключительно точки измерений, в отношении которых ранее был (-и) оформлен (-ы) Акт (-ы) о соответствии АИИС КУЭ.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DD3865" w:rsidRPr="009D554E" w:rsidTr="00140CF9">
        <w:tc>
          <w:tcPr>
            <w:tcW w:w="14601" w:type="dxa"/>
            <w:tcBorders>
              <w:top w:val="nil"/>
              <w:left w:val="nil"/>
              <w:right w:val="nil"/>
            </w:tcBorders>
          </w:tcPr>
          <w:p w:rsidR="00DD3865" w:rsidRPr="009D554E" w:rsidRDefault="00DD3865" w:rsidP="00140CF9">
            <w:pPr>
              <w:autoSpaceDE w:val="0"/>
              <w:autoSpaceDN w:val="0"/>
              <w:ind w:firstLine="600"/>
              <w:jc w:val="right"/>
              <w:rPr>
                <w:rFonts w:ascii="Garamond" w:hAnsi="Garamond"/>
              </w:rPr>
            </w:pPr>
            <w:r w:rsidRPr="009D554E">
              <w:rPr>
                <w:rFonts w:ascii="Garamond" w:hAnsi="Garamond"/>
              </w:rPr>
              <w:t>.</w:t>
            </w:r>
          </w:p>
        </w:tc>
      </w:tr>
    </w:tbl>
    <w:p w:rsidR="00DD3865" w:rsidRPr="009D554E" w:rsidRDefault="00DD3865" w:rsidP="00C975A4">
      <w:pPr>
        <w:autoSpaceDE w:val="0"/>
        <w:autoSpaceDN w:val="0"/>
        <w:ind w:firstLine="600"/>
        <w:jc w:val="center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>(реквизиты, срок действия)</w:t>
      </w:r>
    </w:p>
    <w:p w:rsidR="00DD3865" w:rsidRPr="009D554E" w:rsidRDefault="00DD3865" w:rsidP="00C975A4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  <w:highlight w:val="yellow"/>
        </w:rPr>
        <w:t>Информирую, что не использую компоненты и (или) АИИС КУЭ, принадлежащие третьим лицам / использую компоненты и (или) АИИС КУЭ, принадлежащие третьим лицам: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DD3865" w:rsidRPr="009D554E" w:rsidTr="00140CF9">
        <w:tc>
          <w:tcPr>
            <w:tcW w:w="14601" w:type="dxa"/>
            <w:tcBorders>
              <w:top w:val="nil"/>
              <w:left w:val="nil"/>
              <w:right w:val="nil"/>
            </w:tcBorders>
          </w:tcPr>
          <w:p w:rsidR="00DD3865" w:rsidRPr="009D554E" w:rsidRDefault="00DD3865" w:rsidP="00140CF9">
            <w:pPr>
              <w:autoSpaceDE w:val="0"/>
              <w:autoSpaceDN w:val="0"/>
              <w:jc w:val="right"/>
              <w:rPr>
                <w:rFonts w:ascii="Garamond" w:hAnsi="Garamond"/>
              </w:rPr>
            </w:pPr>
            <w:r w:rsidRPr="009D554E">
              <w:rPr>
                <w:rFonts w:ascii="Garamond" w:hAnsi="Garamond"/>
              </w:rPr>
              <w:t>,</w:t>
            </w:r>
          </w:p>
        </w:tc>
      </w:tr>
    </w:tbl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>(полное наименование организации (-ий) с указанием организационно-правовой формы)</w:t>
      </w: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sz w:val="22"/>
          <w:szCs w:val="22"/>
        </w:rPr>
        <w:t>а также подтверждаю, что отношения по использованию данных компонентов и (или) АИИС урегулированы с указанными третьими лицами надлежащим образом.</w:t>
      </w: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C975A4">
      <w:pPr>
        <w:pStyle w:val="a9"/>
        <w:spacing w:before="0"/>
        <w:rPr>
          <w:rFonts w:ascii="Garamond" w:hAnsi="Garamond"/>
          <w:bCs/>
          <w:sz w:val="22"/>
          <w:szCs w:val="22"/>
        </w:rPr>
      </w:pPr>
      <w:r w:rsidRPr="009D554E">
        <w:rPr>
          <w:rFonts w:ascii="Garamond" w:hAnsi="Garamond"/>
          <w:bCs/>
          <w:sz w:val="22"/>
          <w:szCs w:val="22"/>
        </w:rPr>
        <w:t>_______________________</w:t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  <w:t xml:space="preserve">            </w:t>
      </w:r>
      <w:r w:rsidRPr="009D554E">
        <w:rPr>
          <w:rFonts w:ascii="Garamond" w:hAnsi="Garamond"/>
          <w:bCs/>
          <w:sz w:val="22"/>
          <w:szCs w:val="22"/>
          <w:highlight w:val="yellow"/>
        </w:rPr>
        <w:t>________________</w:t>
      </w:r>
      <w:r w:rsidRPr="009D554E">
        <w:rPr>
          <w:rFonts w:ascii="Garamond" w:hAnsi="Garamond"/>
          <w:bCs/>
          <w:sz w:val="22"/>
          <w:szCs w:val="22"/>
        </w:rPr>
        <w:tab/>
        <w:t xml:space="preserve">           _____________________</w:t>
      </w:r>
    </w:p>
    <w:p w:rsidR="00DD3865" w:rsidRPr="009D554E" w:rsidRDefault="00DD3865" w:rsidP="00C975A4">
      <w:pPr>
        <w:rPr>
          <w:rFonts w:ascii="Garamond" w:hAnsi="Garamond"/>
          <w:b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 xml:space="preserve">    (должность) </w:t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  <w:t xml:space="preserve">          </w:t>
      </w:r>
      <w:r w:rsidRPr="009D554E">
        <w:rPr>
          <w:rFonts w:ascii="Garamond" w:hAnsi="Garamond"/>
          <w:i/>
          <w:sz w:val="18"/>
          <w:szCs w:val="18"/>
          <w:highlight w:val="yellow"/>
        </w:rPr>
        <w:t>(подпись)</w:t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  <w:t xml:space="preserve">     (Ф. И. О.)</w:t>
      </w: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C975A4">
      <w:pPr>
        <w:rPr>
          <w:rFonts w:ascii="Garamond" w:hAnsi="Garamond"/>
          <w:b/>
          <w:sz w:val="20"/>
          <w:szCs w:val="20"/>
        </w:rPr>
      </w:pPr>
      <w:r w:rsidRPr="009D554E">
        <w:rPr>
          <w:rFonts w:ascii="Garamond" w:hAnsi="Garamond"/>
          <w:sz w:val="20"/>
          <w:szCs w:val="20"/>
        </w:rPr>
        <w:br w:type="page"/>
      </w:r>
      <w:r w:rsidRPr="009D554E">
        <w:rPr>
          <w:rFonts w:ascii="Garamond" w:hAnsi="Garamond"/>
          <w:b/>
          <w:sz w:val="22"/>
          <w:szCs w:val="20"/>
        </w:rPr>
        <w:lastRenderedPageBreak/>
        <w:t>Предлагаемая редакция</w:t>
      </w:r>
    </w:p>
    <w:p w:rsidR="00DD3865" w:rsidRPr="009D554E" w:rsidRDefault="00DD3865" w:rsidP="00C975A4">
      <w:pPr>
        <w:jc w:val="center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Форма 4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 xml:space="preserve">(на бланке заявителя) 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ind w:firstLine="5580"/>
        <w:jc w:val="both"/>
        <w:outlineLvl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Председателю Правления ОАО «АТС»</w:t>
      </w:r>
    </w:p>
    <w:p w:rsidR="00DD3865" w:rsidRPr="009D554E" w:rsidRDefault="00DD3865" w:rsidP="00C975A4">
      <w:pPr>
        <w:autoSpaceDE w:val="0"/>
        <w:autoSpaceDN w:val="0"/>
        <w:ind w:firstLine="5580"/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________________________________</w:t>
      </w:r>
    </w:p>
    <w:p w:rsidR="00DD3865" w:rsidRPr="009D554E" w:rsidRDefault="00DD3865" w:rsidP="00C975A4">
      <w:pPr>
        <w:autoSpaceDE w:val="0"/>
        <w:autoSpaceDN w:val="0"/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center"/>
        <w:outlineLvl w:val="0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ЗАЯВЛЕНИЕ</w:t>
      </w: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pacing w:val="-2"/>
          <w:sz w:val="22"/>
          <w:szCs w:val="22"/>
        </w:rPr>
      </w:pPr>
      <w:r w:rsidRPr="009D554E">
        <w:rPr>
          <w:rFonts w:ascii="Garamond" w:hAnsi="Garamond"/>
          <w:spacing w:val="-2"/>
          <w:sz w:val="22"/>
          <w:szCs w:val="22"/>
        </w:rPr>
        <w:t xml:space="preserve">Прошу установить соответствие системы коммерческого учета электроэнергии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DD3865" w:rsidRPr="009D554E" w:rsidTr="00140CF9">
        <w:tc>
          <w:tcPr>
            <w:tcW w:w="9673" w:type="dxa"/>
            <w:tcBorders>
              <w:top w:val="nil"/>
              <w:left w:val="nil"/>
              <w:right w:val="nil"/>
            </w:tcBorders>
          </w:tcPr>
          <w:p w:rsidR="00DD3865" w:rsidRPr="009D554E" w:rsidRDefault="00DD3865" w:rsidP="00140CF9">
            <w:pPr>
              <w:autoSpaceDE w:val="0"/>
              <w:autoSpaceDN w:val="0"/>
              <w:jc w:val="both"/>
              <w:rPr>
                <w:rFonts w:ascii="Garamond" w:hAnsi="Garamond"/>
              </w:rPr>
            </w:pPr>
          </w:p>
        </w:tc>
      </w:tr>
    </w:tbl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sz w:val="22"/>
          <w:szCs w:val="22"/>
        </w:rPr>
        <w:t xml:space="preserve"> </w:t>
      </w:r>
      <w:r w:rsidRPr="009D554E">
        <w:rPr>
          <w:rFonts w:ascii="Garamond" w:hAnsi="Garamond"/>
          <w:i/>
          <w:sz w:val="18"/>
          <w:szCs w:val="18"/>
        </w:rPr>
        <w:t>(полное наименование организации-заявителя с указанием организационно-правовой формы)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pacing w:val="-2"/>
          <w:sz w:val="22"/>
          <w:szCs w:val="22"/>
        </w:rPr>
      </w:pPr>
    </w:p>
    <w:p w:rsidR="00DD3865" w:rsidRPr="009D554E" w:rsidDel="005330DE" w:rsidRDefault="00DD3865" w:rsidP="00C975A4">
      <w:pPr>
        <w:autoSpaceDE w:val="0"/>
        <w:autoSpaceDN w:val="0"/>
        <w:rPr>
          <w:rFonts w:ascii="Garamond" w:hAnsi="Garamond"/>
          <w:spacing w:val="-2"/>
          <w:sz w:val="22"/>
          <w:szCs w:val="22"/>
        </w:rPr>
      </w:pPr>
      <w:r w:rsidRPr="009D554E">
        <w:rPr>
          <w:rFonts w:ascii="Garamond" w:hAnsi="Garamond"/>
          <w:spacing w:val="-2"/>
          <w:sz w:val="22"/>
          <w:szCs w:val="22"/>
        </w:rPr>
        <w:t xml:space="preserve">техническим требованиям оптового рынка электроэнергии (мощности) в сечении коммерческого учета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DD3865" w:rsidRPr="009D554E" w:rsidTr="00140CF9">
        <w:tc>
          <w:tcPr>
            <w:tcW w:w="14601" w:type="dxa"/>
            <w:tcBorders>
              <w:top w:val="nil"/>
              <w:left w:val="nil"/>
              <w:right w:val="nil"/>
            </w:tcBorders>
          </w:tcPr>
          <w:p w:rsidR="00DD3865" w:rsidRPr="009D554E" w:rsidRDefault="00DD3865" w:rsidP="00140CF9">
            <w:pPr>
              <w:autoSpaceDE w:val="0"/>
              <w:autoSpaceDN w:val="0"/>
              <w:jc w:val="both"/>
              <w:rPr>
                <w:rFonts w:ascii="Garamond" w:hAnsi="Garamond"/>
              </w:rPr>
            </w:pPr>
          </w:p>
        </w:tc>
      </w:tr>
    </w:tbl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sz w:val="18"/>
          <w:szCs w:val="18"/>
        </w:rPr>
      </w:pPr>
      <w:r w:rsidRPr="009D554E">
        <w:rPr>
          <w:rFonts w:ascii="Garamond" w:hAnsi="Garamond"/>
          <w:sz w:val="18"/>
          <w:szCs w:val="18"/>
        </w:rPr>
        <w:t>(</w:t>
      </w:r>
      <w:r w:rsidRPr="009D554E">
        <w:rPr>
          <w:rFonts w:ascii="Garamond" w:hAnsi="Garamond"/>
          <w:i/>
          <w:sz w:val="18"/>
          <w:szCs w:val="18"/>
        </w:rPr>
        <w:t>наименование, буквенный код</w:t>
      </w:r>
      <w:r w:rsidRPr="009D554E">
        <w:rPr>
          <w:rFonts w:ascii="Garamond" w:hAnsi="Garamond"/>
          <w:sz w:val="18"/>
          <w:szCs w:val="18"/>
        </w:rPr>
        <w:t>)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pacing w:val="-2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both"/>
        <w:rPr>
          <w:rFonts w:ascii="Garamond" w:hAnsi="Garamond"/>
          <w:spacing w:val="-2"/>
          <w:sz w:val="22"/>
          <w:szCs w:val="22"/>
        </w:rPr>
      </w:pPr>
      <w:r w:rsidRPr="009D554E">
        <w:rPr>
          <w:rFonts w:ascii="Garamond" w:hAnsi="Garamond"/>
          <w:spacing w:val="-2"/>
          <w:sz w:val="22"/>
          <w:szCs w:val="22"/>
        </w:rPr>
        <w:t>формируемому в результате изменения/объединения/разделения сечений коммерческого учета: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D3865" w:rsidRPr="009D554E" w:rsidTr="00140CF9">
        <w:tc>
          <w:tcPr>
            <w:tcW w:w="9360" w:type="dxa"/>
            <w:tcBorders>
              <w:top w:val="nil"/>
              <w:left w:val="nil"/>
              <w:right w:val="nil"/>
            </w:tcBorders>
          </w:tcPr>
          <w:p w:rsidR="00DD3865" w:rsidRPr="009D554E" w:rsidRDefault="00DD3865" w:rsidP="00140CF9">
            <w:pPr>
              <w:autoSpaceDE w:val="0"/>
              <w:autoSpaceDN w:val="0"/>
              <w:jc w:val="both"/>
              <w:rPr>
                <w:rFonts w:ascii="Garamond" w:hAnsi="Garamond"/>
              </w:rPr>
            </w:pPr>
          </w:p>
        </w:tc>
      </w:tr>
    </w:tbl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sz w:val="18"/>
          <w:szCs w:val="18"/>
        </w:rPr>
      </w:pPr>
      <w:r w:rsidRPr="009D554E">
        <w:rPr>
          <w:rFonts w:ascii="Garamond" w:hAnsi="Garamond"/>
          <w:sz w:val="18"/>
          <w:szCs w:val="18"/>
        </w:rPr>
        <w:t>(</w:t>
      </w:r>
      <w:r w:rsidRPr="009D554E">
        <w:rPr>
          <w:rFonts w:ascii="Garamond" w:hAnsi="Garamond"/>
          <w:i/>
          <w:sz w:val="18"/>
          <w:szCs w:val="18"/>
        </w:rPr>
        <w:t>краткое описание изменений и перечень сечений</w:t>
      </w:r>
      <w:r w:rsidRPr="009D554E">
        <w:rPr>
          <w:rFonts w:ascii="Garamond" w:hAnsi="Garamond"/>
          <w:spacing w:val="-2"/>
          <w:sz w:val="22"/>
          <w:szCs w:val="22"/>
        </w:rPr>
        <w:t xml:space="preserve"> </w:t>
      </w:r>
      <w:r w:rsidRPr="009D554E">
        <w:rPr>
          <w:rFonts w:ascii="Garamond" w:hAnsi="Garamond"/>
          <w:i/>
          <w:spacing w:val="-2"/>
          <w:sz w:val="18"/>
          <w:szCs w:val="18"/>
        </w:rPr>
        <w:t>коммерческого учета</w:t>
      </w:r>
      <w:r w:rsidRPr="009D554E">
        <w:rPr>
          <w:rFonts w:ascii="Garamond" w:hAnsi="Garamond"/>
          <w:sz w:val="18"/>
          <w:szCs w:val="18"/>
        </w:rPr>
        <w:t>)</w:t>
      </w:r>
    </w:p>
    <w:p w:rsidR="00DD3865" w:rsidRPr="009D554E" w:rsidRDefault="00DD3865" w:rsidP="00C975A4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и присвоить класс ___________________.</w:t>
      </w:r>
    </w:p>
    <w:p w:rsidR="00DD3865" w:rsidRPr="009D554E" w:rsidRDefault="00DD3865" w:rsidP="00C975A4">
      <w:pPr>
        <w:autoSpaceDE w:val="0"/>
        <w:autoSpaceDN w:val="0"/>
        <w:ind w:left="2124"/>
        <w:jc w:val="both"/>
        <w:rPr>
          <w:rFonts w:ascii="Garamond" w:hAnsi="Garamond"/>
          <w:i/>
          <w:sz w:val="22"/>
          <w:szCs w:val="22"/>
        </w:rPr>
      </w:pPr>
      <w:r w:rsidRPr="009D554E">
        <w:rPr>
          <w:rFonts w:ascii="Garamond" w:hAnsi="Garamond"/>
          <w:i/>
          <w:sz w:val="22"/>
          <w:szCs w:val="22"/>
        </w:rPr>
        <w:t xml:space="preserve"> А/В/N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pacing w:val="-2"/>
          <w:sz w:val="22"/>
          <w:szCs w:val="22"/>
        </w:rPr>
      </w:pPr>
      <w:r w:rsidRPr="009D554E">
        <w:rPr>
          <w:rFonts w:ascii="Garamond" w:hAnsi="Garamond"/>
          <w:sz w:val="22"/>
          <w:szCs w:val="22"/>
          <w:highlight w:val="yellow"/>
        </w:rPr>
        <w:t xml:space="preserve">Процедура установления соответствия АИИС КУЭ инициируется </w:t>
      </w:r>
      <w:r w:rsidRPr="009D554E">
        <w:rPr>
          <w:rFonts w:ascii="Garamond" w:hAnsi="Garamond"/>
          <w:spacing w:val="-2"/>
          <w:sz w:val="22"/>
          <w:szCs w:val="22"/>
          <w:highlight w:val="yellow"/>
        </w:rPr>
        <w:t xml:space="preserve">в отношении </w:t>
      </w:r>
      <w:r w:rsidRPr="009D554E">
        <w:rPr>
          <w:rFonts w:ascii="Garamond" w:hAnsi="Garamond"/>
          <w:i/>
          <w:spacing w:val="-2"/>
          <w:sz w:val="22"/>
          <w:szCs w:val="22"/>
          <w:highlight w:val="yellow"/>
        </w:rPr>
        <w:t>(необходимо выбрать один из представленных вариантов)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pacing w:val="-2"/>
          <w:sz w:val="22"/>
          <w:szCs w:val="22"/>
        </w:rPr>
      </w:pPr>
    </w:p>
    <w:p w:rsidR="00DD3865" w:rsidRPr="009D554E" w:rsidRDefault="00DD3865" w:rsidP="004360D7">
      <w:pPr>
        <w:pStyle w:val="a6"/>
        <w:numPr>
          <w:ilvl w:val="0"/>
          <w:numId w:val="12"/>
        </w:numPr>
        <w:autoSpaceDE w:val="0"/>
        <w:autoSpaceDN w:val="0"/>
        <w:contextualSpacing/>
        <w:jc w:val="both"/>
        <w:rPr>
          <w:rFonts w:ascii="Garamond" w:hAnsi="Garamond"/>
          <w:spacing w:val="-2"/>
          <w:sz w:val="22"/>
          <w:szCs w:val="22"/>
          <w:highlight w:val="yellow"/>
        </w:rPr>
      </w:pPr>
      <w:r w:rsidRPr="009D554E">
        <w:rPr>
          <w:rFonts w:ascii="Garamond" w:hAnsi="Garamond"/>
          <w:b/>
          <w:spacing w:val="-2"/>
          <w:sz w:val="22"/>
          <w:szCs w:val="22"/>
          <w:highlight w:val="yellow"/>
        </w:rPr>
        <w:t>нового</w:t>
      </w:r>
      <w:r w:rsidRPr="009D554E">
        <w:rPr>
          <w:rFonts w:ascii="Garamond" w:hAnsi="Garamond"/>
          <w:spacing w:val="-2"/>
          <w:sz w:val="22"/>
          <w:szCs w:val="22"/>
          <w:highlight w:val="yellow"/>
        </w:rPr>
        <w:t xml:space="preserve"> сечения коммерческого учета согласно положительному </w:t>
      </w:r>
      <w:r w:rsidRPr="009D554E">
        <w:rPr>
          <w:rFonts w:ascii="Garamond" w:hAnsi="Garamond"/>
          <w:b/>
          <w:spacing w:val="-2"/>
          <w:sz w:val="22"/>
          <w:szCs w:val="22"/>
          <w:highlight w:val="yellow"/>
        </w:rPr>
        <w:t>заключению технической экспертизы документов по ГТП</w:t>
      </w:r>
      <w:r w:rsidRPr="009D554E">
        <w:rPr>
          <w:rFonts w:ascii="Garamond" w:hAnsi="Garamond"/>
          <w:spacing w:val="-2"/>
          <w:sz w:val="22"/>
          <w:szCs w:val="22"/>
          <w:highlight w:val="yellow"/>
        </w:rPr>
        <w:t xml:space="preserve"> № _______ от ___________.</w:t>
      </w:r>
    </w:p>
    <w:p w:rsidR="00DD3865" w:rsidRPr="009D554E" w:rsidRDefault="00DD3865" w:rsidP="00835B1F">
      <w:pPr>
        <w:pStyle w:val="a6"/>
        <w:autoSpaceDE w:val="0"/>
        <w:autoSpaceDN w:val="0"/>
        <w:ind w:left="720"/>
        <w:contextualSpacing/>
        <w:jc w:val="both"/>
        <w:rPr>
          <w:rFonts w:ascii="Garamond" w:hAnsi="Garamond"/>
          <w:spacing w:val="-2"/>
          <w:sz w:val="22"/>
          <w:szCs w:val="22"/>
          <w:highlight w:val="yellow"/>
        </w:rPr>
      </w:pPr>
    </w:p>
    <w:p w:rsidR="00DD3865" w:rsidRPr="009D554E" w:rsidRDefault="00DD3865" w:rsidP="004360D7">
      <w:pPr>
        <w:pStyle w:val="a6"/>
        <w:numPr>
          <w:ilvl w:val="0"/>
          <w:numId w:val="12"/>
        </w:numPr>
        <w:autoSpaceDE w:val="0"/>
        <w:autoSpaceDN w:val="0"/>
        <w:contextualSpacing/>
        <w:jc w:val="both"/>
        <w:rPr>
          <w:rFonts w:ascii="Garamond" w:hAnsi="Garamond"/>
          <w:spacing w:val="-2"/>
          <w:sz w:val="22"/>
          <w:szCs w:val="22"/>
          <w:highlight w:val="yellow"/>
        </w:rPr>
      </w:pPr>
      <w:r w:rsidRPr="009D554E">
        <w:rPr>
          <w:rFonts w:ascii="Garamond" w:hAnsi="Garamond"/>
          <w:b/>
          <w:spacing w:val="-2"/>
          <w:sz w:val="22"/>
          <w:szCs w:val="22"/>
          <w:highlight w:val="yellow"/>
        </w:rPr>
        <w:t>изменяемого</w:t>
      </w:r>
      <w:r w:rsidRPr="009D554E">
        <w:rPr>
          <w:rFonts w:ascii="Garamond" w:hAnsi="Garamond"/>
          <w:spacing w:val="-2"/>
          <w:sz w:val="22"/>
          <w:szCs w:val="22"/>
          <w:highlight w:val="yellow"/>
        </w:rPr>
        <w:t xml:space="preserve"> состава точек поставки и точек измерений согласно положительному </w:t>
      </w:r>
      <w:r w:rsidRPr="009D554E">
        <w:rPr>
          <w:rFonts w:ascii="Garamond" w:hAnsi="Garamond"/>
          <w:b/>
          <w:spacing w:val="-2"/>
          <w:sz w:val="22"/>
          <w:szCs w:val="22"/>
          <w:highlight w:val="yellow"/>
        </w:rPr>
        <w:t>заключению технической экспертизы документов по ГТП</w:t>
      </w:r>
      <w:r w:rsidRPr="009D554E">
        <w:rPr>
          <w:rFonts w:ascii="Garamond" w:hAnsi="Garamond"/>
          <w:spacing w:val="-2"/>
          <w:sz w:val="22"/>
          <w:szCs w:val="22"/>
          <w:highlight w:val="yellow"/>
        </w:rPr>
        <w:t xml:space="preserve"> № _______ от _________.</w:t>
      </w:r>
    </w:p>
    <w:p w:rsidR="00DD3865" w:rsidRPr="009D554E" w:rsidRDefault="00DD3865" w:rsidP="00C975A4">
      <w:pPr>
        <w:pStyle w:val="a6"/>
        <w:autoSpaceDE w:val="0"/>
        <w:autoSpaceDN w:val="0"/>
        <w:ind w:left="720"/>
        <w:contextualSpacing/>
        <w:jc w:val="both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4360D7">
      <w:pPr>
        <w:pStyle w:val="a6"/>
        <w:numPr>
          <w:ilvl w:val="0"/>
          <w:numId w:val="12"/>
        </w:numPr>
        <w:autoSpaceDE w:val="0"/>
        <w:autoSpaceDN w:val="0"/>
        <w:contextualSpacing/>
        <w:jc w:val="both"/>
        <w:rPr>
          <w:rFonts w:ascii="Garamond" w:hAnsi="Garamond"/>
          <w:i/>
          <w:sz w:val="18"/>
          <w:szCs w:val="18"/>
        </w:rPr>
      </w:pPr>
      <w:r w:rsidRPr="00CB750F">
        <w:rPr>
          <w:rFonts w:ascii="Garamond" w:hAnsi="Garamond"/>
          <w:spacing w:val="-2"/>
          <w:sz w:val="22"/>
          <w:szCs w:val="22"/>
          <w:highlight w:val="yellow"/>
        </w:rPr>
        <w:t>сечения коммерческого учета</w:t>
      </w:r>
      <w:r>
        <w:rPr>
          <w:rFonts w:ascii="Garamond" w:hAnsi="Garamond"/>
          <w:spacing w:val="-2"/>
          <w:sz w:val="22"/>
          <w:szCs w:val="22"/>
          <w:highlight w:val="yellow"/>
        </w:rPr>
        <w:t xml:space="preserve"> с </w:t>
      </w:r>
      <w:r>
        <w:rPr>
          <w:rFonts w:ascii="Garamond" w:hAnsi="Garamond"/>
          <w:b/>
          <w:spacing w:val="-2"/>
          <w:sz w:val="22"/>
          <w:szCs w:val="22"/>
          <w:highlight w:val="yellow"/>
        </w:rPr>
        <w:t>действующим составом точек поставки и точек измерений, действующий перечень средст</w:t>
      </w:r>
      <w:r w:rsidRPr="009D554E">
        <w:rPr>
          <w:rFonts w:ascii="Garamond" w:hAnsi="Garamond"/>
          <w:b/>
          <w:spacing w:val="-2"/>
          <w:sz w:val="22"/>
          <w:szCs w:val="22"/>
          <w:highlight w:val="yellow"/>
        </w:rPr>
        <w:t>в измерений</w:t>
      </w:r>
      <w:r w:rsidRPr="009D554E">
        <w:rPr>
          <w:rFonts w:ascii="Garamond" w:hAnsi="Garamond"/>
          <w:spacing w:val="-2"/>
          <w:sz w:val="22"/>
          <w:szCs w:val="22"/>
          <w:highlight w:val="yellow"/>
        </w:rPr>
        <w:t xml:space="preserve"> № __________ от ____________ </w:t>
      </w:r>
      <w:r w:rsidRPr="009D554E">
        <w:rPr>
          <w:rFonts w:ascii="Garamond" w:hAnsi="Garamond"/>
          <w:spacing w:val="-2"/>
          <w:sz w:val="22"/>
          <w:szCs w:val="22"/>
          <w:highlight w:val="yellow"/>
        </w:rPr>
        <w:br/>
        <w:t>(</w:t>
      </w:r>
      <w:r w:rsidRPr="009D554E">
        <w:rPr>
          <w:rFonts w:ascii="Garamond" w:hAnsi="Garamond"/>
          <w:b/>
          <w:spacing w:val="-2"/>
          <w:sz w:val="22"/>
          <w:szCs w:val="22"/>
          <w:highlight w:val="yellow"/>
        </w:rPr>
        <w:t>заключение технической экспертизы документов по ГТП</w:t>
      </w:r>
      <w:r w:rsidRPr="009D554E">
        <w:rPr>
          <w:rFonts w:ascii="Garamond" w:hAnsi="Garamond"/>
          <w:spacing w:val="-2"/>
          <w:sz w:val="22"/>
          <w:szCs w:val="22"/>
          <w:highlight w:val="yellow"/>
        </w:rPr>
        <w:t xml:space="preserve"> № _______ от _________ </w:t>
      </w:r>
      <w:r>
        <w:rPr>
          <w:rFonts w:ascii="Garamond" w:hAnsi="Garamond"/>
          <w:spacing w:val="-2"/>
          <w:sz w:val="22"/>
          <w:szCs w:val="22"/>
          <w:highlight w:val="yellow"/>
        </w:rPr>
        <w:t>(</w:t>
      </w:r>
      <w:r w:rsidRPr="009D554E">
        <w:rPr>
          <w:rFonts w:ascii="Garamond" w:hAnsi="Garamond"/>
          <w:i/>
          <w:spacing w:val="-2"/>
          <w:sz w:val="22"/>
          <w:szCs w:val="22"/>
          <w:highlight w:val="yellow"/>
        </w:rPr>
        <w:t>указывается в дополнение к перечню средств измерений при наличии у заявителя положительного заключения на соответствующий состав точек поставки и точек измерений).</w:t>
      </w:r>
    </w:p>
    <w:p w:rsidR="00DD3865" w:rsidRPr="009D554E" w:rsidRDefault="00DD3865" w:rsidP="00C975A4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 xml:space="preserve">Информирую, что </w:t>
      </w:r>
      <w:r w:rsidRPr="009D554E">
        <w:rPr>
          <w:rFonts w:ascii="Garamond" w:hAnsi="Garamond"/>
          <w:spacing w:val="-2"/>
          <w:sz w:val="22"/>
          <w:szCs w:val="22"/>
        </w:rPr>
        <w:t>сечение коммерческого учета</w:t>
      </w:r>
      <w:r w:rsidRPr="009D554E" w:rsidDel="005575C2">
        <w:rPr>
          <w:rFonts w:ascii="Garamond" w:hAnsi="Garamond"/>
          <w:spacing w:val="-2"/>
          <w:sz w:val="22"/>
          <w:szCs w:val="22"/>
        </w:rPr>
        <w:t xml:space="preserve"> </w:t>
      </w:r>
      <w:r w:rsidRPr="009D554E">
        <w:rPr>
          <w:rFonts w:ascii="Garamond" w:hAnsi="Garamond"/>
          <w:sz w:val="22"/>
          <w:szCs w:val="22"/>
        </w:rPr>
        <w:t>содержит исключительно точки измерений, в отношении которых ранее был (-и) оформлен (-ы) Акт (-ы) о соответствии АИИС КУЭ.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DD3865" w:rsidRPr="009D554E" w:rsidTr="00140CF9">
        <w:tc>
          <w:tcPr>
            <w:tcW w:w="14601" w:type="dxa"/>
            <w:tcBorders>
              <w:top w:val="nil"/>
              <w:left w:val="nil"/>
              <w:right w:val="nil"/>
            </w:tcBorders>
          </w:tcPr>
          <w:p w:rsidR="00DD3865" w:rsidRPr="009D554E" w:rsidRDefault="00DD3865" w:rsidP="00140CF9">
            <w:pPr>
              <w:autoSpaceDE w:val="0"/>
              <w:autoSpaceDN w:val="0"/>
              <w:ind w:firstLine="600"/>
              <w:jc w:val="right"/>
              <w:rPr>
                <w:rFonts w:ascii="Garamond" w:hAnsi="Garamond"/>
              </w:rPr>
            </w:pPr>
            <w:r w:rsidRPr="009D554E">
              <w:rPr>
                <w:rFonts w:ascii="Garamond" w:hAnsi="Garamond"/>
              </w:rPr>
              <w:t>.</w:t>
            </w:r>
          </w:p>
        </w:tc>
      </w:tr>
    </w:tbl>
    <w:p w:rsidR="00DD3865" w:rsidRPr="009D554E" w:rsidRDefault="00DD3865" w:rsidP="00C975A4">
      <w:pPr>
        <w:autoSpaceDE w:val="0"/>
        <w:autoSpaceDN w:val="0"/>
        <w:ind w:firstLine="600"/>
        <w:jc w:val="center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>(реквизиты, срок действия)</w:t>
      </w:r>
    </w:p>
    <w:p w:rsidR="00DD3865" w:rsidRPr="009D554E" w:rsidRDefault="00DD3865" w:rsidP="00C975A4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ind w:left="720"/>
        <w:jc w:val="both"/>
        <w:rPr>
          <w:rFonts w:ascii="Garamond" w:hAnsi="Garamond"/>
          <w:sz w:val="22"/>
          <w:szCs w:val="22"/>
          <w:highlight w:val="yellow"/>
        </w:rPr>
      </w:pPr>
      <w:r w:rsidRPr="009D554E">
        <w:rPr>
          <w:rFonts w:ascii="Garamond" w:hAnsi="Garamond"/>
          <w:sz w:val="22"/>
          <w:szCs w:val="22"/>
          <w:highlight w:val="yellow"/>
        </w:rPr>
        <w:t xml:space="preserve">Информирую, что </w:t>
      </w:r>
      <w:r w:rsidRPr="009D554E">
        <w:rPr>
          <w:rFonts w:ascii="Garamond" w:hAnsi="Garamond"/>
          <w:i/>
          <w:spacing w:val="-2"/>
          <w:sz w:val="22"/>
          <w:szCs w:val="22"/>
          <w:highlight w:val="yellow"/>
        </w:rPr>
        <w:t>(отметить нужное</w:t>
      </w:r>
      <w:r w:rsidRPr="009D554E">
        <w:rPr>
          <w:rFonts w:ascii="Garamond" w:hAnsi="Garamond"/>
          <w:sz w:val="22"/>
          <w:szCs w:val="22"/>
          <w:highlight w:val="yellow"/>
        </w:rPr>
        <w:t xml:space="preserve">) </w:t>
      </w:r>
    </w:p>
    <w:p w:rsidR="00DD3865" w:rsidRPr="009D554E" w:rsidRDefault="00DD3865" w:rsidP="004360D7">
      <w:pPr>
        <w:numPr>
          <w:ilvl w:val="0"/>
          <w:numId w:val="12"/>
        </w:numPr>
        <w:autoSpaceDE w:val="0"/>
        <w:autoSpaceDN w:val="0"/>
        <w:jc w:val="both"/>
        <w:rPr>
          <w:rFonts w:ascii="Garamond" w:hAnsi="Garamond"/>
          <w:sz w:val="22"/>
          <w:szCs w:val="22"/>
          <w:highlight w:val="yellow"/>
        </w:rPr>
      </w:pPr>
      <w:r w:rsidRPr="009D554E">
        <w:rPr>
          <w:rFonts w:ascii="Garamond" w:hAnsi="Garamond"/>
          <w:b/>
          <w:sz w:val="22"/>
          <w:szCs w:val="22"/>
          <w:highlight w:val="yellow"/>
        </w:rPr>
        <w:t>не использую</w:t>
      </w:r>
      <w:r w:rsidRPr="009D554E">
        <w:rPr>
          <w:rFonts w:ascii="Garamond" w:hAnsi="Garamond"/>
          <w:sz w:val="22"/>
          <w:szCs w:val="22"/>
          <w:highlight w:val="yellow"/>
        </w:rPr>
        <w:t xml:space="preserve"> компоненты и (или) АИИС КУЭ, принадлежащие третьим лицам</w:t>
      </w:r>
    </w:p>
    <w:p w:rsidR="00DD3865" w:rsidRPr="009D554E" w:rsidRDefault="00DD3865" w:rsidP="004360D7">
      <w:pPr>
        <w:numPr>
          <w:ilvl w:val="0"/>
          <w:numId w:val="12"/>
        </w:numPr>
        <w:autoSpaceDE w:val="0"/>
        <w:autoSpaceDN w:val="0"/>
        <w:jc w:val="both"/>
        <w:rPr>
          <w:rFonts w:ascii="Garamond" w:hAnsi="Garamond"/>
          <w:sz w:val="22"/>
          <w:szCs w:val="22"/>
          <w:highlight w:val="yellow"/>
        </w:rPr>
      </w:pPr>
      <w:r w:rsidRPr="009D554E">
        <w:rPr>
          <w:rFonts w:ascii="Garamond" w:hAnsi="Garamond"/>
          <w:b/>
          <w:sz w:val="22"/>
          <w:szCs w:val="22"/>
          <w:highlight w:val="yellow"/>
        </w:rPr>
        <w:t>использую</w:t>
      </w:r>
      <w:r w:rsidRPr="009D554E">
        <w:rPr>
          <w:rFonts w:ascii="Garamond" w:hAnsi="Garamond"/>
          <w:sz w:val="22"/>
          <w:szCs w:val="22"/>
          <w:highlight w:val="yellow"/>
        </w:rPr>
        <w:t xml:space="preserve"> компоненты и (или) АИИС КУЭ, принадлежащие третьим лицам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DD3865" w:rsidRPr="009D554E" w:rsidTr="00140CF9">
        <w:tc>
          <w:tcPr>
            <w:tcW w:w="14601" w:type="dxa"/>
            <w:tcBorders>
              <w:top w:val="nil"/>
              <w:left w:val="nil"/>
              <w:right w:val="nil"/>
            </w:tcBorders>
          </w:tcPr>
          <w:p w:rsidR="00DD3865" w:rsidRPr="009D554E" w:rsidRDefault="00DD3865" w:rsidP="00140CF9">
            <w:pPr>
              <w:autoSpaceDE w:val="0"/>
              <w:autoSpaceDN w:val="0"/>
              <w:jc w:val="right"/>
              <w:rPr>
                <w:rFonts w:ascii="Garamond" w:hAnsi="Garamond"/>
              </w:rPr>
            </w:pPr>
            <w:r w:rsidRPr="009D554E">
              <w:rPr>
                <w:rFonts w:ascii="Garamond" w:hAnsi="Garamond"/>
              </w:rPr>
              <w:t>,</w:t>
            </w:r>
          </w:p>
        </w:tc>
      </w:tr>
    </w:tbl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>(полное наименование организации (-ий) с указанием организационно-правовой формы)</w:t>
      </w: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sz w:val="22"/>
          <w:szCs w:val="22"/>
        </w:rPr>
        <w:t xml:space="preserve">а также подтверждаю, что отношения по использованию данных компонентов и (или) АИИС </w:t>
      </w:r>
      <w:r w:rsidRPr="00FC5FE5">
        <w:rPr>
          <w:rFonts w:ascii="Garamond" w:hAnsi="Garamond"/>
          <w:sz w:val="22"/>
          <w:szCs w:val="22"/>
          <w:highlight w:val="yellow"/>
        </w:rPr>
        <w:t>КУЭ</w:t>
      </w:r>
      <w:r>
        <w:rPr>
          <w:rFonts w:ascii="Garamond" w:hAnsi="Garamond"/>
          <w:sz w:val="22"/>
          <w:szCs w:val="22"/>
        </w:rPr>
        <w:t xml:space="preserve"> </w:t>
      </w:r>
      <w:r w:rsidRPr="009D554E">
        <w:rPr>
          <w:rFonts w:ascii="Garamond" w:hAnsi="Garamond"/>
          <w:sz w:val="22"/>
          <w:szCs w:val="22"/>
        </w:rPr>
        <w:t>урегулированы с указанными третьими лицами надлежащим образом.</w:t>
      </w: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C975A4">
      <w:pPr>
        <w:pStyle w:val="a9"/>
        <w:spacing w:before="0"/>
        <w:rPr>
          <w:rFonts w:ascii="Garamond" w:hAnsi="Garamond"/>
          <w:bCs/>
          <w:sz w:val="22"/>
          <w:szCs w:val="22"/>
        </w:rPr>
      </w:pPr>
      <w:r w:rsidRPr="009D554E">
        <w:rPr>
          <w:rFonts w:ascii="Garamond" w:hAnsi="Garamond"/>
          <w:bCs/>
          <w:sz w:val="22"/>
          <w:szCs w:val="22"/>
        </w:rPr>
        <w:t>_______________________</w:t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  <w:t xml:space="preserve">         _____________________</w:t>
      </w:r>
    </w:p>
    <w:p w:rsidR="00DD3865" w:rsidRPr="009D554E" w:rsidRDefault="00DD3865" w:rsidP="00835B1F">
      <w:pPr>
        <w:ind w:firstLine="708"/>
        <w:rPr>
          <w:rFonts w:ascii="Garamond" w:hAnsi="Garamond"/>
          <w:b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 xml:space="preserve">(должность) </w:t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  <w:t>(Ф. И. О.)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sz w:val="20"/>
          <w:szCs w:val="20"/>
        </w:rPr>
        <w:br w:type="page"/>
      </w:r>
      <w:r w:rsidRPr="009D554E">
        <w:rPr>
          <w:rFonts w:ascii="Garamond" w:hAnsi="Garamond"/>
          <w:b/>
          <w:sz w:val="22"/>
          <w:szCs w:val="22"/>
        </w:rPr>
        <w:lastRenderedPageBreak/>
        <w:t>Действующая редакция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z w:val="20"/>
          <w:szCs w:val="20"/>
        </w:rPr>
      </w:pP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 xml:space="preserve">(на бланке заявителя) 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right"/>
        <w:outlineLvl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Председателю Правления ОАО «АТС»</w:t>
      </w:r>
    </w:p>
    <w:p w:rsidR="00DD3865" w:rsidRPr="009D554E" w:rsidRDefault="00DD3865" w:rsidP="00C975A4">
      <w:pPr>
        <w:autoSpaceDE w:val="0"/>
        <w:autoSpaceDN w:val="0"/>
        <w:jc w:val="right"/>
        <w:outlineLvl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________________________________</w:t>
      </w:r>
    </w:p>
    <w:p w:rsidR="00DD3865" w:rsidRPr="009D554E" w:rsidRDefault="00DD3865" w:rsidP="00C975A4">
      <w:pPr>
        <w:autoSpaceDE w:val="0"/>
        <w:autoSpaceDN w:val="0"/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center"/>
        <w:outlineLvl w:val="0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ЗАЯВЛЕНИЕ</w:t>
      </w:r>
    </w:p>
    <w:p w:rsidR="00DD3865" w:rsidRPr="009D554E" w:rsidRDefault="00DD3865" w:rsidP="00C975A4">
      <w:pPr>
        <w:autoSpaceDE w:val="0"/>
        <w:autoSpaceDN w:val="0"/>
        <w:jc w:val="center"/>
        <w:outlineLvl w:val="0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о прекращении процедуры</w:t>
      </w:r>
    </w:p>
    <w:p w:rsidR="00DD3865" w:rsidRPr="009D554E" w:rsidRDefault="00DD3865" w:rsidP="00C975A4">
      <w:pPr>
        <w:tabs>
          <w:tab w:val="left" w:pos="1320"/>
        </w:tabs>
        <w:autoSpaceDE w:val="0"/>
        <w:autoSpaceDN w:val="0"/>
        <w:spacing w:line="240" w:lineRule="atLeast"/>
        <w:contextualSpacing/>
        <w:rPr>
          <w:rFonts w:ascii="Garamond" w:hAnsi="Garamond"/>
          <w:sz w:val="22"/>
          <w:szCs w:val="22"/>
        </w:rPr>
      </w:pPr>
    </w:p>
    <w:p w:rsidR="00DD3865" w:rsidRPr="009D554E" w:rsidRDefault="00DD3865" w:rsidP="00C975A4">
      <w:pPr>
        <w:tabs>
          <w:tab w:val="left" w:pos="1320"/>
        </w:tabs>
        <w:autoSpaceDE w:val="0"/>
        <w:autoSpaceDN w:val="0"/>
        <w:spacing w:line="240" w:lineRule="atLeast"/>
        <w:contextualSpacing/>
        <w:rPr>
          <w:rFonts w:ascii="Garamond" w:hAnsi="Garamond"/>
          <w:spacing w:val="-2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 xml:space="preserve">Прошу прекратить процедуру установления соответствия </w:t>
      </w:r>
      <w:r w:rsidRPr="009D554E">
        <w:rPr>
          <w:rFonts w:ascii="Garamond" w:hAnsi="Garamond"/>
          <w:spacing w:val="-2"/>
          <w:sz w:val="22"/>
          <w:szCs w:val="22"/>
        </w:rPr>
        <w:t>системы коммерческого учета электрической энергии по заявлению №_________от________.</w:t>
      </w:r>
    </w:p>
    <w:p w:rsidR="00DD3865" w:rsidRPr="009D554E" w:rsidRDefault="00DD3865" w:rsidP="00C975A4">
      <w:pPr>
        <w:tabs>
          <w:tab w:val="left" w:pos="1320"/>
        </w:tabs>
        <w:autoSpaceDE w:val="0"/>
        <w:autoSpaceDN w:val="0"/>
        <w:spacing w:line="240" w:lineRule="atLeast"/>
        <w:contextualSpacing/>
        <w:rPr>
          <w:rFonts w:ascii="Garamond" w:hAnsi="Garamond"/>
          <w:i/>
          <w:spacing w:val="-2"/>
          <w:sz w:val="22"/>
          <w:szCs w:val="22"/>
        </w:rPr>
      </w:pP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  <w:t xml:space="preserve">     (входящий номер КО)</w:t>
      </w: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C975A4">
      <w:pPr>
        <w:pStyle w:val="a9"/>
        <w:rPr>
          <w:rFonts w:ascii="Garamond" w:hAnsi="Garamond"/>
          <w:bCs/>
          <w:sz w:val="22"/>
          <w:szCs w:val="22"/>
        </w:rPr>
      </w:pPr>
      <w:r w:rsidRPr="009D554E">
        <w:rPr>
          <w:rFonts w:ascii="Garamond" w:hAnsi="Garamond"/>
          <w:bCs/>
          <w:sz w:val="22"/>
          <w:szCs w:val="22"/>
        </w:rPr>
        <w:t>_______________________</w:t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  <w:t xml:space="preserve">            </w:t>
      </w:r>
      <w:r w:rsidRPr="009D554E">
        <w:rPr>
          <w:rFonts w:ascii="Garamond" w:hAnsi="Garamond"/>
          <w:bCs/>
          <w:sz w:val="22"/>
          <w:szCs w:val="22"/>
          <w:highlight w:val="yellow"/>
        </w:rPr>
        <w:t>________________</w:t>
      </w:r>
      <w:r w:rsidRPr="009D554E">
        <w:rPr>
          <w:rFonts w:ascii="Garamond" w:hAnsi="Garamond"/>
          <w:bCs/>
          <w:sz w:val="22"/>
          <w:szCs w:val="22"/>
        </w:rPr>
        <w:tab/>
        <w:t xml:space="preserve">           _____________________</w:t>
      </w:r>
    </w:p>
    <w:p w:rsidR="00DD3865" w:rsidRPr="009D554E" w:rsidRDefault="00DD3865" w:rsidP="00C975A4">
      <w:pPr>
        <w:rPr>
          <w:rFonts w:ascii="Garamond" w:hAnsi="Garamond"/>
          <w:b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 xml:space="preserve">    (должность) </w:t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  <w:t xml:space="preserve">          </w:t>
      </w:r>
      <w:r w:rsidRPr="009D554E">
        <w:rPr>
          <w:rFonts w:ascii="Garamond" w:hAnsi="Garamond"/>
          <w:i/>
          <w:sz w:val="18"/>
          <w:szCs w:val="18"/>
          <w:highlight w:val="yellow"/>
        </w:rPr>
        <w:t>(подпись)</w:t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  <w:t>(Ф. И. О.)</w:t>
      </w:r>
    </w:p>
    <w:p w:rsidR="00DD3865" w:rsidRPr="009D554E" w:rsidRDefault="00DD3865" w:rsidP="00C975A4">
      <w:pPr>
        <w:tabs>
          <w:tab w:val="left" w:pos="1320"/>
        </w:tabs>
        <w:autoSpaceDE w:val="0"/>
        <w:autoSpaceDN w:val="0"/>
        <w:spacing w:line="240" w:lineRule="atLeast"/>
        <w:contextualSpacing/>
        <w:rPr>
          <w:rFonts w:ascii="Garamond" w:hAnsi="Garamond"/>
          <w:i/>
          <w:sz w:val="22"/>
          <w:szCs w:val="22"/>
        </w:rPr>
      </w:pPr>
    </w:p>
    <w:p w:rsidR="00DD3865" w:rsidRPr="009D554E" w:rsidRDefault="00DD3865" w:rsidP="00C975A4">
      <w:pPr>
        <w:jc w:val="center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br w:type="page"/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Предлагаемая редакция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z w:val="20"/>
          <w:szCs w:val="20"/>
        </w:rPr>
      </w:pP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 xml:space="preserve">(на бланке заявителя) 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right"/>
        <w:outlineLvl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Председателю Правления ОАО «АТС»</w:t>
      </w:r>
    </w:p>
    <w:p w:rsidR="00DD3865" w:rsidRPr="009D554E" w:rsidRDefault="00DD3865" w:rsidP="00C975A4">
      <w:pPr>
        <w:autoSpaceDE w:val="0"/>
        <w:autoSpaceDN w:val="0"/>
        <w:jc w:val="right"/>
        <w:outlineLvl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________________________________</w:t>
      </w:r>
    </w:p>
    <w:p w:rsidR="00DD3865" w:rsidRPr="009D554E" w:rsidRDefault="00DD3865" w:rsidP="00C975A4">
      <w:pPr>
        <w:autoSpaceDE w:val="0"/>
        <w:autoSpaceDN w:val="0"/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center"/>
        <w:outlineLvl w:val="0"/>
        <w:rPr>
          <w:rFonts w:ascii="Garamond" w:hAnsi="Garamond"/>
          <w:b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center"/>
        <w:outlineLvl w:val="0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ЗАЯВЛЕНИЕ</w:t>
      </w:r>
    </w:p>
    <w:p w:rsidR="00DD3865" w:rsidRPr="009D554E" w:rsidRDefault="00DD3865" w:rsidP="00C975A4">
      <w:pPr>
        <w:autoSpaceDE w:val="0"/>
        <w:autoSpaceDN w:val="0"/>
        <w:jc w:val="center"/>
        <w:outlineLvl w:val="0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о прекращении процедуры</w:t>
      </w:r>
    </w:p>
    <w:p w:rsidR="00DD3865" w:rsidRPr="009D554E" w:rsidRDefault="00DD3865" w:rsidP="00C975A4">
      <w:pPr>
        <w:tabs>
          <w:tab w:val="left" w:pos="1320"/>
        </w:tabs>
        <w:autoSpaceDE w:val="0"/>
        <w:autoSpaceDN w:val="0"/>
        <w:spacing w:line="240" w:lineRule="atLeast"/>
        <w:contextualSpacing/>
        <w:rPr>
          <w:rFonts w:ascii="Garamond" w:hAnsi="Garamond"/>
          <w:sz w:val="22"/>
          <w:szCs w:val="22"/>
        </w:rPr>
      </w:pPr>
    </w:p>
    <w:p w:rsidR="00DD3865" w:rsidRPr="009D554E" w:rsidRDefault="00DD3865" w:rsidP="00C975A4">
      <w:pPr>
        <w:tabs>
          <w:tab w:val="left" w:pos="1320"/>
        </w:tabs>
        <w:autoSpaceDE w:val="0"/>
        <w:autoSpaceDN w:val="0"/>
        <w:spacing w:line="240" w:lineRule="atLeast"/>
        <w:contextualSpacing/>
        <w:rPr>
          <w:rFonts w:ascii="Garamond" w:hAnsi="Garamond"/>
          <w:spacing w:val="-2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 xml:space="preserve">Прошу прекратить процедуру установления соответствия </w:t>
      </w:r>
      <w:r w:rsidRPr="009D554E">
        <w:rPr>
          <w:rFonts w:ascii="Garamond" w:hAnsi="Garamond"/>
          <w:spacing w:val="-2"/>
          <w:sz w:val="22"/>
          <w:szCs w:val="22"/>
        </w:rPr>
        <w:t>системы коммерческого учета электрической энергии по заявлению №_________от________.</w:t>
      </w:r>
    </w:p>
    <w:p w:rsidR="00DD3865" w:rsidRPr="009D554E" w:rsidRDefault="00DD3865" w:rsidP="00C975A4">
      <w:pPr>
        <w:tabs>
          <w:tab w:val="left" w:pos="1320"/>
        </w:tabs>
        <w:autoSpaceDE w:val="0"/>
        <w:autoSpaceDN w:val="0"/>
        <w:spacing w:line="240" w:lineRule="atLeast"/>
        <w:contextualSpacing/>
        <w:rPr>
          <w:rFonts w:ascii="Garamond" w:hAnsi="Garamond"/>
          <w:i/>
          <w:spacing w:val="-2"/>
          <w:sz w:val="22"/>
          <w:szCs w:val="22"/>
        </w:rPr>
      </w:pP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  <w:t xml:space="preserve">     (входящий номер КО)</w:t>
      </w: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C975A4">
      <w:pPr>
        <w:pStyle w:val="a9"/>
        <w:rPr>
          <w:rFonts w:ascii="Garamond" w:hAnsi="Garamond"/>
          <w:bCs/>
          <w:sz w:val="22"/>
          <w:szCs w:val="22"/>
        </w:rPr>
      </w:pPr>
      <w:r w:rsidRPr="009D554E">
        <w:rPr>
          <w:rFonts w:ascii="Garamond" w:hAnsi="Garamond"/>
          <w:bCs/>
          <w:sz w:val="22"/>
          <w:szCs w:val="22"/>
        </w:rPr>
        <w:t>_______________________</w:t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  <w:t xml:space="preserve">         _____________________</w:t>
      </w:r>
    </w:p>
    <w:p w:rsidR="00DD3865" w:rsidRPr="009D554E" w:rsidRDefault="00DD3865" w:rsidP="00C975A4">
      <w:pPr>
        <w:rPr>
          <w:rFonts w:ascii="Garamond" w:hAnsi="Garamond"/>
          <w:i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 xml:space="preserve">                   (должность) </w:t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  <w:t xml:space="preserve"> </w:t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  <w:t xml:space="preserve"> (Ф. И. О.)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i/>
          <w:sz w:val="18"/>
          <w:szCs w:val="18"/>
        </w:rPr>
        <w:br w:type="page"/>
      </w:r>
      <w:r w:rsidRPr="009D554E">
        <w:rPr>
          <w:rFonts w:ascii="Garamond" w:hAnsi="Garamond"/>
          <w:b/>
          <w:sz w:val="22"/>
          <w:szCs w:val="22"/>
        </w:rPr>
        <w:lastRenderedPageBreak/>
        <w:t>Действующая редакция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 xml:space="preserve">(на бланке заявителя) 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right"/>
        <w:outlineLvl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Председателю Правления ОАО «АТС»</w:t>
      </w:r>
    </w:p>
    <w:p w:rsidR="00DD3865" w:rsidRPr="009D554E" w:rsidRDefault="00DD3865" w:rsidP="00C975A4">
      <w:pPr>
        <w:autoSpaceDE w:val="0"/>
        <w:autoSpaceDN w:val="0"/>
        <w:jc w:val="right"/>
        <w:outlineLvl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________________________________</w:t>
      </w: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b/>
          <w:bCs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b/>
          <w:bCs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b/>
          <w:bCs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b/>
          <w:bCs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b/>
          <w:bCs/>
          <w:sz w:val="22"/>
          <w:szCs w:val="22"/>
        </w:rPr>
      </w:pPr>
      <w:r w:rsidRPr="009D554E">
        <w:rPr>
          <w:rFonts w:ascii="Garamond" w:hAnsi="Garamond"/>
          <w:b/>
          <w:bCs/>
          <w:sz w:val="22"/>
          <w:szCs w:val="22"/>
        </w:rPr>
        <w:t>ЗАЯВЛЕНИЕ</w:t>
      </w: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b/>
          <w:bCs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о проведении повторных испытаний</w:t>
      </w:r>
    </w:p>
    <w:p w:rsidR="00DD3865" w:rsidRPr="009D554E" w:rsidRDefault="00DD3865" w:rsidP="00C975A4">
      <w:pPr>
        <w:autoSpaceDE w:val="0"/>
        <w:autoSpaceDN w:val="0"/>
        <w:ind w:firstLine="540"/>
        <w:jc w:val="both"/>
        <w:rPr>
          <w:rFonts w:ascii="Garamond" w:hAnsi="Garamond"/>
          <w:spacing w:val="-2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ind w:firstLine="540"/>
        <w:jc w:val="both"/>
        <w:rPr>
          <w:rFonts w:ascii="Garamond" w:hAnsi="Garamond"/>
          <w:spacing w:val="-2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ind w:firstLine="540"/>
        <w:jc w:val="both"/>
        <w:rPr>
          <w:rFonts w:ascii="Garamond" w:hAnsi="Garamond"/>
          <w:spacing w:val="-2"/>
          <w:sz w:val="22"/>
          <w:szCs w:val="22"/>
        </w:rPr>
      </w:pPr>
      <w:r w:rsidRPr="009D554E">
        <w:rPr>
          <w:rFonts w:ascii="Garamond" w:hAnsi="Garamond"/>
          <w:spacing w:val="-2"/>
          <w:sz w:val="22"/>
          <w:szCs w:val="22"/>
        </w:rPr>
        <w:t>В связи с устранением несоответствий, выявленных в ходе проведения испытаний «____»_____________20__г. по установлению соответстви</w:t>
      </w:r>
      <w:r w:rsidRPr="009D554E">
        <w:rPr>
          <w:rFonts w:ascii="Garamond" w:hAnsi="Garamond"/>
          <w:spacing w:val="-2"/>
          <w:sz w:val="22"/>
          <w:szCs w:val="22"/>
          <w:highlight w:val="yellow"/>
        </w:rPr>
        <w:t>й</w:t>
      </w:r>
      <w:r w:rsidRPr="009D554E">
        <w:rPr>
          <w:rFonts w:ascii="Garamond" w:hAnsi="Garamond"/>
          <w:spacing w:val="-2"/>
          <w:sz w:val="22"/>
          <w:szCs w:val="22"/>
        </w:rPr>
        <w:t xml:space="preserve"> системы коммерческого учета электроэнергии техническим требованиям оптового рынка электроэнергии (мощности) в сечении коммерческого учета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463"/>
      </w:tblGrid>
      <w:tr w:rsidR="00DD3865" w:rsidRPr="009D554E" w:rsidTr="00140CF9">
        <w:tc>
          <w:tcPr>
            <w:tcW w:w="146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865" w:rsidRPr="009D554E" w:rsidRDefault="00DD3865" w:rsidP="00140CF9">
            <w:pPr>
              <w:autoSpaceDE w:val="0"/>
              <w:autoSpaceDN w:val="0"/>
              <w:jc w:val="right"/>
              <w:rPr>
                <w:rFonts w:ascii="Garamond" w:hAnsi="Garamond"/>
              </w:rPr>
            </w:pPr>
            <w:r w:rsidRPr="009D554E">
              <w:rPr>
                <w:rFonts w:ascii="Garamond" w:hAnsi="Garamond"/>
              </w:rPr>
              <w:t>,</w:t>
            </w:r>
          </w:p>
        </w:tc>
      </w:tr>
    </w:tbl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sz w:val="18"/>
          <w:szCs w:val="18"/>
        </w:rPr>
      </w:pPr>
      <w:r w:rsidRPr="009D554E">
        <w:rPr>
          <w:rFonts w:ascii="Garamond" w:hAnsi="Garamond"/>
          <w:sz w:val="18"/>
          <w:szCs w:val="18"/>
        </w:rPr>
        <w:t>(</w:t>
      </w:r>
      <w:r w:rsidRPr="009D554E">
        <w:rPr>
          <w:rFonts w:ascii="Garamond" w:hAnsi="Garamond"/>
          <w:i/>
          <w:iCs/>
          <w:sz w:val="18"/>
          <w:szCs w:val="18"/>
        </w:rPr>
        <w:t>наименование, буквенный код</w:t>
      </w:r>
      <w:r w:rsidRPr="009D554E">
        <w:rPr>
          <w:rFonts w:ascii="Garamond" w:hAnsi="Garamond"/>
          <w:sz w:val="18"/>
          <w:szCs w:val="18"/>
        </w:rPr>
        <w:t>)</w:t>
      </w:r>
    </w:p>
    <w:p w:rsidR="00DD3865" w:rsidRPr="009D554E" w:rsidRDefault="00DD3865" w:rsidP="00C975A4">
      <w:pPr>
        <w:autoSpaceDE w:val="0"/>
        <w:autoSpaceDN w:val="0"/>
        <w:jc w:val="both"/>
        <w:rPr>
          <w:rFonts w:ascii="Garamond" w:hAnsi="Garamond"/>
          <w:spacing w:val="-2"/>
          <w:sz w:val="22"/>
          <w:szCs w:val="22"/>
        </w:rPr>
      </w:pPr>
      <w:r w:rsidRPr="009D554E">
        <w:rPr>
          <w:rFonts w:ascii="Garamond" w:hAnsi="Garamond"/>
          <w:spacing w:val="-2"/>
          <w:sz w:val="22"/>
          <w:szCs w:val="22"/>
        </w:rPr>
        <w:t>прошу назначить дату повторных испытаний по установлению соответствия АИИС КУЭ техническим требованиям оптового рынка электроэнергии (мощности).</w:t>
      </w: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C975A4">
      <w:pPr>
        <w:pStyle w:val="a9"/>
        <w:spacing w:before="0"/>
        <w:rPr>
          <w:rFonts w:ascii="Garamond" w:hAnsi="Garamond"/>
          <w:bCs/>
          <w:sz w:val="22"/>
          <w:szCs w:val="22"/>
        </w:rPr>
      </w:pPr>
    </w:p>
    <w:p w:rsidR="00DD3865" w:rsidRPr="009D554E" w:rsidRDefault="00DD3865" w:rsidP="00C975A4">
      <w:pPr>
        <w:pStyle w:val="a9"/>
        <w:rPr>
          <w:rFonts w:ascii="Garamond" w:hAnsi="Garamond"/>
          <w:bCs/>
          <w:sz w:val="22"/>
          <w:szCs w:val="22"/>
        </w:rPr>
      </w:pPr>
      <w:r w:rsidRPr="009D554E">
        <w:rPr>
          <w:rFonts w:ascii="Garamond" w:hAnsi="Garamond"/>
          <w:bCs/>
          <w:sz w:val="22"/>
          <w:szCs w:val="22"/>
        </w:rPr>
        <w:t>_______________________</w:t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  <w:t xml:space="preserve">            </w:t>
      </w:r>
      <w:r w:rsidRPr="009D554E">
        <w:rPr>
          <w:rFonts w:ascii="Garamond" w:hAnsi="Garamond"/>
          <w:bCs/>
          <w:sz w:val="22"/>
          <w:szCs w:val="22"/>
          <w:highlight w:val="yellow"/>
        </w:rPr>
        <w:t>________________</w:t>
      </w:r>
      <w:r w:rsidRPr="009D554E">
        <w:rPr>
          <w:rFonts w:ascii="Garamond" w:hAnsi="Garamond"/>
          <w:bCs/>
          <w:sz w:val="22"/>
          <w:szCs w:val="22"/>
        </w:rPr>
        <w:tab/>
        <w:t xml:space="preserve">           _____________________</w:t>
      </w:r>
    </w:p>
    <w:p w:rsidR="00DD3865" w:rsidRPr="009D554E" w:rsidRDefault="00DD3865" w:rsidP="00C975A4">
      <w:pPr>
        <w:rPr>
          <w:rFonts w:ascii="Garamond" w:hAnsi="Garamond"/>
          <w:b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 xml:space="preserve">    (должность) </w:t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  <w:t xml:space="preserve">          </w:t>
      </w:r>
      <w:r w:rsidRPr="009D554E">
        <w:rPr>
          <w:rFonts w:ascii="Garamond" w:hAnsi="Garamond"/>
          <w:i/>
          <w:sz w:val="18"/>
          <w:szCs w:val="18"/>
          <w:highlight w:val="yellow"/>
        </w:rPr>
        <w:t>(подпись)</w:t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  <w:t>(Ф. И. О.)</w:t>
      </w:r>
    </w:p>
    <w:p w:rsidR="00DD3865" w:rsidRPr="009D554E" w:rsidRDefault="00DD3865" w:rsidP="00C975A4">
      <w:pPr>
        <w:tabs>
          <w:tab w:val="left" w:pos="1320"/>
        </w:tabs>
        <w:autoSpaceDE w:val="0"/>
        <w:autoSpaceDN w:val="0"/>
        <w:spacing w:line="240" w:lineRule="atLeast"/>
        <w:contextualSpacing/>
        <w:rPr>
          <w:rFonts w:ascii="Garamond" w:hAnsi="Garamond"/>
          <w:i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18"/>
          <w:szCs w:val="18"/>
        </w:rPr>
        <w:br w:type="page"/>
      </w:r>
      <w:r w:rsidRPr="009D554E">
        <w:rPr>
          <w:rFonts w:ascii="Garamond" w:hAnsi="Garamond"/>
          <w:b/>
          <w:sz w:val="22"/>
          <w:szCs w:val="22"/>
        </w:rPr>
        <w:lastRenderedPageBreak/>
        <w:t>Предлагаемая редакция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 xml:space="preserve">(на бланке заявителя) </w:t>
      </w:r>
    </w:p>
    <w:p w:rsidR="00DD3865" w:rsidRPr="009D554E" w:rsidRDefault="00DD3865" w:rsidP="00C975A4">
      <w:pPr>
        <w:autoSpaceDE w:val="0"/>
        <w:autoSpaceDN w:val="0"/>
        <w:rPr>
          <w:rFonts w:ascii="Garamond" w:hAnsi="Garamond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right"/>
        <w:outlineLvl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Председателю Правления ОАО «АТС»</w:t>
      </w:r>
    </w:p>
    <w:p w:rsidR="00DD3865" w:rsidRPr="009D554E" w:rsidRDefault="00DD3865" w:rsidP="00C975A4">
      <w:pPr>
        <w:autoSpaceDE w:val="0"/>
        <w:autoSpaceDN w:val="0"/>
        <w:jc w:val="right"/>
        <w:outlineLvl w:val="0"/>
        <w:rPr>
          <w:rFonts w:ascii="Garamond" w:hAnsi="Garamond"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t>________________________________</w:t>
      </w: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b/>
          <w:bCs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b/>
          <w:bCs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b/>
          <w:bCs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b/>
          <w:bCs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b/>
          <w:bCs/>
          <w:sz w:val="22"/>
          <w:szCs w:val="22"/>
        </w:rPr>
      </w:pPr>
      <w:r w:rsidRPr="009D554E">
        <w:rPr>
          <w:rFonts w:ascii="Garamond" w:hAnsi="Garamond"/>
          <w:b/>
          <w:bCs/>
          <w:sz w:val="22"/>
          <w:szCs w:val="22"/>
        </w:rPr>
        <w:t>ЗАЯВЛЕНИЕ</w:t>
      </w: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b/>
          <w:bCs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о проведении повторных испытаний</w:t>
      </w:r>
    </w:p>
    <w:p w:rsidR="00DD3865" w:rsidRPr="009D554E" w:rsidRDefault="00DD3865" w:rsidP="00C975A4">
      <w:pPr>
        <w:autoSpaceDE w:val="0"/>
        <w:autoSpaceDN w:val="0"/>
        <w:ind w:firstLine="540"/>
        <w:jc w:val="both"/>
        <w:rPr>
          <w:rFonts w:ascii="Garamond" w:hAnsi="Garamond"/>
          <w:spacing w:val="-2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ind w:firstLine="540"/>
        <w:jc w:val="both"/>
        <w:rPr>
          <w:rFonts w:ascii="Garamond" w:hAnsi="Garamond"/>
          <w:spacing w:val="-2"/>
          <w:sz w:val="22"/>
          <w:szCs w:val="22"/>
        </w:rPr>
      </w:pPr>
    </w:p>
    <w:p w:rsidR="00DD3865" w:rsidRPr="009D554E" w:rsidRDefault="00DD3865" w:rsidP="00C975A4">
      <w:pPr>
        <w:autoSpaceDE w:val="0"/>
        <w:autoSpaceDN w:val="0"/>
        <w:ind w:firstLine="540"/>
        <w:jc w:val="both"/>
        <w:rPr>
          <w:rFonts w:ascii="Garamond" w:hAnsi="Garamond"/>
          <w:spacing w:val="-2"/>
          <w:sz w:val="22"/>
          <w:szCs w:val="22"/>
        </w:rPr>
      </w:pPr>
      <w:r w:rsidRPr="009D554E">
        <w:rPr>
          <w:rFonts w:ascii="Garamond" w:hAnsi="Garamond"/>
          <w:spacing w:val="-2"/>
          <w:sz w:val="22"/>
          <w:szCs w:val="22"/>
        </w:rPr>
        <w:t>В связи с устранением несоответствий, выявленных в ходе проведения испытаний «____»_____________20__г. по установлению соответстви</w:t>
      </w:r>
      <w:r w:rsidRPr="009D554E">
        <w:rPr>
          <w:rFonts w:ascii="Garamond" w:hAnsi="Garamond"/>
          <w:spacing w:val="-2"/>
          <w:sz w:val="22"/>
          <w:szCs w:val="22"/>
          <w:highlight w:val="yellow"/>
        </w:rPr>
        <w:t>я</w:t>
      </w:r>
      <w:r w:rsidRPr="009D554E">
        <w:rPr>
          <w:rFonts w:ascii="Garamond" w:hAnsi="Garamond"/>
          <w:spacing w:val="-2"/>
          <w:sz w:val="22"/>
          <w:szCs w:val="22"/>
        </w:rPr>
        <w:t xml:space="preserve"> системы коммерческого учета электроэнергии техническим требованиям оптового рынка электроэнергии (мощности) в сечении коммерческого учета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463"/>
      </w:tblGrid>
      <w:tr w:rsidR="00DD3865" w:rsidRPr="009D554E" w:rsidTr="00140CF9">
        <w:tc>
          <w:tcPr>
            <w:tcW w:w="146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865" w:rsidRPr="009D554E" w:rsidRDefault="00DD3865" w:rsidP="00140CF9">
            <w:pPr>
              <w:autoSpaceDE w:val="0"/>
              <w:autoSpaceDN w:val="0"/>
              <w:jc w:val="right"/>
              <w:rPr>
                <w:rFonts w:ascii="Garamond" w:hAnsi="Garamond"/>
              </w:rPr>
            </w:pPr>
            <w:r w:rsidRPr="009D554E">
              <w:rPr>
                <w:rFonts w:ascii="Garamond" w:hAnsi="Garamond"/>
              </w:rPr>
              <w:t>,</w:t>
            </w:r>
          </w:p>
        </w:tc>
      </w:tr>
    </w:tbl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sz w:val="18"/>
          <w:szCs w:val="18"/>
        </w:rPr>
      </w:pPr>
      <w:r w:rsidRPr="009D554E">
        <w:rPr>
          <w:rFonts w:ascii="Garamond" w:hAnsi="Garamond"/>
          <w:sz w:val="18"/>
          <w:szCs w:val="18"/>
        </w:rPr>
        <w:t>(</w:t>
      </w:r>
      <w:r w:rsidRPr="009D554E">
        <w:rPr>
          <w:rFonts w:ascii="Garamond" w:hAnsi="Garamond"/>
          <w:i/>
          <w:iCs/>
          <w:sz w:val="18"/>
          <w:szCs w:val="18"/>
        </w:rPr>
        <w:t>наименование, буквенный код</w:t>
      </w:r>
      <w:r w:rsidRPr="009D554E">
        <w:rPr>
          <w:rFonts w:ascii="Garamond" w:hAnsi="Garamond"/>
          <w:sz w:val="18"/>
          <w:szCs w:val="18"/>
        </w:rPr>
        <w:t>)</w:t>
      </w:r>
    </w:p>
    <w:p w:rsidR="00DD3865" w:rsidRPr="009D554E" w:rsidRDefault="00DD3865" w:rsidP="00C975A4">
      <w:pPr>
        <w:autoSpaceDE w:val="0"/>
        <w:autoSpaceDN w:val="0"/>
        <w:jc w:val="both"/>
        <w:rPr>
          <w:rFonts w:ascii="Garamond" w:hAnsi="Garamond"/>
          <w:spacing w:val="-2"/>
          <w:sz w:val="22"/>
          <w:szCs w:val="22"/>
        </w:rPr>
      </w:pPr>
      <w:r w:rsidRPr="009D554E">
        <w:rPr>
          <w:rFonts w:ascii="Garamond" w:hAnsi="Garamond"/>
          <w:spacing w:val="-2"/>
          <w:sz w:val="22"/>
          <w:szCs w:val="22"/>
        </w:rPr>
        <w:t>прошу назначить дату повторных испытаний по установлению соответствия АИИС КУЭ техническим требованиям оптового рынка электроэнергии (мощности).</w:t>
      </w: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C975A4">
      <w:pPr>
        <w:autoSpaceDE w:val="0"/>
        <w:autoSpaceDN w:val="0"/>
        <w:jc w:val="center"/>
        <w:rPr>
          <w:rFonts w:ascii="Garamond" w:hAnsi="Garamond"/>
          <w:i/>
          <w:sz w:val="18"/>
          <w:szCs w:val="18"/>
        </w:rPr>
      </w:pPr>
    </w:p>
    <w:p w:rsidR="00DD3865" w:rsidRPr="009D554E" w:rsidRDefault="00DD3865" w:rsidP="00C975A4">
      <w:pPr>
        <w:pStyle w:val="a9"/>
        <w:spacing w:before="0"/>
        <w:rPr>
          <w:rFonts w:ascii="Garamond" w:hAnsi="Garamond"/>
          <w:bCs/>
          <w:sz w:val="22"/>
          <w:szCs w:val="22"/>
        </w:rPr>
      </w:pPr>
    </w:p>
    <w:p w:rsidR="00DD3865" w:rsidRPr="009D554E" w:rsidRDefault="00DD3865" w:rsidP="00C975A4">
      <w:pPr>
        <w:pStyle w:val="a9"/>
        <w:rPr>
          <w:rFonts w:ascii="Garamond" w:hAnsi="Garamond"/>
          <w:bCs/>
          <w:sz w:val="22"/>
          <w:szCs w:val="22"/>
        </w:rPr>
      </w:pPr>
      <w:r w:rsidRPr="009D554E">
        <w:rPr>
          <w:rFonts w:ascii="Garamond" w:hAnsi="Garamond"/>
          <w:bCs/>
          <w:sz w:val="22"/>
          <w:szCs w:val="22"/>
        </w:rPr>
        <w:t>_______________________</w:t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</w:r>
      <w:r w:rsidRPr="009D554E">
        <w:rPr>
          <w:rFonts w:ascii="Garamond" w:hAnsi="Garamond"/>
          <w:bCs/>
          <w:sz w:val="22"/>
          <w:szCs w:val="22"/>
        </w:rPr>
        <w:tab/>
        <w:t xml:space="preserve">        _____________________</w:t>
      </w:r>
    </w:p>
    <w:p w:rsidR="00DD3865" w:rsidRPr="009D554E" w:rsidRDefault="00DD3865" w:rsidP="00C975A4">
      <w:pPr>
        <w:ind w:left="708"/>
        <w:rPr>
          <w:rFonts w:ascii="Garamond" w:hAnsi="Garamond"/>
          <w:b/>
          <w:sz w:val="18"/>
          <w:szCs w:val="18"/>
        </w:rPr>
      </w:pPr>
      <w:r w:rsidRPr="009D554E">
        <w:rPr>
          <w:rFonts w:ascii="Garamond" w:hAnsi="Garamond"/>
          <w:i/>
          <w:sz w:val="18"/>
          <w:szCs w:val="18"/>
        </w:rPr>
        <w:t xml:space="preserve">(должность) </w:t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</w:r>
      <w:r w:rsidRPr="009D554E">
        <w:rPr>
          <w:rFonts w:ascii="Garamond" w:hAnsi="Garamond"/>
          <w:i/>
          <w:sz w:val="18"/>
          <w:szCs w:val="18"/>
        </w:rPr>
        <w:tab/>
        <w:t xml:space="preserve"> (Ф. И. О.)</w:t>
      </w:r>
    </w:p>
    <w:p w:rsidR="00DD3865" w:rsidRPr="009D554E" w:rsidRDefault="00DD3865" w:rsidP="00C975A4">
      <w:pPr>
        <w:tabs>
          <w:tab w:val="left" w:pos="1320"/>
        </w:tabs>
        <w:autoSpaceDE w:val="0"/>
        <w:autoSpaceDN w:val="0"/>
        <w:spacing w:line="240" w:lineRule="atLeast"/>
        <w:contextualSpacing/>
        <w:rPr>
          <w:rFonts w:ascii="Garamond" w:hAnsi="Garamond"/>
          <w:i/>
          <w:sz w:val="22"/>
          <w:szCs w:val="22"/>
        </w:rPr>
      </w:pPr>
    </w:p>
    <w:p w:rsidR="00DD3865" w:rsidRPr="009D554E" w:rsidRDefault="00DD3865" w:rsidP="00C975A4">
      <w:pPr>
        <w:rPr>
          <w:rFonts w:ascii="Garamond" w:hAnsi="Garamond"/>
          <w:b/>
          <w:bCs/>
          <w:sz w:val="22"/>
          <w:szCs w:val="22"/>
        </w:rPr>
      </w:pPr>
      <w:r w:rsidRPr="009D554E">
        <w:rPr>
          <w:rFonts w:ascii="Garamond" w:hAnsi="Garamond"/>
          <w:b/>
          <w:bCs/>
          <w:sz w:val="22"/>
          <w:szCs w:val="22"/>
        </w:rPr>
        <w:br w:type="page"/>
      </w:r>
      <w:r w:rsidRPr="009D554E">
        <w:rPr>
          <w:rFonts w:ascii="Garamond" w:hAnsi="Garamond"/>
          <w:b/>
          <w:bCs/>
          <w:sz w:val="22"/>
          <w:szCs w:val="22"/>
        </w:rPr>
        <w:lastRenderedPageBreak/>
        <w:t>Действующая редакция</w:t>
      </w:r>
    </w:p>
    <w:p w:rsidR="00DD3865" w:rsidRPr="009D554E" w:rsidRDefault="00DD3865" w:rsidP="0036668D">
      <w:pPr>
        <w:ind w:left="360"/>
        <w:jc w:val="right"/>
        <w:rPr>
          <w:rFonts w:ascii="Garamond" w:hAnsi="Garamond" w:cs="Garamond"/>
          <w:b/>
          <w:bCs/>
          <w:sz w:val="22"/>
          <w:szCs w:val="22"/>
        </w:rPr>
      </w:pPr>
      <w:r w:rsidRPr="009D554E">
        <w:rPr>
          <w:rFonts w:ascii="Garamond" w:hAnsi="Garamond"/>
          <w:b/>
          <w:bCs/>
          <w:sz w:val="22"/>
          <w:szCs w:val="22"/>
        </w:rPr>
        <w:t>Таблица 2</w:t>
      </w:r>
    </w:p>
    <w:p w:rsidR="00DD3865" w:rsidRPr="009D554E" w:rsidRDefault="00DD3865" w:rsidP="0036668D">
      <w:pPr>
        <w:jc w:val="right"/>
        <w:rPr>
          <w:rFonts w:ascii="Garamond" w:hAnsi="Garamond" w:cs="Garamond"/>
          <w:b/>
          <w:bCs/>
          <w:sz w:val="22"/>
          <w:szCs w:val="22"/>
        </w:rPr>
      </w:pPr>
    </w:p>
    <w:p w:rsidR="00DD3865" w:rsidRPr="009D554E" w:rsidRDefault="00DD3865" w:rsidP="0036668D">
      <w:pPr>
        <w:jc w:val="center"/>
        <w:rPr>
          <w:rFonts w:ascii="Garamond" w:hAnsi="Garamond" w:cs="Garamond"/>
          <w:b/>
          <w:bCs/>
          <w:sz w:val="22"/>
          <w:szCs w:val="22"/>
        </w:rPr>
      </w:pPr>
      <w:r w:rsidRPr="009D554E">
        <w:rPr>
          <w:rFonts w:ascii="Garamond" w:hAnsi="Garamond"/>
          <w:b/>
          <w:bCs/>
          <w:sz w:val="22"/>
          <w:szCs w:val="22"/>
        </w:rPr>
        <w:t>Перечень документов, необходимых для проведения процедуры установления соответствия АИИС КУЭ техническим требованиям оптового рынка электрической энергии и мощности</w:t>
      </w:r>
    </w:p>
    <w:p w:rsidR="00DD3865" w:rsidRPr="009D554E" w:rsidRDefault="00DD3865" w:rsidP="0036668D">
      <w:pPr>
        <w:jc w:val="center"/>
        <w:rPr>
          <w:rFonts w:ascii="Garamond" w:hAnsi="Garamond" w:cs="Garamond"/>
          <w:b/>
          <w:bCs/>
          <w:sz w:val="22"/>
          <w:szCs w:val="22"/>
        </w:rPr>
      </w:pPr>
    </w:p>
    <w:tbl>
      <w:tblPr>
        <w:tblW w:w="9336" w:type="dxa"/>
        <w:tblInd w:w="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8"/>
        <w:gridCol w:w="4398"/>
        <w:gridCol w:w="2447"/>
        <w:gridCol w:w="680"/>
        <w:gridCol w:w="1163"/>
      </w:tblGrid>
      <w:tr w:rsidR="00DD3865" w:rsidRPr="009D554E" w:rsidTr="0036668D">
        <w:trPr>
          <w:trHeight w:val="970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№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Код формы в соответствии с Правилами ЭДО СЭД КО (материальный носитель, веб-интерфейс)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Обязательность предоставления в зависимости от класса АИИС КУЭ</w:t>
            </w:r>
          </w:p>
        </w:tc>
      </w:tr>
      <w:tr w:rsidR="00DD3865" w:rsidRPr="009D554E" w:rsidTr="0036668D">
        <w:trPr>
          <w:trHeight w:val="560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</w:p>
        </w:tc>
        <w:tc>
          <w:tcPr>
            <w:tcW w:w="4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</w:p>
        </w:tc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А, 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>N</w:t>
            </w:r>
          </w:p>
        </w:tc>
      </w:tr>
      <w:tr w:rsidR="00DD3865" w:rsidRPr="009D554E" w:rsidTr="0036668D">
        <w:trPr>
          <w:trHeight w:val="49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Том № 2 опросных листов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 w:cs="Garamond"/>
                <w:lang w:val="en-US"/>
              </w:rPr>
            </w:pP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US_OL_T2</w:t>
            </w:r>
            <w:r w:rsidRPr="009D554E" w:rsidDel="00D27B74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_MED,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lang w:val="en-US"/>
              </w:rPr>
            </w:pP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US_OL_T2_</w:t>
            </w:r>
            <w:r w:rsidRPr="009D554E" w:rsidDel="00D27B74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WEB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Нет</w:t>
            </w:r>
          </w:p>
        </w:tc>
      </w:tr>
      <w:tr w:rsidR="00DD3865" w:rsidRPr="009D554E" w:rsidTr="0036668D">
        <w:trPr>
          <w:trHeight w:val="7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Свидетельство об утверждении типа средств измерений АИИС КУЭ с приложением описания типа средств измерений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 w:cs="Garamond"/>
                <w:lang w:val="en-US"/>
              </w:rPr>
            </w:pP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US_UTV_TIPA_MED,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lang w:val="en-US"/>
              </w:rPr>
            </w:pP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US_ UTV_TIPA _WEB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Нет</w:t>
            </w:r>
          </w:p>
        </w:tc>
      </w:tr>
      <w:tr w:rsidR="00DD3865" w:rsidRPr="009D554E" w:rsidTr="0036668D">
        <w:trPr>
          <w:trHeight w:val="9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Свидетельства о поверке АИИС КУЭ (за исключением АИИС КУЭ класса N)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 w:cs="Garamond"/>
                <w:lang w:val="en-US"/>
              </w:rPr>
            </w:pP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US_POVERKA_MED,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lang w:val="en-US"/>
              </w:rPr>
            </w:pP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US_POVERKA_WEB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Да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Cs/>
                <w:sz w:val="22"/>
                <w:szCs w:val="22"/>
              </w:rPr>
              <w:t>(только для счетчиков)</w:t>
            </w:r>
          </w:p>
        </w:tc>
      </w:tr>
      <w:tr w:rsidR="00DD3865" w:rsidRPr="009D554E" w:rsidTr="0036668D">
        <w:trPr>
          <w:trHeight w:val="152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vertAlign w:val="superscript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Паспорта-протоколы на ИИК в составе АИИС КУЭ (акты о проведении ревизии и маркировании средств учета электрической энергии) или акты допуска прибора учета в эксплуатацию для ИИК класса напряжения менее 1 кВ, не содержащих измерительных трансформаторов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 w:cs="Garamond"/>
                <w:u w:color="FF0000"/>
                <w:lang w:val="en-US"/>
              </w:rPr>
            </w:pPr>
            <w:r w:rsidRPr="009D554E">
              <w:rPr>
                <w:rFonts w:ascii="Garamond" w:hAnsi="Garamond"/>
                <w:sz w:val="22"/>
                <w:szCs w:val="22"/>
                <w:u w:color="FF0000"/>
                <w:lang w:val="en-US"/>
              </w:rPr>
              <w:t>US_PASP_PROT_MED,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lang w:val="en-US"/>
              </w:rPr>
            </w:pPr>
            <w:r w:rsidRPr="009D554E">
              <w:rPr>
                <w:rFonts w:ascii="Garamond" w:hAnsi="Garamond"/>
                <w:sz w:val="22"/>
                <w:szCs w:val="22"/>
                <w:u w:color="FF0000"/>
                <w:lang w:val="en-US"/>
              </w:rPr>
              <w:t>US_PASP_PROT_WEB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Да</w:t>
            </w:r>
          </w:p>
        </w:tc>
      </w:tr>
      <w:tr w:rsidR="00DD3865" w:rsidRPr="009D554E" w:rsidTr="0036668D">
        <w:trPr>
          <w:trHeight w:val="45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Ответное письмо РДУ, подтверждающее прием результатов измерений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u w:color="FF0000"/>
                <w:lang w:val="en-US"/>
              </w:rPr>
            </w:pPr>
            <w:r w:rsidRPr="009D554E">
              <w:rPr>
                <w:rFonts w:ascii="Garamond" w:hAnsi="Garamond"/>
                <w:sz w:val="22"/>
                <w:szCs w:val="22"/>
                <w:u w:color="FF0000"/>
                <w:lang w:val="en-US"/>
              </w:rPr>
              <w:t>US_RDU_MED,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lang w:val="en-US"/>
              </w:rPr>
            </w:pPr>
            <w:r w:rsidRPr="009D554E">
              <w:rPr>
                <w:rFonts w:ascii="Garamond" w:hAnsi="Garamond"/>
                <w:sz w:val="22"/>
                <w:szCs w:val="22"/>
                <w:u w:color="FF0000"/>
                <w:lang w:val="en-US"/>
              </w:rPr>
              <w:t>US_RDU_WEB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Да</w:t>
            </w:r>
          </w:p>
        </w:tc>
      </w:tr>
    </w:tbl>
    <w:p w:rsidR="00DD3865" w:rsidRPr="009D554E" w:rsidRDefault="00DD3865" w:rsidP="00C975A4">
      <w:pPr>
        <w:rPr>
          <w:rFonts w:ascii="Garamond" w:hAnsi="Garamond"/>
          <w:b/>
          <w:bCs/>
          <w:sz w:val="22"/>
          <w:szCs w:val="22"/>
        </w:rPr>
      </w:pPr>
      <w:r w:rsidRPr="009D554E">
        <w:rPr>
          <w:rFonts w:ascii="Garamond" w:hAnsi="Garamond"/>
          <w:b/>
          <w:bCs/>
          <w:sz w:val="22"/>
          <w:szCs w:val="22"/>
        </w:rPr>
        <w:br w:type="page"/>
      </w:r>
      <w:r w:rsidRPr="009D554E">
        <w:rPr>
          <w:rFonts w:ascii="Garamond" w:hAnsi="Garamond"/>
          <w:b/>
          <w:bCs/>
          <w:sz w:val="22"/>
          <w:szCs w:val="22"/>
        </w:rPr>
        <w:lastRenderedPageBreak/>
        <w:t>Предлагаемая редакция</w:t>
      </w:r>
    </w:p>
    <w:p w:rsidR="00DD3865" w:rsidRPr="009D554E" w:rsidRDefault="00DD3865" w:rsidP="0036668D">
      <w:pPr>
        <w:ind w:left="360"/>
        <w:jc w:val="right"/>
        <w:rPr>
          <w:rFonts w:ascii="Garamond" w:hAnsi="Garamond" w:cs="Garamond"/>
          <w:b/>
          <w:bCs/>
          <w:sz w:val="22"/>
          <w:szCs w:val="22"/>
        </w:rPr>
      </w:pPr>
      <w:r w:rsidRPr="009D554E">
        <w:rPr>
          <w:rFonts w:ascii="Garamond" w:hAnsi="Garamond"/>
          <w:b/>
          <w:bCs/>
          <w:sz w:val="22"/>
          <w:szCs w:val="22"/>
        </w:rPr>
        <w:t>Таблица 2</w:t>
      </w:r>
    </w:p>
    <w:p w:rsidR="00DD3865" w:rsidRPr="009D554E" w:rsidRDefault="00DD3865" w:rsidP="0036668D">
      <w:pPr>
        <w:jc w:val="right"/>
        <w:rPr>
          <w:rFonts w:ascii="Garamond" w:hAnsi="Garamond" w:cs="Garamond"/>
          <w:b/>
          <w:bCs/>
          <w:sz w:val="22"/>
          <w:szCs w:val="22"/>
        </w:rPr>
      </w:pPr>
    </w:p>
    <w:p w:rsidR="00DD3865" w:rsidRPr="009D554E" w:rsidRDefault="00DD3865" w:rsidP="0036668D">
      <w:pPr>
        <w:jc w:val="center"/>
        <w:rPr>
          <w:rFonts w:ascii="Garamond" w:hAnsi="Garamond" w:cs="Garamond"/>
          <w:b/>
          <w:bCs/>
          <w:sz w:val="22"/>
          <w:szCs w:val="22"/>
        </w:rPr>
      </w:pPr>
      <w:r w:rsidRPr="009D554E">
        <w:rPr>
          <w:rFonts w:ascii="Garamond" w:hAnsi="Garamond"/>
          <w:b/>
          <w:bCs/>
          <w:sz w:val="22"/>
          <w:szCs w:val="22"/>
        </w:rPr>
        <w:t>Перечень документов, необходимых для проведения процедуры установления соответствия АИИС КУЭ техническим требованиям оптового рынка электрической энергии и мощности</w:t>
      </w:r>
    </w:p>
    <w:p w:rsidR="00DD3865" w:rsidRPr="009D554E" w:rsidRDefault="00DD3865" w:rsidP="0036668D">
      <w:pPr>
        <w:jc w:val="center"/>
        <w:rPr>
          <w:rFonts w:ascii="Garamond" w:hAnsi="Garamond" w:cs="Garamond"/>
          <w:b/>
          <w:bCs/>
          <w:sz w:val="22"/>
          <w:szCs w:val="22"/>
        </w:rPr>
      </w:pPr>
    </w:p>
    <w:tbl>
      <w:tblPr>
        <w:tblW w:w="9336" w:type="dxa"/>
        <w:tblInd w:w="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8"/>
        <w:gridCol w:w="4398"/>
        <w:gridCol w:w="2447"/>
        <w:gridCol w:w="680"/>
        <w:gridCol w:w="1163"/>
      </w:tblGrid>
      <w:tr w:rsidR="00DD3865" w:rsidRPr="009D554E" w:rsidTr="009932CE">
        <w:trPr>
          <w:trHeight w:val="970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№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Код формы в соответствии с Правилами ЭДО СЭД КО (материальный носитель, веб-интерфейс)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Обязательность предоставления в зависимости от класса АИИС КУЭ</w:t>
            </w:r>
          </w:p>
        </w:tc>
      </w:tr>
      <w:tr w:rsidR="00DD3865" w:rsidRPr="009D554E" w:rsidTr="009932CE">
        <w:trPr>
          <w:trHeight w:val="560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</w:p>
        </w:tc>
        <w:tc>
          <w:tcPr>
            <w:tcW w:w="4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</w:p>
        </w:tc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А, 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>N</w:t>
            </w:r>
          </w:p>
        </w:tc>
      </w:tr>
      <w:tr w:rsidR="00DD3865" w:rsidRPr="009D554E" w:rsidTr="009932CE">
        <w:trPr>
          <w:trHeight w:val="49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Том № 2 опросных листов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 w:cs="Garamond"/>
                <w:lang w:val="en-US"/>
              </w:rPr>
            </w:pP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US_OL_T2</w:t>
            </w:r>
            <w:r w:rsidRPr="009D554E" w:rsidDel="00D27B74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_MED,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lang w:val="en-US"/>
              </w:rPr>
            </w:pP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US_OL_T2_</w:t>
            </w:r>
            <w:r w:rsidRPr="009D554E" w:rsidDel="00D27B74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WEB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Нет</w:t>
            </w:r>
          </w:p>
        </w:tc>
      </w:tr>
      <w:tr w:rsidR="00DD3865" w:rsidRPr="009D554E" w:rsidTr="009932CE">
        <w:trPr>
          <w:trHeight w:val="7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Свидетельство об утверждении типа средств измерений АИИС КУЭ с приложением описания типа средств измерений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 w:cs="Garamond"/>
                <w:lang w:val="en-US"/>
              </w:rPr>
            </w:pP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US_UTV_TIPA_MED,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lang w:val="en-US"/>
              </w:rPr>
            </w:pP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US_ UTV_TIPA _WEB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Нет</w:t>
            </w:r>
          </w:p>
        </w:tc>
      </w:tr>
      <w:tr w:rsidR="00DD3865" w:rsidRPr="009D554E" w:rsidTr="009932CE">
        <w:trPr>
          <w:trHeight w:val="91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33B3B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Свидетельства о поверке АИИС КУЭ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с приложением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перечня измерительных каналов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9D554E">
              <w:rPr>
                <w:rFonts w:ascii="Garamond" w:hAnsi="Garamond"/>
                <w:sz w:val="22"/>
                <w:szCs w:val="22"/>
              </w:rPr>
              <w:t>(за исключением АИИС КУЭ класса N)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 w:cs="Garamond"/>
                <w:lang w:val="en-US"/>
              </w:rPr>
            </w:pP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US_POVERKA_MED,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lang w:val="en-US"/>
              </w:rPr>
            </w:pP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US_POVERKA_WEB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Да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Cs/>
                <w:sz w:val="22"/>
                <w:szCs w:val="22"/>
              </w:rPr>
              <w:t>(только для счетчиков)</w:t>
            </w:r>
          </w:p>
        </w:tc>
      </w:tr>
      <w:tr w:rsidR="00DD3865" w:rsidRPr="009D554E" w:rsidTr="009932CE">
        <w:trPr>
          <w:trHeight w:val="152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vertAlign w:val="superscript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Паспорта-протоколы на ИИК в составе АИИС КУЭ (акты о проведении ревизии и маркировании средств учета электрической энергии) или акты допуска прибора учета в эксплуатацию для ИИК класса напряжения менее 1 кВ, не содержащих измерительных трансформаторов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 w:cs="Garamond"/>
                <w:u w:color="FF0000"/>
                <w:lang w:val="en-US"/>
              </w:rPr>
            </w:pPr>
            <w:r w:rsidRPr="009D554E">
              <w:rPr>
                <w:rFonts w:ascii="Garamond" w:hAnsi="Garamond"/>
                <w:sz w:val="22"/>
                <w:szCs w:val="22"/>
                <w:u w:color="FF0000"/>
                <w:lang w:val="en-US"/>
              </w:rPr>
              <w:t>US_PASP_PROT_MED,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lang w:val="en-US"/>
              </w:rPr>
            </w:pPr>
            <w:r w:rsidRPr="009D554E">
              <w:rPr>
                <w:rFonts w:ascii="Garamond" w:hAnsi="Garamond"/>
                <w:sz w:val="22"/>
                <w:szCs w:val="22"/>
                <w:u w:color="FF0000"/>
                <w:lang w:val="en-US"/>
              </w:rPr>
              <w:t>US_PASP_PROT_WEB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Да</w:t>
            </w:r>
          </w:p>
        </w:tc>
      </w:tr>
      <w:tr w:rsidR="00DD3865" w:rsidRPr="009D554E" w:rsidTr="009932CE">
        <w:trPr>
          <w:trHeight w:val="45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B76DAE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Ответное письмо РДУ, подтверждающее прием результатов измерений </w:t>
            </w:r>
            <w:r w:rsidRPr="00B76DAE">
              <w:rPr>
                <w:rFonts w:ascii="Garamond" w:hAnsi="Garamond"/>
                <w:sz w:val="22"/>
                <w:szCs w:val="22"/>
                <w:highlight w:val="yellow"/>
              </w:rPr>
              <w:t>по с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ечени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ю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 xml:space="preserve"> коммерческого учета, указанном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у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 xml:space="preserve"> в заявлении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u w:color="FF0000"/>
                <w:lang w:val="en-US"/>
              </w:rPr>
            </w:pPr>
            <w:r w:rsidRPr="009D554E">
              <w:rPr>
                <w:rFonts w:ascii="Garamond" w:hAnsi="Garamond"/>
                <w:sz w:val="22"/>
                <w:szCs w:val="22"/>
                <w:u w:color="FF0000"/>
                <w:lang w:val="en-US"/>
              </w:rPr>
              <w:t>US_RDU_MED,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lang w:val="en-US"/>
              </w:rPr>
            </w:pPr>
            <w:r w:rsidRPr="009D554E">
              <w:rPr>
                <w:rFonts w:ascii="Garamond" w:hAnsi="Garamond"/>
                <w:sz w:val="22"/>
                <w:szCs w:val="22"/>
                <w:u w:color="FF0000"/>
                <w:lang w:val="en-US"/>
              </w:rPr>
              <w:t>US_RDU_WEB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Да</w:t>
            </w:r>
          </w:p>
        </w:tc>
      </w:tr>
    </w:tbl>
    <w:p w:rsidR="00DD3865" w:rsidRPr="009D554E" w:rsidRDefault="00DD3865" w:rsidP="00C975A4">
      <w:pPr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bCs/>
          <w:sz w:val="22"/>
          <w:szCs w:val="22"/>
        </w:rPr>
        <w:br w:type="page"/>
      </w:r>
      <w:r w:rsidRPr="009D554E">
        <w:rPr>
          <w:rFonts w:ascii="Garamond" w:hAnsi="Garamond"/>
          <w:b/>
          <w:bCs/>
          <w:sz w:val="22"/>
          <w:szCs w:val="22"/>
        </w:rPr>
        <w:lastRenderedPageBreak/>
        <w:t>Действующая редакция</w:t>
      </w:r>
    </w:p>
    <w:p w:rsidR="00DD3865" w:rsidRPr="009D554E" w:rsidRDefault="00DD3865" w:rsidP="004715A1">
      <w:pPr>
        <w:ind w:left="720"/>
        <w:jc w:val="right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Приложение 2</w:t>
      </w:r>
    </w:p>
    <w:p w:rsidR="00DD3865" w:rsidRPr="009D554E" w:rsidRDefault="00DD3865" w:rsidP="004715A1">
      <w:pPr>
        <w:jc w:val="right"/>
        <w:rPr>
          <w:rFonts w:ascii="Garamond" w:hAnsi="Garamond"/>
          <w:b/>
          <w:bCs/>
          <w:sz w:val="22"/>
          <w:szCs w:val="22"/>
        </w:rPr>
      </w:pPr>
      <w:r w:rsidRPr="009D554E">
        <w:rPr>
          <w:rFonts w:ascii="Garamond" w:hAnsi="Garamond"/>
          <w:b/>
          <w:bCs/>
          <w:sz w:val="22"/>
          <w:szCs w:val="22"/>
        </w:rPr>
        <w:t>Таблица 1</w:t>
      </w:r>
    </w:p>
    <w:p w:rsidR="00DD3865" w:rsidRPr="009D554E" w:rsidRDefault="00DD3865" w:rsidP="004715A1">
      <w:pPr>
        <w:jc w:val="right"/>
        <w:rPr>
          <w:rFonts w:ascii="Garamond" w:hAnsi="Garamond"/>
          <w:b/>
          <w:bCs/>
          <w:sz w:val="22"/>
          <w:szCs w:val="22"/>
        </w:rPr>
      </w:pPr>
    </w:p>
    <w:p w:rsidR="00DD3865" w:rsidRPr="009D554E" w:rsidRDefault="00DD3865" w:rsidP="004715A1">
      <w:pPr>
        <w:jc w:val="center"/>
        <w:rPr>
          <w:rFonts w:ascii="Garamond" w:hAnsi="Garamond"/>
          <w:b/>
          <w:bCs/>
          <w:sz w:val="22"/>
          <w:szCs w:val="22"/>
        </w:rPr>
      </w:pPr>
      <w:r w:rsidRPr="009D554E">
        <w:rPr>
          <w:rFonts w:ascii="Garamond" w:hAnsi="Garamond"/>
          <w:b/>
          <w:bCs/>
          <w:sz w:val="22"/>
          <w:szCs w:val="22"/>
        </w:rPr>
        <w:t>Перечень параметров, проверяемых при установлении соответствия АИИС КУЭ техническим требованиям ОРЭМ согласно заявленному классу АИИС КУЭ</w:t>
      </w:r>
    </w:p>
    <w:p w:rsidR="00DD3865" w:rsidRPr="009D554E" w:rsidRDefault="00DD3865" w:rsidP="004715A1">
      <w:pPr>
        <w:widowControl w:val="0"/>
        <w:jc w:val="center"/>
        <w:rPr>
          <w:rFonts w:ascii="Garamond" w:hAnsi="Garamond"/>
          <w:b/>
          <w:bCs/>
          <w:sz w:val="22"/>
          <w:szCs w:val="22"/>
        </w:rPr>
      </w:pPr>
    </w:p>
    <w:tbl>
      <w:tblPr>
        <w:tblW w:w="964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8"/>
        <w:gridCol w:w="912"/>
        <w:gridCol w:w="5751"/>
        <w:gridCol w:w="777"/>
        <w:gridCol w:w="851"/>
        <w:gridCol w:w="853"/>
      </w:tblGrid>
      <w:tr w:rsidR="00DD3865" w:rsidRPr="009D554E" w:rsidTr="003208C6">
        <w:trPr>
          <w:trHeight w:val="730"/>
          <w:tblHeader/>
          <w:jc w:val="center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№</w:t>
            </w:r>
          </w:p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Обозначение параметра</w:t>
            </w:r>
          </w:p>
        </w:tc>
        <w:tc>
          <w:tcPr>
            <w:tcW w:w="5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2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9D554E">
              <w:rPr>
                <w:rFonts w:ascii="Garamond" w:hAnsi="Garamond"/>
                <w:b/>
                <w:bCs/>
                <w:sz w:val="16"/>
                <w:szCs w:val="16"/>
              </w:rPr>
              <w:t xml:space="preserve">Необходимость </w:t>
            </w:r>
            <w:r w:rsidRPr="009D554E">
              <w:rPr>
                <w:rFonts w:ascii="Garamond" w:hAnsi="Garamond"/>
                <w:b/>
                <w:bCs/>
                <w:sz w:val="16"/>
                <w:szCs w:val="16"/>
                <w:highlight w:val="yellow"/>
              </w:rPr>
              <w:t>испытания</w:t>
            </w:r>
            <w:r w:rsidRPr="009D554E">
              <w:rPr>
                <w:rFonts w:ascii="Garamond" w:hAnsi="Garamond"/>
                <w:b/>
                <w:bCs/>
                <w:sz w:val="16"/>
                <w:szCs w:val="16"/>
              </w:rPr>
              <w:t xml:space="preserve"> системы по конкретному параметру в зависимости от класса соответствия АИИС КУЭ</w:t>
            </w:r>
          </w:p>
        </w:tc>
      </w:tr>
      <w:tr w:rsidR="00DD3865" w:rsidRPr="009D554E" w:rsidTr="003208C6">
        <w:trPr>
          <w:trHeight w:val="250"/>
          <w:tblHeader/>
          <w:jc w:val="center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</w:p>
        </w:tc>
        <w:tc>
          <w:tcPr>
            <w:tcW w:w="5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>N</w:t>
            </w:r>
          </w:p>
        </w:tc>
      </w:tr>
      <w:tr w:rsidR="00DD3865" w:rsidRPr="009D554E" w:rsidTr="003208C6">
        <w:trPr>
          <w:trHeight w:val="25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1. ЗАЩИЩЕННОСТЬ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49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З13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Защита информации на программном уровне при параметрировании – установка пароля на счетчик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</w:tr>
      <w:tr w:rsidR="00DD3865" w:rsidRPr="009D554E" w:rsidTr="003208C6">
        <w:trPr>
          <w:trHeight w:val="49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З14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Защита информации на программном уровне при параметрировании – установка пароля на УСПД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</w:tr>
      <w:tr w:rsidR="00DD3865" w:rsidRPr="009D554E" w:rsidTr="003208C6">
        <w:trPr>
          <w:trHeight w:val="49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З15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Защита информации на программном уровне при параметрировании – установка пароля на сервер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</w:tr>
      <w:tr w:rsidR="00DD3865" w:rsidRPr="009D554E" w:rsidTr="003208C6">
        <w:trPr>
          <w:trHeight w:val="25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2. ФУНКЦИОНАЛЬНАЯ ПОЛНОТА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25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Ф2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Измерение приращений активной электроэнергии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</w:tr>
      <w:tr w:rsidR="00DD3865" w:rsidRPr="009D554E" w:rsidTr="003208C6">
        <w:trPr>
          <w:trHeight w:val="25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Ф4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Измерение времени и интервалов времени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lang w:val="en-US"/>
              </w:rPr>
              <w:t>Нет</w:t>
            </w:r>
          </w:p>
        </w:tc>
      </w:tr>
      <w:tr w:rsidR="00DD3865" w:rsidRPr="009D554E" w:rsidTr="003208C6">
        <w:trPr>
          <w:trHeight w:val="25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Ф7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Допустимый класс точности трансформаторов тока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lang w:val="en-US"/>
              </w:rPr>
              <w:t>Нет</w:t>
            </w:r>
          </w:p>
        </w:tc>
      </w:tr>
      <w:tr w:rsidR="00DD3865" w:rsidRPr="009D554E" w:rsidTr="003208C6">
        <w:trPr>
          <w:trHeight w:val="25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Ф8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Допустимый класс точности трансформаторов напряжения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Нет</w:t>
            </w:r>
          </w:p>
        </w:tc>
      </w:tr>
      <w:tr w:rsidR="00DD3865" w:rsidRPr="009D554E" w:rsidTr="003208C6">
        <w:trPr>
          <w:trHeight w:val="25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Ф9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Допустимый класс точности электросчетчиков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</w:tr>
      <w:tr w:rsidR="00DD3865" w:rsidRPr="009D554E" w:rsidTr="003208C6">
        <w:trPr>
          <w:trHeight w:val="25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Ф10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Коррекция/синхронизация времени в ИИК, ИВКЭ и ИВК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</w:tr>
      <w:tr w:rsidR="00DD3865" w:rsidRPr="009D554E" w:rsidTr="003208C6">
        <w:trPr>
          <w:trHeight w:val="25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Ф11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Сбор информации о состояниях средств измерений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</w:tr>
      <w:tr w:rsidR="00DD3865" w:rsidRPr="009D554E" w:rsidTr="003208C6">
        <w:trPr>
          <w:trHeight w:val="25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Ф13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Сбор результатов измерений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</w:tr>
      <w:tr w:rsidR="00DD3865" w:rsidRPr="009D554E" w:rsidTr="003208C6">
        <w:trPr>
          <w:trHeight w:val="25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Ф16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Цикличность измерений приращений электроэнергии – 30 минут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</w:tr>
      <w:tr w:rsidR="00DD3865" w:rsidRPr="009D554E" w:rsidTr="003208C6">
        <w:trPr>
          <w:trHeight w:val="25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Ф24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Цикличность сбора информации – 1 раз в сутки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</w:tr>
      <w:tr w:rsidR="00DD3865" w:rsidRPr="009D554E" w:rsidTr="003208C6">
        <w:trPr>
          <w:trHeight w:val="25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Ф28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Предоставление в ПАК КО результатов измерений с обеспечением защиты информации на программном уровне (ЭП)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</w:tr>
      <w:tr w:rsidR="00DD3865" w:rsidRPr="009D554E" w:rsidTr="003208C6">
        <w:trPr>
          <w:trHeight w:val="496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Ф32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Дистанционный доступ к АИИС КУЭ для контроля со стороны КО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</w:tr>
      <w:tr w:rsidR="00DD3865" w:rsidRPr="009D554E" w:rsidTr="003208C6">
        <w:trPr>
          <w:trHeight w:val="25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Ф35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Предоставление в РДУ ОАО «СО ЕЭС» результатов измерений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</w:tr>
      <w:tr w:rsidR="00DD3865" w:rsidRPr="009D554E" w:rsidTr="003208C6">
        <w:trPr>
          <w:trHeight w:val="25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Ф40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Глубина хранения информации (профиля) в ИИК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</w:tr>
      <w:tr w:rsidR="00DD3865" w:rsidRPr="009D554E" w:rsidTr="003208C6">
        <w:trPr>
          <w:trHeight w:val="25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Ф41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Глубина хранения информации (профиля) в ИВКЭ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</w:tr>
      <w:tr w:rsidR="00DD3865" w:rsidRPr="009D554E" w:rsidTr="003208C6">
        <w:trPr>
          <w:trHeight w:val="25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Ф42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Глубина хранения информации в ИВК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</w:tr>
      <w:tr w:rsidR="00DD3865" w:rsidRPr="009D554E" w:rsidTr="003208C6">
        <w:trPr>
          <w:trHeight w:val="250"/>
          <w:jc w:val="center"/>
        </w:trPr>
        <w:tc>
          <w:tcPr>
            <w:tcW w:w="7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 xml:space="preserve">Всего параметров, проверяемых при 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highlight w:val="yellow"/>
              </w:rPr>
              <w:t>испытаниях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 xml:space="preserve"> АИИС КУЭ: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sz w:val="20"/>
                <w:szCs w:val="20"/>
              </w:rPr>
              <w:t>17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sz w:val="20"/>
                <w:szCs w:val="20"/>
              </w:rPr>
              <w:t>16</w:t>
            </w:r>
          </w:p>
        </w:tc>
      </w:tr>
    </w:tbl>
    <w:p w:rsidR="00DD3865" w:rsidRPr="009D554E" w:rsidRDefault="00DD3865" w:rsidP="004715A1">
      <w:pPr>
        <w:jc w:val="both"/>
        <w:rPr>
          <w:rFonts w:ascii="Garamond" w:hAnsi="Garamond"/>
          <w:sz w:val="20"/>
          <w:szCs w:val="20"/>
        </w:rPr>
      </w:pPr>
      <w:r w:rsidRPr="009D554E">
        <w:rPr>
          <w:rFonts w:ascii="Garamond" w:hAnsi="Garamond"/>
          <w:bCs/>
          <w:i/>
          <w:sz w:val="20"/>
          <w:szCs w:val="20"/>
        </w:rPr>
        <w:t>Примечание</w:t>
      </w:r>
      <w:r w:rsidRPr="009D554E">
        <w:rPr>
          <w:rFonts w:ascii="Garamond" w:hAnsi="Garamond"/>
          <w:bCs/>
          <w:sz w:val="20"/>
          <w:szCs w:val="20"/>
        </w:rPr>
        <w:t>.</w:t>
      </w:r>
      <w:r w:rsidRPr="009D554E">
        <w:rPr>
          <w:rFonts w:ascii="Garamond" w:hAnsi="Garamond"/>
          <w:sz w:val="20"/>
          <w:szCs w:val="20"/>
        </w:rPr>
        <w:t xml:space="preserve"> При проведении </w:t>
      </w:r>
      <w:r w:rsidRPr="009D554E">
        <w:rPr>
          <w:rFonts w:ascii="Garamond" w:hAnsi="Garamond"/>
          <w:sz w:val="20"/>
          <w:szCs w:val="20"/>
          <w:highlight w:val="yellow"/>
        </w:rPr>
        <w:t>процедуры установления соответствия</w:t>
      </w:r>
      <w:r w:rsidRPr="009D554E">
        <w:rPr>
          <w:rFonts w:ascii="Garamond" w:hAnsi="Garamond"/>
          <w:sz w:val="20"/>
          <w:szCs w:val="20"/>
        </w:rPr>
        <w:t xml:space="preserve"> АИИС КУЭ по классам </w:t>
      </w:r>
      <w:r w:rsidRPr="009D554E">
        <w:rPr>
          <w:rFonts w:ascii="Garamond" w:hAnsi="Garamond"/>
          <w:sz w:val="20"/>
          <w:szCs w:val="20"/>
          <w:lang w:val="en-US"/>
        </w:rPr>
        <w:t>A</w:t>
      </w:r>
      <w:r w:rsidRPr="009D554E">
        <w:rPr>
          <w:rFonts w:ascii="Garamond" w:hAnsi="Garamond"/>
          <w:sz w:val="20"/>
          <w:szCs w:val="20"/>
        </w:rPr>
        <w:t xml:space="preserve">, </w:t>
      </w:r>
      <w:r w:rsidRPr="009D554E">
        <w:rPr>
          <w:rFonts w:ascii="Garamond" w:hAnsi="Garamond"/>
          <w:sz w:val="20"/>
          <w:szCs w:val="20"/>
          <w:lang w:val="en-US"/>
        </w:rPr>
        <w:t>B</w:t>
      </w:r>
      <w:r w:rsidRPr="009D554E">
        <w:rPr>
          <w:rFonts w:ascii="Garamond" w:hAnsi="Garamond"/>
          <w:sz w:val="20"/>
          <w:szCs w:val="20"/>
        </w:rPr>
        <w:t xml:space="preserve"> и </w:t>
      </w:r>
      <w:r w:rsidRPr="009D554E">
        <w:rPr>
          <w:rFonts w:ascii="Garamond" w:hAnsi="Garamond"/>
          <w:sz w:val="20"/>
          <w:szCs w:val="20"/>
          <w:lang w:val="en-US"/>
        </w:rPr>
        <w:t>N</w:t>
      </w:r>
      <w:r w:rsidRPr="009D554E">
        <w:rPr>
          <w:rFonts w:ascii="Garamond" w:hAnsi="Garamond"/>
          <w:sz w:val="20"/>
          <w:szCs w:val="20"/>
        </w:rPr>
        <w:t xml:space="preserve"> КО не осуществляет повторную проверку в отношении компонент, входящих в АИИС КУЭ </w:t>
      </w:r>
      <w:r w:rsidRPr="009D554E">
        <w:rPr>
          <w:rFonts w:ascii="Garamond" w:hAnsi="Garamond"/>
          <w:sz w:val="20"/>
          <w:szCs w:val="20"/>
          <w:highlight w:val="yellow"/>
        </w:rPr>
        <w:t>смежного с заявителем субъекта ОРЭМ</w:t>
      </w:r>
      <w:r w:rsidRPr="009D554E">
        <w:rPr>
          <w:rFonts w:ascii="Garamond" w:hAnsi="Garamond"/>
          <w:sz w:val="20"/>
          <w:szCs w:val="20"/>
        </w:rPr>
        <w:t>, имеющ</w:t>
      </w:r>
      <w:r w:rsidRPr="00FC5FE5">
        <w:rPr>
          <w:rFonts w:ascii="Garamond" w:hAnsi="Garamond"/>
          <w:sz w:val="20"/>
          <w:szCs w:val="20"/>
          <w:highlight w:val="yellow"/>
        </w:rPr>
        <w:t>его</w:t>
      </w:r>
      <w:r w:rsidRPr="009D554E">
        <w:rPr>
          <w:rFonts w:ascii="Garamond" w:hAnsi="Garamond"/>
          <w:sz w:val="20"/>
          <w:szCs w:val="20"/>
        </w:rPr>
        <w:t xml:space="preserve"> действующий Акт о соответствии АИИС КУЭ по соответствующему сечению.</w:t>
      </w:r>
    </w:p>
    <w:p w:rsidR="00DD3865" w:rsidRPr="009D554E" w:rsidRDefault="00DD3865" w:rsidP="004715A1">
      <w:pPr>
        <w:ind w:left="142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sz w:val="20"/>
          <w:szCs w:val="20"/>
        </w:rPr>
        <w:br w:type="page"/>
      </w:r>
      <w:r w:rsidRPr="009D554E">
        <w:rPr>
          <w:rFonts w:ascii="Garamond" w:hAnsi="Garamond"/>
          <w:b/>
          <w:sz w:val="22"/>
          <w:szCs w:val="22"/>
        </w:rPr>
        <w:lastRenderedPageBreak/>
        <w:t>Предлагаемая редакция</w:t>
      </w:r>
    </w:p>
    <w:p w:rsidR="00DD3865" w:rsidRPr="009D554E" w:rsidRDefault="00DD3865" w:rsidP="004715A1">
      <w:pPr>
        <w:ind w:left="720"/>
        <w:jc w:val="right"/>
        <w:rPr>
          <w:rFonts w:ascii="Garamond" w:hAnsi="Garamond"/>
          <w:b/>
          <w:sz w:val="22"/>
          <w:szCs w:val="22"/>
        </w:rPr>
      </w:pPr>
      <w:r w:rsidRPr="009D554E">
        <w:rPr>
          <w:rFonts w:ascii="Garamond" w:hAnsi="Garamond"/>
          <w:b/>
          <w:sz w:val="22"/>
          <w:szCs w:val="22"/>
        </w:rPr>
        <w:t>Приложение 2</w:t>
      </w:r>
    </w:p>
    <w:p w:rsidR="00DD3865" w:rsidRPr="009D554E" w:rsidRDefault="00DD3865" w:rsidP="004715A1">
      <w:pPr>
        <w:jc w:val="right"/>
        <w:rPr>
          <w:rFonts w:ascii="Garamond" w:hAnsi="Garamond"/>
          <w:b/>
          <w:bCs/>
          <w:sz w:val="22"/>
          <w:szCs w:val="22"/>
        </w:rPr>
      </w:pPr>
      <w:r w:rsidRPr="009D554E">
        <w:rPr>
          <w:rFonts w:ascii="Garamond" w:hAnsi="Garamond"/>
          <w:b/>
          <w:bCs/>
          <w:sz w:val="22"/>
          <w:szCs w:val="22"/>
        </w:rPr>
        <w:t>Таблица 1</w:t>
      </w:r>
    </w:p>
    <w:p w:rsidR="00DD3865" w:rsidRPr="009D554E" w:rsidRDefault="00DD3865" w:rsidP="004715A1">
      <w:pPr>
        <w:jc w:val="right"/>
        <w:rPr>
          <w:rFonts w:ascii="Garamond" w:hAnsi="Garamond"/>
          <w:b/>
          <w:bCs/>
          <w:sz w:val="22"/>
          <w:szCs w:val="22"/>
        </w:rPr>
      </w:pPr>
    </w:p>
    <w:p w:rsidR="00DD3865" w:rsidRPr="009D554E" w:rsidRDefault="00DD3865" w:rsidP="00256511">
      <w:pPr>
        <w:jc w:val="center"/>
        <w:rPr>
          <w:rFonts w:ascii="Garamond" w:hAnsi="Garamond"/>
          <w:b/>
          <w:bCs/>
          <w:sz w:val="22"/>
          <w:szCs w:val="22"/>
        </w:rPr>
      </w:pPr>
      <w:r w:rsidRPr="009D554E">
        <w:rPr>
          <w:rFonts w:ascii="Garamond" w:hAnsi="Garamond"/>
          <w:b/>
          <w:bCs/>
          <w:sz w:val="22"/>
          <w:szCs w:val="22"/>
        </w:rPr>
        <w:t>Перечень параметров, проверяемых при установлении соответствия АИИС КУЭ техническим требованиям ОРЭМ согласно заявленному классу АИИС КУЭ</w:t>
      </w:r>
    </w:p>
    <w:tbl>
      <w:tblPr>
        <w:tblW w:w="964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8"/>
        <w:gridCol w:w="912"/>
        <w:gridCol w:w="5751"/>
        <w:gridCol w:w="777"/>
        <w:gridCol w:w="851"/>
        <w:gridCol w:w="853"/>
      </w:tblGrid>
      <w:tr w:rsidR="00DD3865" w:rsidRPr="009D554E" w:rsidTr="003208C6">
        <w:trPr>
          <w:trHeight w:val="730"/>
          <w:tblHeader/>
          <w:jc w:val="center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№</w:t>
            </w:r>
          </w:p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Обозначение параметра</w:t>
            </w:r>
          </w:p>
        </w:tc>
        <w:tc>
          <w:tcPr>
            <w:tcW w:w="5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2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9D554E">
              <w:rPr>
                <w:rFonts w:ascii="Garamond" w:hAnsi="Garamond"/>
                <w:b/>
                <w:bCs/>
                <w:sz w:val="16"/>
                <w:szCs w:val="16"/>
              </w:rPr>
              <w:t xml:space="preserve">Необходимость </w:t>
            </w:r>
            <w:r w:rsidRPr="009D554E">
              <w:rPr>
                <w:rFonts w:ascii="Garamond" w:hAnsi="Garamond"/>
                <w:b/>
                <w:bCs/>
                <w:sz w:val="16"/>
                <w:szCs w:val="16"/>
                <w:highlight w:val="yellow"/>
              </w:rPr>
              <w:t>проверки</w:t>
            </w:r>
            <w:r w:rsidRPr="009D554E">
              <w:rPr>
                <w:rFonts w:ascii="Garamond" w:hAnsi="Garamond"/>
                <w:b/>
                <w:bCs/>
                <w:sz w:val="16"/>
                <w:szCs w:val="16"/>
              </w:rPr>
              <w:t xml:space="preserve"> системы по конкретному параметру в зависимости от класса соответствия АИИС КУЭ</w:t>
            </w:r>
          </w:p>
        </w:tc>
      </w:tr>
      <w:tr w:rsidR="00DD3865" w:rsidRPr="009D554E" w:rsidTr="003208C6">
        <w:trPr>
          <w:trHeight w:val="250"/>
          <w:tblHeader/>
          <w:jc w:val="center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</w:p>
        </w:tc>
        <w:tc>
          <w:tcPr>
            <w:tcW w:w="5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>N</w:t>
            </w:r>
          </w:p>
        </w:tc>
      </w:tr>
      <w:tr w:rsidR="00DD3865" w:rsidRPr="009D554E" w:rsidTr="003208C6">
        <w:trPr>
          <w:trHeight w:val="25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1. ЗАЩИЩЕННОСТЬ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49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З13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Защита информации на программном уровне при параметрировании – установка пароля на счетчик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</w:tr>
      <w:tr w:rsidR="00DD3865" w:rsidRPr="009D554E" w:rsidTr="003208C6">
        <w:trPr>
          <w:trHeight w:val="49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З14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Защита информации на программном уровне при параметрировании – установка пароля на УСПД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</w:tr>
      <w:tr w:rsidR="00DD3865" w:rsidRPr="009D554E" w:rsidTr="003208C6">
        <w:trPr>
          <w:trHeight w:val="49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З15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Защита информации на программном уровне при параметрировании – установка пароля на сервер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</w:tr>
      <w:tr w:rsidR="00DD3865" w:rsidRPr="009D554E" w:rsidTr="003208C6">
        <w:trPr>
          <w:trHeight w:val="25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2. ФУНКЦИОНАЛЬНАЯ ПОЛНОТА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25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Ф2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Измерение приращений активной электроэнергии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</w:tr>
      <w:tr w:rsidR="00DD3865" w:rsidRPr="009D554E" w:rsidTr="003208C6">
        <w:trPr>
          <w:trHeight w:val="25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Ф4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Измерение времени и интервалов времени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lang w:val="en-US"/>
              </w:rPr>
              <w:t>Нет</w:t>
            </w:r>
          </w:p>
        </w:tc>
      </w:tr>
      <w:tr w:rsidR="00DD3865" w:rsidRPr="009D554E" w:rsidTr="003208C6">
        <w:trPr>
          <w:trHeight w:val="25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Ф7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Допустимый класс точности трансформаторов тока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lang w:val="en-US"/>
              </w:rPr>
              <w:t>Нет</w:t>
            </w:r>
          </w:p>
        </w:tc>
      </w:tr>
      <w:tr w:rsidR="00DD3865" w:rsidRPr="009D554E" w:rsidTr="003208C6">
        <w:trPr>
          <w:trHeight w:val="25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Ф8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Допустимый класс точности трансформаторов напряжения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Нет</w:t>
            </w:r>
          </w:p>
        </w:tc>
      </w:tr>
      <w:tr w:rsidR="00DD3865" w:rsidRPr="009D554E" w:rsidTr="003208C6">
        <w:trPr>
          <w:trHeight w:val="25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Ф9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Допустимый класс точности электросчетчиков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</w:tr>
      <w:tr w:rsidR="00DD3865" w:rsidRPr="009D554E" w:rsidTr="003208C6">
        <w:trPr>
          <w:trHeight w:val="25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Ф10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Коррекция/синхронизация времени в ИИК, ИВКЭ и ИВК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</w:tr>
      <w:tr w:rsidR="00DD3865" w:rsidRPr="009D554E" w:rsidTr="003208C6">
        <w:trPr>
          <w:trHeight w:val="25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Ф11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Сбор информации о состояниях средств измерений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</w:tr>
      <w:tr w:rsidR="00DD3865" w:rsidRPr="009D554E" w:rsidTr="003208C6">
        <w:trPr>
          <w:trHeight w:val="25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Ф13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Сбор результатов измерений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</w:tr>
      <w:tr w:rsidR="00DD3865" w:rsidRPr="009D554E" w:rsidTr="003208C6">
        <w:trPr>
          <w:trHeight w:val="25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Ф16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Цикличность измерений приращений электроэнергии – 30 минут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</w:tr>
      <w:tr w:rsidR="00DD3865" w:rsidRPr="009D554E" w:rsidTr="003208C6">
        <w:trPr>
          <w:trHeight w:val="25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Ф24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Цикличность сбора информации – 1 раз в сутки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</w:tr>
      <w:tr w:rsidR="00DD3865" w:rsidRPr="009D554E" w:rsidTr="003208C6">
        <w:trPr>
          <w:trHeight w:val="25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Ф28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Предоставление в ПАК КО результатов измерений с обеспечением защиты информации на программном уровне (ЭП)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</w:tr>
      <w:tr w:rsidR="00DD3865" w:rsidRPr="009D554E" w:rsidTr="003208C6">
        <w:trPr>
          <w:trHeight w:val="496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Ф32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Дистанционный доступ к АИИС КУЭ для контроля со стороны КО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</w:tr>
      <w:tr w:rsidR="00DD3865" w:rsidRPr="009D554E" w:rsidTr="003208C6">
        <w:trPr>
          <w:trHeight w:val="25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Ф35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Предоставление в РДУ ОАО «СО ЕЭС» результатов измерений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</w:tr>
      <w:tr w:rsidR="00DD3865" w:rsidRPr="009D554E" w:rsidTr="003208C6">
        <w:trPr>
          <w:trHeight w:val="25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Ф40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Глубина хранения информации (профиля) в ИИК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</w:tr>
      <w:tr w:rsidR="00DD3865" w:rsidRPr="009D554E" w:rsidTr="003208C6">
        <w:trPr>
          <w:trHeight w:val="25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Ф41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Глубина хранения информации (профиля) в ИВКЭ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</w:tr>
      <w:tr w:rsidR="00DD3865" w:rsidRPr="009D554E" w:rsidTr="003208C6">
        <w:trPr>
          <w:trHeight w:val="25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Ф42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Глубина хранения информации в ИВК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</w:tr>
      <w:tr w:rsidR="00DD3865" w:rsidRPr="009D554E" w:rsidTr="003208C6">
        <w:trPr>
          <w:trHeight w:val="250"/>
          <w:jc w:val="center"/>
        </w:trPr>
        <w:tc>
          <w:tcPr>
            <w:tcW w:w="7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 xml:space="preserve">Всего параметров, проверяемых при 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highlight w:val="yellow"/>
              </w:rPr>
              <w:t>установлении соответствия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 xml:space="preserve"> АИИС КУЭ: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sz w:val="20"/>
                <w:szCs w:val="20"/>
              </w:rPr>
              <w:t>17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sz w:val="20"/>
                <w:szCs w:val="20"/>
              </w:rPr>
              <w:t>16</w:t>
            </w:r>
          </w:p>
        </w:tc>
      </w:tr>
    </w:tbl>
    <w:p w:rsidR="00DD3865" w:rsidRPr="009D554E" w:rsidRDefault="00DD3865" w:rsidP="004715A1">
      <w:pPr>
        <w:rPr>
          <w:rFonts w:ascii="Garamond" w:hAnsi="Garamond"/>
          <w:sz w:val="20"/>
          <w:szCs w:val="20"/>
        </w:rPr>
      </w:pPr>
      <w:r w:rsidRPr="009D554E">
        <w:rPr>
          <w:rFonts w:ascii="Garamond" w:hAnsi="Garamond"/>
          <w:bCs/>
          <w:i/>
          <w:sz w:val="20"/>
          <w:szCs w:val="20"/>
        </w:rPr>
        <w:t>Примечание</w:t>
      </w:r>
      <w:r w:rsidRPr="009D554E">
        <w:rPr>
          <w:rFonts w:ascii="Garamond" w:hAnsi="Garamond"/>
          <w:bCs/>
          <w:sz w:val="20"/>
          <w:szCs w:val="20"/>
        </w:rPr>
        <w:t>.</w:t>
      </w:r>
      <w:r w:rsidRPr="009D554E">
        <w:rPr>
          <w:rFonts w:ascii="Garamond" w:hAnsi="Garamond"/>
          <w:sz w:val="20"/>
          <w:szCs w:val="20"/>
        </w:rPr>
        <w:t xml:space="preserve"> При проведении </w:t>
      </w:r>
      <w:r w:rsidRPr="009D554E">
        <w:rPr>
          <w:rFonts w:ascii="Garamond" w:hAnsi="Garamond"/>
          <w:sz w:val="20"/>
          <w:szCs w:val="20"/>
          <w:highlight w:val="yellow"/>
        </w:rPr>
        <w:t>испытаний</w:t>
      </w:r>
      <w:r w:rsidRPr="009D554E">
        <w:rPr>
          <w:rFonts w:ascii="Garamond" w:hAnsi="Garamond"/>
          <w:sz w:val="20"/>
          <w:szCs w:val="20"/>
        </w:rPr>
        <w:t xml:space="preserve"> АИИС КУЭ по классам </w:t>
      </w:r>
      <w:r w:rsidRPr="009D554E">
        <w:rPr>
          <w:rFonts w:ascii="Garamond" w:hAnsi="Garamond"/>
          <w:sz w:val="20"/>
          <w:szCs w:val="20"/>
          <w:lang w:val="en-US"/>
        </w:rPr>
        <w:t>A</w:t>
      </w:r>
      <w:r w:rsidRPr="009D554E">
        <w:rPr>
          <w:rFonts w:ascii="Garamond" w:hAnsi="Garamond"/>
          <w:sz w:val="20"/>
          <w:szCs w:val="20"/>
        </w:rPr>
        <w:t xml:space="preserve">, </w:t>
      </w:r>
      <w:r w:rsidRPr="009D554E">
        <w:rPr>
          <w:rFonts w:ascii="Garamond" w:hAnsi="Garamond"/>
          <w:sz w:val="20"/>
          <w:szCs w:val="20"/>
          <w:lang w:val="en-US"/>
        </w:rPr>
        <w:t>B</w:t>
      </w:r>
      <w:r w:rsidRPr="009D554E">
        <w:rPr>
          <w:rFonts w:ascii="Garamond" w:hAnsi="Garamond"/>
          <w:sz w:val="20"/>
          <w:szCs w:val="20"/>
        </w:rPr>
        <w:t xml:space="preserve"> и </w:t>
      </w:r>
      <w:r w:rsidRPr="009D554E">
        <w:rPr>
          <w:rFonts w:ascii="Garamond" w:hAnsi="Garamond"/>
          <w:sz w:val="20"/>
          <w:szCs w:val="20"/>
          <w:lang w:val="en-US"/>
        </w:rPr>
        <w:t>N</w:t>
      </w:r>
      <w:r w:rsidRPr="009D554E">
        <w:rPr>
          <w:rFonts w:ascii="Garamond" w:hAnsi="Garamond"/>
          <w:sz w:val="20"/>
          <w:szCs w:val="20"/>
        </w:rPr>
        <w:t xml:space="preserve"> КО не осуществляет повторную проверку в отношении компонент, входящих в АИИС КУЭ </w:t>
      </w:r>
      <w:r w:rsidRPr="009D554E">
        <w:rPr>
          <w:rFonts w:ascii="Garamond" w:hAnsi="Garamond"/>
          <w:sz w:val="20"/>
          <w:szCs w:val="20"/>
          <w:highlight w:val="yellow"/>
        </w:rPr>
        <w:t>третьих лиц</w:t>
      </w:r>
      <w:r w:rsidRPr="009D554E">
        <w:rPr>
          <w:rFonts w:ascii="Garamond" w:hAnsi="Garamond"/>
          <w:sz w:val="20"/>
          <w:szCs w:val="20"/>
        </w:rPr>
        <w:t>, имеющ</w:t>
      </w:r>
      <w:r w:rsidRPr="00FC5FE5">
        <w:rPr>
          <w:rFonts w:ascii="Garamond" w:hAnsi="Garamond"/>
          <w:sz w:val="20"/>
          <w:szCs w:val="20"/>
          <w:highlight w:val="yellow"/>
        </w:rPr>
        <w:t>их</w:t>
      </w:r>
      <w:r w:rsidRPr="009D554E">
        <w:rPr>
          <w:rFonts w:ascii="Garamond" w:hAnsi="Garamond"/>
          <w:sz w:val="20"/>
          <w:szCs w:val="20"/>
        </w:rPr>
        <w:t xml:space="preserve"> действующий Акт о соответствии АИИС КУЭ по соответствующему сечению.</w:t>
      </w:r>
    </w:p>
    <w:p w:rsidR="00DD3865" w:rsidRPr="009D554E" w:rsidRDefault="00DD3865" w:rsidP="004715A1">
      <w:pPr>
        <w:rPr>
          <w:rFonts w:ascii="Garamond" w:hAnsi="Garamond"/>
          <w:sz w:val="20"/>
          <w:szCs w:val="20"/>
        </w:rPr>
      </w:pPr>
      <w:r w:rsidRPr="009D554E">
        <w:rPr>
          <w:rFonts w:ascii="Garamond" w:hAnsi="Garamond"/>
          <w:sz w:val="20"/>
          <w:szCs w:val="20"/>
        </w:rPr>
        <w:br w:type="page"/>
      </w:r>
      <w:r w:rsidRPr="009D554E">
        <w:rPr>
          <w:rFonts w:ascii="Garamond" w:hAnsi="Garamond"/>
          <w:b/>
          <w:bCs/>
          <w:sz w:val="22"/>
          <w:szCs w:val="22"/>
        </w:rPr>
        <w:lastRenderedPageBreak/>
        <w:t>Действующая редакция</w:t>
      </w:r>
    </w:p>
    <w:p w:rsidR="00DD3865" w:rsidRPr="009D554E" w:rsidRDefault="00DD3865" w:rsidP="004715A1">
      <w:pPr>
        <w:jc w:val="right"/>
        <w:rPr>
          <w:rFonts w:ascii="Garamond" w:hAnsi="Garamond"/>
          <w:b/>
          <w:bCs/>
          <w:sz w:val="22"/>
          <w:szCs w:val="22"/>
        </w:rPr>
      </w:pPr>
      <w:r w:rsidRPr="009D554E">
        <w:rPr>
          <w:rFonts w:ascii="Garamond" w:hAnsi="Garamond"/>
          <w:b/>
          <w:bCs/>
          <w:sz w:val="22"/>
          <w:szCs w:val="22"/>
        </w:rPr>
        <w:t>Таблица 2</w:t>
      </w:r>
    </w:p>
    <w:p w:rsidR="00DD3865" w:rsidRPr="009D554E" w:rsidRDefault="00DD3865" w:rsidP="004715A1">
      <w:pPr>
        <w:jc w:val="center"/>
        <w:rPr>
          <w:rFonts w:ascii="Garamond" w:hAnsi="Garamond"/>
          <w:b/>
          <w:bCs/>
          <w:sz w:val="22"/>
          <w:szCs w:val="22"/>
        </w:rPr>
      </w:pPr>
    </w:p>
    <w:p w:rsidR="00DD3865" w:rsidRPr="009D554E" w:rsidRDefault="00DD3865" w:rsidP="004715A1">
      <w:pPr>
        <w:jc w:val="center"/>
        <w:rPr>
          <w:rFonts w:ascii="Garamond" w:hAnsi="Garamond"/>
          <w:b/>
          <w:bCs/>
          <w:sz w:val="22"/>
          <w:szCs w:val="22"/>
        </w:rPr>
      </w:pPr>
      <w:r w:rsidRPr="009D554E">
        <w:rPr>
          <w:rFonts w:ascii="Garamond" w:hAnsi="Garamond"/>
          <w:b/>
          <w:bCs/>
          <w:sz w:val="22"/>
          <w:szCs w:val="22"/>
        </w:rPr>
        <w:t>Разделение параметров по виду проводимых процедур по установлению соответствия АИИС КУЭ техническим требованиям ОРЭМ</w:t>
      </w:r>
    </w:p>
    <w:p w:rsidR="00DD3865" w:rsidRPr="009D554E" w:rsidRDefault="00DD3865" w:rsidP="004715A1">
      <w:pPr>
        <w:widowControl w:val="0"/>
        <w:rPr>
          <w:rFonts w:ascii="Garamond" w:hAnsi="Garamond"/>
          <w:b/>
          <w:bCs/>
          <w:sz w:val="22"/>
          <w:szCs w:val="22"/>
        </w:rPr>
      </w:pPr>
    </w:p>
    <w:tbl>
      <w:tblPr>
        <w:tblW w:w="961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8"/>
        <w:gridCol w:w="709"/>
        <w:gridCol w:w="2835"/>
        <w:gridCol w:w="595"/>
        <w:gridCol w:w="709"/>
        <w:gridCol w:w="652"/>
        <w:gridCol w:w="850"/>
        <w:gridCol w:w="851"/>
        <w:gridCol w:w="850"/>
        <w:gridCol w:w="992"/>
      </w:tblGrid>
      <w:tr w:rsidR="00DD3865" w:rsidRPr="009D554E" w:rsidTr="003208C6">
        <w:trPr>
          <w:trHeight w:val="97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№</w:t>
            </w:r>
          </w:p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Обозначение параметра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Техническая экспертиза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Испытания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Проверка передачи результатов измерений от АИИС КУЭ в ПАК КО</w:t>
            </w:r>
          </w:p>
        </w:tc>
      </w:tr>
      <w:tr w:rsidR="00DD3865" w:rsidRPr="009D554E" w:rsidTr="003208C6">
        <w:trPr>
          <w:trHeight w:val="25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 xml:space="preserve">В, 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 xml:space="preserve">В, 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>N</w:t>
            </w:r>
          </w:p>
        </w:tc>
      </w:tr>
      <w:tr w:rsidR="00DD3865" w:rsidRPr="009D554E" w:rsidTr="003208C6">
        <w:trPr>
          <w:trHeight w:val="2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1. ЗАЩИЩЕННОСТЬ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7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З13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Защита информации на</w:t>
            </w:r>
            <w:r w:rsidRPr="009D554E">
              <w:rPr>
                <w:rFonts w:ascii="Garamond" w:hAnsi="Garamond"/>
                <w:sz w:val="20"/>
                <w:szCs w:val="20"/>
                <w:lang w:val="en-US"/>
              </w:rPr>
              <w:t> </w:t>
            </w:r>
            <w:r w:rsidRPr="009D554E">
              <w:rPr>
                <w:rFonts w:ascii="Garamond" w:hAnsi="Garamond"/>
                <w:sz w:val="20"/>
                <w:szCs w:val="20"/>
              </w:rPr>
              <w:t>программном уровне при</w:t>
            </w:r>
            <w:r w:rsidRPr="009D554E">
              <w:rPr>
                <w:rFonts w:ascii="Garamond" w:hAnsi="Garamond"/>
                <w:sz w:val="20"/>
                <w:szCs w:val="20"/>
                <w:lang w:val="en-US"/>
              </w:rPr>
              <w:t> </w:t>
            </w:r>
            <w:r w:rsidRPr="009D554E">
              <w:rPr>
                <w:rFonts w:ascii="Garamond" w:hAnsi="Garamond"/>
                <w:sz w:val="20"/>
                <w:szCs w:val="20"/>
              </w:rPr>
              <w:t>параметрировании – установка пароля на счетчик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5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З14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Защита информации на программном уровне при параметрировании – установка пароля на УСПД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7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З15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Защита информации на</w:t>
            </w:r>
            <w:r w:rsidRPr="009D554E">
              <w:rPr>
                <w:rFonts w:ascii="Garamond" w:hAnsi="Garamond"/>
                <w:sz w:val="20"/>
                <w:szCs w:val="20"/>
                <w:lang w:val="en-US"/>
              </w:rPr>
              <w:t> </w:t>
            </w:r>
            <w:r w:rsidRPr="009D554E">
              <w:rPr>
                <w:rFonts w:ascii="Garamond" w:hAnsi="Garamond"/>
                <w:sz w:val="20"/>
                <w:szCs w:val="20"/>
              </w:rPr>
              <w:t>программном уровне при</w:t>
            </w:r>
            <w:r w:rsidRPr="009D554E">
              <w:rPr>
                <w:rFonts w:ascii="Garamond" w:hAnsi="Garamond"/>
                <w:sz w:val="20"/>
                <w:szCs w:val="20"/>
                <w:lang w:val="en-US"/>
              </w:rPr>
              <w:t> </w:t>
            </w:r>
            <w:r w:rsidRPr="009D554E">
              <w:rPr>
                <w:rFonts w:ascii="Garamond" w:hAnsi="Garamond"/>
                <w:sz w:val="20"/>
                <w:szCs w:val="20"/>
              </w:rPr>
              <w:t>параметрировании – установка пароля на сервер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2. ФУНКЦИОНАЛЬНАЯ ПОЛНОТА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4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Измерение приращений активной электроэнергии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3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Измерение времени и интервалов времени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2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Допустимый класс точности трансформаторов тока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4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Допустимый класс точности трансформаторов напряжения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4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Допустимый класс точности электросчетчиков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4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Коррекция/синхронизация времени в ИИК, ИВКЭ и ИВК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4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Сбор информации о состояниях средств измерений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2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Сбор результатов измерений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5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Цикличность измерений приращений электроэнергии – 30 минут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4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Цикличность сбора информации – 1 раз в сутки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4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lastRenderedPageBreak/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Предоставление в ПАК КО результатов измерений с обеспечением защиты информации на программном уровне (ЭП)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</w:tr>
      <w:tr w:rsidR="00DD3865" w:rsidRPr="009D554E" w:rsidTr="003208C6">
        <w:trPr>
          <w:trHeight w:val="4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Дистанционный доступ к АИИС КУЭ для контроля со стороны КО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6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Предоставление в РДУ ОАО «СО ЕЭС» результатов измерений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4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Глубина хранения информации (профиля) в ИИК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7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Глубина хранения информации (профиля) в ИВКЭ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4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Ф42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Глубина хранения информации в</w:t>
            </w:r>
            <w:r w:rsidRPr="009D554E">
              <w:rPr>
                <w:rFonts w:ascii="Garamond" w:hAnsi="Garamond"/>
                <w:sz w:val="20"/>
                <w:szCs w:val="20"/>
                <w:lang w:val="en-US"/>
              </w:rPr>
              <w:t> </w:t>
            </w:r>
            <w:r w:rsidRPr="009D554E">
              <w:rPr>
                <w:rFonts w:ascii="Garamond" w:hAnsi="Garamond"/>
                <w:sz w:val="20"/>
                <w:szCs w:val="20"/>
              </w:rPr>
              <w:t>ИВК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490"/>
        </w:trPr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Всего параметров, проверяемых при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> 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highlight w:val="yellow"/>
              </w:rPr>
              <w:t>испытаниях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 xml:space="preserve"> АИИС КУЭ: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1</w:t>
            </w:r>
          </w:p>
        </w:tc>
      </w:tr>
    </w:tbl>
    <w:p w:rsidR="00DD3865" w:rsidRPr="009D554E" w:rsidRDefault="00DD3865" w:rsidP="004715A1">
      <w:pPr>
        <w:ind w:left="142"/>
        <w:rPr>
          <w:rFonts w:ascii="Garamond" w:hAnsi="Garamond"/>
          <w:b/>
          <w:bCs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br w:type="page"/>
      </w:r>
      <w:r w:rsidRPr="009D554E">
        <w:rPr>
          <w:rFonts w:ascii="Garamond" w:hAnsi="Garamond"/>
          <w:b/>
          <w:bCs/>
          <w:sz w:val="22"/>
          <w:szCs w:val="22"/>
        </w:rPr>
        <w:lastRenderedPageBreak/>
        <w:t>Предлагая редакция</w:t>
      </w:r>
    </w:p>
    <w:p w:rsidR="00DD3865" w:rsidRPr="009D554E" w:rsidRDefault="00DD3865" w:rsidP="004715A1">
      <w:pPr>
        <w:jc w:val="right"/>
        <w:rPr>
          <w:rFonts w:ascii="Garamond" w:hAnsi="Garamond"/>
          <w:b/>
          <w:bCs/>
          <w:sz w:val="22"/>
          <w:szCs w:val="22"/>
        </w:rPr>
      </w:pPr>
      <w:r w:rsidRPr="009D554E">
        <w:rPr>
          <w:rFonts w:ascii="Garamond" w:hAnsi="Garamond"/>
          <w:b/>
          <w:bCs/>
          <w:sz w:val="22"/>
          <w:szCs w:val="22"/>
        </w:rPr>
        <w:t>Таблица 2</w:t>
      </w:r>
    </w:p>
    <w:p w:rsidR="00DD3865" w:rsidRPr="009D554E" w:rsidRDefault="00DD3865" w:rsidP="004715A1">
      <w:pPr>
        <w:jc w:val="center"/>
        <w:rPr>
          <w:rFonts w:ascii="Garamond" w:hAnsi="Garamond"/>
          <w:b/>
          <w:bCs/>
          <w:sz w:val="22"/>
          <w:szCs w:val="22"/>
        </w:rPr>
      </w:pPr>
    </w:p>
    <w:p w:rsidR="00DD3865" w:rsidRPr="009D554E" w:rsidRDefault="00DD3865" w:rsidP="004715A1">
      <w:pPr>
        <w:jc w:val="center"/>
        <w:rPr>
          <w:rFonts w:ascii="Garamond" w:hAnsi="Garamond"/>
          <w:b/>
          <w:bCs/>
          <w:sz w:val="22"/>
          <w:szCs w:val="22"/>
        </w:rPr>
      </w:pPr>
      <w:r w:rsidRPr="009D554E">
        <w:rPr>
          <w:rFonts w:ascii="Garamond" w:hAnsi="Garamond"/>
          <w:b/>
          <w:bCs/>
          <w:sz w:val="22"/>
          <w:szCs w:val="22"/>
        </w:rPr>
        <w:t>Разделение параметров по виду проводимых процедур по установлению соответствия АИИС КУЭ техническим требованиям ОРЭМ</w:t>
      </w:r>
    </w:p>
    <w:p w:rsidR="00DD3865" w:rsidRPr="009D554E" w:rsidRDefault="00DD3865" w:rsidP="004715A1">
      <w:pPr>
        <w:widowControl w:val="0"/>
        <w:rPr>
          <w:rFonts w:ascii="Garamond" w:hAnsi="Garamond"/>
          <w:b/>
          <w:bCs/>
          <w:sz w:val="22"/>
          <w:szCs w:val="22"/>
        </w:rPr>
      </w:pPr>
    </w:p>
    <w:tbl>
      <w:tblPr>
        <w:tblW w:w="961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8"/>
        <w:gridCol w:w="709"/>
        <w:gridCol w:w="2835"/>
        <w:gridCol w:w="595"/>
        <w:gridCol w:w="709"/>
        <w:gridCol w:w="652"/>
        <w:gridCol w:w="850"/>
        <w:gridCol w:w="851"/>
        <w:gridCol w:w="850"/>
        <w:gridCol w:w="992"/>
      </w:tblGrid>
      <w:tr w:rsidR="00DD3865" w:rsidRPr="009D554E" w:rsidTr="003208C6">
        <w:trPr>
          <w:trHeight w:val="97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№</w:t>
            </w:r>
          </w:p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Обозначение параметра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Техническая экспертиза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Испытания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Проверка передачи результатов измерений от АИИС КУЭ в ПАК КО</w:t>
            </w:r>
          </w:p>
        </w:tc>
      </w:tr>
      <w:tr w:rsidR="00DD3865" w:rsidRPr="009D554E" w:rsidTr="003208C6">
        <w:trPr>
          <w:trHeight w:val="25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 xml:space="preserve">В, 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 xml:space="preserve">В, 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>N</w:t>
            </w:r>
          </w:p>
        </w:tc>
      </w:tr>
      <w:tr w:rsidR="00DD3865" w:rsidRPr="009D554E" w:rsidTr="003208C6">
        <w:trPr>
          <w:trHeight w:val="2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1. ЗАЩИЩЕННОСТЬ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7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З13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Защита информации на</w:t>
            </w:r>
            <w:r w:rsidRPr="009D554E">
              <w:rPr>
                <w:rFonts w:ascii="Garamond" w:hAnsi="Garamond"/>
                <w:sz w:val="20"/>
                <w:szCs w:val="20"/>
                <w:lang w:val="en-US"/>
              </w:rPr>
              <w:t> </w:t>
            </w:r>
            <w:r w:rsidRPr="009D554E">
              <w:rPr>
                <w:rFonts w:ascii="Garamond" w:hAnsi="Garamond"/>
                <w:sz w:val="20"/>
                <w:szCs w:val="20"/>
              </w:rPr>
              <w:t>программном уровне при</w:t>
            </w:r>
            <w:r w:rsidRPr="009D554E">
              <w:rPr>
                <w:rFonts w:ascii="Garamond" w:hAnsi="Garamond"/>
                <w:sz w:val="20"/>
                <w:szCs w:val="20"/>
                <w:lang w:val="en-US"/>
              </w:rPr>
              <w:t> </w:t>
            </w:r>
            <w:r w:rsidRPr="009D554E">
              <w:rPr>
                <w:rFonts w:ascii="Garamond" w:hAnsi="Garamond"/>
                <w:sz w:val="20"/>
                <w:szCs w:val="20"/>
              </w:rPr>
              <w:t>параметрировании – установка пароля на счетчик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5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З14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Защита информации на программном уровне при параметрировании – установка пароля на УСПД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7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З15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Защита информации на</w:t>
            </w:r>
            <w:r w:rsidRPr="009D554E">
              <w:rPr>
                <w:rFonts w:ascii="Garamond" w:hAnsi="Garamond"/>
                <w:sz w:val="20"/>
                <w:szCs w:val="20"/>
                <w:lang w:val="en-US"/>
              </w:rPr>
              <w:t> </w:t>
            </w:r>
            <w:r w:rsidRPr="009D554E">
              <w:rPr>
                <w:rFonts w:ascii="Garamond" w:hAnsi="Garamond"/>
                <w:sz w:val="20"/>
                <w:szCs w:val="20"/>
              </w:rPr>
              <w:t>программном уровне при</w:t>
            </w:r>
            <w:r w:rsidRPr="009D554E">
              <w:rPr>
                <w:rFonts w:ascii="Garamond" w:hAnsi="Garamond"/>
                <w:sz w:val="20"/>
                <w:szCs w:val="20"/>
                <w:lang w:val="en-US"/>
              </w:rPr>
              <w:t> </w:t>
            </w:r>
            <w:r w:rsidRPr="009D554E">
              <w:rPr>
                <w:rFonts w:ascii="Garamond" w:hAnsi="Garamond"/>
                <w:sz w:val="20"/>
                <w:szCs w:val="20"/>
              </w:rPr>
              <w:t>параметрировании – установка пароля на сервер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2. ФУНКЦИОНАЛЬНАЯ ПОЛНОТА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4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Измерение приращений активной электроэнергии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3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Измерение времени и интервалов времени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2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Допустимый класс точности трансформаторов тока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4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Допустимый класс точности трансформаторов напряжения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4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Допустимый класс точности электросчетчиков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4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Коррекция/синхронизация времени в ИИК, ИВКЭ и ИВК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4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Сбор информации о состояниях средств измерений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2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Сбор результатов измерений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5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Цикличность измерений приращений электроэнергии – 30 минут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4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Цикличность сбора информации – 1 раз в сутки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4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lastRenderedPageBreak/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Предоставление в ПАК КО результатов измерений с обеспечением защиты информации на программном уровне (ЭП)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</w:tr>
      <w:tr w:rsidR="00DD3865" w:rsidRPr="009D554E" w:rsidTr="003208C6">
        <w:trPr>
          <w:trHeight w:val="4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Дистанционный доступ к АИИС КУЭ для контроля со стороны КО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6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Предоставление в РДУ ОАО «СО ЕЭС» результатов измерений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4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Глубина хранения информации (профиля) в ИИК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7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Глубина хранения информации (профиля) в ИВКЭ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4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sz w:val="20"/>
                <w:szCs w:val="20"/>
                <w:vertAlign w:val="subscript"/>
              </w:rPr>
              <w:t>Ф42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Глубина хранения информации в</w:t>
            </w:r>
            <w:r w:rsidRPr="009D554E">
              <w:rPr>
                <w:rFonts w:ascii="Garamond" w:hAnsi="Garamond"/>
                <w:sz w:val="20"/>
                <w:szCs w:val="20"/>
                <w:lang w:val="en-US"/>
              </w:rPr>
              <w:t> </w:t>
            </w:r>
            <w:r w:rsidRPr="009D554E">
              <w:rPr>
                <w:rFonts w:ascii="Garamond" w:hAnsi="Garamond"/>
                <w:sz w:val="20"/>
                <w:szCs w:val="20"/>
              </w:rPr>
              <w:t>ИВК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</w:p>
        </w:tc>
      </w:tr>
      <w:tr w:rsidR="00DD3865" w:rsidRPr="009D554E" w:rsidTr="003208C6">
        <w:trPr>
          <w:trHeight w:val="490"/>
        </w:trPr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ind w:left="34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 xml:space="preserve">Всего параметров, проверяемых при 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highlight w:val="yellow"/>
              </w:rPr>
              <w:t>установлении соответствия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 xml:space="preserve"> АИИС КУЭ: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3208C6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1</w:t>
            </w:r>
          </w:p>
        </w:tc>
      </w:tr>
    </w:tbl>
    <w:p w:rsidR="00DD3865" w:rsidRPr="009D554E" w:rsidRDefault="00DD3865" w:rsidP="004715A1">
      <w:pPr>
        <w:spacing w:after="60"/>
        <w:outlineLvl w:val="0"/>
        <w:rPr>
          <w:rFonts w:ascii="Garamond" w:hAnsi="Garamond"/>
          <w:b/>
          <w:bCs/>
          <w:sz w:val="22"/>
          <w:szCs w:val="22"/>
        </w:rPr>
      </w:pPr>
      <w:r w:rsidRPr="009D554E">
        <w:rPr>
          <w:rFonts w:ascii="Garamond" w:hAnsi="Garamond"/>
          <w:sz w:val="22"/>
          <w:szCs w:val="22"/>
        </w:rPr>
        <w:br w:type="page"/>
      </w:r>
      <w:r w:rsidRPr="009D554E">
        <w:rPr>
          <w:rFonts w:ascii="Garamond" w:hAnsi="Garamond"/>
          <w:b/>
          <w:bCs/>
          <w:sz w:val="22"/>
          <w:szCs w:val="22"/>
        </w:rPr>
        <w:lastRenderedPageBreak/>
        <w:t>Действующая редакция</w:t>
      </w:r>
    </w:p>
    <w:p w:rsidR="00DD3865" w:rsidRPr="009D554E" w:rsidRDefault="00DD3865" w:rsidP="004B7446">
      <w:pPr>
        <w:jc w:val="right"/>
        <w:rPr>
          <w:rFonts w:ascii="Garamond" w:hAnsi="Garamond" w:cs="Garamond"/>
          <w:b/>
          <w:bCs/>
          <w:sz w:val="22"/>
          <w:szCs w:val="22"/>
        </w:rPr>
      </w:pPr>
      <w:r w:rsidRPr="009D554E">
        <w:rPr>
          <w:rFonts w:ascii="Garamond" w:hAnsi="Garamond"/>
          <w:b/>
          <w:bCs/>
          <w:sz w:val="22"/>
          <w:szCs w:val="22"/>
        </w:rPr>
        <w:t>Таблица 3</w:t>
      </w:r>
    </w:p>
    <w:p w:rsidR="00DD3865" w:rsidRPr="009D554E" w:rsidRDefault="00DD3865" w:rsidP="004B7446">
      <w:pPr>
        <w:jc w:val="center"/>
        <w:rPr>
          <w:rFonts w:ascii="Garamond" w:hAnsi="Garamond" w:cs="Garamond"/>
          <w:b/>
          <w:bCs/>
          <w:sz w:val="22"/>
          <w:szCs w:val="22"/>
        </w:rPr>
      </w:pPr>
    </w:p>
    <w:p w:rsidR="00DD3865" w:rsidRPr="009D554E" w:rsidRDefault="00DD3865" w:rsidP="004B7446">
      <w:pPr>
        <w:jc w:val="center"/>
        <w:rPr>
          <w:rFonts w:ascii="Garamond" w:hAnsi="Garamond" w:cs="Garamond"/>
          <w:b/>
          <w:bCs/>
          <w:sz w:val="22"/>
          <w:szCs w:val="22"/>
        </w:rPr>
      </w:pPr>
      <w:r w:rsidRPr="009D554E">
        <w:rPr>
          <w:rFonts w:ascii="Garamond" w:hAnsi="Garamond"/>
          <w:b/>
          <w:bCs/>
          <w:sz w:val="22"/>
          <w:szCs w:val="22"/>
        </w:rPr>
        <w:t xml:space="preserve">Требования к проведению КО технической экспертизы документации, предоставленной в целях установления соответствия АИИС КУЭ  </w:t>
      </w:r>
    </w:p>
    <w:p w:rsidR="00DD3865" w:rsidRPr="009D554E" w:rsidRDefault="00DD3865" w:rsidP="004B7446">
      <w:pPr>
        <w:widowControl w:val="0"/>
        <w:jc w:val="right"/>
        <w:rPr>
          <w:rFonts w:ascii="Garamond" w:hAnsi="Garamond" w:cs="Garamond"/>
          <w:b/>
          <w:bCs/>
          <w:sz w:val="22"/>
          <w:szCs w:val="22"/>
        </w:rPr>
      </w:pPr>
    </w:p>
    <w:tbl>
      <w:tblPr>
        <w:tblW w:w="9924" w:type="dxa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1568"/>
        <w:gridCol w:w="7789"/>
      </w:tblGrid>
      <w:tr w:rsidR="00DD3865" w:rsidRPr="009D554E" w:rsidTr="009932CE">
        <w:trPr>
          <w:trHeight w:val="1210"/>
          <w:tblHeader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tabs>
                <w:tab w:val="left" w:pos="176"/>
              </w:tabs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№</w:t>
            </w:r>
          </w:p>
          <w:p w:rsidR="00DD3865" w:rsidRPr="009D554E" w:rsidRDefault="00DD3865" w:rsidP="009932CE">
            <w:pPr>
              <w:tabs>
                <w:tab w:val="left" w:pos="176"/>
              </w:tabs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 xml:space="preserve">Обозначение параметра 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D554E">
              <w:rPr>
                <w:rFonts w:ascii="Garamond" w:hAnsi="Garamond"/>
                <w:bCs/>
                <w:sz w:val="18"/>
                <w:szCs w:val="18"/>
              </w:rPr>
              <w:t xml:space="preserve">(номер пункта согласно Приложению № 11.1 к </w:t>
            </w:r>
            <w:r w:rsidRPr="009D554E">
              <w:rPr>
                <w:rFonts w:ascii="Garamond" w:hAnsi="Garamond"/>
                <w:bCs/>
                <w:i/>
                <w:sz w:val="18"/>
                <w:szCs w:val="18"/>
              </w:rPr>
              <w:t>Положению о реестре</w:t>
            </w:r>
            <w:r w:rsidRPr="009D554E">
              <w:rPr>
                <w:rFonts w:ascii="Garamond" w:hAnsi="Garamond"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Наименование параметра / требование к порядку проведения экспертизы</w:t>
            </w:r>
          </w:p>
        </w:tc>
      </w:tr>
      <w:tr w:rsidR="00DD3865" w:rsidRPr="009D554E" w:rsidTr="004A2397">
        <w:trPr>
          <w:trHeight w:val="250"/>
          <w:jc w:val="right"/>
        </w:trPr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5C48E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…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2. ФУНКЦИОНАЛЬНАЯ ПОЛНОТА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  <w:t xml:space="preserve">Ф2 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(пп. 2.1.</w:t>
            </w:r>
            <w:r w:rsidRPr="009D554E">
              <w:rPr>
                <w:rFonts w:ascii="Garamond" w:hAnsi="Garamond"/>
                <w:bCs/>
                <w:sz w:val="20"/>
                <w:szCs w:val="20"/>
                <w:lang w:val="en-US"/>
              </w:rPr>
              <w:t>1</w:t>
            </w:r>
            <w:r w:rsidRPr="009D554E">
              <w:rPr>
                <w:rFonts w:ascii="Garamond" w:hAnsi="Garamond"/>
                <w:bCs/>
                <w:sz w:val="20"/>
                <w:szCs w:val="20"/>
              </w:rPr>
              <w:t>, 3.1.1)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Измерение приращений активной электроэнергии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Компоненты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ИИК, ИВКЭ, ИВК </w:t>
            </w:r>
          </w:p>
        </w:tc>
      </w:tr>
      <w:tr w:rsidR="00DD3865" w:rsidRPr="009D554E" w:rsidTr="009932CE">
        <w:trPr>
          <w:trHeight w:val="97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DF0CC9">
            <w:pPr>
              <w:pStyle w:val="a6"/>
              <w:numPr>
                <w:ilvl w:val="6"/>
                <w:numId w:val="44"/>
              </w:numPr>
              <w:tabs>
                <w:tab w:val="left" w:pos="274"/>
              </w:tabs>
              <w:ind w:left="266" w:hanging="266"/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В описании типа средства измерений АИИС КУЭ проверяется соответствие перечня функциональных возможностей АИИС КУЭ Техническим требованиям ОРЭМ (пп. 2.1.1, 3.1.1 Приложения № 11.1) в части возможности измерения 30-минутных приращений активной электрической энергии (получасовых интегрированных профилей активной мощности).</w:t>
            </w:r>
          </w:p>
          <w:p w:rsidR="00DD3865" w:rsidRPr="009D554E" w:rsidRDefault="00DD3865" w:rsidP="00DF0CC9">
            <w:pPr>
              <w:pStyle w:val="a6"/>
              <w:numPr>
                <w:ilvl w:val="6"/>
                <w:numId w:val="44"/>
              </w:numPr>
              <w:tabs>
                <w:tab w:val="left" w:pos="274"/>
              </w:tabs>
              <w:ind w:left="266" w:hanging="266"/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Проверяется наличие действующего свидетельства о поверке АИИС КУЭ.</w:t>
            </w:r>
          </w:p>
          <w:p w:rsidR="00DD3865" w:rsidRPr="009D554E" w:rsidRDefault="00DD3865" w:rsidP="00DF0CC9">
            <w:pPr>
              <w:pStyle w:val="a6"/>
              <w:numPr>
                <w:ilvl w:val="6"/>
                <w:numId w:val="44"/>
              </w:numPr>
              <w:ind w:left="332" w:hanging="332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Для класса N проверяется наличие в паспортах-протоколах ИИК в составе АИИС КУЭ: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03"/>
              </w:numPr>
              <w:ind w:left="512" w:hanging="360"/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данных об утверждении типа всех средств измерений в составе ИИК и указания в Описании типа средства измерений счетчиков электрической энергии возможности проведения измерений величин приращения активной электроэнергии согласно Техническим требованиям ОРЭМ (пп. 2.1.1, 3.1.1 Приложения № 11.1);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03"/>
              </w:numPr>
              <w:ind w:left="512" w:hanging="360"/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показателей фактической нагрузки измерительных трансформаторов согласно требованиям ГОСТ (приложение 1 к Приложению № 11.1);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03"/>
              </w:numPr>
              <w:ind w:left="512" w:hanging="360"/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величины падения напряжения в цепи «трансформатор напряжения – электросчетчик» на соответствие Техническим требованиям ОРЭМ (п. 3.3.1 Приложения № 11.1).</w:t>
            </w:r>
          </w:p>
        </w:tc>
      </w:tr>
      <w:tr w:rsidR="00DD3865" w:rsidRPr="009D554E" w:rsidTr="009932CE">
        <w:trPr>
          <w:trHeight w:val="97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DF0CC9">
            <w:pPr>
              <w:pStyle w:val="a6"/>
              <w:numPr>
                <w:ilvl w:val="1"/>
                <w:numId w:val="103"/>
              </w:numPr>
              <w:tabs>
                <w:tab w:val="left" w:pos="274"/>
              </w:tabs>
              <w:ind w:left="332" w:hanging="332"/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 Описание типа средства измерений АИИС КУЭ подтверждает возможность выполнения АИИС КУЭ измерений 30-минутных приращений активной электрической энергии согласно Техническим требованиям ОРЭМ.</w:t>
            </w:r>
          </w:p>
          <w:p w:rsidR="00DD3865" w:rsidRPr="009D554E" w:rsidRDefault="00DD3865" w:rsidP="00DF0CC9">
            <w:pPr>
              <w:pStyle w:val="a6"/>
              <w:numPr>
                <w:ilvl w:val="1"/>
                <w:numId w:val="103"/>
              </w:numPr>
              <w:tabs>
                <w:tab w:val="left" w:pos="274"/>
              </w:tabs>
              <w:ind w:left="332" w:hanging="332"/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Наличие действующего свидетельства о поверке АИИС КУЭ.</w:t>
            </w:r>
          </w:p>
          <w:p w:rsidR="00DD3865" w:rsidRPr="009D554E" w:rsidRDefault="00DD3865" w:rsidP="00DF0CC9">
            <w:pPr>
              <w:pStyle w:val="a6"/>
              <w:numPr>
                <w:ilvl w:val="1"/>
                <w:numId w:val="103"/>
              </w:numPr>
              <w:tabs>
                <w:tab w:val="left" w:pos="274"/>
              </w:tabs>
              <w:ind w:left="332" w:hanging="332"/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Для класса N паспорта-протоколы на ИИК в составе АИИС КУЭ содержат данные:</w:t>
            </w:r>
          </w:p>
          <w:p w:rsidR="00DD3865" w:rsidRPr="009D554E" w:rsidRDefault="00DD3865" w:rsidP="004360D7">
            <w:pPr>
              <w:numPr>
                <w:ilvl w:val="0"/>
                <w:numId w:val="104"/>
              </w:numPr>
              <w:tabs>
                <w:tab w:val="left" w:pos="274"/>
              </w:tabs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об утверждении типа всех средств измерений в составе ИИК, Описание типа средства измерений счетчиков электрической энергии содержит сведения о проведении измерений величин приращения активной электроэнергии согласно Техническим требованиям ОРЭМ;</w:t>
            </w:r>
          </w:p>
          <w:p w:rsidR="00DD3865" w:rsidRPr="009D554E" w:rsidRDefault="00DD3865" w:rsidP="004360D7">
            <w:pPr>
              <w:numPr>
                <w:ilvl w:val="0"/>
                <w:numId w:val="104"/>
              </w:numPr>
              <w:tabs>
                <w:tab w:val="left" w:pos="274"/>
              </w:tabs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о показателях фактической нагрузки измерительных трансформаторов, соответствующих требованиям ГОСТ;</w:t>
            </w:r>
          </w:p>
          <w:p w:rsidR="00DD3865" w:rsidRPr="009D554E" w:rsidRDefault="00DD3865" w:rsidP="004360D7">
            <w:pPr>
              <w:numPr>
                <w:ilvl w:val="0"/>
                <w:numId w:val="104"/>
              </w:numPr>
              <w:tabs>
                <w:tab w:val="left" w:pos="274"/>
              </w:tabs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о величине падения напряжения в цепи «трансформатор напряжения – электросчетчик», соответствующей Техническим требованиям ОРЭМ.</w:t>
            </w:r>
          </w:p>
        </w:tc>
      </w:tr>
      <w:tr w:rsidR="00DD3865" w:rsidRPr="009D554E" w:rsidTr="009932CE">
        <w:trPr>
          <w:trHeight w:val="322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Эксперты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1440"/>
              </w:tabs>
              <w:ind w:left="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Представители КО 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Документация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Перечень д</w:t>
            </w:r>
            <w:r w:rsidRPr="009D554E">
              <w:rPr>
                <w:rFonts w:ascii="Garamond" w:hAnsi="Garamond"/>
                <w:sz w:val="20"/>
                <w:szCs w:val="20"/>
              </w:rPr>
              <w:t>окументаци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и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соответствии с таблицей 2 приложения </w:t>
            </w:r>
            <w:r w:rsidRPr="00FC5FE5">
              <w:rPr>
                <w:rFonts w:ascii="Garamond" w:hAnsi="Garamond"/>
                <w:sz w:val="20"/>
                <w:szCs w:val="20"/>
              </w:rPr>
              <w:t>1 к настоящему Порядку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  <w:t xml:space="preserve">Ф4 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(п. 2.3)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Измерение времени и интервалов времени</w:t>
            </w:r>
          </w:p>
        </w:tc>
      </w:tr>
      <w:tr w:rsidR="00DD3865" w:rsidRPr="009D554E" w:rsidTr="009932CE">
        <w:trPr>
          <w:trHeight w:val="207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Компоненты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СОЕВ</w:t>
            </w:r>
          </w:p>
        </w:tc>
      </w:tr>
      <w:tr w:rsidR="00DD3865" w:rsidRPr="009D554E" w:rsidTr="009932CE">
        <w:trPr>
          <w:trHeight w:val="641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1440"/>
              </w:tabs>
              <w:ind w:left="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В описании типа средства измерений АИИС КУЭ проверяется наличие и соответствие Техническим требованиям ОРЭМ (п. 2.3 Приложения № 11.1) функциональной возможности измерения времени в АИИС КУЭ.</w:t>
            </w:r>
          </w:p>
        </w:tc>
      </w:tr>
      <w:tr w:rsidR="00DD3865" w:rsidRPr="009D554E" w:rsidTr="009932CE">
        <w:trPr>
          <w:trHeight w:val="106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DF0CC9">
            <w:pPr>
              <w:pStyle w:val="a6"/>
              <w:numPr>
                <w:ilvl w:val="0"/>
                <w:numId w:val="69"/>
              </w:numPr>
              <w:tabs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Соответствие сведений о возможности измерения времени в Описании типа средства измерений АИИС КУЭ Техническим требованиям ОРЭМ.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69"/>
              </w:numPr>
              <w:tabs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Точность измерения времени СОЕВ (УССВ, таймеры времени счетчиков, УСПД и серверов) согласно Описанию типа средства измерений АИИС КУЭ</w:t>
            </w:r>
            <w:r w:rsidRPr="009D554E" w:rsidDel="00B108BD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9D554E">
              <w:rPr>
                <w:rFonts w:ascii="Garamond" w:hAnsi="Garamond"/>
                <w:sz w:val="20"/>
                <w:szCs w:val="20"/>
              </w:rPr>
              <w:t>не хуже ±5 с/сутки.</w:t>
            </w:r>
          </w:p>
        </w:tc>
      </w:tr>
      <w:tr w:rsidR="00DD3865" w:rsidRPr="009D554E" w:rsidTr="009932CE">
        <w:trPr>
          <w:trHeight w:val="106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Эксперты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1440"/>
              </w:tabs>
              <w:ind w:left="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Представители КО 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E33B59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E33B5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Документация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E33B59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Перечень д</w:t>
            </w:r>
            <w:r w:rsidRPr="009D554E">
              <w:rPr>
                <w:rFonts w:ascii="Garamond" w:hAnsi="Garamond"/>
                <w:sz w:val="20"/>
                <w:szCs w:val="20"/>
              </w:rPr>
              <w:t>окументаци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и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соответствии с таблицей 2 приложения 1 </w:t>
            </w:r>
            <w:r w:rsidRPr="00FC5FE5">
              <w:rPr>
                <w:rFonts w:ascii="Garamond" w:hAnsi="Garamond"/>
                <w:sz w:val="20"/>
                <w:szCs w:val="20"/>
              </w:rPr>
              <w:t>к настоящему Порядку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  <w:t xml:space="preserve">Ф7 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(пп. 3.2.1, 3.2.2)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Допустимый класс точности трансформаторов тока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Компоненты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ИИК – ТТ</w:t>
            </w:r>
          </w:p>
        </w:tc>
      </w:tr>
      <w:tr w:rsidR="00DD3865" w:rsidRPr="009D554E" w:rsidTr="009932CE">
        <w:trPr>
          <w:trHeight w:val="333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ind w:left="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Проверяется соответствие классов точности трансформаторов тока, входящих в ИИК АИИС КУЭ, Техническим требованиям ОРЭМ (пп. 3.2.1, 3.2.2 Приложения № 11.1).</w:t>
            </w:r>
          </w:p>
        </w:tc>
      </w:tr>
      <w:tr w:rsidR="00DD3865" w:rsidRPr="009D554E" w:rsidTr="009932CE">
        <w:trPr>
          <w:trHeight w:val="257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1440"/>
              </w:tabs>
              <w:ind w:left="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Класс точности трансформаторов тока, входящих в АИИС КУЭ согласно Свидетельству о поверке и Описанию типа АИИС КУЭ, соответствует Техническим требованиям ОРЭМ.</w:t>
            </w:r>
          </w:p>
        </w:tc>
      </w:tr>
      <w:tr w:rsidR="00DD3865" w:rsidRPr="009D554E" w:rsidTr="009932CE">
        <w:trPr>
          <w:trHeight w:val="167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Эксперты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1440"/>
              </w:tabs>
              <w:ind w:left="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КО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E33B59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E33B5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Документация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E33B59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Перечень д</w:t>
            </w:r>
            <w:r w:rsidRPr="009D554E">
              <w:rPr>
                <w:rFonts w:ascii="Garamond" w:hAnsi="Garamond"/>
                <w:sz w:val="20"/>
                <w:szCs w:val="20"/>
              </w:rPr>
              <w:t>окументаци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и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соответствии с таблицей 2 приложения 1 </w:t>
            </w:r>
            <w:r w:rsidRPr="00FC5FE5">
              <w:rPr>
                <w:rFonts w:ascii="Garamond" w:hAnsi="Garamond"/>
                <w:sz w:val="20"/>
                <w:szCs w:val="20"/>
              </w:rPr>
              <w:t>к настоящему Порядку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  <w:t>Ф8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(пп. 3.2.1, 3.2.2)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Допустимый класс точности трансформаторов напряжения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Компоненты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ИИК – ТН</w:t>
            </w:r>
          </w:p>
        </w:tc>
      </w:tr>
      <w:tr w:rsidR="00DD3865" w:rsidRPr="009D554E" w:rsidTr="009932CE">
        <w:trPr>
          <w:trHeight w:val="461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ind w:left="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Проверяется соответствие классов точности трансформаторов напряжения, входящих в ИИК АИИС КУЭ, Техническим требованиям ОРЭМ (пп. 3.2.1, 3.2.2 Приложения № 11.1).</w:t>
            </w:r>
          </w:p>
        </w:tc>
      </w:tr>
      <w:tr w:rsidR="00DD3865" w:rsidRPr="009D554E" w:rsidTr="009932CE">
        <w:trPr>
          <w:trHeight w:val="97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1440"/>
              </w:tabs>
              <w:ind w:left="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Класс точности трансформаторов напряжения, входящих в ИИК АИИС КУЭ согласно Свидетельству о поверке и Описанию типа АИИС КУЭ, соответствует Техническим требованиям ОРЭМ.</w:t>
            </w:r>
          </w:p>
        </w:tc>
      </w:tr>
      <w:tr w:rsidR="00DD3865" w:rsidRPr="009D554E" w:rsidTr="009932CE">
        <w:trPr>
          <w:trHeight w:val="146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Эксперты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1440"/>
              </w:tabs>
              <w:ind w:left="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Представители КО 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E33B59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E33B5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Документация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E33B59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Перечень д</w:t>
            </w:r>
            <w:r w:rsidRPr="009D554E">
              <w:rPr>
                <w:rFonts w:ascii="Garamond" w:hAnsi="Garamond"/>
                <w:sz w:val="20"/>
                <w:szCs w:val="20"/>
              </w:rPr>
              <w:t>окументаци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и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соответствии с таблицей 2 приложения 1 </w:t>
            </w:r>
            <w:r w:rsidRPr="00FC5FE5">
              <w:rPr>
                <w:rFonts w:ascii="Garamond" w:hAnsi="Garamond"/>
                <w:sz w:val="20"/>
                <w:szCs w:val="20"/>
              </w:rPr>
              <w:t>к настоящему Порядку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  <w:t>Ф9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(п. 3.4.1)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Допустимый класс точности электросчетчиков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Компоненты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ИИК – счетчики</w:t>
            </w:r>
          </w:p>
        </w:tc>
      </w:tr>
      <w:tr w:rsidR="00DD3865" w:rsidRPr="009D554E" w:rsidTr="009932CE">
        <w:trPr>
          <w:trHeight w:val="285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1440"/>
              </w:tabs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Проверяется соответствие классов точности счетчиков, входящих в ИИК АИИС КУЭ, Техническим требованиям ОРЭМ (п. 3.4.1 Приложения № 11.1).</w:t>
            </w:r>
          </w:p>
        </w:tc>
      </w:tr>
      <w:tr w:rsidR="00DD3865" w:rsidRPr="009D554E" w:rsidTr="009932CE">
        <w:trPr>
          <w:trHeight w:val="555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1440"/>
              </w:tabs>
              <w:ind w:left="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Соответствие классов точности счетчиков, входящих в АИИС КУЭ согласно свидетельствам о поверке и Описанию типа (для класса N – согласно свидетельствам о поверке (паспортам) счетчиков), Техническим требованиям ОРЭМ.</w:t>
            </w:r>
          </w:p>
        </w:tc>
      </w:tr>
      <w:tr w:rsidR="00DD3865" w:rsidRPr="009D554E" w:rsidTr="009932CE">
        <w:trPr>
          <w:trHeight w:val="20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Эксперты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1440"/>
              </w:tabs>
              <w:ind w:left="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Представители КО 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E33B59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E33B5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Документация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E33B59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Перечень д</w:t>
            </w:r>
            <w:r w:rsidRPr="009D554E">
              <w:rPr>
                <w:rFonts w:ascii="Garamond" w:hAnsi="Garamond"/>
                <w:sz w:val="20"/>
                <w:szCs w:val="20"/>
              </w:rPr>
              <w:t>окументаци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и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соответствии с таблицей 2 приложения 1 </w:t>
            </w:r>
            <w:r w:rsidRPr="00FC5FE5">
              <w:rPr>
                <w:rFonts w:ascii="Garamond" w:hAnsi="Garamond"/>
                <w:sz w:val="20"/>
                <w:szCs w:val="20"/>
              </w:rPr>
              <w:t>к настоящему Порядку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  <w:t xml:space="preserve">Ф35 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(п. 5.1.8)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sz w:val="20"/>
                <w:szCs w:val="20"/>
              </w:rPr>
              <w:t>Предоставление в РДУ ОАО «СО ЕЭС» результатов измерений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Компоненты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–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1440"/>
              </w:tabs>
              <w:ind w:left="0"/>
              <w:jc w:val="both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9D554E">
              <w:rPr>
                <w:rFonts w:ascii="Garamond" w:hAnsi="Garamond"/>
                <w:sz w:val="20"/>
                <w:szCs w:val="20"/>
                <w:lang w:eastAsia="en-US"/>
              </w:rPr>
              <w:t>Проверяется предоставленное заявителем письмо с подтверждением СО о приеме результатов измерений от заявителя (пп. 2.1.6, 5.1.8 Приложения № 11.1).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1440"/>
              </w:tabs>
              <w:ind w:left="0"/>
              <w:jc w:val="both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9D554E">
              <w:rPr>
                <w:rFonts w:ascii="Garamond" w:hAnsi="Garamond"/>
                <w:sz w:val="20"/>
                <w:szCs w:val="20"/>
                <w:lang w:eastAsia="en-US"/>
              </w:rPr>
              <w:t>Предоставленное заявителем письмо, выданное не ранее 3 месяцев до даты подачи заявления об установлении соответствия АИИС КУЭ, содержит подтверждение СО о приеме результатов измерений от АИИС КУЭ заявителя по заявленному сечению коммерческого учета.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Эксперты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1440"/>
              </w:tabs>
              <w:ind w:left="0"/>
              <w:jc w:val="both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9D554E">
              <w:rPr>
                <w:rFonts w:ascii="Garamond" w:hAnsi="Garamond"/>
                <w:sz w:val="20"/>
                <w:szCs w:val="20"/>
                <w:lang w:eastAsia="en-US"/>
              </w:rPr>
              <w:t xml:space="preserve">Представители КО 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E33B59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E33B59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Документация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E33B59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Перечень д</w:t>
            </w:r>
            <w:r w:rsidRPr="009D554E">
              <w:rPr>
                <w:rFonts w:ascii="Garamond" w:hAnsi="Garamond"/>
                <w:sz w:val="20"/>
                <w:szCs w:val="20"/>
              </w:rPr>
              <w:t>окументаци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и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соответствии с таблицей 2 приложения 1 </w:t>
            </w:r>
            <w:r w:rsidRPr="00FC5FE5">
              <w:rPr>
                <w:rFonts w:ascii="Garamond" w:hAnsi="Garamond"/>
                <w:sz w:val="20"/>
                <w:szCs w:val="20"/>
              </w:rPr>
              <w:t>к настоящему Порядку</w:t>
            </w:r>
          </w:p>
        </w:tc>
      </w:tr>
    </w:tbl>
    <w:p w:rsidR="00DD3865" w:rsidRPr="009D554E" w:rsidRDefault="00DD3865" w:rsidP="004B7446">
      <w:pPr>
        <w:spacing w:after="60"/>
        <w:outlineLvl w:val="0"/>
        <w:rPr>
          <w:rFonts w:ascii="Garamond" w:hAnsi="Garamond"/>
          <w:b/>
          <w:bCs/>
          <w:sz w:val="22"/>
          <w:szCs w:val="22"/>
        </w:rPr>
      </w:pPr>
      <w:r w:rsidRPr="009D554E">
        <w:rPr>
          <w:rFonts w:ascii="Garamond" w:hAnsi="Garamond"/>
          <w:b/>
          <w:bCs/>
          <w:sz w:val="22"/>
          <w:szCs w:val="22"/>
        </w:rPr>
        <w:br w:type="page"/>
      </w:r>
      <w:r w:rsidRPr="009D554E">
        <w:rPr>
          <w:rFonts w:ascii="Garamond" w:hAnsi="Garamond"/>
          <w:b/>
          <w:bCs/>
          <w:sz w:val="22"/>
          <w:szCs w:val="22"/>
        </w:rPr>
        <w:lastRenderedPageBreak/>
        <w:t>Предлагаемая редакция</w:t>
      </w:r>
    </w:p>
    <w:p w:rsidR="00DD3865" w:rsidRPr="009D554E" w:rsidRDefault="00DD3865" w:rsidP="004B7446">
      <w:pPr>
        <w:jc w:val="right"/>
        <w:rPr>
          <w:rFonts w:ascii="Garamond" w:hAnsi="Garamond" w:cs="Garamond"/>
          <w:b/>
          <w:bCs/>
          <w:sz w:val="22"/>
          <w:szCs w:val="22"/>
        </w:rPr>
      </w:pPr>
      <w:r w:rsidRPr="009D554E">
        <w:rPr>
          <w:rFonts w:ascii="Garamond" w:hAnsi="Garamond"/>
          <w:b/>
          <w:bCs/>
          <w:sz w:val="22"/>
          <w:szCs w:val="22"/>
        </w:rPr>
        <w:t>Таблица 3</w:t>
      </w:r>
    </w:p>
    <w:p w:rsidR="00DD3865" w:rsidRPr="009D554E" w:rsidRDefault="00DD3865" w:rsidP="004B7446">
      <w:pPr>
        <w:jc w:val="center"/>
        <w:rPr>
          <w:rFonts w:ascii="Garamond" w:hAnsi="Garamond" w:cs="Garamond"/>
          <w:b/>
          <w:bCs/>
          <w:sz w:val="22"/>
          <w:szCs w:val="22"/>
        </w:rPr>
      </w:pPr>
    </w:p>
    <w:p w:rsidR="00DD3865" w:rsidRPr="009D554E" w:rsidRDefault="00DD3865" w:rsidP="004B7446">
      <w:pPr>
        <w:jc w:val="center"/>
        <w:rPr>
          <w:rFonts w:ascii="Garamond" w:hAnsi="Garamond" w:cs="Garamond"/>
          <w:b/>
          <w:bCs/>
          <w:sz w:val="22"/>
          <w:szCs w:val="22"/>
        </w:rPr>
      </w:pPr>
      <w:r w:rsidRPr="009D554E">
        <w:rPr>
          <w:rFonts w:ascii="Garamond" w:hAnsi="Garamond"/>
          <w:b/>
          <w:bCs/>
          <w:sz w:val="22"/>
          <w:szCs w:val="22"/>
        </w:rPr>
        <w:t xml:space="preserve">Требования к проведению КО технической экспертизы документации, предоставленной в целях установления соответствия АИИС КУЭ  </w:t>
      </w:r>
    </w:p>
    <w:p w:rsidR="00DD3865" w:rsidRPr="009D554E" w:rsidRDefault="00DD3865" w:rsidP="004B7446">
      <w:pPr>
        <w:widowControl w:val="0"/>
        <w:jc w:val="right"/>
        <w:rPr>
          <w:rFonts w:ascii="Garamond" w:hAnsi="Garamond" w:cs="Garamond"/>
          <w:b/>
          <w:bCs/>
          <w:sz w:val="22"/>
          <w:szCs w:val="22"/>
        </w:rPr>
      </w:pPr>
    </w:p>
    <w:tbl>
      <w:tblPr>
        <w:tblW w:w="9924" w:type="dxa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1568"/>
        <w:gridCol w:w="7789"/>
      </w:tblGrid>
      <w:tr w:rsidR="00DD3865" w:rsidRPr="009D554E" w:rsidTr="009932CE">
        <w:trPr>
          <w:trHeight w:val="1210"/>
          <w:tblHeader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tabs>
                <w:tab w:val="left" w:pos="176"/>
              </w:tabs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№</w:t>
            </w:r>
          </w:p>
          <w:p w:rsidR="00DD3865" w:rsidRPr="009D554E" w:rsidRDefault="00DD3865" w:rsidP="009932CE">
            <w:pPr>
              <w:tabs>
                <w:tab w:val="left" w:pos="176"/>
              </w:tabs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 xml:space="preserve">Обозначение параметра 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D554E">
              <w:rPr>
                <w:rFonts w:ascii="Garamond" w:hAnsi="Garamond"/>
                <w:bCs/>
                <w:sz w:val="18"/>
                <w:szCs w:val="18"/>
              </w:rPr>
              <w:t xml:space="preserve">(номер пункта согласно Приложению № 11.1 к </w:t>
            </w:r>
            <w:r w:rsidRPr="009D554E">
              <w:rPr>
                <w:rFonts w:ascii="Garamond" w:hAnsi="Garamond"/>
                <w:bCs/>
                <w:i/>
                <w:sz w:val="18"/>
                <w:szCs w:val="18"/>
              </w:rPr>
              <w:t>Положению о реестре</w:t>
            </w:r>
            <w:r w:rsidRPr="009D554E">
              <w:rPr>
                <w:rFonts w:ascii="Garamond" w:hAnsi="Garamond"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Наименование параметра / требование к порядку проведения экспертизы</w:t>
            </w:r>
          </w:p>
        </w:tc>
      </w:tr>
      <w:tr w:rsidR="00DD3865" w:rsidRPr="009D554E" w:rsidTr="00144BFB">
        <w:trPr>
          <w:trHeight w:val="250"/>
          <w:jc w:val="right"/>
        </w:trPr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5C48E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…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2. ФУНКЦИОНАЛЬНАЯ ПОЛНОТА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  <w:t xml:space="preserve">Ф2 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(пп. 2.1.</w:t>
            </w:r>
            <w:r w:rsidRPr="009D554E">
              <w:rPr>
                <w:rFonts w:ascii="Garamond" w:hAnsi="Garamond"/>
                <w:bCs/>
                <w:sz w:val="20"/>
                <w:szCs w:val="20"/>
                <w:lang w:val="en-US"/>
              </w:rPr>
              <w:t>1</w:t>
            </w:r>
            <w:r w:rsidRPr="009D554E">
              <w:rPr>
                <w:rFonts w:ascii="Garamond" w:hAnsi="Garamond"/>
                <w:bCs/>
                <w:sz w:val="20"/>
                <w:szCs w:val="20"/>
              </w:rPr>
              <w:t>, 3.1.1)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Измерение приращений активной электроэнергии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Компоненты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ИИК, ИВКЭ, ИВК </w:t>
            </w:r>
          </w:p>
        </w:tc>
      </w:tr>
      <w:tr w:rsidR="00DD3865" w:rsidRPr="009D554E" w:rsidTr="009932CE">
        <w:trPr>
          <w:trHeight w:val="97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DF0CC9">
            <w:pPr>
              <w:pStyle w:val="a6"/>
              <w:numPr>
                <w:ilvl w:val="6"/>
                <w:numId w:val="116"/>
              </w:numPr>
              <w:tabs>
                <w:tab w:val="left" w:pos="274"/>
              </w:tabs>
              <w:ind w:left="266" w:hanging="266"/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В описании типа средства измерений АИИС КУЭ проверяется соответствие перечня функциональных возможностей АИИС КУЭ Техническим требованиям ОРЭМ (пп. 2.1.1, 3.1.1 Приложения № 11.1) в части возможности измерения 30-минутных приращений активной электрической энергии (получасовых интегрированных профилей активной мощности).</w:t>
            </w:r>
          </w:p>
          <w:p w:rsidR="00DD3865" w:rsidRPr="009D554E" w:rsidRDefault="00DD3865" w:rsidP="00DF0CC9">
            <w:pPr>
              <w:pStyle w:val="a6"/>
              <w:numPr>
                <w:ilvl w:val="6"/>
                <w:numId w:val="116"/>
              </w:numPr>
              <w:tabs>
                <w:tab w:val="left" w:pos="274"/>
              </w:tabs>
              <w:ind w:left="266" w:hanging="266"/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Проверяется наличие действующего свидетельства о поверке АИИС КУЭ.</w:t>
            </w:r>
          </w:p>
          <w:p w:rsidR="00DD3865" w:rsidRPr="009D554E" w:rsidRDefault="00DD3865" w:rsidP="00DF0CC9">
            <w:pPr>
              <w:pStyle w:val="a6"/>
              <w:numPr>
                <w:ilvl w:val="6"/>
                <w:numId w:val="116"/>
              </w:numPr>
              <w:ind w:left="332" w:hanging="332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Для класса N проверяется наличие в паспортах-протоколах ИИК в составе АИИС КУЭ: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17"/>
              </w:numPr>
              <w:ind w:left="512" w:hanging="360"/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данных об утверждении типа всех средств измерений в составе ИИК и указания в Описании типа средства измерений счетчиков электрической энергии возможности проведения измерений величин приращения активной электроэнергии согласно Техническим требованиям ОРЭМ (пп. 2.1.1, 3.1.1 Приложения № 11.1);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17"/>
              </w:numPr>
              <w:ind w:left="512" w:hanging="360"/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показателей фактической нагрузки измерительных трансформаторов согласно требованиям ГОСТ (приложение 1 к Приложению № 11.1);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17"/>
              </w:numPr>
              <w:ind w:left="512" w:hanging="360"/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величины падения напряжения в цепи «трансформатор напряжения – электросчетчик» на соответствие Техническим требованиям ОРЭМ (п. 3.3.1 Приложения № 11.1).</w:t>
            </w:r>
          </w:p>
        </w:tc>
      </w:tr>
      <w:tr w:rsidR="00DD3865" w:rsidRPr="009D554E" w:rsidTr="009932CE">
        <w:trPr>
          <w:trHeight w:val="97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DF0CC9">
            <w:pPr>
              <w:pStyle w:val="a6"/>
              <w:numPr>
                <w:ilvl w:val="1"/>
                <w:numId w:val="117"/>
              </w:numPr>
              <w:tabs>
                <w:tab w:val="left" w:pos="274"/>
              </w:tabs>
              <w:ind w:left="332" w:hanging="332"/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 Описание типа средства измерений АИИС КУЭ подтверждает возможность выполнения АИИС КУЭ измерений 30-минутных приращений активной электрической энергии согласно Техническим требованиям ОРЭМ.</w:t>
            </w:r>
          </w:p>
          <w:p w:rsidR="00DD3865" w:rsidRPr="009D554E" w:rsidRDefault="00DD3865" w:rsidP="00DF0CC9">
            <w:pPr>
              <w:pStyle w:val="a6"/>
              <w:numPr>
                <w:ilvl w:val="1"/>
                <w:numId w:val="117"/>
              </w:numPr>
              <w:tabs>
                <w:tab w:val="left" w:pos="274"/>
              </w:tabs>
              <w:ind w:left="332" w:hanging="332"/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Наличие действующего свидетельства о поверке АИИС КУЭ.</w:t>
            </w:r>
          </w:p>
          <w:p w:rsidR="00DD3865" w:rsidRPr="009D554E" w:rsidRDefault="00DD3865" w:rsidP="00DF0CC9">
            <w:pPr>
              <w:pStyle w:val="a6"/>
              <w:numPr>
                <w:ilvl w:val="1"/>
                <w:numId w:val="117"/>
              </w:numPr>
              <w:tabs>
                <w:tab w:val="left" w:pos="274"/>
              </w:tabs>
              <w:ind w:left="332" w:hanging="332"/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Для класса N паспорта-протоколы на ИИК в составе АИИС КУЭ содержат данные:</w:t>
            </w:r>
          </w:p>
          <w:p w:rsidR="00DD3865" w:rsidRPr="009D554E" w:rsidRDefault="00DD3865" w:rsidP="004360D7">
            <w:pPr>
              <w:numPr>
                <w:ilvl w:val="0"/>
                <w:numId w:val="104"/>
              </w:numPr>
              <w:tabs>
                <w:tab w:val="left" w:pos="274"/>
              </w:tabs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об утверждении типа всех средств измерений в составе ИИК, Описание типа средства измерений счетчиков электрической энергии содержит сведения о проведении измерений величин приращения активной электроэнергии согласно Техническим требованиям ОРЭМ;</w:t>
            </w:r>
          </w:p>
          <w:p w:rsidR="00DD3865" w:rsidRPr="009D554E" w:rsidRDefault="00DD3865" w:rsidP="004360D7">
            <w:pPr>
              <w:numPr>
                <w:ilvl w:val="0"/>
                <w:numId w:val="104"/>
              </w:numPr>
              <w:tabs>
                <w:tab w:val="left" w:pos="274"/>
              </w:tabs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о показателях фактической нагрузки измерительных трансформаторов, соответствующих требованиям ГОСТ;</w:t>
            </w:r>
          </w:p>
          <w:p w:rsidR="00DD3865" w:rsidRPr="009D554E" w:rsidRDefault="00DD3865" w:rsidP="004360D7">
            <w:pPr>
              <w:numPr>
                <w:ilvl w:val="0"/>
                <w:numId w:val="104"/>
              </w:numPr>
              <w:tabs>
                <w:tab w:val="left" w:pos="274"/>
              </w:tabs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о величине падения напряжения в цепи «трансформатор напряжения – электросчетчик», соответствующей Техническим требованиям ОРЭМ.</w:t>
            </w:r>
          </w:p>
        </w:tc>
      </w:tr>
      <w:tr w:rsidR="00DD3865" w:rsidRPr="009D554E" w:rsidTr="009932CE">
        <w:trPr>
          <w:trHeight w:val="322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Эксперты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1440"/>
              </w:tabs>
              <w:ind w:left="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Представители КО 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E33B59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E33B5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Документация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E33B59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Д</w:t>
            </w:r>
            <w:r w:rsidRPr="009D554E">
              <w:rPr>
                <w:rFonts w:ascii="Garamond" w:hAnsi="Garamond"/>
                <w:sz w:val="20"/>
                <w:szCs w:val="20"/>
              </w:rPr>
              <w:t>окументаци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я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соответствии с таблицей 2 приложения 1 </w:t>
            </w:r>
            <w:r w:rsidRPr="00FC5FE5">
              <w:rPr>
                <w:rFonts w:ascii="Garamond" w:hAnsi="Garamond"/>
                <w:sz w:val="20"/>
                <w:szCs w:val="20"/>
              </w:rPr>
              <w:t>к настоящему Порядку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, представленная для установления соответствия АИИС КУЭ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  <w:t xml:space="preserve">Ф4 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(п. 2.3)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Измерение времени и интервалов времени</w:t>
            </w:r>
          </w:p>
        </w:tc>
      </w:tr>
      <w:tr w:rsidR="00DD3865" w:rsidRPr="009D554E" w:rsidTr="009932CE">
        <w:trPr>
          <w:trHeight w:val="207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Компоненты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СОЕВ</w:t>
            </w:r>
          </w:p>
        </w:tc>
      </w:tr>
      <w:tr w:rsidR="00DD3865" w:rsidRPr="009D554E" w:rsidTr="009932CE">
        <w:trPr>
          <w:trHeight w:val="641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1440"/>
              </w:tabs>
              <w:ind w:left="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В описании типа средства измерений АИИС КУЭ проверяется наличие и соответствие Техническим требованиям ОРЭМ (п. 2.3 Приложения № 11.1) функциональной возможности измерения времени в АИИС КУЭ.</w:t>
            </w:r>
          </w:p>
        </w:tc>
      </w:tr>
      <w:tr w:rsidR="00DD3865" w:rsidRPr="009D554E" w:rsidTr="009932CE">
        <w:trPr>
          <w:trHeight w:val="106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DF0CC9">
            <w:pPr>
              <w:pStyle w:val="a6"/>
              <w:numPr>
                <w:ilvl w:val="0"/>
                <w:numId w:val="122"/>
              </w:numPr>
              <w:tabs>
                <w:tab w:val="num" w:pos="380"/>
                <w:tab w:val="left" w:pos="1440"/>
              </w:tabs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Соответствие сведений о возможности измерения времени в Описании типа средства измерений АИИС КУЭ Техническим требованиям ОРЭМ.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22"/>
              </w:numPr>
              <w:tabs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Точность измерения времени СОЕВ (УССВ, таймеры времени счетчиков, УСПД и серверов) согласно Описанию типа средства измерений АИИС КУЭ</w:t>
            </w:r>
            <w:r w:rsidRPr="009D554E" w:rsidDel="00B108BD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9D554E">
              <w:rPr>
                <w:rFonts w:ascii="Garamond" w:hAnsi="Garamond"/>
                <w:sz w:val="20"/>
                <w:szCs w:val="20"/>
              </w:rPr>
              <w:t>не хуже ±5 с/сутки.</w:t>
            </w:r>
          </w:p>
        </w:tc>
      </w:tr>
      <w:tr w:rsidR="00DD3865" w:rsidRPr="009D554E" w:rsidTr="009932CE">
        <w:trPr>
          <w:trHeight w:val="106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Эксперты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1440"/>
              </w:tabs>
              <w:ind w:left="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Представители КО 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E33B59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E33B5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Документация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E33B59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Д</w:t>
            </w:r>
            <w:r w:rsidRPr="009D554E">
              <w:rPr>
                <w:rFonts w:ascii="Garamond" w:hAnsi="Garamond"/>
                <w:sz w:val="20"/>
                <w:szCs w:val="20"/>
              </w:rPr>
              <w:t>окументаци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я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соответствии с таблицей 2 приложения 1 настоящего Порядка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, представленная для установления соответствия АИИС КУЭ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  <w:t xml:space="preserve">Ф7 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(пп. 3.2.1, 3.2.2)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Допустимый класс точности трансформаторов тока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Компоненты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ИИК – ТТ</w:t>
            </w:r>
          </w:p>
        </w:tc>
      </w:tr>
      <w:tr w:rsidR="00DD3865" w:rsidRPr="009D554E" w:rsidTr="009932CE">
        <w:trPr>
          <w:trHeight w:val="333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ind w:left="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Проверяется соответствие классов точности трансформаторов тока, входящих в ИИК АИИС КУЭ, Техническим требованиям ОРЭМ (пп. 3.2.1, 3.2.2 Приложения № 11.1).</w:t>
            </w:r>
          </w:p>
        </w:tc>
      </w:tr>
      <w:tr w:rsidR="00DD3865" w:rsidRPr="009D554E" w:rsidTr="009932CE">
        <w:trPr>
          <w:trHeight w:val="257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1440"/>
              </w:tabs>
              <w:ind w:left="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Класс точности трансформаторов тока, входящих в АИИС КУЭ согласно Свидетельству о поверке и Описанию типа АИИС КУЭ, соответствует Техническим требованиям ОРЭМ.</w:t>
            </w:r>
          </w:p>
        </w:tc>
      </w:tr>
      <w:tr w:rsidR="00DD3865" w:rsidRPr="009D554E" w:rsidTr="009932CE">
        <w:trPr>
          <w:trHeight w:val="167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Эксперты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1440"/>
              </w:tabs>
              <w:ind w:left="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КО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E33B59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E33B5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Документация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E33B59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Д</w:t>
            </w:r>
            <w:r w:rsidRPr="009D554E">
              <w:rPr>
                <w:rFonts w:ascii="Garamond" w:hAnsi="Garamond"/>
                <w:sz w:val="20"/>
                <w:szCs w:val="20"/>
              </w:rPr>
              <w:t>окументаци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я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соответствии с таблицей 2 приложения 1 </w:t>
            </w:r>
            <w:r w:rsidRPr="00FC5FE5">
              <w:rPr>
                <w:rFonts w:ascii="Garamond" w:hAnsi="Garamond"/>
                <w:sz w:val="20"/>
                <w:szCs w:val="20"/>
              </w:rPr>
              <w:t>к настоящему Порядку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, представленная для установления соответствия АИИС КУЭ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  <w:t>Ф8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(пп. 3.2.1, 3.2.2)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Допустимый класс точности трансформаторов напряжения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Компоненты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ИИК – ТН</w:t>
            </w:r>
          </w:p>
        </w:tc>
      </w:tr>
      <w:tr w:rsidR="00DD3865" w:rsidRPr="009D554E" w:rsidTr="009932CE">
        <w:trPr>
          <w:trHeight w:val="461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ind w:left="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Проверяется соответствие классов точности трансформаторов напряжения, входящих в ИИК АИИС КУЭ, Техническим требованиям ОРЭМ (пп. 3.2.1, 3.2.2 Приложения № 11.1).</w:t>
            </w:r>
          </w:p>
        </w:tc>
      </w:tr>
      <w:tr w:rsidR="00DD3865" w:rsidRPr="009D554E" w:rsidTr="009932CE">
        <w:trPr>
          <w:trHeight w:val="97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1440"/>
              </w:tabs>
              <w:ind w:left="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Класс точности трансформаторов напряжения, входящих в ИИК АИИС КУЭ согласно Свидетельству о поверке и Описанию типа АИИС КУЭ, соответствует Техническим требованиям ОРЭМ.</w:t>
            </w:r>
          </w:p>
        </w:tc>
      </w:tr>
      <w:tr w:rsidR="00DD3865" w:rsidRPr="009D554E" w:rsidTr="009932CE">
        <w:trPr>
          <w:trHeight w:val="146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Эксперты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1440"/>
              </w:tabs>
              <w:ind w:left="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Представители КО 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E33B59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E33B5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Документация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E33B59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Д</w:t>
            </w:r>
            <w:r w:rsidRPr="009D554E">
              <w:rPr>
                <w:rFonts w:ascii="Garamond" w:hAnsi="Garamond"/>
                <w:sz w:val="20"/>
                <w:szCs w:val="20"/>
              </w:rPr>
              <w:t>окументаци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я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соответствии с таблицей 2 приложения 1 </w:t>
            </w:r>
            <w:r w:rsidRPr="00FC5FE5">
              <w:rPr>
                <w:rFonts w:ascii="Garamond" w:hAnsi="Garamond"/>
                <w:sz w:val="20"/>
                <w:szCs w:val="20"/>
              </w:rPr>
              <w:t>к настоящему Порядку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, представленная для установления соответствия АИИС КУЭ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  <w:t>Ф9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(п. 3.4.1)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Допустимый класс точности электросчетчиков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Компоненты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ИИК – счетчики</w:t>
            </w:r>
          </w:p>
        </w:tc>
      </w:tr>
      <w:tr w:rsidR="00DD3865" w:rsidRPr="009D554E" w:rsidTr="009932CE">
        <w:trPr>
          <w:trHeight w:val="285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1440"/>
              </w:tabs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Проверяется соответствие классов точности счетчиков, входящих в ИИК АИИС КУЭ, Техническим требованиям ОРЭМ (п. 3.4.1 Приложения № 11.1).</w:t>
            </w:r>
          </w:p>
        </w:tc>
      </w:tr>
      <w:tr w:rsidR="00DD3865" w:rsidRPr="009D554E" w:rsidTr="009932CE">
        <w:trPr>
          <w:trHeight w:val="555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1440"/>
              </w:tabs>
              <w:ind w:left="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Соответствие классов точности счетчиков, входящих в АИИС КУЭ согласно свидетельствам о поверке и Описанию типа (для класса N – согласно свидетельствам о поверке (паспортам) счетчиков), Техническим требованиям ОРЭМ.</w:t>
            </w:r>
          </w:p>
        </w:tc>
      </w:tr>
      <w:tr w:rsidR="00DD3865" w:rsidRPr="009D554E" w:rsidTr="009932CE">
        <w:trPr>
          <w:trHeight w:val="20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Эксперты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1440"/>
              </w:tabs>
              <w:ind w:left="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Представители КО 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E33B59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E33B5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Документация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E33B59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Д</w:t>
            </w:r>
            <w:r w:rsidRPr="009D554E">
              <w:rPr>
                <w:rFonts w:ascii="Garamond" w:hAnsi="Garamond"/>
                <w:sz w:val="20"/>
                <w:szCs w:val="20"/>
              </w:rPr>
              <w:t>окументаци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я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соответствии с таблицей 2 приложения 1 </w:t>
            </w:r>
            <w:r w:rsidRPr="00FC5FE5">
              <w:rPr>
                <w:rFonts w:ascii="Garamond" w:hAnsi="Garamond"/>
                <w:sz w:val="20"/>
                <w:szCs w:val="20"/>
              </w:rPr>
              <w:t>к настоящему Порядку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, представленная для установления соответствия АИИС КУЭ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  <w:t xml:space="preserve">Ф35 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(п. 5.1.8)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sz w:val="20"/>
                <w:szCs w:val="20"/>
              </w:rPr>
              <w:t>Предоставление в РДУ ОАО «СО ЕЭС» результатов измерений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Компоненты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–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1440"/>
              </w:tabs>
              <w:ind w:left="0"/>
              <w:jc w:val="both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9D554E">
              <w:rPr>
                <w:rFonts w:ascii="Garamond" w:hAnsi="Garamond"/>
                <w:sz w:val="20"/>
                <w:szCs w:val="20"/>
                <w:lang w:eastAsia="en-US"/>
              </w:rPr>
              <w:t>Проверяется предоставленное заявителем письмо с подтверждением СО о приеме результатов измерений от заявителя (пп. 2.1.6, 5.1.8 Приложения № 11.1).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1440"/>
              </w:tabs>
              <w:ind w:left="0"/>
              <w:jc w:val="both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9D554E">
              <w:rPr>
                <w:rFonts w:ascii="Garamond" w:hAnsi="Garamond"/>
                <w:sz w:val="20"/>
                <w:szCs w:val="20"/>
                <w:lang w:eastAsia="en-US"/>
              </w:rPr>
              <w:t>Предоставленное заявителем письмо, выданное не ранее 3 месяцев до даты подачи заявления об установлении соответствия АИИС КУЭ, содержит подтверждение СО о приеме результатов измерений от АИИС КУЭ заявителя по заявленному сечению коммерческого учета.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Эксперты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1440"/>
              </w:tabs>
              <w:ind w:left="0"/>
              <w:jc w:val="both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9D554E">
              <w:rPr>
                <w:rFonts w:ascii="Garamond" w:hAnsi="Garamond"/>
                <w:sz w:val="20"/>
                <w:szCs w:val="20"/>
                <w:lang w:eastAsia="en-US"/>
              </w:rPr>
              <w:t xml:space="preserve">Представители КО 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E33B59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E33B59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Документация</w:t>
            </w:r>
          </w:p>
        </w:tc>
        <w:tc>
          <w:tcPr>
            <w:tcW w:w="7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E33B59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Д</w:t>
            </w:r>
            <w:r w:rsidRPr="009D554E">
              <w:rPr>
                <w:rFonts w:ascii="Garamond" w:hAnsi="Garamond"/>
                <w:sz w:val="20"/>
                <w:szCs w:val="20"/>
              </w:rPr>
              <w:t>окументаци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я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соответствии с таблицей 2 приложения 1 </w:t>
            </w:r>
            <w:r w:rsidRPr="00FC5FE5">
              <w:rPr>
                <w:rFonts w:ascii="Garamond" w:hAnsi="Garamond"/>
                <w:sz w:val="20"/>
                <w:szCs w:val="20"/>
              </w:rPr>
              <w:t>к настоящему Порядку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, представленная для установления соответствия АИИС КУЭ</w:t>
            </w:r>
          </w:p>
        </w:tc>
      </w:tr>
    </w:tbl>
    <w:p w:rsidR="00DD3865" w:rsidRPr="009D554E" w:rsidRDefault="00DD3865" w:rsidP="004715A1">
      <w:pPr>
        <w:spacing w:after="60"/>
        <w:outlineLvl w:val="0"/>
        <w:rPr>
          <w:rFonts w:ascii="Garamond" w:hAnsi="Garamond"/>
          <w:b/>
          <w:bCs/>
          <w:sz w:val="22"/>
          <w:szCs w:val="22"/>
        </w:rPr>
      </w:pPr>
      <w:r w:rsidRPr="009D554E">
        <w:rPr>
          <w:rFonts w:ascii="Garamond" w:hAnsi="Garamond"/>
          <w:b/>
          <w:bCs/>
          <w:sz w:val="22"/>
          <w:szCs w:val="22"/>
        </w:rPr>
        <w:br w:type="page"/>
      </w:r>
      <w:r w:rsidRPr="009D554E">
        <w:rPr>
          <w:rFonts w:ascii="Garamond" w:hAnsi="Garamond"/>
          <w:b/>
          <w:bCs/>
          <w:sz w:val="22"/>
          <w:szCs w:val="22"/>
        </w:rPr>
        <w:lastRenderedPageBreak/>
        <w:t>Действующая редакция</w:t>
      </w:r>
    </w:p>
    <w:p w:rsidR="00DD3865" w:rsidRPr="009D554E" w:rsidRDefault="00DD3865" w:rsidP="004715A1">
      <w:pPr>
        <w:jc w:val="right"/>
        <w:rPr>
          <w:rFonts w:ascii="Garamond" w:hAnsi="Garamond"/>
          <w:b/>
          <w:bCs/>
          <w:sz w:val="22"/>
          <w:szCs w:val="22"/>
        </w:rPr>
      </w:pPr>
      <w:r w:rsidRPr="009D554E">
        <w:rPr>
          <w:rFonts w:ascii="Garamond" w:hAnsi="Garamond"/>
          <w:b/>
          <w:bCs/>
          <w:sz w:val="22"/>
          <w:szCs w:val="22"/>
        </w:rPr>
        <w:t>Таблица 5</w:t>
      </w:r>
    </w:p>
    <w:p w:rsidR="00DD3865" w:rsidRPr="009D554E" w:rsidRDefault="00DD3865" w:rsidP="004715A1">
      <w:pPr>
        <w:tabs>
          <w:tab w:val="left" w:pos="8760"/>
        </w:tabs>
        <w:rPr>
          <w:rFonts w:ascii="Garamond" w:hAnsi="Garamond"/>
          <w:b/>
          <w:bCs/>
          <w:sz w:val="22"/>
          <w:szCs w:val="22"/>
        </w:rPr>
      </w:pPr>
      <w:r w:rsidRPr="009D554E">
        <w:rPr>
          <w:rFonts w:ascii="Garamond" w:hAnsi="Garamond"/>
          <w:b/>
          <w:bCs/>
          <w:sz w:val="22"/>
          <w:szCs w:val="22"/>
        </w:rPr>
        <w:tab/>
      </w:r>
    </w:p>
    <w:p w:rsidR="00DD3865" w:rsidRPr="009D554E" w:rsidRDefault="00DD3865" w:rsidP="004715A1">
      <w:pPr>
        <w:jc w:val="center"/>
        <w:rPr>
          <w:rFonts w:ascii="Garamond" w:hAnsi="Garamond"/>
          <w:b/>
          <w:bCs/>
          <w:sz w:val="22"/>
          <w:szCs w:val="22"/>
        </w:rPr>
      </w:pPr>
      <w:r w:rsidRPr="009D554E">
        <w:rPr>
          <w:rFonts w:ascii="Garamond" w:hAnsi="Garamond"/>
          <w:b/>
          <w:bCs/>
          <w:sz w:val="22"/>
          <w:szCs w:val="22"/>
        </w:rPr>
        <w:t>Программа и методика испытаний АИИС КУЭ</w:t>
      </w:r>
    </w:p>
    <w:tbl>
      <w:tblPr>
        <w:tblW w:w="9924" w:type="dxa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1560"/>
        <w:gridCol w:w="7797"/>
      </w:tblGrid>
      <w:tr w:rsidR="00DD3865" w:rsidRPr="009D554E" w:rsidTr="009932CE">
        <w:trPr>
          <w:trHeight w:val="1266"/>
          <w:tblHeader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tabs>
                <w:tab w:val="left" w:pos="176"/>
              </w:tabs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№</w:t>
            </w:r>
          </w:p>
          <w:p w:rsidR="00DD3865" w:rsidRPr="009D554E" w:rsidRDefault="00DD3865" w:rsidP="009932CE">
            <w:pPr>
              <w:tabs>
                <w:tab w:val="left" w:pos="176"/>
              </w:tabs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 xml:space="preserve">Обозначение параметра </w:t>
            </w:r>
            <w:r w:rsidRPr="009D554E">
              <w:rPr>
                <w:rFonts w:ascii="Garamond" w:hAnsi="Garamond"/>
                <w:bCs/>
                <w:sz w:val="18"/>
                <w:szCs w:val="18"/>
              </w:rPr>
              <w:t xml:space="preserve">(номер пункта согласно Приложению № 11.1 к </w:t>
            </w:r>
            <w:r w:rsidRPr="009D554E">
              <w:rPr>
                <w:rFonts w:ascii="Garamond" w:hAnsi="Garamond"/>
                <w:bCs/>
                <w:i/>
                <w:sz w:val="18"/>
                <w:szCs w:val="18"/>
              </w:rPr>
              <w:t>Положению о реестре</w:t>
            </w:r>
            <w:r w:rsidRPr="009D554E">
              <w:rPr>
                <w:rFonts w:ascii="Garamond" w:hAnsi="Garamond"/>
                <w:bCs/>
                <w:sz w:val="18"/>
                <w:szCs w:val="18"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Наименование параметра / требование к порядку и методике испытаний</w:t>
            </w:r>
          </w:p>
        </w:tc>
      </w:tr>
      <w:tr w:rsidR="00DD3865" w:rsidRPr="009D554E" w:rsidTr="009932CE">
        <w:trPr>
          <w:trHeight w:val="242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1. ЗАЩИЩЕННОСТЬ</w:t>
            </w:r>
          </w:p>
        </w:tc>
      </w:tr>
      <w:tr w:rsidR="00DD3865" w:rsidRPr="009D554E" w:rsidTr="009932CE">
        <w:trPr>
          <w:trHeight w:val="49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  <w:t>З13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(п. 3.4.6)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Защита информации на программном уровне при параметрировании – установка пароля на счетчик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Компоненты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ИИК – счетчики </w:t>
            </w:r>
          </w:p>
        </w:tc>
      </w:tr>
      <w:tr w:rsidR="00DD3865" w:rsidRPr="009D554E" w:rsidTr="009932CE">
        <w:trPr>
          <w:trHeight w:val="1956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DF0CC9">
            <w:pPr>
              <w:pStyle w:val="a6"/>
              <w:numPr>
                <w:ilvl w:val="0"/>
                <w:numId w:val="19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 помощью стандартных средств операционной системы или специализированного ПО удаленного доступа и администрирования устанавливается интернет-соединение с удаленным рабочим столом сервера ИВК АИИС КУЭ.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9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При отсутствии в АИИС КУЭ уровня ИВКЭ (двухуровневая система) с помощью специализированного ПО конфигурирования счетчиков, установленного на сервере (АРМ) ИВК, посредством удаленного доступа устанавливается связь со счетчиком с заведомо ложным паролем для его параметрирования. 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9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При наличии в АИИС КУЭ уровня ИВКЭ (трехуровневая система) допускается установить ложный пароль счетчика в параметрах опроса счетчика в УСПД.</w:t>
            </w:r>
          </w:p>
        </w:tc>
      </w:tr>
      <w:tr w:rsidR="00DD3865" w:rsidRPr="009D554E" w:rsidTr="009932CE">
        <w:trPr>
          <w:trHeight w:val="316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317"/>
              </w:tabs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При попытке установить связь со счетчиками с заведомо ложными паролями с целью параметрирования и считывания данных – отказано в доступе.</w:t>
            </w:r>
          </w:p>
        </w:tc>
      </w:tr>
      <w:tr w:rsidR="00DD3865" w:rsidRPr="009D554E" w:rsidTr="009932CE">
        <w:trPr>
          <w:trHeight w:val="583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Испытатели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DF0CC9">
            <w:pPr>
              <w:pStyle w:val="a6"/>
              <w:numPr>
                <w:ilvl w:val="0"/>
                <w:numId w:val="20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КО.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20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заявителя</w:t>
            </w:r>
            <w:r w:rsidRPr="009D554E">
              <w:rPr>
                <w:rFonts w:ascii="Garamond" w:hAnsi="Garamond" w:cs="Garamond"/>
                <w:sz w:val="20"/>
                <w:szCs w:val="20"/>
              </w:rPr>
              <w:t>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20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смежного субъекта (при участии в испытаниях).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Документация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Перечень д</w:t>
            </w:r>
            <w:r w:rsidRPr="009D554E">
              <w:rPr>
                <w:rFonts w:ascii="Garamond" w:hAnsi="Garamond"/>
                <w:sz w:val="20"/>
                <w:szCs w:val="20"/>
              </w:rPr>
              <w:t>окументаци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и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соответствии с таблицей 2 приложения 1 </w:t>
            </w:r>
            <w:r w:rsidRPr="00FC5FE5">
              <w:rPr>
                <w:rFonts w:ascii="Garamond" w:hAnsi="Garamond"/>
                <w:sz w:val="20"/>
                <w:szCs w:val="20"/>
              </w:rPr>
              <w:t>к настоящему Порядку</w:t>
            </w:r>
          </w:p>
        </w:tc>
      </w:tr>
      <w:tr w:rsidR="00DD3865" w:rsidRPr="009D554E" w:rsidTr="009932CE">
        <w:trPr>
          <w:trHeight w:val="49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  <w:t>З14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(п. 4.6)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Защита информации на программном уровне при параметрировании – установка пароля на УСПД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Компоненты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УСПД (промконтроллер) </w:t>
            </w:r>
          </w:p>
        </w:tc>
      </w:tr>
      <w:tr w:rsidR="00DD3865" w:rsidRPr="009D554E" w:rsidTr="009932CE">
        <w:trPr>
          <w:trHeight w:val="1208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DF0CC9">
            <w:pPr>
              <w:pStyle w:val="a6"/>
              <w:numPr>
                <w:ilvl w:val="0"/>
                <w:numId w:val="21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 помощью стандартных средств операционной системы или специализированного ПО удаленного доступа и администрирования устанавливается интернет-соединение с удаленным рабочим столом сервера ИВК АИИС КУЭ.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21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 помощью специализированного ПО параметрирования УСПД, установленного на сервере (АРМ) ИВК, посредством удаленного доступа устанавливается связь с УСПД с заведомо ложным паролем для его параметрирования.</w:t>
            </w:r>
          </w:p>
        </w:tc>
      </w:tr>
      <w:tr w:rsidR="00DD3865" w:rsidRPr="009D554E" w:rsidTr="009932CE">
        <w:trPr>
          <w:trHeight w:val="403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317"/>
              </w:tabs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При попытке установить связь с УСПД с заведомо ложным паролем с целью параметрирования и считывания данных – отказано в доступе.</w:t>
            </w:r>
          </w:p>
        </w:tc>
      </w:tr>
      <w:tr w:rsidR="00DD3865" w:rsidRPr="009D554E" w:rsidTr="009932CE">
        <w:trPr>
          <w:trHeight w:val="73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Испытатели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DF0CC9">
            <w:pPr>
              <w:pStyle w:val="a6"/>
              <w:numPr>
                <w:ilvl w:val="0"/>
                <w:numId w:val="22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КО.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22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заявителя</w:t>
            </w:r>
            <w:r w:rsidRPr="009D554E">
              <w:rPr>
                <w:rFonts w:ascii="Garamond" w:hAnsi="Garamond" w:cs="Garamond"/>
                <w:sz w:val="20"/>
                <w:szCs w:val="20"/>
              </w:rPr>
              <w:t>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22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смежного субъекта (при участии в испытаниях).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Документация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Перечень д</w:t>
            </w:r>
            <w:r w:rsidRPr="009D554E">
              <w:rPr>
                <w:rFonts w:ascii="Garamond" w:hAnsi="Garamond"/>
                <w:sz w:val="20"/>
                <w:szCs w:val="20"/>
              </w:rPr>
              <w:t>окументаци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и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соответствии с таблицей 2 приложения 1 </w:t>
            </w:r>
            <w:r w:rsidRPr="00FC5FE5">
              <w:rPr>
                <w:rFonts w:ascii="Garamond" w:hAnsi="Garamond"/>
                <w:sz w:val="20"/>
                <w:szCs w:val="20"/>
              </w:rPr>
              <w:t>к настоящему Порядку</w:t>
            </w:r>
          </w:p>
        </w:tc>
      </w:tr>
      <w:tr w:rsidR="00DD3865" w:rsidRPr="009D554E" w:rsidTr="009932CE">
        <w:trPr>
          <w:trHeight w:val="49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  <w:t>З15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(п. 5.1.11)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Защита информации на программном уровне при параметрировании – установка пароля на сервер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Компоненты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ИВК – сервер </w:t>
            </w:r>
          </w:p>
        </w:tc>
      </w:tr>
      <w:tr w:rsidR="00DD3865" w:rsidRPr="009D554E" w:rsidTr="009932CE">
        <w:trPr>
          <w:trHeight w:val="998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DF0CC9">
            <w:pPr>
              <w:pStyle w:val="a6"/>
              <w:numPr>
                <w:ilvl w:val="0"/>
                <w:numId w:val="23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 помощью стандартных средств операционной системы или специализированного ПО удаленного доступа и администрирования устанавливается интернет-соединение с удаленным рабочим столом сервера ИВК АИИС КУЭ.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23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В процессе получения доступа или запуска специализированного ПО ИВК АИИС КУЭ вводится заведомо ложный пароль доступа.</w:t>
            </w:r>
          </w:p>
        </w:tc>
      </w:tr>
      <w:tr w:rsidR="00DD3865" w:rsidRPr="009D554E" w:rsidTr="009932CE">
        <w:trPr>
          <w:trHeight w:val="252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317"/>
              </w:tabs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При попытке запустить соответствующее ПО ИВК АИИС КУЭ с заведомо ложным паролем с целью изменения параметров и контроля данных – отказано в доступе.</w:t>
            </w:r>
          </w:p>
        </w:tc>
      </w:tr>
      <w:tr w:rsidR="00DD3865" w:rsidRPr="009D554E" w:rsidTr="009932CE">
        <w:trPr>
          <w:trHeight w:val="73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Испытатели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DF0CC9">
            <w:pPr>
              <w:pStyle w:val="a6"/>
              <w:numPr>
                <w:ilvl w:val="0"/>
                <w:numId w:val="24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КО.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24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заявителя</w:t>
            </w:r>
            <w:r w:rsidRPr="009D554E">
              <w:rPr>
                <w:rFonts w:ascii="Garamond" w:hAnsi="Garamond" w:cs="Garamond"/>
                <w:sz w:val="20"/>
                <w:szCs w:val="20"/>
              </w:rPr>
              <w:t>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24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смежного субъекта (при участии в испытаниях).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Документация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Перечень д</w:t>
            </w:r>
            <w:r w:rsidRPr="009D554E">
              <w:rPr>
                <w:rFonts w:ascii="Garamond" w:hAnsi="Garamond"/>
                <w:sz w:val="20"/>
                <w:szCs w:val="20"/>
              </w:rPr>
              <w:t>окументаци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и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соответствии с таблицей 2 приложения 1 </w:t>
            </w:r>
            <w:r w:rsidRPr="00FC5FE5">
              <w:rPr>
                <w:rFonts w:ascii="Garamond" w:hAnsi="Garamond"/>
                <w:sz w:val="20"/>
                <w:szCs w:val="20"/>
              </w:rPr>
              <w:t>к настоящему Порядку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2. ФУНКЦИОНАЛЬНАЯ ПОЛНОТА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  <w:t>Ф10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(пп. 3.4.4, 4.1.8, 4.3, 5.1.5)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Коррекция/синхронизация времени в ИИК, ИВКЭ и ИВК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Компоненты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ИИК – счетчики, ИВКЭ – УСПД/сервер, ИВК – УСПД и (или) сервер </w:t>
            </w:r>
          </w:p>
        </w:tc>
      </w:tr>
      <w:tr w:rsidR="00DD3865" w:rsidRPr="009D554E" w:rsidTr="009932CE">
        <w:trPr>
          <w:trHeight w:val="2214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DF0CC9">
            <w:pPr>
              <w:pStyle w:val="a6"/>
              <w:numPr>
                <w:ilvl w:val="0"/>
                <w:numId w:val="25"/>
              </w:numPr>
              <w:tabs>
                <w:tab w:val="clear" w:pos="284"/>
                <w:tab w:val="num" w:pos="374"/>
                <w:tab w:val="left" w:pos="1440"/>
              </w:tabs>
              <w:ind w:left="341" w:hanging="308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 помощью стандартных средств операционной системы или специализированного ПО удаленного доступа и администрирования устанавливается интернет-соединение с удаленным рабочим столом сервера (АРМ) ИВК АИИС КУЭ.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25"/>
              </w:numPr>
              <w:tabs>
                <w:tab w:val="clear" w:pos="284"/>
                <w:tab w:val="num" w:pos="374"/>
                <w:tab w:val="left" w:pos="1440"/>
              </w:tabs>
              <w:ind w:left="341" w:hanging="308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Удаленно с сервера (АРМ) ИВК с помощью специализированного ПО производится контроль: </w:t>
            </w:r>
          </w:p>
          <w:p w:rsidR="00DD3865" w:rsidRPr="009D554E" w:rsidRDefault="00DD3865" w:rsidP="009932CE">
            <w:pPr>
              <w:pStyle w:val="a6"/>
              <w:ind w:left="341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1) параметров настроек коррекции (синхронизации) времени часов, работающих в составе СОЕВ, с автоматической коррекцией (синхронизацией) времени; </w:t>
            </w:r>
          </w:p>
          <w:p w:rsidR="00DD3865" w:rsidRPr="009D554E" w:rsidRDefault="00DD3865" w:rsidP="009932CE">
            <w:pPr>
              <w:pStyle w:val="a6"/>
              <w:ind w:left="400"/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2) записей в «журналах событий» счетчиков, УСПД и серверов ИВК о фактах коррекции времени с обязательной фиксацией времени до и после коррекции или величины коррекции времени, на которую было скорректировано устройство.</w:t>
            </w:r>
          </w:p>
        </w:tc>
      </w:tr>
      <w:tr w:rsidR="00DD3865" w:rsidRPr="009D554E" w:rsidTr="009932CE">
        <w:trPr>
          <w:trHeight w:val="49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DF0CC9">
            <w:pPr>
              <w:pStyle w:val="a6"/>
              <w:numPr>
                <w:ilvl w:val="3"/>
                <w:numId w:val="25"/>
              </w:numPr>
              <w:tabs>
                <w:tab w:val="clear" w:pos="2820"/>
                <w:tab w:val="left" w:pos="317"/>
              </w:tabs>
              <w:ind w:left="340" w:hanging="284"/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Параметры настроек АИИС КУЭ обеспечивают точность хода часов, работающих в составе СОЕВ, с автоматической коррекцией (синхронизацией) не хуже </w:t>
            </w:r>
            <w:r w:rsidRPr="009D554E">
              <w:rPr>
                <w:rFonts w:ascii="Garamond" w:hAnsi="Garamond"/>
                <w:sz w:val="20"/>
                <w:szCs w:val="20"/>
              </w:rPr>
              <w:sym w:font="Symbol" w:char="F0B1"/>
            </w:r>
            <w:r w:rsidRPr="009D554E">
              <w:rPr>
                <w:rFonts w:ascii="Garamond" w:hAnsi="Garamond"/>
                <w:sz w:val="20"/>
                <w:szCs w:val="20"/>
              </w:rPr>
              <w:t>5,0 с/сут).</w:t>
            </w:r>
          </w:p>
          <w:p w:rsidR="00DD3865" w:rsidRPr="009D554E" w:rsidRDefault="00DD3865" w:rsidP="00DF0CC9">
            <w:pPr>
              <w:pStyle w:val="a6"/>
              <w:numPr>
                <w:ilvl w:val="3"/>
                <w:numId w:val="25"/>
              </w:numPr>
              <w:tabs>
                <w:tab w:val="left" w:pos="317"/>
              </w:tabs>
              <w:ind w:hanging="2764"/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Наличие в «журналах событий» фактов коррекции времени не более ±5 с.</w:t>
            </w:r>
          </w:p>
        </w:tc>
      </w:tr>
      <w:tr w:rsidR="00DD3865" w:rsidRPr="009D554E" w:rsidTr="009932CE">
        <w:trPr>
          <w:trHeight w:val="515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Испытатели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DF0CC9">
            <w:pPr>
              <w:pStyle w:val="a6"/>
              <w:numPr>
                <w:ilvl w:val="0"/>
                <w:numId w:val="26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КО.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26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заявителя</w:t>
            </w:r>
            <w:r w:rsidRPr="009D554E">
              <w:rPr>
                <w:rFonts w:ascii="Garamond" w:hAnsi="Garamond" w:cs="Garamond"/>
                <w:sz w:val="20"/>
                <w:szCs w:val="20"/>
              </w:rPr>
              <w:t>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26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смежного субъекта (при участии в испытаниях).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Документы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Перечень д</w:t>
            </w:r>
            <w:r w:rsidRPr="009D554E">
              <w:rPr>
                <w:rFonts w:ascii="Garamond" w:hAnsi="Garamond"/>
                <w:sz w:val="20"/>
                <w:szCs w:val="20"/>
              </w:rPr>
              <w:t>окументаци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и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соответствии с таблицей 2 приложения 1 </w:t>
            </w:r>
            <w:r w:rsidRPr="00FC5FE5">
              <w:rPr>
                <w:rFonts w:ascii="Garamond" w:hAnsi="Garamond"/>
                <w:sz w:val="20"/>
                <w:szCs w:val="20"/>
              </w:rPr>
              <w:t>к настоящему Порядку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  <w:t>Ф11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(п. 5.1.2)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Сбор информации о состояниях средств измерений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Компоненты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ИВК – сервер </w:t>
            </w:r>
          </w:p>
        </w:tc>
      </w:tr>
      <w:tr w:rsidR="00DD3865" w:rsidRPr="009D554E" w:rsidTr="009932CE">
        <w:trPr>
          <w:trHeight w:val="1085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DF0CC9">
            <w:pPr>
              <w:pStyle w:val="a6"/>
              <w:numPr>
                <w:ilvl w:val="0"/>
                <w:numId w:val="27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 помощью стандартных средств операционной системы или специализированного ПО удаленного доступа и администрирования устанавливается интернет-соединение с удаленным рабочим столом сервера ИВК АИИС КУЭ.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27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 помощью специализированного ПО ИВК производится контроль наличия в БД АИИС КУЭ состояний средств измерений («журналов событий» счетчиков по всем измерительным каналам, включенным в АИИС КУЭ, «журналов событий» УСПД и сервера ИВКЭ и ИВК АИИС КУЭ).</w:t>
            </w:r>
          </w:p>
        </w:tc>
      </w:tr>
      <w:tr w:rsidR="00DD3865" w:rsidRPr="009D554E" w:rsidTr="009932CE">
        <w:trPr>
          <w:trHeight w:val="238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Фактическое соответствие «журналов событий» счетчиков, УСПД, сервера АИИС КУЭ</w:t>
            </w:r>
          </w:p>
        </w:tc>
      </w:tr>
      <w:tr w:rsidR="00DD3865" w:rsidRPr="009D554E" w:rsidTr="009932CE">
        <w:trPr>
          <w:trHeight w:val="73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Испытатели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DF0CC9">
            <w:pPr>
              <w:pStyle w:val="a6"/>
              <w:numPr>
                <w:ilvl w:val="0"/>
                <w:numId w:val="28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КО.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28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заявителя</w:t>
            </w:r>
            <w:r w:rsidRPr="009D554E">
              <w:rPr>
                <w:rFonts w:ascii="Garamond" w:hAnsi="Garamond" w:cs="Garamond"/>
                <w:sz w:val="20"/>
                <w:szCs w:val="20"/>
              </w:rPr>
              <w:t>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28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смежного субъекта (при участии в испытаниях).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Документация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Перечень д</w:t>
            </w:r>
            <w:r w:rsidRPr="009D554E">
              <w:rPr>
                <w:rFonts w:ascii="Garamond" w:hAnsi="Garamond"/>
                <w:sz w:val="20"/>
                <w:szCs w:val="20"/>
              </w:rPr>
              <w:t>окументаци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и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соответствии с таблицей 2 приложения 1 </w:t>
            </w:r>
            <w:r w:rsidRPr="00FC5FE5">
              <w:rPr>
                <w:rFonts w:ascii="Garamond" w:hAnsi="Garamond"/>
                <w:sz w:val="20"/>
                <w:szCs w:val="20"/>
              </w:rPr>
              <w:t>к настоящему Порядку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  <w:t>Ф13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(п. 5.1.1)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Сбор результатов измерений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Компоненты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ИВК – сервер </w:t>
            </w:r>
          </w:p>
        </w:tc>
      </w:tr>
      <w:tr w:rsidR="00DD3865" w:rsidRPr="009D554E" w:rsidTr="009932CE">
        <w:trPr>
          <w:trHeight w:val="409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DF0CC9">
            <w:pPr>
              <w:pStyle w:val="a6"/>
              <w:numPr>
                <w:ilvl w:val="0"/>
                <w:numId w:val="16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 помощью стандартных средств операционной системы или специализированного ПО удаленного доступа и администрирования устанавливается интернет-соединение с удаленным рабочим столом сервера ИВК АИИС КУЭ.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6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На сервере ИВК АИИС КУЭ заявителя формируется XML-файл (формат 80020), содержащий результаты измерений за прошедшие сутки, и направляется с ЭП в ПАК КО.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6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Проверяется взаимное соответствие описания типа и АИИС КУЭ представленной на испытания.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6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/>
                <w:sz w:val="20"/>
                <w:szCs w:val="20"/>
                <w:shd w:val="clear" w:color="auto" w:fill="FFFF0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Производится сверка параметров ИИК (коэффициенты трансформации ТТ, ТН) в счетчике, УСПД, ПО БД ИВК с Описанием типа, Свидетельством о поверке АИИС КУЭ (для класса N – с паспортами-протоколами ИИК).</w:t>
            </w:r>
            <w:r w:rsidRPr="009D554E">
              <w:rPr>
                <w:rFonts w:ascii="Garamond" w:hAnsi="Garamond"/>
                <w:sz w:val="20"/>
                <w:szCs w:val="20"/>
                <w:shd w:val="clear" w:color="auto" w:fill="FFFF00"/>
              </w:rPr>
              <w:t xml:space="preserve"> 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6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Производится выборочная сверка идентичности следующих данных: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97"/>
              </w:numPr>
              <w:tabs>
                <w:tab w:val="left" w:pos="699"/>
              </w:tabs>
              <w:ind w:left="699" w:hanging="319"/>
              <w:jc w:val="both"/>
              <w:rPr>
                <w:rFonts w:ascii="Garamond" w:hAnsi="Garamond"/>
                <w:sz w:val="20"/>
                <w:szCs w:val="20"/>
                <w:shd w:val="clear" w:color="auto" w:fill="FFFF0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результатов измерений, хранящихся в счетчиках, с учетом коэффициентов трансформации ТТ, ТН;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97"/>
              </w:numPr>
              <w:tabs>
                <w:tab w:val="left" w:pos="699"/>
              </w:tabs>
              <w:ind w:left="699" w:hanging="319"/>
              <w:jc w:val="both"/>
              <w:rPr>
                <w:rFonts w:ascii="Garamond" w:hAnsi="Garamond"/>
                <w:sz w:val="20"/>
                <w:szCs w:val="20"/>
                <w:shd w:val="clear" w:color="auto" w:fill="FFFF0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результатов измерений, хранящихся в УСПД (ИВКЭ), с учетом коэффициентов трансформации ТТ, ТН;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97"/>
              </w:numPr>
              <w:tabs>
                <w:tab w:val="left" w:pos="699"/>
              </w:tabs>
              <w:ind w:left="699" w:hanging="319"/>
              <w:jc w:val="both"/>
              <w:rPr>
                <w:rFonts w:ascii="Garamond" w:hAnsi="Garamond"/>
                <w:sz w:val="20"/>
                <w:szCs w:val="20"/>
                <w:shd w:val="clear" w:color="auto" w:fill="FFFF0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результатов измерений, хранящихся в БД ИВК, с учетом коэффициентов трансформации ТТ, ТН;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97"/>
              </w:numPr>
              <w:tabs>
                <w:tab w:val="left" w:pos="699"/>
              </w:tabs>
              <w:ind w:left="699" w:hanging="319"/>
              <w:jc w:val="both"/>
              <w:rPr>
                <w:rFonts w:ascii="Garamond" w:hAnsi="Garamond"/>
                <w:sz w:val="20"/>
                <w:szCs w:val="20"/>
                <w:shd w:val="clear" w:color="auto" w:fill="FFFF0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результатов измерений, 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полученных от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заявител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я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</w:t>
            </w:r>
            <w:r w:rsidRPr="009D554E">
              <w:rPr>
                <w:rFonts w:ascii="Garamond" w:hAnsi="Garamond"/>
                <w:sz w:val="20"/>
                <w:szCs w:val="20"/>
                <w:lang w:val="en-US"/>
              </w:rPr>
              <w:t>XML</w:t>
            </w:r>
            <w:r w:rsidRPr="009D554E">
              <w:rPr>
                <w:rFonts w:ascii="Garamond" w:hAnsi="Garamond"/>
                <w:sz w:val="20"/>
                <w:szCs w:val="20"/>
              </w:rPr>
              <w:t>-файлах (формат 80020) в ПАК КО.</w:t>
            </w:r>
          </w:p>
        </w:tc>
      </w:tr>
      <w:tr w:rsidR="00DD3865" w:rsidRPr="009D554E" w:rsidTr="009932CE">
        <w:trPr>
          <w:trHeight w:val="121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4360D7">
            <w:pPr>
              <w:pStyle w:val="a6"/>
              <w:numPr>
                <w:ilvl w:val="0"/>
                <w:numId w:val="98"/>
              </w:numPr>
              <w:tabs>
                <w:tab w:val="left" w:pos="1440"/>
              </w:tabs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Отсутствие в ответных сообщениях (формат 80021) от КО уведомлений об ошибках. </w:t>
            </w:r>
          </w:p>
          <w:p w:rsidR="00DD3865" w:rsidRPr="009D554E" w:rsidRDefault="00DD3865" w:rsidP="004360D7">
            <w:pPr>
              <w:pStyle w:val="a6"/>
              <w:numPr>
                <w:ilvl w:val="0"/>
                <w:numId w:val="98"/>
              </w:numPr>
              <w:tabs>
                <w:tab w:val="left" w:pos="1440"/>
              </w:tabs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Параметры ИИК соответствуют представленной документации.</w:t>
            </w:r>
          </w:p>
          <w:p w:rsidR="00DD3865" w:rsidRPr="009D554E" w:rsidRDefault="00DD3865" w:rsidP="004360D7">
            <w:pPr>
              <w:pStyle w:val="a6"/>
              <w:numPr>
                <w:ilvl w:val="0"/>
                <w:numId w:val="98"/>
              </w:numPr>
              <w:tabs>
                <w:tab w:val="left" w:pos="1440"/>
              </w:tabs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Идентичность результатов измерений, хранящихся в счетчиках, УСПД (ИВКЭ), БД ИВК, ПАК КО.</w:t>
            </w:r>
          </w:p>
          <w:p w:rsidR="00DD3865" w:rsidRPr="009D554E" w:rsidRDefault="00DD3865" w:rsidP="004360D7">
            <w:pPr>
              <w:pStyle w:val="a6"/>
              <w:numPr>
                <w:ilvl w:val="0"/>
                <w:numId w:val="98"/>
              </w:numPr>
              <w:rPr>
                <w:rFonts w:ascii="Garamond" w:hAnsi="Garamond" w:cs="Tahoma"/>
                <w:sz w:val="20"/>
                <w:szCs w:val="20"/>
              </w:rPr>
            </w:pPr>
            <w:r w:rsidRPr="009D554E">
              <w:rPr>
                <w:rFonts w:ascii="Garamond" w:hAnsi="Garamond" w:cs="Tahoma"/>
                <w:sz w:val="20"/>
                <w:szCs w:val="20"/>
              </w:rPr>
              <w:t xml:space="preserve">АИИС КУЭ соответствует документации, представленной в КО для проведения процедуры установления соответствия. </w:t>
            </w:r>
          </w:p>
        </w:tc>
      </w:tr>
      <w:tr w:rsidR="00DD3865" w:rsidRPr="009D554E" w:rsidTr="009932CE">
        <w:trPr>
          <w:trHeight w:val="73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Испытатели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DF0CC9">
            <w:pPr>
              <w:pStyle w:val="a6"/>
              <w:numPr>
                <w:ilvl w:val="0"/>
                <w:numId w:val="29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КО.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29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заявителя</w:t>
            </w:r>
            <w:r w:rsidRPr="009D554E">
              <w:rPr>
                <w:rFonts w:ascii="Garamond" w:hAnsi="Garamond" w:cs="Garamond"/>
                <w:sz w:val="20"/>
                <w:szCs w:val="20"/>
              </w:rPr>
              <w:t>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29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смежного субъекта (при участии в испытаниях).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Документация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Перечень д</w:t>
            </w:r>
            <w:r w:rsidRPr="009D554E">
              <w:rPr>
                <w:rFonts w:ascii="Garamond" w:hAnsi="Garamond"/>
                <w:sz w:val="20"/>
                <w:szCs w:val="20"/>
              </w:rPr>
              <w:t>окументаци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и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соответствии с таблицей 2 приложения 1 </w:t>
            </w:r>
            <w:r w:rsidRPr="00FC5FE5">
              <w:rPr>
                <w:rFonts w:ascii="Garamond" w:hAnsi="Garamond"/>
                <w:sz w:val="20"/>
                <w:szCs w:val="20"/>
              </w:rPr>
              <w:t>к настоящему Порядку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  <w:t>Ф16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(пп. 2.1.1, 3.4.3)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Цикличность измерений приращений электроэнергии – 30 минут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Компоненты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ИИК – счетчики </w:t>
            </w:r>
          </w:p>
        </w:tc>
      </w:tr>
      <w:tr w:rsidR="00DD3865" w:rsidRPr="009D554E" w:rsidTr="009932CE">
        <w:trPr>
          <w:trHeight w:val="1641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DF0CC9">
            <w:pPr>
              <w:pStyle w:val="a6"/>
              <w:numPr>
                <w:ilvl w:val="0"/>
                <w:numId w:val="30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 помощью стандартных средств операционной системы или специализированного ПО удаленного доступа и администрирования устанавливается интернет-соединение с удаленным рабочим столом сервера ИВК АИИС КУЭ.</w:t>
            </w:r>
          </w:p>
          <w:p w:rsidR="00DD3865" w:rsidRPr="009D554E" w:rsidRDefault="00DD3865" w:rsidP="004360D7">
            <w:pPr>
              <w:pStyle w:val="a6"/>
              <w:numPr>
                <w:ilvl w:val="0"/>
                <w:numId w:val="30"/>
              </w:numPr>
              <w:tabs>
                <w:tab w:val="left" w:pos="1440"/>
              </w:tabs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 помощью специализированного ПО, установленного на сервере (АРМ) ИВК, посредством удаленного доступа устанавливается связь со счетчиками и производится проверка параметров настройки времени интегрирования мощности и контроль наличия в памяти счетчика 30-минутных приращений активной электрической энергии (получасовых интегрированных профилей активной мощности).</w:t>
            </w:r>
          </w:p>
        </w:tc>
      </w:tr>
      <w:tr w:rsidR="00DD3865" w:rsidRPr="009D554E" w:rsidTr="009932CE">
        <w:trPr>
          <w:trHeight w:val="121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4360D7">
            <w:pPr>
              <w:pStyle w:val="a6"/>
              <w:numPr>
                <w:ilvl w:val="0"/>
                <w:numId w:val="31"/>
              </w:numPr>
              <w:tabs>
                <w:tab w:val="left" w:pos="1440"/>
              </w:tabs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Параметры настройки времени интегрирования мощности счетчиков обеспечивают измерение 30-минутных приращений активной электрической энергии (получасовых интегрированных профилей активной мощности) для одного из профилей.</w:t>
            </w:r>
          </w:p>
          <w:p w:rsidR="00DD3865" w:rsidRPr="009D554E" w:rsidRDefault="00DD3865" w:rsidP="004360D7">
            <w:pPr>
              <w:pStyle w:val="a6"/>
              <w:numPr>
                <w:ilvl w:val="0"/>
                <w:numId w:val="31"/>
              </w:numPr>
              <w:tabs>
                <w:tab w:val="left" w:pos="1440"/>
              </w:tabs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Фактическое наличие в памяти счетчиков 30-минутных приращений активной электрической энергии (получасовых интегрированных профилей активной мощности).</w:t>
            </w:r>
          </w:p>
        </w:tc>
      </w:tr>
      <w:tr w:rsidR="00DD3865" w:rsidRPr="009D554E" w:rsidTr="009932CE">
        <w:trPr>
          <w:trHeight w:val="73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Испытатели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DF0CC9">
            <w:pPr>
              <w:pStyle w:val="a6"/>
              <w:numPr>
                <w:ilvl w:val="0"/>
                <w:numId w:val="32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КО.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32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заявителя</w:t>
            </w:r>
            <w:r w:rsidRPr="009D554E">
              <w:rPr>
                <w:rFonts w:ascii="Garamond" w:hAnsi="Garamond" w:cs="Garamond"/>
                <w:sz w:val="20"/>
                <w:szCs w:val="20"/>
              </w:rPr>
              <w:t>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32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смежного субъекта (при участии в испытаниях).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Документация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Перечень д</w:t>
            </w:r>
            <w:r w:rsidRPr="009D554E">
              <w:rPr>
                <w:rFonts w:ascii="Garamond" w:hAnsi="Garamond"/>
                <w:sz w:val="20"/>
                <w:szCs w:val="20"/>
              </w:rPr>
              <w:t>окументаци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и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соответствии с таблицей 2 приложения 1 </w:t>
            </w:r>
            <w:r w:rsidRPr="00FC5FE5">
              <w:rPr>
                <w:rFonts w:ascii="Garamond" w:hAnsi="Garamond"/>
                <w:sz w:val="20"/>
                <w:szCs w:val="20"/>
              </w:rPr>
              <w:t>к настоящему Порядку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  <w:t>Ф24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(п. 2.1.4)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Цикличность сбора информации – 1 раз в сутки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Компоненты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ИВК – УСПД и (или) сервер </w:t>
            </w:r>
          </w:p>
        </w:tc>
      </w:tr>
      <w:tr w:rsidR="00DD3865" w:rsidRPr="009D554E" w:rsidTr="009932CE">
        <w:trPr>
          <w:trHeight w:val="1673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DF0CC9">
            <w:pPr>
              <w:pStyle w:val="a6"/>
              <w:numPr>
                <w:ilvl w:val="0"/>
                <w:numId w:val="33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 помощью стандартных средств операционной системы или специализированного ПО удаленного доступа и администрирования устанавливается интернет-соединение с удаленным рабочим столом сервера ИВК АИИС КУЭ.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33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 помощью специализированного ПО ИВК производится контроль параметров настройки цикличности сбора в ИВК АИИС КУЭ информации (получасовых интегрированных профилей мощности по всем измерительным каналам счетчиков, включенных в АИИС КУЭ, и их «журналов событий», «журналов событий» УСПД ИВКЭ и сервера ИВК АИИС КУЭ).</w:t>
            </w:r>
          </w:p>
        </w:tc>
      </w:tr>
      <w:tr w:rsidR="00DD3865" w:rsidRPr="009D554E" w:rsidTr="009932CE">
        <w:trPr>
          <w:trHeight w:val="255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317"/>
              </w:tabs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Заданный интервал (цикличность) опроса УСПД / сервером ИВК технических средств нижестоящих уровней АИИС КУЭ составляет не реже 1 раза в сутки.</w:t>
            </w:r>
          </w:p>
        </w:tc>
      </w:tr>
      <w:tr w:rsidR="00DD3865" w:rsidRPr="009D554E" w:rsidTr="009932CE">
        <w:trPr>
          <w:trHeight w:val="73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Испытатели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DF0CC9">
            <w:pPr>
              <w:pStyle w:val="a6"/>
              <w:numPr>
                <w:ilvl w:val="0"/>
                <w:numId w:val="34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КО.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34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заявителя</w:t>
            </w:r>
            <w:r w:rsidRPr="009D554E">
              <w:rPr>
                <w:rFonts w:ascii="Garamond" w:hAnsi="Garamond" w:cs="Garamond"/>
                <w:sz w:val="20"/>
                <w:szCs w:val="20"/>
              </w:rPr>
              <w:t>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34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смежного субъекта (при участии в испытаниях).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Документация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Перечень д</w:t>
            </w:r>
            <w:r w:rsidRPr="009D554E">
              <w:rPr>
                <w:rFonts w:ascii="Garamond" w:hAnsi="Garamond"/>
                <w:sz w:val="20"/>
                <w:szCs w:val="20"/>
              </w:rPr>
              <w:t>окументаци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и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соответствии с таблицей 2 приложения 1 </w:t>
            </w:r>
            <w:r w:rsidRPr="00FC5FE5">
              <w:rPr>
                <w:rFonts w:ascii="Garamond" w:hAnsi="Garamond"/>
                <w:sz w:val="20"/>
                <w:szCs w:val="20"/>
              </w:rPr>
              <w:t>к настоящему Порядку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9D554E">
              <w:rPr>
                <w:rFonts w:ascii="Garamond" w:hAnsi="Garamond"/>
                <w:sz w:val="20"/>
                <w:szCs w:val="20"/>
                <w:lang w:val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  <w:t>Ф32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(пп. 2.1.8, 5.3)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Дистанционный доступ к АИИС КУЭ для контроля со стороны КО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Компоненты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ИИК, ИВКЭ, ИВК</w:t>
            </w:r>
          </w:p>
        </w:tc>
      </w:tr>
      <w:tr w:rsidR="00DD3865" w:rsidRPr="009D554E" w:rsidTr="009932CE">
        <w:trPr>
          <w:trHeight w:val="234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DF0CC9">
            <w:pPr>
              <w:pStyle w:val="a6"/>
              <w:numPr>
                <w:ilvl w:val="0"/>
                <w:numId w:val="35"/>
              </w:numPr>
              <w:tabs>
                <w:tab w:val="clear" w:pos="317"/>
                <w:tab w:val="num" w:pos="380"/>
                <w:tab w:val="num" w:pos="416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 помощью стандартных средств операционной системы или специализированного ПО удаленного доступа и администрирования устанавливается интернет-соединение с удаленным рабочим столом сервера (АРМ) ИВК АИИС КУЭ.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35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Производится выборочное считывание данных из памяти счетчиков, УСПД и сервера (получасовых интегрированных профилей мощности по измерительным каналам счетчиков, включенных в АИИС КУЭ, и их «журналов событий», «журналов событий» УСПД ИВКЭ и сервера ИВК АИИС КУЭ).</w:t>
            </w:r>
          </w:p>
        </w:tc>
      </w:tr>
      <w:tr w:rsidR="00DD3865" w:rsidRPr="009D554E" w:rsidTr="009932CE">
        <w:trPr>
          <w:trHeight w:val="97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DF0CC9">
            <w:pPr>
              <w:pStyle w:val="a6"/>
              <w:numPr>
                <w:ilvl w:val="0"/>
                <w:numId w:val="36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В момент первичного установления соответствия АИИС КУЭ при наличии дистанционного доступа до всех компонентов АИИС КУЭ параметр подтверждается автоматически.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36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В течение срока действия Акта о соответствии АИИС КУЭ техническим требованиям ОРЭМ заявитель обязан по письменному запросу КО в течение 5 (пяти) рабочих дней предоставить дистанционный доступ до всех компонентов АИИС КУЭ и направить уполномоченного представителя для проведения проверки.</w:t>
            </w:r>
          </w:p>
        </w:tc>
      </w:tr>
      <w:tr w:rsidR="00DD3865" w:rsidRPr="009D554E" w:rsidTr="009932CE">
        <w:trPr>
          <w:trHeight w:val="73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Испытатели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DF0CC9">
            <w:pPr>
              <w:pStyle w:val="a6"/>
              <w:numPr>
                <w:ilvl w:val="0"/>
                <w:numId w:val="37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КО.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37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заявителя</w:t>
            </w:r>
            <w:r w:rsidRPr="009D554E">
              <w:rPr>
                <w:rFonts w:ascii="Garamond" w:hAnsi="Garamond" w:cs="Garamond"/>
                <w:sz w:val="20"/>
                <w:szCs w:val="20"/>
              </w:rPr>
              <w:t>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37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смежного субъекта (при участии в испытаниях).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Документы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Перечень д</w:t>
            </w:r>
            <w:r w:rsidRPr="009D554E">
              <w:rPr>
                <w:rFonts w:ascii="Garamond" w:hAnsi="Garamond"/>
                <w:sz w:val="20"/>
                <w:szCs w:val="20"/>
              </w:rPr>
              <w:t>окументаци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и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соответствии с таблицей 2 приложения 1 </w:t>
            </w:r>
            <w:r w:rsidRPr="00FC5FE5">
              <w:rPr>
                <w:rFonts w:ascii="Garamond" w:hAnsi="Garamond"/>
                <w:sz w:val="20"/>
                <w:szCs w:val="20"/>
              </w:rPr>
              <w:t>к настоящему Порядку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lang w:val="en-US"/>
              </w:rPr>
            </w:pPr>
            <w:r w:rsidRPr="009D554E">
              <w:rPr>
                <w:rFonts w:ascii="Garamond" w:hAnsi="Garamond"/>
                <w:sz w:val="20"/>
                <w:szCs w:val="20"/>
                <w:lang w:val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  <w:t>Ф40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(п. 3.4.3)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Глубина хранения информации (профиля) в ИИК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Компоненты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ИИК – счетчики </w:t>
            </w:r>
          </w:p>
        </w:tc>
      </w:tr>
      <w:tr w:rsidR="00DD3865" w:rsidRPr="009D554E" w:rsidTr="009932CE">
        <w:trPr>
          <w:trHeight w:val="1657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DF0CC9">
            <w:pPr>
              <w:pStyle w:val="a6"/>
              <w:numPr>
                <w:ilvl w:val="0"/>
                <w:numId w:val="38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 помощью стандартных средств операционной системы или специализированного ПО удаленного доступа и администрирования устанавливается интернет-соединение с удаленным рабочим столом сервера ИВК АИИС КУЭ.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38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 помощью специализированного ПО, установленного на сервере (АРМ) ИВК, посредством удаленного доступа устанавливается связь со счетчиками и производится считывание получасовых интегрированных профилей мощности за интервал времени, не превышающий требований п. 3.4.3 Приложения № 11.1 к Положению о реестре,</w:t>
            </w:r>
            <w:r w:rsidRPr="009D554E">
              <w:rPr>
                <w:rFonts w:ascii="Garamond" w:hAnsi="Garamond"/>
                <w:i/>
                <w:sz w:val="20"/>
                <w:szCs w:val="20"/>
              </w:rPr>
              <w:t xml:space="preserve"> </w:t>
            </w:r>
            <w:r w:rsidRPr="009D554E">
              <w:rPr>
                <w:rFonts w:ascii="Garamond" w:hAnsi="Garamond"/>
                <w:sz w:val="20"/>
                <w:szCs w:val="20"/>
              </w:rPr>
              <w:t>по выборочным измерительным каналам АИИС КУЭ.</w:t>
            </w:r>
          </w:p>
        </w:tc>
      </w:tr>
      <w:tr w:rsidR="00DD3865" w:rsidRPr="009D554E" w:rsidTr="009932CE">
        <w:trPr>
          <w:trHeight w:val="1388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317"/>
              </w:tabs>
              <w:ind w:left="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Фактическое наличие в памяти счетчиков 30-минутных приращений активной электрической энергии (получасовых интегрированных профилей активной мощности) за интервал времени, соответствующий требованиям п. 3.4.3 Приложения № 11.1 к Положению о реестре, по выборочным измерительным каналам.</w:t>
            </w:r>
          </w:p>
          <w:p w:rsidR="00DD3865" w:rsidRPr="009D554E" w:rsidRDefault="00DD3865" w:rsidP="009932CE">
            <w:pPr>
              <w:pStyle w:val="a6"/>
              <w:tabs>
                <w:tab w:val="left" w:pos="317"/>
              </w:tabs>
              <w:ind w:left="33"/>
              <w:jc w:val="both"/>
              <w:rPr>
                <w:rFonts w:ascii="Garamond" w:hAnsi="Garamond"/>
                <w:sz w:val="18"/>
                <w:szCs w:val="18"/>
              </w:rPr>
            </w:pPr>
            <w:r w:rsidRPr="009D554E">
              <w:rPr>
                <w:rFonts w:ascii="Garamond" w:hAnsi="Garamond"/>
                <w:i/>
                <w:sz w:val="18"/>
                <w:szCs w:val="18"/>
              </w:rPr>
              <w:t>Примечание</w:t>
            </w:r>
            <w:r w:rsidRPr="009D554E">
              <w:rPr>
                <w:rFonts w:ascii="Garamond" w:hAnsi="Garamond"/>
                <w:sz w:val="18"/>
                <w:szCs w:val="18"/>
              </w:rPr>
              <w:t>. В случае работы счетчика в составе ИИК АИИС КУЭ менее времени, указанного в п. 3.4.3 Приложения № 11.1 к Положению о реестре, соответствие устанавливается на основании сведений о глубине хранения получасовых интегрированных профилей мощности в представленной на испытание документации (Описание типа средства измерений, руководство по эксплуатации счетчика и т.п.).</w:t>
            </w:r>
          </w:p>
        </w:tc>
      </w:tr>
      <w:tr w:rsidR="00DD3865" w:rsidRPr="009D554E" w:rsidTr="009932CE">
        <w:trPr>
          <w:trHeight w:val="531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Испытатели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DF0CC9">
            <w:pPr>
              <w:pStyle w:val="a6"/>
              <w:numPr>
                <w:ilvl w:val="0"/>
                <w:numId w:val="39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КО.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39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заявителя</w:t>
            </w:r>
            <w:r w:rsidRPr="009D554E">
              <w:rPr>
                <w:rFonts w:ascii="Garamond" w:hAnsi="Garamond" w:cs="Garamond"/>
                <w:sz w:val="20"/>
                <w:szCs w:val="20"/>
              </w:rPr>
              <w:t>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39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смежного субъекта (при участии в испытаниях).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Документация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Перечень д</w:t>
            </w:r>
            <w:r w:rsidRPr="009D554E">
              <w:rPr>
                <w:rFonts w:ascii="Garamond" w:hAnsi="Garamond"/>
                <w:sz w:val="20"/>
                <w:szCs w:val="20"/>
              </w:rPr>
              <w:t>окументаци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и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соответствии с таблицей 2 приложения 1 </w:t>
            </w:r>
            <w:r w:rsidRPr="00FC5FE5">
              <w:rPr>
                <w:rFonts w:ascii="Garamond" w:hAnsi="Garamond"/>
                <w:sz w:val="20"/>
                <w:szCs w:val="20"/>
              </w:rPr>
              <w:t>к настоящему Порядку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lang w:val="en-US"/>
              </w:rPr>
            </w:pPr>
            <w:r w:rsidRPr="009D554E">
              <w:rPr>
                <w:rFonts w:ascii="Garamond" w:hAnsi="Garamond"/>
                <w:sz w:val="20"/>
                <w:szCs w:val="20"/>
                <w:lang w:val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  <w:t>Ф41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(п. 4.4)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Глубина хранения информации (профиля) в ИВКЭ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Компоненты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ИВКЭ – УСПД/сервер </w:t>
            </w:r>
          </w:p>
        </w:tc>
      </w:tr>
      <w:tr w:rsidR="00DD3865" w:rsidRPr="009D554E" w:rsidTr="009932CE">
        <w:trPr>
          <w:trHeight w:val="54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DF0CC9">
            <w:pPr>
              <w:pStyle w:val="a6"/>
              <w:numPr>
                <w:ilvl w:val="0"/>
                <w:numId w:val="40"/>
              </w:numPr>
              <w:tabs>
                <w:tab w:val="clear" w:pos="317"/>
                <w:tab w:val="num" w:pos="280"/>
                <w:tab w:val="left" w:pos="1440"/>
              </w:tabs>
              <w:ind w:left="280" w:hanging="2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 помощью стандартных средств операционной системы или специализированного ПО удаленного доступа и администрирования устанавливается интернет-соединение с удаленным рабочим столом сервера ИВК АИИС КУЭ.</w:t>
            </w:r>
          </w:p>
          <w:p w:rsidR="00DD3865" w:rsidRPr="009D554E" w:rsidRDefault="00DD3865" w:rsidP="004360D7">
            <w:pPr>
              <w:pStyle w:val="a6"/>
              <w:numPr>
                <w:ilvl w:val="0"/>
                <w:numId w:val="40"/>
              </w:numPr>
              <w:tabs>
                <w:tab w:val="left" w:pos="1440"/>
              </w:tabs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С помощью специализированного ПО, установленного на сервере (АРМ) ИВК, посредством удаленного доступа устанавливается связь с УСПД и производится считывание 30-минутных приращений активной электрической энергии (получасовых интегрированных профилей активной мощности) за интервал времени, не превышающий требований п. 4.4 Приложения № 11.1 к Положению о реестре, по всем </w:t>
            </w:r>
            <w:r w:rsidRPr="009D554E">
              <w:rPr>
                <w:rFonts w:ascii="Garamond" w:hAnsi="Garamond"/>
                <w:sz w:val="20"/>
                <w:szCs w:val="20"/>
              </w:rPr>
              <w:lastRenderedPageBreak/>
              <w:t>измерительным каналам подключенных к УСПД счетчиков.</w:t>
            </w:r>
          </w:p>
        </w:tc>
      </w:tr>
      <w:tr w:rsidR="00DD3865" w:rsidRPr="009D554E" w:rsidTr="009932CE">
        <w:trPr>
          <w:trHeight w:val="1587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317"/>
              </w:tabs>
              <w:ind w:left="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Фактическое наличие в памяти УСПД 30-минутных приращений активной электрической энергии (получасовых интегрированных профилей активной мощности) за интервал времени, соответствующий требованиям п. 4.4 Приложения № 11.1 к Положению о реестре, по всем измерительным каналам счетчиков, подключенных к УСПД.</w:t>
            </w:r>
          </w:p>
          <w:p w:rsidR="00DD3865" w:rsidRPr="009D554E" w:rsidRDefault="00DD3865" w:rsidP="009932CE">
            <w:pPr>
              <w:pStyle w:val="a6"/>
              <w:tabs>
                <w:tab w:val="left" w:pos="317"/>
              </w:tabs>
              <w:ind w:left="0"/>
              <w:jc w:val="both"/>
              <w:rPr>
                <w:rFonts w:ascii="Garamond" w:hAnsi="Garamond"/>
                <w:sz w:val="18"/>
                <w:szCs w:val="18"/>
              </w:rPr>
            </w:pPr>
            <w:r w:rsidRPr="009D554E">
              <w:rPr>
                <w:rFonts w:ascii="Garamond" w:hAnsi="Garamond"/>
                <w:i/>
                <w:sz w:val="18"/>
                <w:szCs w:val="18"/>
              </w:rPr>
              <w:t>Примечание</w:t>
            </w:r>
            <w:r w:rsidRPr="009D554E">
              <w:rPr>
                <w:rFonts w:ascii="Garamond" w:hAnsi="Garamond"/>
                <w:sz w:val="18"/>
                <w:szCs w:val="18"/>
              </w:rPr>
              <w:t>. В случае работы УСПД в составе ИИК АИИС КУЭ менее времени, указанного в п. 4.4 Приложения № 11.1 к Положению о реестре, соответствие устанавливается на основании сведений о глубине хранения в УСПД получасовых интегрированных профилей мощности в представленной на испытание документации (Описание типа средства измерений, руководство по эксплуатации УСПД и т.п.).</w:t>
            </w:r>
          </w:p>
        </w:tc>
      </w:tr>
      <w:tr w:rsidR="00DD3865" w:rsidRPr="009D554E" w:rsidTr="009932CE">
        <w:trPr>
          <w:trHeight w:val="73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Испытатели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DF0CC9">
            <w:pPr>
              <w:pStyle w:val="a6"/>
              <w:numPr>
                <w:ilvl w:val="0"/>
                <w:numId w:val="41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КО.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41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заявителя</w:t>
            </w:r>
            <w:r w:rsidRPr="009D554E">
              <w:rPr>
                <w:rFonts w:ascii="Garamond" w:hAnsi="Garamond" w:cs="Garamond"/>
                <w:sz w:val="20"/>
                <w:szCs w:val="20"/>
              </w:rPr>
              <w:t>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41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смежного субъекта (при участии в испытаниях).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Документация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Перечень д</w:t>
            </w:r>
            <w:r w:rsidRPr="009D554E">
              <w:rPr>
                <w:rFonts w:ascii="Garamond" w:hAnsi="Garamond"/>
                <w:sz w:val="20"/>
                <w:szCs w:val="20"/>
              </w:rPr>
              <w:t>окументаци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и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соответствии с таблицей 2 приложения 1 </w:t>
            </w:r>
            <w:r w:rsidRPr="00FC5FE5">
              <w:rPr>
                <w:rFonts w:ascii="Garamond" w:hAnsi="Garamond"/>
                <w:sz w:val="20"/>
                <w:szCs w:val="20"/>
              </w:rPr>
              <w:t>к настоящему Порядку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lang w:val="en-US"/>
              </w:rPr>
            </w:pPr>
            <w:r w:rsidRPr="009D554E">
              <w:rPr>
                <w:rFonts w:ascii="Garamond" w:hAnsi="Garamond"/>
                <w:sz w:val="20"/>
                <w:szCs w:val="20"/>
                <w:lang w:val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  <w:t>Ф42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(п. 5.1.3)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Глубина хранения информации в ИВК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Компоненты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ИВК – сервер </w:t>
            </w:r>
          </w:p>
        </w:tc>
      </w:tr>
      <w:tr w:rsidR="00DD3865" w:rsidRPr="009D554E" w:rsidTr="009932CE">
        <w:trPr>
          <w:trHeight w:val="1707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DF0CC9">
            <w:pPr>
              <w:pStyle w:val="a6"/>
              <w:numPr>
                <w:ilvl w:val="0"/>
                <w:numId w:val="42"/>
              </w:numPr>
              <w:tabs>
                <w:tab w:val="clear" w:pos="317"/>
                <w:tab w:val="num" w:pos="280"/>
                <w:tab w:val="left" w:pos="1440"/>
              </w:tabs>
              <w:ind w:left="280" w:hanging="2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 помощью стандартных средств операционной системы или специализированного ПО удаленного доступа и администрирования устанавливается интернет-соединение с удаленным рабочим столом сервера ИВК АИИС КУЭ.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42"/>
              </w:numPr>
              <w:tabs>
                <w:tab w:val="num" w:pos="280"/>
                <w:tab w:val="left" w:pos="1440"/>
              </w:tabs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 помощью специализированного ПО ИВК производится контроль наличия и хранения в БД АИИС КУЭ 30-минутных приращений активной электрической энергии (получасовых интегрированных профилей активной мощности) по всем измерительным каналам счетчиков, включенных в АИИС КУЭ, их «журналов событий», «журналов событий» УСПД ИВКЭ и сервера ИВК АИИС КУЭ.</w:t>
            </w:r>
          </w:p>
        </w:tc>
      </w:tr>
      <w:tr w:rsidR="00DD3865" w:rsidRPr="009D554E" w:rsidTr="009932CE">
        <w:trPr>
          <w:trHeight w:val="994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317"/>
              </w:tabs>
              <w:ind w:left="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Фактическое наличие в БД АИИС КУЭ указанного перечня информации за прошедшие 3,5 года.</w:t>
            </w:r>
          </w:p>
          <w:p w:rsidR="00DD3865" w:rsidRPr="009D554E" w:rsidRDefault="00DD3865" w:rsidP="009932CE">
            <w:pPr>
              <w:pStyle w:val="a6"/>
              <w:tabs>
                <w:tab w:val="left" w:pos="317"/>
              </w:tabs>
              <w:ind w:left="33" w:hanging="33"/>
              <w:jc w:val="both"/>
              <w:rPr>
                <w:rFonts w:ascii="Garamond" w:hAnsi="Garamond"/>
                <w:sz w:val="18"/>
                <w:szCs w:val="18"/>
              </w:rPr>
            </w:pPr>
            <w:r w:rsidRPr="009D554E">
              <w:rPr>
                <w:rFonts w:ascii="Garamond" w:hAnsi="Garamond"/>
                <w:i/>
                <w:sz w:val="18"/>
                <w:szCs w:val="18"/>
              </w:rPr>
              <w:t>Примечание</w:t>
            </w:r>
            <w:r w:rsidRPr="009D554E">
              <w:rPr>
                <w:rFonts w:ascii="Garamond" w:hAnsi="Garamond"/>
                <w:sz w:val="18"/>
                <w:szCs w:val="18"/>
              </w:rPr>
              <w:t>. В случае работы АИИС КУЭ менее 3,5 лет соответствие устанавливается методом соотнесения размера свободного дискового пространства сервера ИВК с расчетным значением приращения БД за период времени 3,5 года согласно представленной документации.</w:t>
            </w:r>
          </w:p>
        </w:tc>
      </w:tr>
      <w:tr w:rsidR="00DD3865" w:rsidRPr="009D554E" w:rsidTr="009932CE">
        <w:trPr>
          <w:trHeight w:val="732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Испытатели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DF0CC9">
            <w:pPr>
              <w:pStyle w:val="a6"/>
              <w:numPr>
                <w:ilvl w:val="0"/>
                <w:numId w:val="43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КО.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43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заявителя</w:t>
            </w:r>
            <w:r w:rsidRPr="009D554E">
              <w:rPr>
                <w:rFonts w:ascii="Garamond" w:hAnsi="Garamond" w:cs="Garamond"/>
                <w:sz w:val="20"/>
                <w:szCs w:val="20"/>
              </w:rPr>
              <w:t>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43"/>
              </w:numPr>
              <w:tabs>
                <w:tab w:val="clear" w:pos="317"/>
                <w:tab w:val="num" w:pos="380"/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смежного субъекта (при участии в испытаниях).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Документация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Перечень д</w:t>
            </w:r>
            <w:r w:rsidRPr="009D554E">
              <w:rPr>
                <w:rFonts w:ascii="Garamond" w:hAnsi="Garamond"/>
                <w:sz w:val="20"/>
                <w:szCs w:val="20"/>
              </w:rPr>
              <w:t>окументаци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и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соответствии с таблицей 2 приложения 1 </w:t>
            </w:r>
            <w:r w:rsidRPr="007F7BE9">
              <w:rPr>
                <w:rFonts w:ascii="Garamond" w:hAnsi="Garamond"/>
                <w:sz w:val="20"/>
                <w:szCs w:val="20"/>
              </w:rPr>
              <w:t>к настоящему Порядку</w:t>
            </w:r>
          </w:p>
        </w:tc>
      </w:tr>
    </w:tbl>
    <w:p w:rsidR="00DD3865" w:rsidRPr="009D554E" w:rsidRDefault="00DD3865" w:rsidP="004715A1">
      <w:pPr>
        <w:spacing w:after="60"/>
        <w:outlineLvl w:val="0"/>
        <w:rPr>
          <w:rFonts w:ascii="Garamond" w:hAnsi="Garamond"/>
          <w:b/>
          <w:bCs/>
          <w:sz w:val="22"/>
          <w:szCs w:val="22"/>
        </w:rPr>
      </w:pPr>
      <w:r w:rsidRPr="009D554E">
        <w:rPr>
          <w:rFonts w:ascii="Garamond" w:hAnsi="Garamond"/>
          <w:b/>
          <w:bCs/>
          <w:sz w:val="22"/>
          <w:szCs w:val="22"/>
        </w:rPr>
        <w:br w:type="page"/>
      </w:r>
      <w:r w:rsidRPr="009D554E">
        <w:rPr>
          <w:rFonts w:ascii="Garamond" w:hAnsi="Garamond"/>
          <w:b/>
          <w:bCs/>
          <w:sz w:val="22"/>
          <w:szCs w:val="22"/>
        </w:rPr>
        <w:lastRenderedPageBreak/>
        <w:t>Предлагаемая редакция</w:t>
      </w:r>
    </w:p>
    <w:p w:rsidR="00DD3865" w:rsidRPr="009D554E" w:rsidRDefault="00DD3865" w:rsidP="004715A1">
      <w:pPr>
        <w:jc w:val="right"/>
        <w:rPr>
          <w:rFonts w:ascii="Garamond" w:hAnsi="Garamond"/>
          <w:b/>
          <w:bCs/>
          <w:sz w:val="22"/>
          <w:szCs w:val="22"/>
        </w:rPr>
      </w:pPr>
      <w:r w:rsidRPr="009D554E">
        <w:rPr>
          <w:rFonts w:ascii="Garamond" w:hAnsi="Garamond"/>
          <w:b/>
          <w:bCs/>
          <w:sz w:val="22"/>
          <w:szCs w:val="22"/>
        </w:rPr>
        <w:t>Таблица 5</w:t>
      </w:r>
    </w:p>
    <w:p w:rsidR="00DD3865" w:rsidRPr="009D554E" w:rsidRDefault="00DD3865" w:rsidP="004715A1">
      <w:pPr>
        <w:tabs>
          <w:tab w:val="left" w:pos="8760"/>
        </w:tabs>
        <w:rPr>
          <w:rFonts w:ascii="Garamond" w:hAnsi="Garamond"/>
          <w:b/>
          <w:bCs/>
          <w:sz w:val="22"/>
          <w:szCs w:val="22"/>
        </w:rPr>
      </w:pPr>
      <w:r w:rsidRPr="009D554E">
        <w:rPr>
          <w:rFonts w:ascii="Garamond" w:hAnsi="Garamond"/>
          <w:b/>
          <w:bCs/>
          <w:sz w:val="22"/>
          <w:szCs w:val="22"/>
        </w:rPr>
        <w:tab/>
      </w:r>
    </w:p>
    <w:p w:rsidR="00DD3865" w:rsidRPr="009D554E" w:rsidRDefault="00DD3865" w:rsidP="004715A1">
      <w:pPr>
        <w:jc w:val="center"/>
        <w:rPr>
          <w:rFonts w:ascii="Garamond" w:hAnsi="Garamond"/>
          <w:b/>
          <w:bCs/>
          <w:sz w:val="22"/>
          <w:szCs w:val="22"/>
        </w:rPr>
      </w:pPr>
      <w:r w:rsidRPr="009D554E">
        <w:rPr>
          <w:rFonts w:ascii="Garamond" w:hAnsi="Garamond"/>
          <w:b/>
          <w:bCs/>
          <w:sz w:val="22"/>
          <w:szCs w:val="22"/>
        </w:rPr>
        <w:t>Программа и методика испытаний АИИС КУЭ</w:t>
      </w:r>
    </w:p>
    <w:tbl>
      <w:tblPr>
        <w:tblW w:w="9924" w:type="dxa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1560"/>
        <w:gridCol w:w="7797"/>
      </w:tblGrid>
      <w:tr w:rsidR="00DD3865" w:rsidRPr="009D554E" w:rsidTr="009932CE">
        <w:trPr>
          <w:trHeight w:val="1266"/>
          <w:tblHeader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tabs>
                <w:tab w:val="left" w:pos="176"/>
              </w:tabs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№</w:t>
            </w:r>
          </w:p>
          <w:p w:rsidR="00DD3865" w:rsidRPr="009D554E" w:rsidRDefault="00DD3865" w:rsidP="009932CE">
            <w:pPr>
              <w:tabs>
                <w:tab w:val="left" w:pos="176"/>
              </w:tabs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 xml:space="preserve">Обозначение параметра </w:t>
            </w:r>
            <w:r w:rsidRPr="009D554E">
              <w:rPr>
                <w:rFonts w:ascii="Garamond" w:hAnsi="Garamond"/>
                <w:bCs/>
                <w:sz w:val="18"/>
                <w:szCs w:val="18"/>
              </w:rPr>
              <w:t xml:space="preserve">(номер пункта согласно Приложению № 11.1 к </w:t>
            </w:r>
            <w:r w:rsidRPr="009D554E">
              <w:rPr>
                <w:rFonts w:ascii="Garamond" w:hAnsi="Garamond"/>
                <w:bCs/>
                <w:i/>
                <w:sz w:val="18"/>
                <w:szCs w:val="18"/>
              </w:rPr>
              <w:t>Положению о реестре</w:t>
            </w:r>
            <w:r w:rsidRPr="009D554E">
              <w:rPr>
                <w:rFonts w:ascii="Garamond" w:hAnsi="Garamond"/>
                <w:bCs/>
                <w:sz w:val="18"/>
                <w:szCs w:val="18"/>
              </w:rPr>
              <w:t>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Наименование параметра / требование к порядку и методике испытаний</w:t>
            </w:r>
          </w:p>
        </w:tc>
      </w:tr>
      <w:tr w:rsidR="00DD3865" w:rsidRPr="009D554E" w:rsidTr="009932CE">
        <w:trPr>
          <w:trHeight w:val="242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1. ЗАЩИЩЕННОСТЬ</w:t>
            </w:r>
          </w:p>
        </w:tc>
      </w:tr>
      <w:tr w:rsidR="00DD3865" w:rsidRPr="009D554E" w:rsidTr="009932CE">
        <w:trPr>
          <w:trHeight w:val="49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  <w:t>З13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(п. 3.4.6)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Защита информации на программном уровне при параметрировании – установка пароля на счетчик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Компоненты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ИИК – счетчики </w:t>
            </w:r>
          </w:p>
        </w:tc>
      </w:tr>
      <w:tr w:rsidR="00DD3865" w:rsidRPr="009D554E" w:rsidTr="009932CE">
        <w:trPr>
          <w:trHeight w:val="1956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7F7BE9">
            <w:pPr>
              <w:pStyle w:val="a6"/>
              <w:numPr>
                <w:ilvl w:val="0"/>
                <w:numId w:val="123"/>
              </w:numPr>
              <w:tabs>
                <w:tab w:val="left" w:pos="1440"/>
              </w:tabs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 помощью стандартных средств операционной системы или специализированного ПО удаленного доступа и администрирования устанавливается интернет-соединение с удаленным рабочим столом сервера ИВК АИИС КУЭ.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23"/>
              </w:numPr>
              <w:tabs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При отсутствии в АИИС КУЭ уровня ИВКЭ (двухуровневая система) с помощью специализированного ПО конфигурирования счетчиков, установленного на сервере (АРМ) ИВК, посредством удаленного доступа устанавливается связь со счетчиком с заведомо ложным паролем для его параметрирования. 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23"/>
              </w:numPr>
              <w:tabs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При наличии в АИИС КУЭ уровня ИВКЭ (трехуровневая система) допускается установить ложный пароль счетчика в параметрах опроса счетчика в УСПД.</w:t>
            </w:r>
          </w:p>
        </w:tc>
      </w:tr>
      <w:tr w:rsidR="00DD3865" w:rsidRPr="009D554E" w:rsidTr="009932CE">
        <w:trPr>
          <w:trHeight w:val="316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317"/>
              </w:tabs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При попытке установить связь со счетчиками с заведомо ложными паролями с целью параметрирования и считывания данных – отказано в доступе.</w:t>
            </w:r>
          </w:p>
        </w:tc>
      </w:tr>
      <w:tr w:rsidR="00DD3865" w:rsidRPr="009D554E" w:rsidTr="009932CE">
        <w:trPr>
          <w:trHeight w:val="583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Испытатели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7F7BE9">
            <w:pPr>
              <w:pStyle w:val="a6"/>
              <w:numPr>
                <w:ilvl w:val="0"/>
                <w:numId w:val="124"/>
              </w:numPr>
              <w:tabs>
                <w:tab w:val="left" w:pos="1440"/>
              </w:tabs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КО.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24"/>
              </w:numPr>
              <w:tabs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заявителя</w:t>
            </w:r>
            <w:r w:rsidRPr="009D554E">
              <w:rPr>
                <w:rFonts w:ascii="Garamond" w:hAnsi="Garamond" w:cs="Garamond"/>
                <w:sz w:val="20"/>
                <w:szCs w:val="20"/>
              </w:rPr>
              <w:t>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24"/>
              </w:numPr>
              <w:tabs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смежного субъекта (при участии в испытаниях).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Документация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Д</w:t>
            </w:r>
            <w:r w:rsidRPr="009D554E">
              <w:rPr>
                <w:rFonts w:ascii="Garamond" w:hAnsi="Garamond"/>
                <w:sz w:val="20"/>
                <w:szCs w:val="20"/>
              </w:rPr>
              <w:t>окументаци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я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соответствии с таблицей 2 приложения 1 </w:t>
            </w:r>
            <w:r w:rsidRPr="00FC5FE5">
              <w:rPr>
                <w:rFonts w:ascii="Garamond" w:hAnsi="Garamond"/>
                <w:sz w:val="20"/>
                <w:szCs w:val="20"/>
              </w:rPr>
              <w:t>к настоящему Порядку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, представленная для установления соответствия АИИС КУЭ</w:t>
            </w:r>
          </w:p>
        </w:tc>
      </w:tr>
      <w:tr w:rsidR="00DD3865" w:rsidRPr="009D554E" w:rsidTr="009932CE">
        <w:trPr>
          <w:trHeight w:val="49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  <w:t>З14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(п. 4.6)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Защита информации на программном уровне при параметрировании – установка пароля на УСПД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Компоненты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УСПД (промконтроллер) </w:t>
            </w:r>
          </w:p>
        </w:tc>
      </w:tr>
      <w:tr w:rsidR="00DD3865" w:rsidRPr="009D554E" w:rsidTr="009932CE">
        <w:trPr>
          <w:trHeight w:val="1208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7F7BE9">
            <w:pPr>
              <w:pStyle w:val="a6"/>
              <w:numPr>
                <w:ilvl w:val="0"/>
                <w:numId w:val="125"/>
              </w:numPr>
              <w:tabs>
                <w:tab w:val="left" w:pos="1440"/>
              </w:tabs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 помощью стандартных средств операционной системы или специализированного ПО удаленного доступа и администрирования устанавливается интернет-соединение с удаленным рабочим столом сервера ИВК АИИС КУЭ.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25"/>
              </w:numPr>
              <w:tabs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 помощью специализированного ПО параметрирования УСПД, установленного на сервере (АРМ) ИВК, посредством удаленного доступа устанавливается связь с УСПД с заведомо ложным паролем для его параметрирования.</w:t>
            </w:r>
          </w:p>
        </w:tc>
      </w:tr>
      <w:tr w:rsidR="00DD3865" w:rsidRPr="009D554E" w:rsidTr="009932CE">
        <w:trPr>
          <w:trHeight w:val="403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317"/>
              </w:tabs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При попытке установить связь с УСПД с заведомо ложным паролем с целью параметрирования и считывания данных – отказано в доступе.</w:t>
            </w:r>
          </w:p>
        </w:tc>
      </w:tr>
      <w:tr w:rsidR="00DD3865" w:rsidRPr="009D554E" w:rsidTr="009932CE">
        <w:trPr>
          <w:trHeight w:val="73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Испытатели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7F7BE9">
            <w:pPr>
              <w:pStyle w:val="a6"/>
              <w:numPr>
                <w:ilvl w:val="0"/>
                <w:numId w:val="126"/>
              </w:numPr>
              <w:tabs>
                <w:tab w:val="left" w:pos="1440"/>
              </w:tabs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КО.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26"/>
              </w:numPr>
              <w:tabs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заявителя</w:t>
            </w:r>
            <w:r w:rsidRPr="009D554E">
              <w:rPr>
                <w:rFonts w:ascii="Garamond" w:hAnsi="Garamond" w:cs="Garamond"/>
                <w:sz w:val="20"/>
                <w:szCs w:val="20"/>
              </w:rPr>
              <w:t>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26"/>
              </w:numPr>
              <w:tabs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смежного субъекта (при участии в испытаниях).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Документация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Д</w:t>
            </w:r>
            <w:r w:rsidRPr="009D554E">
              <w:rPr>
                <w:rFonts w:ascii="Garamond" w:hAnsi="Garamond"/>
                <w:sz w:val="20"/>
                <w:szCs w:val="20"/>
              </w:rPr>
              <w:t>окументаци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я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соответствии с таблицей 2 приложения 1 </w:t>
            </w:r>
            <w:r w:rsidRPr="00FC5FE5">
              <w:rPr>
                <w:rFonts w:ascii="Garamond" w:hAnsi="Garamond"/>
                <w:sz w:val="20"/>
                <w:szCs w:val="20"/>
              </w:rPr>
              <w:t>к настоящему Порядку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, представленная для установления соответствия АИИС КУЭ</w:t>
            </w:r>
          </w:p>
        </w:tc>
      </w:tr>
      <w:tr w:rsidR="00DD3865" w:rsidRPr="009D554E" w:rsidTr="009932CE">
        <w:trPr>
          <w:trHeight w:val="49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  <w:t>З15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(п. 5.1.11)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Защита информации на программном уровне при параметрировании – установка пароля на сервер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Компоненты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ИВК – сервер </w:t>
            </w:r>
          </w:p>
        </w:tc>
      </w:tr>
      <w:tr w:rsidR="00DD3865" w:rsidRPr="009D554E" w:rsidTr="009932CE">
        <w:trPr>
          <w:trHeight w:val="998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7F7BE9">
            <w:pPr>
              <w:pStyle w:val="a6"/>
              <w:numPr>
                <w:ilvl w:val="0"/>
                <w:numId w:val="127"/>
              </w:numPr>
              <w:tabs>
                <w:tab w:val="left" w:pos="1440"/>
              </w:tabs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 помощью стандартных средств операционной системы или специализированного ПО удаленного доступа и администрирования устанавливается интернет-соединение с удаленным рабочим столом сервера ИВК АИИС КУЭ.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27"/>
              </w:numPr>
              <w:tabs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В процессе получения доступа или запуска специализированного ПО ИВК АИИС КУЭ вводится заведомо ложный пароль доступа.</w:t>
            </w:r>
          </w:p>
        </w:tc>
      </w:tr>
      <w:tr w:rsidR="00DD3865" w:rsidRPr="009D554E" w:rsidTr="009932CE">
        <w:trPr>
          <w:trHeight w:val="252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317"/>
              </w:tabs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При попытке запустить соответствующее ПО ИВК АИИС КУЭ с заведомо ложным паролем с целью изменения параметров и контроля данных – отказано в доступе.</w:t>
            </w:r>
          </w:p>
        </w:tc>
      </w:tr>
      <w:tr w:rsidR="00DD3865" w:rsidRPr="009D554E" w:rsidTr="009932CE">
        <w:trPr>
          <w:trHeight w:val="73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Испытатели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7F7BE9">
            <w:pPr>
              <w:pStyle w:val="a6"/>
              <w:numPr>
                <w:ilvl w:val="0"/>
                <w:numId w:val="128"/>
              </w:numPr>
              <w:tabs>
                <w:tab w:val="left" w:pos="1440"/>
              </w:tabs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КО.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28"/>
              </w:numPr>
              <w:tabs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заявителя</w:t>
            </w:r>
            <w:r w:rsidRPr="009D554E">
              <w:rPr>
                <w:rFonts w:ascii="Garamond" w:hAnsi="Garamond" w:cs="Garamond"/>
                <w:sz w:val="20"/>
                <w:szCs w:val="20"/>
              </w:rPr>
              <w:t>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28"/>
              </w:numPr>
              <w:tabs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смежного субъекта (при участии в испытаниях).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Документация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Д</w:t>
            </w:r>
            <w:r w:rsidRPr="009D554E">
              <w:rPr>
                <w:rFonts w:ascii="Garamond" w:hAnsi="Garamond"/>
                <w:sz w:val="20"/>
                <w:szCs w:val="20"/>
              </w:rPr>
              <w:t>окументаци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я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соответствии с таблицей 2 приложения 1 </w:t>
            </w:r>
            <w:r w:rsidRPr="00FC5FE5">
              <w:rPr>
                <w:rFonts w:ascii="Garamond" w:hAnsi="Garamond"/>
                <w:sz w:val="20"/>
                <w:szCs w:val="20"/>
              </w:rPr>
              <w:t>к настоящему Порядку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, представленная для установления соответствия АИИС КУЭ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2. ФУНКЦИОНАЛЬНАЯ ПОЛНОТА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  <w:t>Ф10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(пп. 3.4.4, 4.1.8, 4.3, 5.1.5)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Коррекция/синхронизация времени в ИИК, ИВКЭ и ИВК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Компоненты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ИИК – счетчики, ИВКЭ – УСПД/сервер, ИВК – УСПД и (или) сервер </w:t>
            </w:r>
          </w:p>
        </w:tc>
      </w:tr>
      <w:tr w:rsidR="00DD3865" w:rsidRPr="009D554E" w:rsidTr="009932CE">
        <w:trPr>
          <w:trHeight w:val="2214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7F7BE9">
            <w:pPr>
              <w:pStyle w:val="a6"/>
              <w:numPr>
                <w:ilvl w:val="0"/>
                <w:numId w:val="129"/>
              </w:numPr>
              <w:tabs>
                <w:tab w:val="left" w:pos="1440"/>
              </w:tabs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 помощью стандартных средств операционной системы или специализированного ПО удаленного доступа и администрирования устанавливается интернет-соединение с удаленным рабочим столом сервера (АРМ) ИВК АИИС КУЭ.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29"/>
              </w:numPr>
              <w:tabs>
                <w:tab w:val="left" w:pos="1440"/>
              </w:tabs>
              <w:ind w:left="341" w:hanging="308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Удаленно с сервера (АРМ) ИВК с помощью специализированного ПО производится контроль: </w:t>
            </w:r>
          </w:p>
          <w:p w:rsidR="00DD3865" w:rsidRPr="009D554E" w:rsidRDefault="00DD3865" w:rsidP="009932CE">
            <w:pPr>
              <w:pStyle w:val="a6"/>
              <w:ind w:left="341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1) параметров настроек коррекции (синхронизации) времени часов, работающих в составе СОЕВ, с автоматической коррекцией (синхронизацией) времени; </w:t>
            </w:r>
          </w:p>
          <w:p w:rsidR="00DD3865" w:rsidRPr="009D554E" w:rsidRDefault="00DD3865" w:rsidP="009932CE">
            <w:pPr>
              <w:pStyle w:val="a6"/>
              <w:ind w:left="400"/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2) записей в «журналах событий» счетчиков, УСПД и серверов ИВК о фактах коррекции времени с обязательной фиксацией времени до и после коррекции или величины коррекции времени, на которую было скорректировано устройство.</w:t>
            </w:r>
          </w:p>
        </w:tc>
      </w:tr>
      <w:tr w:rsidR="00DD3865" w:rsidRPr="009D554E" w:rsidTr="009932CE">
        <w:trPr>
          <w:trHeight w:val="49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DF0CC9">
            <w:pPr>
              <w:pStyle w:val="a6"/>
              <w:numPr>
                <w:ilvl w:val="3"/>
                <w:numId w:val="129"/>
              </w:numPr>
              <w:tabs>
                <w:tab w:val="left" w:pos="317"/>
              </w:tabs>
              <w:ind w:left="340" w:hanging="284"/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Параметры настроек АИИС КУЭ обеспечивают точность хода часов, работающих в составе СОЕВ, с автоматической коррекцией (синхронизацией) не хуже </w:t>
            </w:r>
            <w:r w:rsidRPr="009D554E">
              <w:rPr>
                <w:rFonts w:ascii="Garamond" w:hAnsi="Garamond"/>
                <w:sz w:val="20"/>
                <w:szCs w:val="20"/>
              </w:rPr>
              <w:sym w:font="Symbol" w:char="F0B1"/>
            </w:r>
            <w:r w:rsidRPr="009D554E">
              <w:rPr>
                <w:rFonts w:ascii="Garamond" w:hAnsi="Garamond"/>
                <w:sz w:val="20"/>
                <w:szCs w:val="20"/>
              </w:rPr>
              <w:t>5,0 с/сут).</w:t>
            </w:r>
          </w:p>
          <w:p w:rsidR="00DD3865" w:rsidRPr="009D554E" w:rsidRDefault="00DD3865" w:rsidP="00DF0CC9">
            <w:pPr>
              <w:pStyle w:val="a6"/>
              <w:numPr>
                <w:ilvl w:val="3"/>
                <w:numId w:val="129"/>
              </w:numPr>
              <w:tabs>
                <w:tab w:val="left" w:pos="317"/>
              </w:tabs>
              <w:ind w:hanging="2764"/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Наличие в «журналах событий» фактов коррекции времени не более ±5 с.</w:t>
            </w:r>
          </w:p>
        </w:tc>
      </w:tr>
      <w:tr w:rsidR="00DD3865" w:rsidRPr="009D554E" w:rsidTr="009932CE">
        <w:trPr>
          <w:trHeight w:val="515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Испытатели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7F7BE9">
            <w:pPr>
              <w:pStyle w:val="a6"/>
              <w:numPr>
                <w:ilvl w:val="0"/>
                <w:numId w:val="130"/>
              </w:numPr>
              <w:tabs>
                <w:tab w:val="left" w:pos="1440"/>
              </w:tabs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КО.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30"/>
              </w:numPr>
              <w:tabs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заявителя</w:t>
            </w:r>
            <w:r w:rsidRPr="009D554E">
              <w:rPr>
                <w:rFonts w:ascii="Garamond" w:hAnsi="Garamond" w:cs="Garamond"/>
                <w:sz w:val="20"/>
                <w:szCs w:val="20"/>
              </w:rPr>
              <w:t>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30"/>
              </w:numPr>
              <w:tabs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смежного субъекта (при участии в испытаниях).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Документы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Д</w:t>
            </w:r>
            <w:r w:rsidRPr="009D554E">
              <w:rPr>
                <w:rFonts w:ascii="Garamond" w:hAnsi="Garamond"/>
                <w:sz w:val="20"/>
                <w:szCs w:val="20"/>
              </w:rPr>
              <w:t>окументаци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я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соответствии с таблицей 2 приложения 1 </w:t>
            </w:r>
            <w:r w:rsidRPr="00FC5FE5">
              <w:rPr>
                <w:rFonts w:ascii="Garamond" w:hAnsi="Garamond"/>
                <w:sz w:val="20"/>
                <w:szCs w:val="20"/>
              </w:rPr>
              <w:t>к настоящему Порядку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, представленная для установления соответствия АИИС КУЭ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  <w:t>Ф11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(п. 5.1.2)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Сбор информации о состояниях средств измерений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Компоненты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ИВК – сервер </w:t>
            </w:r>
          </w:p>
        </w:tc>
      </w:tr>
      <w:tr w:rsidR="00DD3865" w:rsidRPr="009D554E" w:rsidTr="009932CE">
        <w:trPr>
          <w:trHeight w:val="1085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7F7BE9">
            <w:pPr>
              <w:pStyle w:val="a6"/>
              <w:numPr>
                <w:ilvl w:val="0"/>
                <w:numId w:val="131"/>
              </w:numPr>
              <w:tabs>
                <w:tab w:val="left" w:pos="1440"/>
              </w:tabs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 помощью стандартных средств операционной системы или специализированного ПО удаленного доступа и администрирования устанавливается интернет-соединение с удаленным рабочим столом сервера ИВК АИИС КУЭ.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31"/>
              </w:numPr>
              <w:tabs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С помощью специализированного ПО ИВК производится контроль наличия в БД </w:t>
            </w:r>
            <w:r w:rsidRPr="009D554E">
              <w:rPr>
                <w:rFonts w:ascii="Garamond" w:hAnsi="Garamond"/>
                <w:sz w:val="20"/>
                <w:szCs w:val="20"/>
              </w:rPr>
              <w:lastRenderedPageBreak/>
              <w:t>АИИС КУЭ состояний средств измерений («журналов событий» счетчиков по всем измерительным каналам, включенным в АИИС КУЭ, «журналов событий» УСПД и сервера ИВКЭ и ИВК АИИС КУЭ).</w:t>
            </w:r>
          </w:p>
        </w:tc>
      </w:tr>
      <w:tr w:rsidR="00DD3865" w:rsidRPr="009D554E" w:rsidTr="009932CE">
        <w:trPr>
          <w:trHeight w:val="238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Фактическое соответствие «журналов событий» счетчиков, УСПД, сервера АИИС КУЭ</w:t>
            </w:r>
          </w:p>
        </w:tc>
      </w:tr>
      <w:tr w:rsidR="00DD3865" w:rsidRPr="009D554E" w:rsidTr="009932CE">
        <w:trPr>
          <w:trHeight w:val="73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Испытатели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7F7BE9">
            <w:pPr>
              <w:pStyle w:val="a6"/>
              <w:numPr>
                <w:ilvl w:val="0"/>
                <w:numId w:val="132"/>
              </w:numPr>
              <w:tabs>
                <w:tab w:val="left" w:pos="1440"/>
              </w:tabs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КО.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32"/>
              </w:numPr>
              <w:tabs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заявителя</w:t>
            </w:r>
            <w:r w:rsidRPr="009D554E">
              <w:rPr>
                <w:rFonts w:ascii="Garamond" w:hAnsi="Garamond" w:cs="Garamond"/>
                <w:sz w:val="20"/>
                <w:szCs w:val="20"/>
              </w:rPr>
              <w:t>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32"/>
              </w:numPr>
              <w:tabs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смежного субъекта (при участии в испытаниях).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Документация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Д</w:t>
            </w:r>
            <w:r w:rsidRPr="009D554E">
              <w:rPr>
                <w:rFonts w:ascii="Garamond" w:hAnsi="Garamond"/>
                <w:sz w:val="20"/>
                <w:szCs w:val="20"/>
              </w:rPr>
              <w:t>окументаци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я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соответствии с таблицей 2 приложения 1 </w:t>
            </w:r>
            <w:r w:rsidRPr="00FC5FE5">
              <w:rPr>
                <w:rFonts w:ascii="Garamond" w:hAnsi="Garamond"/>
                <w:sz w:val="20"/>
                <w:szCs w:val="20"/>
              </w:rPr>
              <w:t>к настоящему Порядку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, представленная для установления соответствия АИИС КУЭ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  <w:t>Ф13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(п. 5.1.1)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Сбор результатов измерений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Компоненты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ИВК – сервер </w:t>
            </w:r>
          </w:p>
        </w:tc>
      </w:tr>
      <w:tr w:rsidR="00DD3865" w:rsidRPr="009D554E" w:rsidTr="009932CE">
        <w:trPr>
          <w:trHeight w:val="409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7F7BE9">
            <w:pPr>
              <w:pStyle w:val="a6"/>
              <w:numPr>
                <w:ilvl w:val="0"/>
                <w:numId w:val="133"/>
              </w:numPr>
              <w:tabs>
                <w:tab w:val="left" w:pos="1440"/>
              </w:tabs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 помощью стандартных средств операционной системы или специализированного ПО удаленного доступа и администрирования устанавливается интернет-соединение с удаленным рабочим столом сервера ИВК АИИС КУЭ.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33"/>
              </w:numPr>
              <w:tabs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На сервере ИВК АИИС КУЭ заявителя формируется XML-файл (формат 80020), содержащий результаты измерений за прошедшие сутки, и направляется с ЭП в ПАК КО.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33"/>
              </w:numPr>
              <w:tabs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Проверяется взаимное соответствие описания типа и АИИС КУЭ представленной на испытания.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33"/>
              </w:numPr>
              <w:tabs>
                <w:tab w:val="left" w:pos="1440"/>
              </w:tabs>
              <w:ind w:left="380" w:hanging="380"/>
              <w:jc w:val="both"/>
              <w:rPr>
                <w:rFonts w:ascii="Garamond" w:hAnsi="Garamond"/>
                <w:sz w:val="20"/>
                <w:szCs w:val="20"/>
                <w:shd w:val="clear" w:color="auto" w:fill="FFFF0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Производится сверка параметров ИИК (коэффициенты трансформации ТТ, ТН) в счетчике, УСПД, ПО БД ИВК с Описанием типа, Свидетельством о поверке АИИС КУЭ (для класса N – с паспортами-протоколами ИИК).</w:t>
            </w:r>
            <w:r w:rsidRPr="009D554E">
              <w:rPr>
                <w:rFonts w:ascii="Garamond" w:hAnsi="Garamond"/>
                <w:sz w:val="20"/>
                <w:szCs w:val="20"/>
                <w:shd w:val="clear" w:color="auto" w:fill="FFFF00"/>
              </w:rPr>
              <w:t xml:space="preserve"> 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33"/>
              </w:numPr>
              <w:tabs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Производится выборочная сверка идентичности следующих данных:</w:t>
            </w:r>
          </w:p>
          <w:p w:rsidR="00DD3865" w:rsidRPr="009D554E" w:rsidRDefault="00DD3865" w:rsidP="007F7BE9">
            <w:pPr>
              <w:pStyle w:val="a6"/>
              <w:numPr>
                <w:ilvl w:val="0"/>
                <w:numId w:val="134"/>
              </w:numPr>
              <w:tabs>
                <w:tab w:val="left" w:pos="699"/>
              </w:tabs>
              <w:jc w:val="both"/>
              <w:rPr>
                <w:rFonts w:ascii="Garamond" w:hAnsi="Garamond"/>
                <w:sz w:val="20"/>
                <w:szCs w:val="20"/>
                <w:shd w:val="clear" w:color="auto" w:fill="FFFF0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результатов измерений, хранящихся в счетчиках, с учетом коэффициентов трансформации ТТ, ТН;</w:t>
            </w:r>
          </w:p>
          <w:p w:rsidR="00DD3865" w:rsidRPr="009D554E" w:rsidRDefault="00DD3865" w:rsidP="005D2667">
            <w:pPr>
              <w:pStyle w:val="a6"/>
              <w:numPr>
                <w:ilvl w:val="0"/>
                <w:numId w:val="134"/>
              </w:numPr>
              <w:tabs>
                <w:tab w:val="left" w:pos="699"/>
              </w:tabs>
              <w:jc w:val="both"/>
              <w:rPr>
                <w:rFonts w:ascii="Garamond" w:hAnsi="Garamond"/>
                <w:sz w:val="20"/>
                <w:szCs w:val="20"/>
                <w:shd w:val="clear" w:color="auto" w:fill="FFFF0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результатов измерений, хранящихся в УСПД (ИВКЭ), с учетом коэффициентов трансформации ТТ, ТН;</w:t>
            </w:r>
          </w:p>
          <w:p w:rsidR="00DD3865" w:rsidRPr="009D554E" w:rsidRDefault="00DD3865" w:rsidP="005D2667">
            <w:pPr>
              <w:pStyle w:val="a6"/>
              <w:numPr>
                <w:ilvl w:val="0"/>
                <w:numId w:val="134"/>
              </w:numPr>
              <w:tabs>
                <w:tab w:val="left" w:pos="699"/>
              </w:tabs>
              <w:jc w:val="both"/>
              <w:rPr>
                <w:rFonts w:ascii="Garamond" w:hAnsi="Garamond"/>
                <w:sz w:val="20"/>
                <w:szCs w:val="20"/>
                <w:shd w:val="clear" w:color="auto" w:fill="FFFF0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результатов измерений, хранящихся в БД ИВК, с учетом коэффициентов трансформации ТТ, ТН;</w:t>
            </w:r>
          </w:p>
          <w:p w:rsidR="00DD3865" w:rsidRPr="009D554E" w:rsidRDefault="00DD3865" w:rsidP="005D2667">
            <w:pPr>
              <w:pStyle w:val="a6"/>
              <w:numPr>
                <w:ilvl w:val="0"/>
                <w:numId w:val="134"/>
              </w:numPr>
              <w:tabs>
                <w:tab w:val="left" w:pos="699"/>
              </w:tabs>
              <w:jc w:val="both"/>
              <w:rPr>
                <w:rFonts w:ascii="Garamond" w:hAnsi="Garamond"/>
                <w:sz w:val="20"/>
                <w:szCs w:val="20"/>
                <w:shd w:val="clear" w:color="auto" w:fill="FFFF0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результатов измерений, 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полученных от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заявител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я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</w:t>
            </w:r>
            <w:r w:rsidRPr="009D554E">
              <w:rPr>
                <w:rFonts w:ascii="Garamond" w:hAnsi="Garamond"/>
                <w:sz w:val="20"/>
                <w:szCs w:val="20"/>
                <w:lang w:val="en-US"/>
              </w:rPr>
              <w:t>XML</w:t>
            </w:r>
            <w:r w:rsidRPr="009D554E">
              <w:rPr>
                <w:rFonts w:ascii="Garamond" w:hAnsi="Garamond"/>
                <w:sz w:val="20"/>
                <w:szCs w:val="20"/>
              </w:rPr>
              <w:t>-файлах (формат 80020) в ПАК КО.</w:t>
            </w:r>
          </w:p>
        </w:tc>
      </w:tr>
      <w:tr w:rsidR="00DD3865" w:rsidRPr="009D554E" w:rsidTr="009932CE">
        <w:trPr>
          <w:trHeight w:val="121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7F7BE9">
            <w:pPr>
              <w:pStyle w:val="a6"/>
              <w:numPr>
                <w:ilvl w:val="0"/>
                <w:numId w:val="135"/>
              </w:numPr>
              <w:tabs>
                <w:tab w:val="left" w:pos="1440"/>
              </w:tabs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Отсутствие в ответных сообщениях (формат 80021) от КО уведомлений об ошибках. </w:t>
            </w:r>
          </w:p>
          <w:p w:rsidR="00DD3865" w:rsidRPr="009D554E" w:rsidRDefault="00DD3865" w:rsidP="004360D7">
            <w:pPr>
              <w:pStyle w:val="a6"/>
              <w:numPr>
                <w:ilvl w:val="0"/>
                <w:numId w:val="135"/>
              </w:numPr>
              <w:tabs>
                <w:tab w:val="left" w:pos="1440"/>
              </w:tabs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Параметры ИИК соответствуют представленной документации.</w:t>
            </w:r>
          </w:p>
          <w:p w:rsidR="00DD3865" w:rsidRPr="009D554E" w:rsidRDefault="00DD3865" w:rsidP="004360D7">
            <w:pPr>
              <w:pStyle w:val="a6"/>
              <w:numPr>
                <w:ilvl w:val="0"/>
                <w:numId w:val="135"/>
              </w:numPr>
              <w:tabs>
                <w:tab w:val="left" w:pos="1440"/>
              </w:tabs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Идентичность результатов измерений, хранящихся в счетчиках, УСПД (ИВКЭ), БД ИВК, ПАК КО.</w:t>
            </w:r>
          </w:p>
          <w:p w:rsidR="00DD3865" w:rsidRPr="009D554E" w:rsidRDefault="00DD3865" w:rsidP="004360D7">
            <w:pPr>
              <w:pStyle w:val="a6"/>
              <w:numPr>
                <w:ilvl w:val="0"/>
                <w:numId w:val="135"/>
              </w:numPr>
              <w:rPr>
                <w:rFonts w:ascii="Garamond" w:hAnsi="Garamond" w:cs="Tahoma"/>
                <w:sz w:val="20"/>
                <w:szCs w:val="20"/>
              </w:rPr>
            </w:pPr>
            <w:r w:rsidRPr="009D554E">
              <w:rPr>
                <w:rFonts w:ascii="Garamond" w:hAnsi="Garamond" w:cs="Tahoma"/>
                <w:sz w:val="20"/>
                <w:szCs w:val="20"/>
              </w:rPr>
              <w:t xml:space="preserve">АИИС КУЭ соответствует документации, представленной в КО для проведения процедуры установления соответствия. </w:t>
            </w:r>
          </w:p>
        </w:tc>
      </w:tr>
      <w:tr w:rsidR="00DD3865" w:rsidRPr="009D554E" w:rsidTr="009932CE">
        <w:trPr>
          <w:trHeight w:val="73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Испытатели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7F7BE9">
            <w:pPr>
              <w:pStyle w:val="a6"/>
              <w:numPr>
                <w:ilvl w:val="0"/>
                <w:numId w:val="136"/>
              </w:numPr>
              <w:tabs>
                <w:tab w:val="left" w:pos="1440"/>
              </w:tabs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КО.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36"/>
              </w:numPr>
              <w:tabs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заявителя</w:t>
            </w:r>
            <w:r w:rsidRPr="009D554E">
              <w:rPr>
                <w:rFonts w:ascii="Garamond" w:hAnsi="Garamond" w:cs="Garamond"/>
                <w:sz w:val="20"/>
                <w:szCs w:val="20"/>
              </w:rPr>
              <w:t>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36"/>
              </w:numPr>
              <w:tabs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смежного субъекта (при участии в испытаниях).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Документация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Д</w:t>
            </w:r>
            <w:r w:rsidRPr="009D554E">
              <w:rPr>
                <w:rFonts w:ascii="Garamond" w:hAnsi="Garamond"/>
                <w:sz w:val="20"/>
                <w:szCs w:val="20"/>
              </w:rPr>
              <w:t>окументаци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я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соответствии с таблицей 2 приложения 1 </w:t>
            </w:r>
            <w:r w:rsidRPr="00FC5FE5">
              <w:rPr>
                <w:rFonts w:ascii="Garamond" w:hAnsi="Garamond"/>
                <w:sz w:val="20"/>
                <w:szCs w:val="20"/>
              </w:rPr>
              <w:t>к настоящему Порядку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, представленная для установления соответствия АИИС КУЭ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  <w:t>Ф16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(пп. 2.1.1, 3.4.3)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Цикличность измерений приращений электроэнергии – 30 минут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Компоненты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ИИК – счетчики </w:t>
            </w:r>
          </w:p>
        </w:tc>
      </w:tr>
      <w:tr w:rsidR="00DD3865" w:rsidRPr="009D554E" w:rsidTr="009932CE">
        <w:trPr>
          <w:trHeight w:val="1641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7F7BE9">
            <w:pPr>
              <w:pStyle w:val="a6"/>
              <w:numPr>
                <w:ilvl w:val="0"/>
                <w:numId w:val="137"/>
              </w:numPr>
              <w:tabs>
                <w:tab w:val="left" w:pos="1440"/>
              </w:tabs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 помощью стандартных средств операционной системы или специализированного ПО удаленного доступа и администрирования устанавливается интернет-соединение с удаленным рабочим столом сервера ИВК АИИС КУЭ.</w:t>
            </w:r>
          </w:p>
          <w:p w:rsidR="00DD3865" w:rsidRPr="009D554E" w:rsidRDefault="00DD3865" w:rsidP="004360D7">
            <w:pPr>
              <w:pStyle w:val="a6"/>
              <w:numPr>
                <w:ilvl w:val="0"/>
                <w:numId w:val="137"/>
              </w:numPr>
              <w:tabs>
                <w:tab w:val="left" w:pos="1440"/>
              </w:tabs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 помощью специализированного ПО, установленного на сервере (АРМ) ИВК, посредством удаленного доступа устанавливается связь со счетчиками и производится проверка параметров настройки времени интегрирования мощности и контроль наличия в памяти счетчика 30-минутных приращений активной электрической энергии (получасовых интегрированных профилей активной мощности).</w:t>
            </w:r>
          </w:p>
        </w:tc>
      </w:tr>
      <w:tr w:rsidR="00DD3865" w:rsidRPr="009D554E" w:rsidTr="009932CE">
        <w:trPr>
          <w:trHeight w:val="121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7F7BE9">
            <w:pPr>
              <w:pStyle w:val="a6"/>
              <w:numPr>
                <w:ilvl w:val="0"/>
                <w:numId w:val="138"/>
              </w:numPr>
              <w:tabs>
                <w:tab w:val="left" w:pos="1440"/>
              </w:tabs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Параметры настройки времени интегрирования мощности счетчиков обеспечивают измерение 30-минутных приращений активной электрической энергии (получасовых интегрированных профилей активной мощности) для одного из профилей.</w:t>
            </w:r>
          </w:p>
          <w:p w:rsidR="00DD3865" w:rsidRPr="009D554E" w:rsidRDefault="00DD3865" w:rsidP="004360D7">
            <w:pPr>
              <w:pStyle w:val="a6"/>
              <w:numPr>
                <w:ilvl w:val="0"/>
                <w:numId w:val="138"/>
              </w:numPr>
              <w:tabs>
                <w:tab w:val="left" w:pos="1440"/>
              </w:tabs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Фактическое наличие в памяти счетчиков 30-минутных приращений активной электрической энергии (получасовых интегрированных профилей активной мощности).</w:t>
            </w:r>
          </w:p>
        </w:tc>
      </w:tr>
      <w:tr w:rsidR="00DD3865" w:rsidRPr="009D554E" w:rsidTr="009932CE">
        <w:trPr>
          <w:trHeight w:val="73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Испытатели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7F7BE9">
            <w:pPr>
              <w:pStyle w:val="a6"/>
              <w:numPr>
                <w:ilvl w:val="0"/>
                <w:numId w:val="139"/>
              </w:numPr>
              <w:tabs>
                <w:tab w:val="left" w:pos="1440"/>
              </w:tabs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КО.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39"/>
              </w:numPr>
              <w:tabs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заявителя</w:t>
            </w:r>
            <w:r w:rsidRPr="009D554E">
              <w:rPr>
                <w:rFonts w:ascii="Garamond" w:hAnsi="Garamond" w:cs="Garamond"/>
                <w:sz w:val="20"/>
                <w:szCs w:val="20"/>
              </w:rPr>
              <w:t>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39"/>
              </w:numPr>
              <w:tabs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смежного субъекта (при участии в испытаниях).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Документация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Д</w:t>
            </w:r>
            <w:r w:rsidRPr="009D554E">
              <w:rPr>
                <w:rFonts w:ascii="Garamond" w:hAnsi="Garamond"/>
                <w:sz w:val="20"/>
                <w:szCs w:val="20"/>
              </w:rPr>
              <w:t>окументаци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я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соответствии с таблицей 2 приложения 1 </w:t>
            </w:r>
            <w:r w:rsidRPr="00FC5FE5">
              <w:rPr>
                <w:rFonts w:ascii="Garamond" w:hAnsi="Garamond"/>
                <w:sz w:val="20"/>
                <w:szCs w:val="20"/>
              </w:rPr>
              <w:t>к настоящему Порядку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, представленная для установления соответствия АИИС КУЭ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  <w:t>Ф24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(п. 2.1.4)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Цикличность сбора информации – 1 раз в сутки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Компоненты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ИВК – УСПД и (или) сервер </w:t>
            </w:r>
          </w:p>
        </w:tc>
      </w:tr>
      <w:tr w:rsidR="00DD3865" w:rsidRPr="009D554E" w:rsidTr="009932CE">
        <w:trPr>
          <w:trHeight w:val="1673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7F7BE9">
            <w:pPr>
              <w:pStyle w:val="a6"/>
              <w:numPr>
                <w:ilvl w:val="0"/>
                <w:numId w:val="140"/>
              </w:numPr>
              <w:tabs>
                <w:tab w:val="left" w:pos="1440"/>
              </w:tabs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 помощью стандартных средств операционной системы или специализированного ПО удаленного доступа и администрирования устанавливается интернет-соединение с удаленным рабочим столом сервера ИВК АИИС КУЭ.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40"/>
              </w:numPr>
              <w:tabs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 помощью специализированного ПО ИВК производится контроль параметров настройки цикличности сбора в ИВК АИИС КУЭ информации (получасовых интегрированных профилей мощности по всем измерительным каналам счетчиков, включенных в АИИС КУЭ, и их «журналов событий», «журналов событий» УСПД ИВКЭ и сервера ИВК АИИС КУЭ).</w:t>
            </w:r>
          </w:p>
        </w:tc>
      </w:tr>
      <w:tr w:rsidR="00DD3865" w:rsidRPr="009D554E" w:rsidTr="009932CE">
        <w:trPr>
          <w:trHeight w:val="255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317"/>
              </w:tabs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Заданный интервал (цикличность) опроса УСПД / сервером ИВК технических средств нижестоящих уровней АИИС КУЭ составляет не реже 1 раза в сутки.</w:t>
            </w:r>
          </w:p>
        </w:tc>
      </w:tr>
      <w:tr w:rsidR="00DD3865" w:rsidRPr="009D554E" w:rsidTr="009932CE">
        <w:trPr>
          <w:trHeight w:val="73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Испытатели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7F7BE9">
            <w:pPr>
              <w:pStyle w:val="a6"/>
              <w:numPr>
                <w:ilvl w:val="0"/>
                <w:numId w:val="141"/>
              </w:numPr>
              <w:tabs>
                <w:tab w:val="left" w:pos="1440"/>
              </w:tabs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КО.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41"/>
              </w:numPr>
              <w:tabs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заявителя</w:t>
            </w:r>
            <w:r w:rsidRPr="009D554E">
              <w:rPr>
                <w:rFonts w:ascii="Garamond" w:hAnsi="Garamond" w:cs="Garamond"/>
                <w:sz w:val="20"/>
                <w:szCs w:val="20"/>
              </w:rPr>
              <w:t>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41"/>
              </w:numPr>
              <w:tabs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смежного субъекта (при участии в испытаниях).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Документация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Д</w:t>
            </w:r>
            <w:r w:rsidRPr="009D554E">
              <w:rPr>
                <w:rFonts w:ascii="Garamond" w:hAnsi="Garamond"/>
                <w:sz w:val="20"/>
                <w:szCs w:val="20"/>
              </w:rPr>
              <w:t>окументаци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я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соответствии с таблицей 2 приложения 1 </w:t>
            </w:r>
            <w:r w:rsidRPr="00FC5FE5">
              <w:rPr>
                <w:rFonts w:ascii="Garamond" w:hAnsi="Garamond"/>
                <w:sz w:val="20"/>
                <w:szCs w:val="20"/>
              </w:rPr>
              <w:t>к настоящему Порядку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, представленная для установления соответствия АИИС КУЭ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9D554E">
              <w:rPr>
                <w:rFonts w:ascii="Garamond" w:hAnsi="Garamond"/>
                <w:sz w:val="20"/>
                <w:szCs w:val="20"/>
                <w:lang w:val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  <w:t>Ф32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(пп. 2.1.8, 5.3)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Дистанционный доступ к АИИС КУЭ для контроля со стороны КО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Компоненты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ИИК, ИВКЭ, ИВК</w:t>
            </w:r>
          </w:p>
        </w:tc>
      </w:tr>
      <w:tr w:rsidR="00DD3865" w:rsidRPr="009D554E" w:rsidTr="009932CE">
        <w:trPr>
          <w:trHeight w:val="234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7F7BE9">
            <w:pPr>
              <w:pStyle w:val="a6"/>
              <w:numPr>
                <w:ilvl w:val="0"/>
                <w:numId w:val="142"/>
              </w:numPr>
              <w:tabs>
                <w:tab w:val="num" w:pos="416"/>
                <w:tab w:val="left" w:pos="1440"/>
              </w:tabs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 помощью стандартных средств операционной системы или специализированного ПО удаленного доступа и администрирования устанавливается интернет-соединение с удаленным рабочим столом сервера (АРМ) ИВК АИИС КУЭ.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42"/>
              </w:numPr>
              <w:tabs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lastRenderedPageBreak/>
              <w:t>Производится выборочное считывание данных из памяти счетчиков, УСПД и сервера (получасовых интегрированных профилей мощности по измерительным каналам счетчиков, включенных в АИИС КУЭ, и их «журналов событий», «журналов событий» УСПД ИВКЭ и сервера ИВК АИИС КУЭ).</w:t>
            </w:r>
          </w:p>
        </w:tc>
      </w:tr>
      <w:tr w:rsidR="00DD3865" w:rsidRPr="009D554E" w:rsidTr="009932CE">
        <w:trPr>
          <w:trHeight w:val="97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7F7BE9">
            <w:pPr>
              <w:pStyle w:val="a6"/>
              <w:numPr>
                <w:ilvl w:val="0"/>
                <w:numId w:val="143"/>
              </w:numPr>
              <w:tabs>
                <w:tab w:val="left" w:pos="1440"/>
              </w:tabs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В момент первичного установления соответствия АИИС КУЭ при наличии дистанционного доступа до всех компонентов АИИС КУЭ параметр подтверждается автоматически.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43"/>
              </w:numPr>
              <w:tabs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В течение срока действия Акта о соответствии АИИС КУЭ техническим требованиям ОРЭМ заявитель обязан по письменному запросу КО в течение 5 (пяти) рабочих дней предоставить дистанционный доступ до всех компонентов АИИС КУЭ и направить уполномоченного представителя для проведения проверки.</w:t>
            </w:r>
          </w:p>
        </w:tc>
      </w:tr>
      <w:tr w:rsidR="00DD3865" w:rsidRPr="009D554E" w:rsidTr="009932CE">
        <w:trPr>
          <w:trHeight w:val="73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Испытатели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7F7BE9">
            <w:pPr>
              <w:pStyle w:val="a6"/>
              <w:numPr>
                <w:ilvl w:val="0"/>
                <w:numId w:val="144"/>
              </w:numPr>
              <w:tabs>
                <w:tab w:val="left" w:pos="1440"/>
              </w:tabs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КО.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44"/>
              </w:numPr>
              <w:tabs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заявителя</w:t>
            </w:r>
            <w:r w:rsidRPr="009D554E">
              <w:rPr>
                <w:rFonts w:ascii="Garamond" w:hAnsi="Garamond" w:cs="Garamond"/>
                <w:sz w:val="20"/>
                <w:szCs w:val="20"/>
              </w:rPr>
              <w:t>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44"/>
              </w:numPr>
              <w:tabs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смежного субъекта (при участии в испытаниях).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Документы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Д</w:t>
            </w:r>
            <w:r w:rsidRPr="009D554E">
              <w:rPr>
                <w:rFonts w:ascii="Garamond" w:hAnsi="Garamond"/>
                <w:sz w:val="20"/>
                <w:szCs w:val="20"/>
              </w:rPr>
              <w:t>окументаци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я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соответствии с таблицей 2 приложения 1 </w:t>
            </w:r>
            <w:r w:rsidRPr="00FC5FE5">
              <w:rPr>
                <w:rFonts w:ascii="Garamond" w:hAnsi="Garamond"/>
                <w:sz w:val="20"/>
                <w:szCs w:val="20"/>
              </w:rPr>
              <w:t>к настоящему Порядку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, представленная для установления соответствия АИИС КУЭ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lang w:val="en-US"/>
              </w:rPr>
            </w:pPr>
            <w:r w:rsidRPr="009D554E">
              <w:rPr>
                <w:rFonts w:ascii="Garamond" w:hAnsi="Garamond"/>
                <w:sz w:val="20"/>
                <w:szCs w:val="20"/>
                <w:lang w:val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  <w:t>Ф40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(п. 3.4.3)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Глубина хранения информации (профиля) в ИИК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Компоненты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ИИК – счетчики </w:t>
            </w:r>
          </w:p>
        </w:tc>
      </w:tr>
      <w:tr w:rsidR="00DD3865" w:rsidRPr="009D554E" w:rsidTr="009932CE">
        <w:trPr>
          <w:trHeight w:val="1657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7F7BE9">
            <w:pPr>
              <w:pStyle w:val="a6"/>
              <w:numPr>
                <w:ilvl w:val="0"/>
                <w:numId w:val="145"/>
              </w:numPr>
              <w:tabs>
                <w:tab w:val="left" w:pos="1440"/>
              </w:tabs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 помощью стандартных средств операционной системы или специализированного ПО удаленного доступа и администрирования устанавливается интернет-соединение с удаленным рабочим столом сервера ИВК АИИС КУЭ.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45"/>
              </w:numPr>
              <w:tabs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 помощью специализированного ПО, установленного на сервере (АРМ) ИВК, посредством удаленного доступа устанавливается связь со счетчиками и производится считывание получасовых интегрированных профилей мощности за интервал времени, не превышающий требований п. 3.4.3 Приложения № 11.1 к Положению о реестре,</w:t>
            </w:r>
            <w:r w:rsidRPr="009D554E">
              <w:rPr>
                <w:rFonts w:ascii="Garamond" w:hAnsi="Garamond"/>
                <w:i/>
                <w:sz w:val="20"/>
                <w:szCs w:val="20"/>
              </w:rPr>
              <w:t xml:space="preserve"> </w:t>
            </w:r>
            <w:r w:rsidRPr="009D554E">
              <w:rPr>
                <w:rFonts w:ascii="Garamond" w:hAnsi="Garamond"/>
                <w:sz w:val="20"/>
                <w:szCs w:val="20"/>
              </w:rPr>
              <w:t>по выборочным измерительным каналам АИИС КУЭ.</w:t>
            </w:r>
          </w:p>
        </w:tc>
      </w:tr>
      <w:tr w:rsidR="00DD3865" w:rsidRPr="009D554E" w:rsidTr="009932CE">
        <w:trPr>
          <w:trHeight w:val="1388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317"/>
              </w:tabs>
              <w:ind w:left="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Фактическое наличие в памяти счетчиков 30-минутных приращений активной электрической энергии (получасовых интегрированных профилей активной мощности) за интервал времени, соответствующий требованиям п. 3.4.3 Приложения № 11.1 к Положению о реестре, по выборочным измерительным каналам.</w:t>
            </w:r>
          </w:p>
          <w:p w:rsidR="00DD3865" w:rsidRPr="009D554E" w:rsidRDefault="00DD3865" w:rsidP="009932CE">
            <w:pPr>
              <w:pStyle w:val="a6"/>
              <w:tabs>
                <w:tab w:val="left" w:pos="317"/>
              </w:tabs>
              <w:ind w:left="33"/>
              <w:jc w:val="both"/>
              <w:rPr>
                <w:rFonts w:ascii="Garamond" w:hAnsi="Garamond"/>
                <w:sz w:val="18"/>
                <w:szCs w:val="18"/>
              </w:rPr>
            </w:pPr>
            <w:r w:rsidRPr="009D554E">
              <w:rPr>
                <w:rFonts w:ascii="Garamond" w:hAnsi="Garamond"/>
                <w:i/>
                <w:sz w:val="18"/>
                <w:szCs w:val="18"/>
              </w:rPr>
              <w:t>Примечание</w:t>
            </w:r>
            <w:r w:rsidRPr="009D554E">
              <w:rPr>
                <w:rFonts w:ascii="Garamond" w:hAnsi="Garamond"/>
                <w:sz w:val="18"/>
                <w:szCs w:val="18"/>
              </w:rPr>
              <w:t>. В случае работы счетчика в составе ИИК АИИС КУЭ менее времени, указанного в п. 3.4.3 Приложения № 11.1 к Положению о реестре, соответствие устанавливается на основании сведений о глубине хранения получасовых интегрированных профилей мощности в представленной на испытание документации (Описание типа средства измерений, руководство по эксплуатации счетчика и т.п.).</w:t>
            </w:r>
          </w:p>
        </w:tc>
      </w:tr>
      <w:tr w:rsidR="00DD3865" w:rsidRPr="009D554E" w:rsidTr="009932CE">
        <w:trPr>
          <w:trHeight w:val="531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Испытатели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7F7BE9">
            <w:pPr>
              <w:pStyle w:val="a6"/>
              <w:numPr>
                <w:ilvl w:val="0"/>
                <w:numId w:val="146"/>
              </w:numPr>
              <w:tabs>
                <w:tab w:val="left" w:pos="1440"/>
              </w:tabs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КО.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46"/>
              </w:numPr>
              <w:tabs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заявителя</w:t>
            </w:r>
            <w:r w:rsidRPr="009D554E">
              <w:rPr>
                <w:rFonts w:ascii="Garamond" w:hAnsi="Garamond" w:cs="Garamond"/>
                <w:sz w:val="20"/>
                <w:szCs w:val="20"/>
              </w:rPr>
              <w:t>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46"/>
              </w:numPr>
              <w:tabs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смежного субъекта (при участии в испытаниях).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Документация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Д</w:t>
            </w:r>
            <w:r w:rsidRPr="009D554E">
              <w:rPr>
                <w:rFonts w:ascii="Garamond" w:hAnsi="Garamond"/>
                <w:sz w:val="20"/>
                <w:szCs w:val="20"/>
              </w:rPr>
              <w:t>окументаци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я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соответствии с таблицей 2 приложения 1 </w:t>
            </w:r>
            <w:r w:rsidRPr="00FC5FE5">
              <w:rPr>
                <w:rFonts w:ascii="Garamond" w:hAnsi="Garamond"/>
                <w:sz w:val="20"/>
                <w:szCs w:val="20"/>
              </w:rPr>
              <w:t>к настоящему Порядку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, представленная для установления соответствия АИИС КУЭ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lang w:val="en-US"/>
              </w:rPr>
            </w:pPr>
            <w:r w:rsidRPr="009D554E">
              <w:rPr>
                <w:rFonts w:ascii="Garamond" w:hAnsi="Garamond"/>
                <w:sz w:val="20"/>
                <w:szCs w:val="20"/>
                <w:lang w:val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  <w:t>Ф41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(п. 4.4)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Глубина хранения информации (профиля) в ИВКЭ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Компоненты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ИВКЭ – УСПД/сервер </w:t>
            </w:r>
          </w:p>
        </w:tc>
      </w:tr>
      <w:tr w:rsidR="00DD3865" w:rsidRPr="009D554E" w:rsidTr="009932CE">
        <w:trPr>
          <w:trHeight w:val="54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7F7BE9">
            <w:pPr>
              <w:pStyle w:val="a6"/>
              <w:numPr>
                <w:ilvl w:val="0"/>
                <w:numId w:val="147"/>
              </w:numPr>
              <w:tabs>
                <w:tab w:val="left" w:pos="1440"/>
              </w:tabs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С помощью стандартных средств операционной системы или специализированного ПО удаленного доступа и администрирования устанавливается интернет-соединение с </w:t>
            </w:r>
            <w:r w:rsidRPr="009D554E">
              <w:rPr>
                <w:rFonts w:ascii="Garamond" w:hAnsi="Garamond"/>
                <w:sz w:val="20"/>
                <w:szCs w:val="20"/>
              </w:rPr>
              <w:lastRenderedPageBreak/>
              <w:t>удаленным рабочим столом сервера ИВК АИИС КУЭ.</w:t>
            </w:r>
          </w:p>
          <w:p w:rsidR="00DD3865" w:rsidRPr="009D554E" w:rsidRDefault="00DD3865" w:rsidP="004360D7">
            <w:pPr>
              <w:pStyle w:val="a6"/>
              <w:numPr>
                <w:ilvl w:val="0"/>
                <w:numId w:val="147"/>
              </w:numPr>
              <w:tabs>
                <w:tab w:val="left" w:pos="1440"/>
              </w:tabs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 помощью специализированного ПО, установленного на сервере (АРМ) ИВК, посредством удаленного доступа устанавливается связь с УСПД и производится считывание 30-минутных приращений активной электрической энергии (получасовых интегрированных профилей активной мощности) за интервал времени, не превышающий требований п. 4.4 Приложения № 11.1 к Положению о реестре, по всем измерительным каналам подключенных к УСПД счетчиков.</w:t>
            </w:r>
          </w:p>
        </w:tc>
      </w:tr>
      <w:tr w:rsidR="00DD3865" w:rsidRPr="009D554E" w:rsidTr="009932CE">
        <w:trPr>
          <w:trHeight w:val="1587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317"/>
              </w:tabs>
              <w:ind w:left="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Фактическое наличие в памяти УСПД 30-минутных приращений активной электрической энергии (получасовых интегрированных профилей активной мощности) за интервал времени, соответствующий требованиям п. 4.4 Приложения № 11.1 к Положению о реестре, по всем измерительным каналам счетчиков, подключенных к УСПД.</w:t>
            </w:r>
          </w:p>
          <w:p w:rsidR="00DD3865" w:rsidRPr="009D554E" w:rsidRDefault="00DD3865" w:rsidP="009932CE">
            <w:pPr>
              <w:pStyle w:val="a6"/>
              <w:tabs>
                <w:tab w:val="left" w:pos="317"/>
              </w:tabs>
              <w:ind w:left="0"/>
              <w:jc w:val="both"/>
              <w:rPr>
                <w:rFonts w:ascii="Garamond" w:hAnsi="Garamond"/>
                <w:sz w:val="18"/>
                <w:szCs w:val="18"/>
              </w:rPr>
            </w:pPr>
            <w:r w:rsidRPr="009D554E">
              <w:rPr>
                <w:rFonts w:ascii="Garamond" w:hAnsi="Garamond"/>
                <w:i/>
                <w:sz w:val="18"/>
                <w:szCs w:val="18"/>
              </w:rPr>
              <w:t>Примечание</w:t>
            </w:r>
            <w:r w:rsidRPr="009D554E">
              <w:rPr>
                <w:rFonts w:ascii="Garamond" w:hAnsi="Garamond"/>
                <w:sz w:val="18"/>
                <w:szCs w:val="18"/>
              </w:rPr>
              <w:t>. В случае работы УСПД в составе ИИК АИИС КУЭ менее времени, указанного в п. 4.4 Приложения № 11.1 к Положению о реестре, соответствие устанавливается на основании сведений о глубине хранения в УСПД получасовых интегрированных профилей мощности в представленной на испытание документации (Описание типа средства измерений, руководство по эксплуатации УСПД и т.п.).</w:t>
            </w:r>
          </w:p>
        </w:tc>
      </w:tr>
      <w:tr w:rsidR="00DD3865" w:rsidRPr="009D554E" w:rsidTr="009932CE">
        <w:trPr>
          <w:trHeight w:val="73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Испытатели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7F7BE9">
            <w:pPr>
              <w:pStyle w:val="a6"/>
              <w:numPr>
                <w:ilvl w:val="0"/>
                <w:numId w:val="148"/>
              </w:numPr>
              <w:tabs>
                <w:tab w:val="left" w:pos="1440"/>
              </w:tabs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КО.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48"/>
              </w:numPr>
              <w:tabs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заявителя</w:t>
            </w:r>
            <w:r w:rsidRPr="009D554E">
              <w:rPr>
                <w:rFonts w:ascii="Garamond" w:hAnsi="Garamond" w:cs="Garamond"/>
                <w:sz w:val="20"/>
                <w:szCs w:val="20"/>
              </w:rPr>
              <w:t>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48"/>
              </w:numPr>
              <w:tabs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смежного субъекта (при участии в испытаниях).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Документация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Д</w:t>
            </w:r>
            <w:r w:rsidRPr="009D554E">
              <w:rPr>
                <w:rFonts w:ascii="Garamond" w:hAnsi="Garamond"/>
                <w:sz w:val="20"/>
                <w:szCs w:val="20"/>
              </w:rPr>
              <w:t>окументаци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я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соответствии с таблицей 2 приложения 1 </w:t>
            </w:r>
            <w:r w:rsidRPr="00FC5FE5">
              <w:rPr>
                <w:rFonts w:ascii="Garamond" w:hAnsi="Garamond"/>
                <w:sz w:val="20"/>
                <w:szCs w:val="20"/>
              </w:rPr>
              <w:t>к настоящему Порядку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, представленная для установления соответствия АИИС КУЭ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lang w:val="en-US"/>
              </w:rPr>
            </w:pPr>
            <w:r w:rsidRPr="009D554E">
              <w:rPr>
                <w:rFonts w:ascii="Garamond" w:hAnsi="Garamond"/>
                <w:sz w:val="20"/>
                <w:szCs w:val="20"/>
                <w:lang w:val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П</w:t>
            </w:r>
            <w:r w:rsidRPr="009D554E">
              <w:rPr>
                <w:rFonts w:ascii="Garamond" w:hAnsi="Garamond"/>
                <w:b/>
                <w:bCs/>
                <w:sz w:val="20"/>
                <w:szCs w:val="20"/>
                <w:vertAlign w:val="subscript"/>
              </w:rPr>
              <w:t>Ф42</w:t>
            </w:r>
          </w:p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Cs/>
                <w:sz w:val="20"/>
                <w:szCs w:val="20"/>
              </w:rPr>
              <w:t>(п. 5.1.3)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Глубина хранения информации в ИВК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Компоненты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 xml:space="preserve">ИВК – сервер </w:t>
            </w:r>
          </w:p>
        </w:tc>
      </w:tr>
      <w:tr w:rsidR="00DD3865" w:rsidRPr="009D554E" w:rsidTr="009932CE">
        <w:trPr>
          <w:trHeight w:val="1707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Действия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7F7BE9">
            <w:pPr>
              <w:pStyle w:val="a6"/>
              <w:numPr>
                <w:ilvl w:val="0"/>
                <w:numId w:val="149"/>
              </w:numPr>
              <w:tabs>
                <w:tab w:val="left" w:pos="1440"/>
              </w:tabs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 помощью стандартных средств операционной системы или специализированного ПО удаленного доступа и администрирования устанавливается интернет-соединение с удаленным рабочим столом сервера ИВК АИИС КУЭ.</w:t>
            </w:r>
          </w:p>
          <w:p w:rsidR="00DD3865" w:rsidRPr="009D554E" w:rsidRDefault="00DD3865" w:rsidP="007F7BE9">
            <w:pPr>
              <w:pStyle w:val="a6"/>
              <w:numPr>
                <w:ilvl w:val="0"/>
                <w:numId w:val="149"/>
              </w:numPr>
              <w:tabs>
                <w:tab w:val="left" w:pos="1440"/>
              </w:tabs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С помощью специализированного ПО ИВК производится контроль наличия и хранения в БД АИИС КУЭ 30-минутных приращений активной электрической энергии (получасовых интегрированных профилей активной мощности) по всем измерительным каналам счетчиков, включенных в АИИС КУЭ, их «журналов событий», «журналов событий» УСПД ИВКЭ и сервера ИВК АИИС КУЭ.</w:t>
            </w:r>
          </w:p>
        </w:tc>
      </w:tr>
      <w:tr w:rsidR="00DD3865" w:rsidRPr="009D554E" w:rsidTr="009932CE">
        <w:trPr>
          <w:trHeight w:val="994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9932CE">
            <w:pPr>
              <w:pStyle w:val="a6"/>
              <w:tabs>
                <w:tab w:val="left" w:pos="317"/>
              </w:tabs>
              <w:ind w:left="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Фактическое наличие в БД АИИС КУЭ указанного перечня информации за прошедшие 3,5 года.</w:t>
            </w:r>
          </w:p>
          <w:p w:rsidR="00DD3865" w:rsidRPr="009D554E" w:rsidRDefault="00DD3865" w:rsidP="009932CE">
            <w:pPr>
              <w:pStyle w:val="a6"/>
              <w:tabs>
                <w:tab w:val="left" w:pos="317"/>
              </w:tabs>
              <w:ind w:left="33" w:hanging="33"/>
              <w:jc w:val="both"/>
              <w:rPr>
                <w:rFonts w:ascii="Garamond" w:hAnsi="Garamond"/>
                <w:sz w:val="18"/>
                <w:szCs w:val="18"/>
              </w:rPr>
            </w:pPr>
            <w:r w:rsidRPr="009D554E">
              <w:rPr>
                <w:rFonts w:ascii="Garamond" w:hAnsi="Garamond"/>
                <w:i/>
                <w:sz w:val="18"/>
                <w:szCs w:val="18"/>
              </w:rPr>
              <w:t>Примечание</w:t>
            </w:r>
            <w:r w:rsidRPr="009D554E">
              <w:rPr>
                <w:rFonts w:ascii="Garamond" w:hAnsi="Garamond"/>
                <w:sz w:val="18"/>
                <w:szCs w:val="18"/>
              </w:rPr>
              <w:t>. В случае работы АИИС КУЭ менее 3,5 лет соответствие устанавливается методом соотнесения размера свободного дискового пространства сервера ИВК с расчетным значением приращения БД за период времени 3,5 года согласно представленной документации.</w:t>
            </w:r>
          </w:p>
        </w:tc>
      </w:tr>
      <w:tr w:rsidR="00DD3865" w:rsidRPr="009D554E" w:rsidTr="009932CE">
        <w:trPr>
          <w:trHeight w:val="732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9932CE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Испытатели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7F7BE9">
            <w:pPr>
              <w:pStyle w:val="a6"/>
              <w:numPr>
                <w:ilvl w:val="0"/>
                <w:numId w:val="150"/>
              </w:numPr>
              <w:tabs>
                <w:tab w:val="left" w:pos="1440"/>
              </w:tabs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КО.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50"/>
              </w:numPr>
              <w:tabs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заявителя</w:t>
            </w:r>
            <w:r w:rsidRPr="009D554E">
              <w:rPr>
                <w:rFonts w:ascii="Garamond" w:hAnsi="Garamond" w:cs="Garamond"/>
                <w:sz w:val="20"/>
                <w:szCs w:val="20"/>
              </w:rPr>
              <w:t>.</w:t>
            </w:r>
          </w:p>
          <w:p w:rsidR="00DD3865" w:rsidRPr="009D554E" w:rsidRDefault="00DD3865" w:rsidP="00DF0CC9">
            <w:pPr>
              <w:pStyle w:val="a6"/>
              <w:numPr>
                <w:ilvl w:val="0"/>
                <w:numId w:val="150"/>
              </w:numPr>
              <w:tabs>
                <w:tab w:val="left" w:pos="1440"/>
              </w:tabs>
              <w:ind w:left="380" w:hanging="380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</w:rPr>
              <w:t>Представители смежного субъекта (при участии в испытаниях).</w:t>
            </w:r>
          </w:p>
        </w:tc>
      </w:tr>
      <w:tr w:rsidR="00DD3865" w:rsidRPr="009D554E" w:rsidTr="009932CE">
        <w:trPr>
          <w:trHeight w:val="25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865" w:rsidRPr="009D554E" w:rsidRDefault="00DD3865" w:rsidP="00CC20FF">
            <w:pPr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b/>
                <w:bCs/>
                <w:sz w:val="20"/>
                <w:szCs w:val="20"/>
              </w:rPr>
              <w:t>Документация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865" w:rsidRPr="009D554E" w:rsidRDefault="00DD3865" w:rsidP="00CC20FF">
            <w:pPr>
              <w:rPr>
                <w:rFonts w:ascii="Garamond" w:hAnsi="Garamond"/>
                <w:sz w:val="20"/>
                <w:szCs w:val="20"/>
              </w:rPr>
            </w:pP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Д</w:t>
            </w:r>
            <w:r w:rsidRPr="009D554E">
              <w:rPr>
                <w:rFonts w:ascii="Garamond" w:hAnsi="Garamond"/>
                <w:sz w:val="20"/>
                <w:szCs w:val="20"/>
              </w:rPr>
              <w:t>окументаци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я</w:t>
            </w:r>
            <w:r w:rsidRPr="009D554E">
              <w:rPr>
                <w:rFonts w:ascii="Garamond" w:hAnsi="Garamond"/>
                <w:sz w:val="20"/>
                <w:szCs w:val="20"/>
              </w:rPr>
              <w:t xml:space="preserve"> в соответствии с таблицей 2 приложения 1 </w:t>
            </w:r>
            <w:r w:rsidRPr="00FC5FE5">
              <w:rPr>
                <w:rFonts w:ascii="Garamond" w:hAnsi="Garamond"/>
                <w:sz w:val="20"/>
                <w:szCs w:val="20"/>
              </w:rPr>
              <w:t>к настоящему Порядку</w:t>
            </w:r>
            <w:r w:rsidRPr="009D554E">
              <w:rPr>
                <w:rFonts w:ascii="Garamond" w:hAnsi="Garamond"/>
                <w:sz w:val="20"/>
                <w:szCs w:val="20"/>
                <w:highlight w:val="yellow"/>
              </w:rPr>
              <w:t>, представленная для установления соответствия АИИС КУЭ</w:t>
            </w:r>
          </w:p>
        </w:tc>
      </w:tr>
    </w:tbl>
    <w:p w:rsidR="00DD3865" w:rsidRPr="009D554E" w:rsidRDefault="00DD3865" w:rsidP="00047B86">
      <w:pPr>
        <w:rPr>
          <w:rFonts w:ascii="Garamond" w:hAnsi="Garamond"/>
          <w:bCs/>
          <w:sz w:val="22"/>
          <w:szCs w:val="22"/>
        </w:rPr>
      </w:pPr>
    </w:p>
    <w:p w:rsidR="00DD3865" w:rsidRPr="009D554E" w:rsidRDefault="00DD3865" w:rsidP="00047B86">
      <w:pPr>
        <w:rPr>
          <w:rFonts w:ascii="Garamond" w:hAnsi="Garamond"/>
          <w:bCs/>
          <w:sz w:val="22"/>
          <w:szCs w:val="22"/>
        </w:rPr>
        <w:sectPr w:rsidR="00DD3865" w:rsidRPr="009D554E" w:rsidSect="004715A1">
          <w:pgSz w:w="11906" w:h="16838"/>
          <w:pgMar w:top="1134" w:right="850" w:bottom="851" w:left="1701" w:header="708" w:footer="708" w:gutter="0"/>
          <w:cols w:space="708"/>
          <w:rtlGutter/>
          <w:docGrid w:linePitch="360"/>
        </w:sectPr>
      </w:pPr>
    </w:p>
    <w:p w:rsidR="00DD3865" w:rsidRPr="009D554E" w:rsidRDefault="00DD3865" w:rsidP="00C052AA">
      <w:pPr>
        <w:pStyle w:val="20"/>
        <w:rPr>
          <w:rFonts w:ascii="Garamond" w:hAnsi="Garamond"/>
          <w:sz w:val="26"/>
          <w:szCs w:val="26"/>
        </w:rPr>
      </w:pPr>
      <w:r w:rsidRPr="009D554E">
        <w:rPr>
          <w:rFonts w:ascii="Garamond" w:hAnsi="Garamond"/>
          <w:sz w:val="26"/>
          <w:szCs w:val="26"/>
        </w:rPr>
        <w:lastRenderedPageBreak/>
        <w:t>Предложения по изменениям и дополнениям в Приложение №</w:t>
      </w:r>
      <w:r>
        <w:rPr>
          <w:rFonts w:ascii="Garamond" w:hAnsi="Garamond"/>
          <w:sz w:val="26"/>
          <w:szCs w:val="26"/>
        </w:rPr>
        <w:t xml:space="preserve"> </w:t>
      </w:r>
      <w:r w:rsidRPr="009D554E">
        <w:rPr>
          <w:rFonts w:ascii="Garamond" w:hAnsi="Garamond"/>
          <w:sz w:val="26"/>
          <w:szCs w:val="26"/>
        </w:rPr>
        <w:t>11.4 к ПОЛОЖЕНИЮ О ПОРЯДКЕ ПОЛУЧЕНИЯ СТАТУСА СУБЪЕКТА ОПТОВОГО РЫНКА И ВЕДЕНИЯ РЕЕСТРА СУБЪЕКТОВ ОПТОВОГО РЫНКА (МЕТОДИЧЕСКИЕ УКАЗАНИЯ по предоставлению информации в ОАО «АТС» о состоянии системы учета электроэнергии заявителя (опросные листы))</w:t>
      </w:r>
    </w:p>
    <w:p w:rsidR="00DD3865" w:rsidRPr="009D554E" w:rsidRDefault="00DD3865" w:rsidP="00FB61A7">
      <w:pPr>
        <w:widowControl w:val="0"/>
        <w:rPr>
          <w:rFonts w:ascii="Garamond" w:hAnsi="Garamond"/>
        </w:rPr>
      </w:pPr>
    </w:p>
    <w:tbl>
      <w:tblPr>
        <w:tblW w:w="151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3"/>
        <w:gridCol w:w="6804"/>
        <w:gridCol w:w="7146"/>
      </w:tblGrid>
      <w:tr w:rsidR="00DD3865" w:rsidRPr="009D554E" w:rsidTr="004963EE">
        <w:tc>
          <w:tcPr>
            <w:tcW w:w="1173" w:type="dxa"/>
            <w:vAlign w:val="center"/>
          </w:tcPr>
          <w:p w:rsidR="00DD3865" w:rsidRPr="009D554E" w:rsidRDefault="00DD3865" w:rsidP="004963EE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DD3865" w:rsidRPr="009D554E" w:rsidRDefault="00DD3865" w:rsidP="004963EE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804" w:type="dxa"/>
          </w:tcPr>
          <w:p w:rsidR="00DD3865" w:rsidRPr="009D554E" w:rsidRDefault="00DD3865" w:rsidP="004963EE">
            <w:pPr>
              <w:widowControl w:val="0"/>
              <w:jc w:val="center"/>
              <w:rPr>
                <w:rFonts w:ascii="Garamond" w:hAnsi="Garamond"/>
                <w:b/>
                <w:bCs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DD3865" w:rsidRPr="009D554E" w:rsidRDefault="00DD3865" w:rsidP="004963EE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146" w:type="dxa"/>
          </w:tcPr>
          <w:p w:rsidR="00DD3865" w:rsidRPr="009D554E" w:rsidRDefault="00DD3865" w:rsidP="004963EE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DD3865" w:rsidRPr="009D554E" w:rsidRDefault="00DD3865" w:rsidP="004963EE">
            <w:pPr>
              <w:widowControl w:val="0"/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DD3865" w:rsidRPr="009D554E" w:rsidTr="004963EE">
        <w:trPr>
          <w:trHeight w:val="889"/>
        </w:trPr>
        <w:tc>
          <w:tcPr>
            <w:tcW w:w="1173" w:type="dxa"/>
          </w:tcPr>
          <w:p w:rsidR="00DD3865" w:rsidRPr="009D554E" w:rsidRDefault="00DD3865" w:rsidP="004963EE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lang w:val="en-US"/>
              </w:rPr>
            </w:pPr>
            <w:r w:rsidRPr="009D554E">
              <w:rPr>
                <w:rFonts w:ascii="Garamond" w:hAnsi="Garamond"/>
                <w:b/>
                <w:sz w:val="22"/>
                <w:lang w:val="en-US"/>
              </w:rPr>
              <w:t>2</w:t>
            </w:r>
          </w:p>
        </w:tc>
        <w:tc>
          <w:tcPr>
            <w:tcW w:w="6804" w:type="dxa"/>
          </w:tcPr>
          <w:p w:rsidR="00DD3865" w:rsidRPr="005B34F8" w:rsidRDefault="00DD3865" w:rsidP="00FB61A7">
            <w:pPr>
              <w:pStyle w:val="afa"/>
              <w:tabs>
                <w:tab w:val="left" w:pos="960"/>
              </w:tabs>
              <w:spacing w:before="120"/>
              <w:ind w:firstLine="600"/>
              <w:jc w:val="both"/>
              <w:rPr>
                <w:rFonts w:ascii="Garamond" w:hAnsi="Garamond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 xml:space="preserve">Информация о состоянии системы учета электроэнергии заявителя (в соответствии с разделом 4 Методических указаний) предоставляется следующим образом: </w:t>
            </w:r>
          </w:p>
          <w:p w:rsidR="00DD3865" w:rsidRPr="005B34F8" w:rsidRDefault="00DD3865" w:rsidP="00FB61A7">
            <w:pPr>
              <w:pStyle w:val="afa"/>
              <w:tabs>
                <w:tab w:val="left" w:pos="960"/>
              </w:tabs>
              <w:spacing w:before="120"/>
              <w:ind w:firstLine="600"/>
              <w:jc w:val="both"/>
              <w:rPr>
                <w:rFonts w:ascii="Garamond" w:hAnsi="Garamond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>•</w:t>
            </w:r>
            <w:r w:rsidRPr="005B34F8">
              <w:rPr>
                <w:rFonts w:ascii="Garamond" w:hAnsi="Garamond"/>
                <w:sz w:val="22"/>
                <w:szCs w:val="22"/>
              </w:rPr>
              <w:tab/>
              <w:t>том № 1 опросных листов ― в общем комплекте документов, предоставляемы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x</w:t>
            </w:r>
            <w:r w:rsidRPr="005B34F8">
              <w:rPr>
                <w:rFonts w:ascii="Garamond" w:hAnsi="Garamond"/>
                <w:sz w:val="22"/>
                <w:szCs w:val="22"/>
              </w:rPr>
              <w:t xml:space="preserve"> для согласования групп точек поставки и проведения процедуры кодирования;</w:t>
            </w:r>
          </w:p>
          <w:p w:rsidR="00DD3865" w:rsidRPr="005B34F8" w:rsidRDefault="00DD3865" w:rsidP="00FB61A7">
            <w:pPr>
              <w:pStyle w:val="afa"/>
              <w:tabs>
                <w:tab w:val="left" w:pos="960"/>
              </w:tabs>
              <w:spacing w:before="120"/>
              <w:ind w:firstLine="600"/>
              <w:jc w:val="both"/>
              <w:rPr>
                <w:rFonts w:ascii="Garamond" w:hAnsi="Garamond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>•</w:t>
            </w:r>
            <w:r w:rsidRPr="005B34F8">
              <w:rPr>
                <w:rFonts w:ascii="Garamond" w:hAnsi="Garamond"/>
                <w:sz w:val="22"/>
                <w:szCs w:val="22"/>
              </w:rPr>
              <w:tab/>
              <w:t>том № 2 опросных листов ― в общем комплекте документов, предоставляемы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x</w:t>
            </w:r>
            <w:r w:rsidRPr="005B34F8">
              <w:rPr>
                <w:rFonts w:ascii="Garamond" w:hAnsi="Garamond"/>
                <w:sz w:val="22"/>
                <w:szCs w:val="22"/>
              </w:rPr>
              <w:t xml:space="preserve"> для установления соответствия системы коммерческого учета электрической энергии техническим требованиям ОРЭМ.</w:t>
            </w:r>
          </w:p>
          <w:p w:rsidR="00DD3865" w:rsidRPr="005B34F8" w:rsidRDefault="00DD3865" w:rsidP="00FB61A7">
            <w:pPr>
              <w:pStyle w:val="afa"/>
              <w:tabs>
                <w:tab w:val="left" w:pos="960"/>
              </w:tabs>
              <w:spacing w:before="120"/>
              <w:ind w:firstLine="600"/>
              <w:jc w:val="both"/>
              <w:rPr>
                <w:rFonts w:ascii="Garamond" w:hAnsi="Garamond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>Опросные листы выполняются в виде отдельных документов по каждому сечению с группой точек поставки потребления смежного субъекта ОРЭМ, а также по каждой группе точек поставки генерации.</w:t>
            </w:r>
          </w:p>
          <w:p w:rsidR="00DD3865" w:rsidRPr="009D554E" w:rsidRDefault="00DD3865" w:rsidP="00FB61A7">
            <w:pPr>
              <w:spacing w:before="120" w:after="120"/>
              <w:ind w:left="50" w:firstLine="409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П</w:t>
            </w:r>
            <w:r w:rsidRPr="009D554E">
              <w:rPr>
                <w:rFonts w:ascii="Garamond" w:hAnsi="Garamond" w:cs="Arial"/>
                <w:sz w:val="22"/>
                <w:szCs w:val="22"/>
              </w:rPr>
              <w:t xml:space="preserve">о сечению с ОАО «ФСК ЕЭС»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том № 1</w:t>
            </w:r>
            <w:r w:rsidRPr="009D554E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9D554E">
              <w:rPr>
                <w:rFonts w:ascii="Garamond" w:hAnsi="Garamond"/>
                <w:sz w:val="22"/>
                <w:szCs w:val="22"/>
              </w:rPr>
              <w:t>опросн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ых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лист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ов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допускается оформлять отдельно в разрезе подстанций.</w:t>
            </w:r>
          </w:p>
        </w:tc>
        <w:tc>
          <w:tcPr>
            <w:tcW w:w="7146" w:type="dxa"/>
          </w:tcPr>
          <w:p w:rsidR="00DD3865" w:rsidRPr="005B34F8" w:rsidRDefault="00DD3865" w:rsidP="00FB61A7">
            <w:pPr>
              <w:pStyle w:val="afa"/>
              <w:tabs>
                <w:tab w:val="left" w:pos="960"/>
              </w:tabs>
              <w:spacing w:before="120"/>
              <w:ind w:firstLine="600"/>
              <w:jc w:val="both"/>
              <w:rPr>
                <w:rFonts w:ascii="Garamond" w:hAnsi="Garamond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 xml:space="preserve">Информация о состоянии системы учета электроэнергии заявителя (в соответствии с разделом 4 Методических указаний) предоставляется следующим образом: </w:t>
            </w:r>
          </w:p>
          <w:p w:rsidR="00DD3865" w:rsidRPr="005B34F8" w:rsidRDefault="00DD3865" w:rsidP="00FB61A7">
            <w:pPr>
              <w:pStyle w:val="afa"/>
              <w:tabs>
                <w:tab w:val="left" w:pos="960"/>
              </w:tabs>
              <w:spacing w:before="120"/>
              <w:ind w:firstLine="600"/>
              <w:jc w:val="both"/>
              <w:rPr>
                <w:rFonts w:ascii="Garamond" w:hAnsi="Garamond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>•</w:t>
            </w:r>
            <w:r w:rsidRPr="005B34F8">
              <w:rPr>
                <w:rFonts w:ascii="Garamond" w:hAnsi="Garamond"/>
                <w:sz w:val="22"/>
                <w:szCs w:val="22"/>
              </w:rPr>
              <w:tab/>
              <w:t>том № 1 опросных листов ― в общем комплекте документов, предоставляемы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x</w:t>
            </w:r>
            <w:r w:rsidRPr="005B34F8">
              <w:rPr>
                <w:rFonts w:ascii="Garamond" w:hAnsi="Garamond"/>
                <w:sz w:val="22"/>
                <w:szCs w:val="22"/>
              </w:rPr>
              <w:t xml:space="preserve"> для согласования групп точек поставки и проведения процедуры кодирования;</w:t>
            </w:r>
          </w:p>
          <w:p w:rsidR="00DD3865" w:rsidRPr="005B34F8" w:rsidRDefault="00DD3865" w:rsidP="00FB61A7">
            <w:pPr>
              <w:pStyle w:val="afa"/>
              <w:tabs>
                <w:tab w:val="left" w:pos="960"/>
              </w:tabs>
              <w:spacing w:before="120"/>
              <w:ind w:firstLine="600"/>
              <w:jc w:val="both"/>
              <w:rPr>
                <w:rFonts w:ascii="Garamond" w:hAnsi="Garamond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>•</w:t>
            </w:r>
            <w:r w:rsidRPr="005B34F8">
              <w:rPr>
                <w:rFonts w:ascii="Garamond" w:hAnsi="Garamond"/>
                <w:sz w:val="22"/>
                <w:szCs w:val="22"/>
              </w:rPr>
              <w:tab/>
              <w:t>том № 2 опросных листов ― в общем комплекте документов, предоставляемы</w:t>
            </w:r>
            <w:r w:rsidRPr="009D554E">
              <w:rPr>
                <w:rFonts w:ascii="Garamond" w:hAnsi="Garamond"/>
                <w:sz w:val="22"/>
                <w:szCs w:val="22"/>
                <w:lang w:val="en-US"/>
              </w:rPr>
              <w:t>x</w:t>
            </w:r>
            <w:r w:rsidRPr="005B34F8">
              <w:rPr>
                <w:rFonts w:ascii="Garamond" w:hAnsi="Garamond"/>
                <w:sz w:val="22"/>
                <w:szCs w:val="22"/>
              </w:rPr>
              <w:t xml:space="preserve"> для установления соответствия системы коммерческого учета электрической энергии техническим требованиям ОРЭМ.</w:t>
            </w:r>
          </w:p>
          <w:p w:rsidR="00DD3865" w:rsidRPr="005B34F8" w:rsidRDefault="00DD3865" w:rsidP="00FB61A7">
            <w:pPr>
              <w:pStyle w:val="afa"/>
              <w:tabs>
                <w:tab w:val="left" w:pos="960"/>
              </w:tabs>
              <w:spacing w:before="120"/>
              <w:ind w:firstLine="600"/>
              <w:jc w:val="both"/>
              <w:rPr>
                <w:rFonts w:ascii="Garamond" w:hAnsi="Garamond"/>
              </w:rPr>
            </w:pPr>
            <w:r w:rsidRPr="005B34F8">
              <w:rPr>
                <w:rFonts w:ascii="Garamond" w:hAnsi="Garamond"/>
                <w:sz w:val="22"/>
                <w:szCs w:val="22"/>
              </w:rPr>
              <w:t>Опросные листы выполняются в виде отдельных документов по каждому сечению с группой точек поставки потребления смежного субъекта ОРЭМ, а также по каждой группе точек поставки генерации.</w:t>
            </w:r>
          </w:p>
          <w:p w:rsidR="00DD3865" w:rsidRPr="009D554E" w:rsidRDefault="00DD3865" w:rsidP="00FB61A7">
            <w:pPr>
              <w:spacing w:before="120" w:after="120"/>
              <w:ind w:firstLine="459"/>
              <w:jc w:val="both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П</w:t>
            </w:r>
            <w:r w:rsidRPr="009D554E">
              <w:rPr>
                <w:rFonts w:ascii="Garamond" w:hAnsi="Garamond" w:cs="Arial"/>
                <w:sz w:val="22"/>
                <w:szCs w:val="22"/>
              </w:rPr>
              <w:t xml:space="preserve">о сечению с ОАО «ФСК ЕЭС» </w:t>
            </w:r>
            <w:r w:rsidRPr="009D554E">
              <w:rPr>
                <w:rFonts w:ascii="Garamond" w:hAnsi="Garamond"/>
                <w:sz w:val="22"/>
                <w:szCs w:val="22"/>
              </w:rPr>
              <w:t>опросн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ые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лист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ы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допускается оформлять отдельно в разрезе подстанций.</w:t>
            </w:r>
          </w:p>
        </w:tc>
      </w:tr>
    </w:tbl>
    <w:p w:rsidR="00DD3865" w:rsidRPr="009D554E" w:rsidRDefault="00DD3865" w:rsidP="00FB61A7">
      <w:pPr>
        <w:pStyle w:val="20"/>
        <w:keepNext w:val="0"/>
        <w:widowControl w:val="0"/>
        <w:numPr>
          <w:ilvl w:val="1"/>
          <w:numId w:val="0"/>
        </w:numPr>
        <w:tabs>
          <w:tab w:val="num" w:pos="756"/>
        </w:tabs>
        <w:rPr>
          <w:rFonts w:ascii="Garamond" w:hAnsi="Garamond"/>
        </w:rPr>
        <w:sectPr w:rsidR="00DD3865" w:rsidRPr="009D554E" w:rsidSect="00C052AA">
          <w:pgSz w:w="16838" w:h="11906" w:orient="landscape"/>
          <w:pgMar w:top="1438" w:right="1134" w:bottom="850" w:left="1134" w:header="708" w:footer="708" w:gutter="0"/>
          <w:cols w:space="708"/>
          <w:docGrid w:linePitch="360"/>
        </w:sectPr>
      </w:pPr>
    </w:p>
    <w:p w:rsidR="00DD3865" w:rsidRPr="009D554E" w:rsidRDefault="00DD3865" w:rsidP="00047B86">
      <w:pPr>
        <w:pStyle w:val="20"/>
        <w:keepNext w:val="0"/>
        <w:widowControl w:val="0"/>
        <w:numPr>
          <w:ilvl w:val="1"/>
          <w:numId w:val="0"/>
        </w:numPr>
        <w:tabs>
          <w:tab w:val="num" w:pos="756"/>
        </w:tabs>
        <w:rPr>
          <w:rFonts w:ascii="Garamond" w:hAnsi="Garamond"/>
          <w:sz w:val="26"/>
          <w:szCs w:val="26"/>
        </w:rPr>
      </w:pPr>
      <w:r w:rsidRPr="009D554E">
        <w:rPr>
          <w:rFonts w:ascii="Garamond" w:hAnsi="Garamond"/>
          <w:sz w:val="26"/>
          <w:szCs w:val="26"/>
        </w:rPr>
        <w:lastRenderedPageBreak/>
        <w:t xml:space="preserve">Предложения по изменениям и дополнениям в </w:t>
      </w:r>
      <w:r w:rsidRPr="009D554E">
        <w:rPr>
          <w:rFonts w:ascii="Garamond" w:hAnsi="Garamond"/>
          <w:caps/>
          <w:sz w:val="26"/>
          <w:szCs w:val="26"/>
        </w:rPr>
        <w:t>регламент подачи уведомлений участниками оптового рынка</w:t>
      </w:r>
      <w:r w:rsidRPr="009D554E">
        <w:rPr>
          <w:rFonts w:ascii="Garamond" w:hAnsi="Garamond"/>
          <w:sz w:val="26"/>
          <w:szCs w:val="26"/>
        </w:rPr>
        <w:t xml:space="preserve"> (Приложение № 4 к Договору о присоединении к торговой системе оптового рынка)</w:t>
      </w:r>
    </w:p>
    <w:p w:rsidR="00DD3865" w:rsidRPr="009D554E" w:rsidRDefault="00DD3865" w:rsidP="00047B86">
      <w:pPr>
        <w:widowControl w:val="0"/>
        <w:rPr>
          <w:rFonts w:ascii="Garamond" w:hAnsi="Garamond"/>
        </w:rPr>
      </w:pPr>
    </w:p>
    <w:tbl>
      <w:tblPr>
        <w:tblW w:w="151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3"/>
        <w:gridCol w:w="6804"/>
        <w:gridCol w:w="7146"/>
      </w:tblGrid>
      <w:tr w:rsidR="00DD3865" w:rsidRPr="009D554E" w:rsidTr="00597FDF">
        <w:tc>
          <w:tcPr>
            <w:tcW w:w="1173" w:type="dxa"/>
            <w:vAlign w:val="center"/>
          </w:tcPr>
          <w:p w:rsidR="00DD3865" w:rsidRPr="009D554E" w:rsidRDefault="00DD3865" w:rsidP="00597FDF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DD3865" w:rsidRPr="009D554E" w:rsidRDefault="00DD3865" w:rsidP="00597FDF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804" w:type="dxa"/>
          </w:tcPr>
          <w:p w:rsidR="00DD3865" w:rsidRPr="009D554E" w:rsidRDefault="00DD3865" w:rsidP="00597FDF">
            <w:pPr>
              <w:widowControl w:val="0"/>
              <w:jc w:val="center"/>
              <w:rPr>
                <w:rFonts w:ascii="Garamond" w:hAnsi="Garamond"/>
                <w:b/>
                <w:bCs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DD3865" w:rsidRPr="009D554E" w:rsidRDefault="00DD3865" w:rsidP="00597FDF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146" w:type="dxa"/>
          </w:tcPr>
          <w:p w:rsidR="00DD3865" w:rsidRPr="009D554E" w:rsidRDefault="00DD3865" w:rsidP="00597FDF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DD3865" w:rsidRPr="009D554E" w:rsidRDefault="00DD3865" w:rsidP="00597FDF">
            <w:pPr>
              <w:widowControl w:val="0"/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DD3865" w:rsidRPr="009D554E" w:rsidTr="00597FDF">
        <w:trPr>
          <w:trHeight w:val="889"/>
        </w:trPr>
        <w:tc>
          <w:tcPr>
            <w:tcW w:w="1173" w:type="dxa"/>
          </w:tcPr>
          <w:p w:rsidR="00DD3865" w:rsidRPr="009D554E" w:rsidRDefault="00DD3865" w:rsidP="00597FDF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</w:rPr>
              <w:t>4.4.3</w:t>
            </w:r>
          </w:p>
        </w:tc>
        <w:tc>
          <w:tcPr>
            <w:tcW w:w="6804" w:type="dxa"/>
          </w:tcPr>
          <w:p w:rsidR="00DD3865" w:rsidRPr="009D554E" w:rsidRDefault="00DD3865" w:rsidP="00EE2A17">
            <w:pPr>
              <w:spacing w:before="120" w:after="120"/>
              <w:ind w:left="50" w:firstLine="409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Участник выражает свое безусловное согласие с тем, что в случае, если он не подал уведомление о максимальном почасовом потреблении в соответствии с п. 4.2 </w:t>
            </w:r>
            <w:r w:rsidRPr="009D554E">
              <w:rPr>
                <w:rFonts w:ascii="Garamond" w:hAnsi="Garamond"/>
                <w:iCs/>
                <w:sz w:val="22"/>
                <w:szCs w:val="22"/>
              </w:rPr>
              <w:t>настоящего Регламента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, то в качестве максимального почасового потребления СО передает величину, указанную в фиксированном уведомлении о потреблении в соответствии с п. 4.4.1−4.4.2 </w:t>
            </w:r>
            <w:r w:rsidRPr="009D554E">
              <w:rPr>
                <w:rFonts w:ascii="Garamond" w:hAnsi="Garamond"/>
                <w:iCs/>
                <w:sz w:val="22"/>
                <w:szCs w:val="22"/>
              </w:rPr>
              <w:t>настоящего Регламента</w:t>
            </w:r>
            <w:r w:rsidRPr="009D554E">
              <w:rPr>
                <w:rFonts w:ascii="Garamond" w:hAnsi="Garamond"/>
                <w:sz w:val="22"/>
                <w:szCs w:val="22"/>
              </w:rPr>
              <w:t>, при этом, в случае, если данная информация отсутствует</w:t>
            </w:r>
            <w:r w:rsidRPr="009D554E">
              <w:rPr>
                <w:rFonts w:ascii="Garamond" w:hAnsi="Garamond"/>
                <w:iCs/>
                <w:sz w:val="22"/>
                <w:szCs w:val="22"/>
              </w:rPr>
              <w:t xml:space="preserve">, то </w:t>
            </w:r>
            <w:r w:rsidRPr="009D554E">
              <w:rPr>
                <w:rFonts w:ascii="Garamond" w:hAnsi="Garamond"/>
                <w:sz w:val="22"/>
                <w:szCs w:val="22"/>
              </w:rPr>
              <w:t>в качестве максимального почасового потребления</w:t>
            </w:r>
            <w:r w:rsidRPr="009D554E">
              <w:rPr>
                <w:rFonts w:ascii="Garamond" w:hAnsi="Garamond"/>
                <w:iCs/>
                <w:sz w:val="22"/>
                <w:szCs w:val="22"/>
              </w:rPr>
              <w:t xml:space="preserve"> используется значение, указанное участником оптового рынка в </w:t>
            </w:r>
            <w:r w:rsidRPr="009D554E">
              <w:rPr>
                <w:rFonts w:ascii="Garamond" w:hAnsi="Garamond"/>
                <w:sz w:val="22"/>
                <w:szCs w:val="22"/>
              </w:rPr>
              <w:t>фиксированном уведомлении СО о плановом почасовом потреблении электроэнергии в соответствии с п. 2.4.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8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D554E">
              <w:rPr>
                <w:rFonts w:ascii="Garamond" w:hAnsi="Garamond"/>
                <w:i/>
                <w:sz w:val="22"/>
                <w:szCs w:val="22"/>
              </w:rPr>
              <w:t>Регламента допуска к торговой системе оптового рынка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(Приложение № 1 к </w:t>
            </w:r>
            <w:r w:rsidRPr="009D554E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</w:t>
            </w:r>
            <w:r w:rsidRPr="009D554E">
              <w:rPr>
                <w:rFonts w:ascii="Garamond" w:hAnsi="Garamond"/>
                <w:sz w:val="22"/>
                <w:szCs w:val="22"/>
              </w:rPr>
              <w:t>), или ноль, если последнее отсутствует.</w:t>
            </w:r>
          </w:p>
        </w:tc>
        <w:tc>
          <w:tcPr>
            <w:tcW w:w="7146" w:type="dxa"/>
          </w:tcPr>
          <w:p w:rsidR="00DD3865" w:rsidRPr="009D554E" w:rsidRDefault="00DD3865" w:rsidP="00EE2A17">
            <w:pPr>
              <w:spacing w:before="120" w:after="120"/>
              <w:ind w:firstLine="459"/>
              <w:jc w:val="both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Участник выражает свое безусловное согласие с тем, что в случае, если он не подал уведомление о максимальном почасовом потреблении в соответствии с п. 4.2 </w:t>
            </w:r>
            <w:r w:rsidRPr="009D554E">
              <w:rPr>
                <w:rFonts w:ascii="Garamond" w:hAnsi="Garamond"/>
                <w:iCs/>
                <w:sz w:val="22"/>
                <w:szCs w:val="22"/>
              </w:rPr>
              <w:t>настоящего Регламента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, то в качестве максимального почасового потребления СО передает величину, указанную в фиксированном уведомлении о потреблении в соответствии с п. 4.4.1−4.4.2 </w:t>
            </w:r>
            <w:r w:rsidRPr="009D554E">
              <w:rPr>
                <w:rFonts w:ascii="Garamond" w:hAnsi="Garamond"/>
                <w:iCs/>
                <w:sz w:val="22"/>
                <w:szCs w:val="22"/>
              </w:rPr>
              <w:t>настоящего Регламента</w:t>
            </w:r>
            <w:r w:rsidRPr="009D554E">
              <w:rPr>
                <w:rFonts w:ascii="Garamond" w:hAnsi="Garamond"/>
                <w:sz w:val="22"/>
                <w:szCs w:val="22"/>
              </w:rPr>
              <w:t>, при этом, в случае, если данная информация отсутствует</w:t>
            </w:r>
            <w:r w:rsidRPr="009D554E">
              <w:rPr>
                <w:rFonts w:ascii="Garamond" w:hAnsi="Garamond"/>
                <w:iCs/>
                <w:sz w:val="22"/>
                <w:szCs w:val="22"/>
              </w:rPr>
              <w:t xml:space="preserve">, то </w:t>
            </w:r>
            <w:r w:rsidRPr="009D554E">
              <w:rPr>
                <w:rFonts w:ascii="Garamond" w:hAnsi="Garamond"/>
                <w:sz w:val="22"/>
                <w:szCs w:val="22"/>
              </w:rPr>
              <w:t>в качестве максимального почасового потребления</w:t>
            </w:r>
            <w:r w:rsidRPr="009D554E">
              <w:rPr>
                <w:rFonts w:ascii="Garamond" w:hAnsi="Garamond"/>
                <w:iCs/>
                <w:sz w:val="22"/>
                <w:szCs w:val="22"/>
              </w:rPr>
              <w:t xml:space="preserve"> используется значение, указанное участником оптового рынка в </w:t>
            </w:r>
            <w:r w:rsidRPr="009D554E">
              <w:rPr>
                <w:rFonts w:ascii="Garamond" w:hAnsi="Garamond"/>
                <w:sz w:val="22"/>
                <w:szCs w:val="22"/>
              </w:rPr>
              <w:t>фиксированном уведомлении СО о плановом почасовом потреблении электроэнергии в соответствии с п. 2.4.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7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D554E">
              <w:rPr>
                <w:rFonts w:ascii="Garamond" w:hAnsi="Garamond"/>
                <w:i/>
                <w:sz w:val="22"/>
                <w:szCs w:val="22"/>
              </w:rPr>
              <w:t>Регламента допуска к торговой системе оптового рынка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(Приложение № 1 к </w:t>
            </w:r>
            <w:r w:rsidRPr="009D554E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</w:t>
            </w:r>
            <w:r w:rsidRPr="009D554E">
              <w:rPr>
                <w:rFonts w:ascii="Garamond" w:hAnsi="Garamond"/>
                <w:sz w:val="22"/>
                <w:szCs w:val="22"/>
              </w:rPr>
              <w:t>), или ноль, если последнее отсутствует.</w:t>
            </w:r>
          </w:p>
        </w:tc>
      </w:tr>
    </w:tbl>
    <w:p w:rsidR="00DD3865" w:rsidRPr="009D554E" w:rsidRDefault="00DD3865" w:rsidP="00047B86">
      <w:pPr>
        <w:pStyle w:val="20"/>
        <w:keepNext w:val="0"/>
        <w:widowControl w:val="0"/>
        <w:numPr>
          <w:ilvl w:val="1"/>
          <w:numId w:val="0"/>
        </w:numPr>
        <w:tabs>
          <w:tab w:val="num" w:pos="756"/>
        </w:tabs>
        <w:rPr>
          <w:rFonts w:ascii="Garamond" w:hAnsi="Garamond"/>
        </w:rPr>
      </w:pPr>
    </w:p>
    <w:p w:rsidR="00DD3865" w:rsidRPr="009D554E" w:rsidRDefault="00DD3865" w:rsidP="00BF3325">
      <w:pPr>
        <w:pStyle w:val="20"/>
        <w:keepNext w:val="0"/>
        <w:widowControl w:val="0"/>
        <w:numPr>
          <w:ilvl w:val="1"/>
          <w:numId w:val="0"/>
        </w:numPr>
        <w:tabs>
          <w:tab w:val="num" w:pos="756"/>
        </w:tabs>
        <w:rPr>
          <w:rFonts w:ascii="Garamond" w:hAnsi="Garamond"/>
          <w:sz w:val="26"/>
          <w:szCs w:val="26"/>
          <w:u w:val="single"/>
        </w:rPr>
      </w:pPr>
      <w:r w:rsidRPr="009D554E">
        <w:rPr>
          <w:rFonts w:ascii="Garamond" w:hAnsi="Garamond"/>
          <w:sz w:val="26"/>
          <w:szCs w:val="26"/>
        </w:rPr>
        <w:t xml:space="preserve">Предложения по изменениям и дополнениям в </w:t>
      </w:r>
      <w:r w:rsidRPr="009D554E">
        <w:rPr>
          <w:rFonts w:ascii="Garamond" w:hAnsi="Garamond"/>
          <w:caps/>
          <w:sz w:val="26"/>
          <w:szCs w:val="26"/>
        </w:rPr>
        <w:t>Регламент коммерческого учета электроэнергии и мощности</w:t>
      </w:r>
      <w:r w:rsidRPr="009D554E">
        <w:rPr>
          <w:rFonts w:ascii="Garamond" w:hAnsi="Garamond"/>
          <w:sz w:val="26"/>
          <w:szCs w:val="26"/>
        </w:rPr>
        <w:t xml:space="preserve"> (Приложение № 11 к Договору о присоединении к торговой системе оптового рынка) </w:t>
      </w:r>
    </w:p>
    <w:p w:rsidR="00DD3865" w:rsidRPr="009D554E" w:rsidRDefault="00DD3865" w:rsidP="00BF3325">
      <w:pPr>
        <w:widowControl w:val="0"/>
        <w:rPr>
          <w:rFonts w:ascii="Garamond" w:hAnsi="Garamond"/>
        </w:rPr>
      </w:pPr>
    </w:p>
    <w:tbl>
      <w:tblPr>
        <w:tblW w:w="15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7080"/>
        <w:gridCol w:w="7020"/>
      </w:tblGrid>
      <w:tr w:rsidR="00DD3865" w:rsidRPr="005D2667" w:rsidTr="00EC71AD">
        <w:tc>
          <w:tcPr>
            <w:tcW w:w="900" w:type="dxa"/>
            <w:vAlign w:val="center"/>
          </w:tcPr>
          <w:p w:rsidR="00DD3865" w:rsidRPr="005D2667" w:rsidRDefault="00DD3865" w:rsidP="00EC71AD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DD3865" w:rsidRPr="005D2667" w:rsidRDefault="00DD3865" w:rsidP="00EC71AD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7080" w:type="dxa"/>
          </w:tcPr>
          <w:p w:rsidR="00DD3865" w:rsidRPr="005D2667" w:rsidRDefault="00DD3865" w:rsidP="00EC71AD">
            <w:pPr>
              <w:widowControl w:val="0"/>
              <w:jc w:val="center"/>
              <w:rPr>
                <w:rFonts w:ascii="Garamond" w:hAnsi="Garamond"/>
                <w:b/>
                <w:bCs/>
              </w:rPr>
            </w:pPr>
            <w:r w:rsidRPr="005D2667">
              <w:rPr>
                <w:rFonts w:ascii="Garamond" w:hAnsi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DD3865" w:rsidRPr="005D2667" w:rsidRDefault="00DD3865" w:rsidP="00EC71AD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20" w:type="dxa"/>
          </w:tcPr>
          <w:p w:rsidR="00DD3865" w:rsidRPr="005D2667" w:rsidRDefault="00DD3865" w:rsidP="00EC71AD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DD3865" w:rsidRPr="005D2667" w:rsidRDefault="00DD3865" w:rsidP="00EC71AD">
            <w:pPr>
              <w:widowControl w:val="0"/>
              <w:jc w:val="center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DD3865" w:rsidRPr="005D2667" w:rsidTr="00EC71AD">
        <w:tc>
          <w:tcPr>
            <w:tcW w:w="900" w:type="dxa"/>
            <w:vAlign w:val="center"/>
          </w:tcPr>
          <w:p w:rsidR="00DD3865" w:rsidRPr="005D2667" w:rsidRDefault="00DD3865" w:rsidP="00EC71AD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t>3.13</w:t>
            </w:r>
          </w:p>
        </w:tc>
        <w:tc>
          <w:tcPr>
            <w:tcW w:w="7080" w:type="dxa"/>
          </w:tcPr>
          <w:p w:rsidR="00DD3865" w:rsidRPr="005D2667" w:rsidRDefault="00DD3865" w:rsidP="00EC71AD">
            <w:pPr>
              <w:tabs>
                <w:tab w:val="left" w:pos="720"/>
                <w:tab w:val="left" w:pos="1200"/>
              </w:tabs>
              <w:spacing w:before="120" w:after="120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Замещающие методы расчета используются в отношении данных по группам точек поставки в следующих случаях:</w:t>
            </w:r>
          </w:p>
          <w:p w:rsidR="00DD3865" w:rsidRPr="005D2667" w:rsidRDefault="00DD3865" w:rsidP="00EC71AD">
            <w:pPr>
              <w:tabs>
                <w:tab w:val="left" w:pos="720"/>
                <w:tab w:val="left" w:pos="1200"/>
              </w:tabs>
              <w:spacing w:before="120" w:after="120"/>
              <w:ind w:firstLine="600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…</w:t>
            </w:r>
          </w:p>
          <w:p w:rsidR="00DD3865" w:rsidRPr="005D2667" w:rsidRDefault="00DD3865" w:rsidP="00EC71AD">
            <w:pPr>
              <w:tabs>
                <w:tab w:val="left" w:pos="720"/>
                <w:tab w:val="left" w:pos="1200"/>
              </w:tabs>
              <w:spacing w:before="120" w:after="120"/>
              <w:ind w:firstLine="600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−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в КО не представлены ПСИ </w:t>
            </w:r>
            <w:r w:rsidRPr="005D2667">
              <w:rPr>
                <w:rFonts w:ascii="Garamond" w:hAnsi="Garamond"/>
                <w:iCs/>
                <w:sz w:val="22"/>
                <w:szCs w:val="22"/>
              </w:rPr>
              <w:t>по новым сечениям коммерческого учета в порядке и сроки, установленные п. 4.2.1.</w:t>
            </w:r>
            <w:r w:rsidRPr="005D2667">
              <w:rPr>
                <w:rFonts w:ascii="Garamond" w:hAnsi="Garamond"/>
                <w:iCs/>
                <w:sz w:val="22"/>
                <w:szCs w:val="22"/>
                <w:highlight w:val="yellow"/>
              </w:rPr>
              <w:t>7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D2667">
              <w:rPr>
                <w:rFonts w:ascii="Garamond" w:hAnsi="Garamond"/>
                <w:i/>
                <w:color w:val="000000"/>
                <w:sz w:val="22"/>
                <w:szCs w:val="22"/>
              </w:rPr>
              <w:t>Положения</w:t>
            </w:r>
            <w:r w:rsidRPr="005D2667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5D2667">
              <w:rPr>
                <w:rFonts w:ascii="Garamond" w:hAnsi="Garamond"/>
                <w:i/>
                <w:sz w:val="22"/>
                <w:szCs w:val="22"/>
              </w:rPr>
              <w:t>о порядке получения статуса субъекта оптового рынка и ведения реестра субъектов оптового рынка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D2667">
              <w:rPr>
                <w:rFonts w:ascii="Garamond" w:eastAsia="Batang" w:hAnsi="Garamond" w:cs="Garamond"/>
                <w:sz w:val="22"/>
                <w:szCs w:val="22"/>
                <w:lang w:eastAsia="ko-KR"/>
              </w:rPr>
              <w:t xml:space="preserve">(Приложение № 1.1 к </w:t>
            </w:r>
            <w:r w:rsidRPr="005D2667">
              <w:rPr>
                <w:rFonts w:ascii="Garamond" w:eastAsia="Batang" w:hAnsi="Garamond" w:cs="Garamond"/>
                <w:i/>
                <w:sz w:val="22"/>
                <w:szCs w:val="22"/>
                <w:lang w:eastAsia="ko-KR"/>
              </w:rPr>
              <w:t>Договору о присоединении к торговой системе оптового рынка</w:t>
            </w:r>
            <w:r w:rsidRPr="005D2667">
              <w:rPr>
                <w:rFonts w:ascii="Garamond" w:eastAsia="Batang" w:hAnsi="Garamond" w:cs="Garamond"/>
                <w:sz w:val="22"/>
                <w:szCs w:val="22"/>
                <w:lang w:eastAsia="ko-KR"/>
              </w:rPr>
              <w:t>)</w:t>
            </w:r>
            <w:r w:rsidRPr="005D2667">
              <w:rPr>
                <w:rFonts w:ascii="Garamond" w:hAnsi="Garamond"/>
                <w:i/>
                <w:sz w:val="22"/>
                <w:szCs w:val="22"/>
              </w:rPr>
              <w:t xml:space="preserve">. 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КО прекращает использование замещающих методов при 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lastRenderedPageBreak/>
              <w:t xml:space="preserve">формировании сводного физического баланса производства и потребления электроэнергии на ОРЭМ в ближайший отчетный период, следующий за месяцем, в котором </w:t>
            </w:r>
            <w:r w:rsidRPr="005D2667">
              <w:rPr>
                <w:rFonts w:ascii="Garamond" w:hAnsi="Garamond"/>
                <w:color w:val="000000"/>
                <w:sz w:val="22"/>
                <w:szCs w:val="22"/>
              </w:rPr>
              <w:t>ПСИ был предоставлен в КО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;</w:t>
            </w:r>
          </w:p>
          <w:p w:rsidR="00DD3865" w:rsidRPr="005D2667" w:rsidRDefault="00DD3865" w:rsidP="00EC71AD">
            <w:pPr>
              <w:pStyle w:val="a4"/>
              <w:spacing w:before="120" w:after="120"/>
              <w:ind w:left="0" w:firstLine="306"/>
              <w:rPr>
                <w:rFonts w:ascii="Garamond" w:hAnsi="Garamond"/>
                <w:color w:val="000000"/>
                <w:sz w:val="22"/>
              </w:rPr>
            </w:pPr>
            <w:r w:rsidRPr="005D2667">
              <w:rPr>
                <w:rFonts w:ascii="Garamond" w:hAnsi="Garamond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7020" w:type="dxa"/>
          </w:tcPr>
          <w:p w:rsidR="00DD3865" w:rsidRPr="005D2667" w:rsidRDefault="00DD3865" w:rsidP="00EC71AD">
            <w:pPr>
              <w:tabs>
                <w:tab w:val="left" w:pos="720"/>
                <w:tab w:val="left" w:pos="1200"/>
              </w:tabs>
              <w:spacing w:before="120" w:after="120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lastRenderedPageBreak/>
              <w:t>Замещающие методы расчета используются в отношении данных по группам точек поставки в следующих случаях:</w:t>
            </w:r>
          </w:p>
          <w:p w:rsidR="00DD3865" w:rsidRPr="005D2667" w:rsidRDefault="00DD3865" w:rsidP="00EC71AD">
            <w:pPr>
              <w:tabs>
                <w:tab w:val="left" w:pos="720"/>
                <w:tab w:val="left" w:pos="1200"/>
              </w:tabs>
              <w:spacing w:before="120" w:after="120"/>
              <w:ind w:firstLine="600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…</w:t>
            </w:r>
          </w:p>
          <w:p w:rsidR="00DD3865" w:rsidRPr="005D2667" w:rsidRDefault="00DD3865" w:rsidP="00EC71AD">
            <w:pPr>
              <w:tabs>
                <w:tab w:val="left" w:pos="720"/>
                <w:tab w:val="left" w:pos="1200"/>
              </w:tabs>
              <w:spacing w:before="120" w:after="120"/>
              <w:ind w:firstLine="600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−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в КО не представлены ПСИ </w:t>
            </w:r>
            <w:r w:rsidRPr="005D2667">
              <w:rPr>
                <w:rFonts w:ascii="Garamond" w:hAnsi="Garamond"/>
                <w:iCs/>
                <w:sz w:val="22"/>
                <w:szCs w:val="22"/>
              </w:rPr>
              <w:t>по новым сечениям коммерческого учета в порядке и сроки, установленные п. 4.2.1.</w:t>
            </w:r>
            <w:r w:rsidRPr="005D2667">
              <w:rPr>
                <w:rFonts w:ascii="Garamond" w:hAnsi="Garamond"/>
                <w:iCs/>
                <w:sz w:val="22"/>
                <w:szCs w:val="22"/>
                <w:highlight w:val="yellow"/>
              </w:rPr>
              <w:t>6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D2667">
              <w:rPr>
                <w:rFonts w:ascii="Garamond" w:hAnsi="Garamond"/>
                <w:i/>
                <w:color w:val="000000"/>
                <w:sz w:val="22"/>
                <w:szCs w:val="22"/>
              </w:rPr>
              <w:t>Положения</w:t>
            </w:r>
            <w:r w:rsidRPr="005D2667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5D2667">
              <w:rPr>
                <w:rFonts w:ascii="Garamond" w:hAnsi="Garamond"/>
                <w:i/>
                <w:sz w:val="22"/>
                <w:szCs w:val="22"/>
              </w:rPr>
              <w:t>о порядке получения статуса субъекта оптового рынка и ведения реестра субъектов оптового рынка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D2667">
              <w:rPr>
                <w:rFonts w:ascii="Garamond" w:eastAsia="Batang" w:hAnsi="Garamond" w:cs="Garamond"/>
                <w:sz w:val="22"/>
                <w:szCs w:val="22"/>
                <w:lang w:eastAsia="ko-KR"/>
              </w:rPr>
              <w:t xml:space="preserve">(Приложение № 1.1 к </w:t>
            </w:r>
            <w:r w:rsidRPr="005D2667">
              <w:rPr>
                <w:rFonts w:ascii="Garamond" w:eastAsia="Batang" w:hAnsi="Garamond" w:cs="Garamond"/>
                <w:i/>
                <w:sz w:val="22"/>
                <w:szCs w:val="22"/>
                <w:lang w:eastAsia="ko-KR"/>
              </w:rPr>
              <w:t>Договору о присоединении к торговой системе оптового рынка</w:t>
            </w:r>
            <w:r w:rsidRPr="005D2667">
              <w:rPr>
                <w:rFonts w:ascii="Garamond" w:eastAsia="Batang" w:hAnsi="Garamond" w:cs="Garamond"/>
                <w:sz w:val="22"/>
                <w:szCs w:val="22"/>
                <w:lang w:eastAsia="ko-KR"/>
              </w:rPr>
              <w:t>)</w:t>
            </w:r>
            <w:r w:rsidRPr="005D2667">
              <w:rPr>
                <w:rFonts w:ascii="Garamond" w:hAnsi="Garamond"/>
                <w:i/>
                <w:sz w:val="22"/>
                <w:szCs w:val="22"/>
              </w:rPr>
              <w:t xml:space="preserve">. 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КО прекращает использование замещающих методов при 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lastRenderedPageBreak/>
              <w:t xml:space="preserve">формировании сводного физического баланса производства и потребления электроэнергии на ОРЭМ в ближайший отчетный период, следующий за месяцем, в котором </w:t>
            </w:r>
            <w:r w:rsidRPr="005D2667">
              <w:rPr>
                <w:rFonts w:ascii="Garamond" w:hAnsi="Garamond"/>
                <w:color w:val="000000"/>
                <w:sz w:val="22"/>
                <w:szCs w:val="22"/>
              </w:rPr>
              <w:t>ПСИ был предоставлен в КО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;</w:t>
            </w:r>
          </w:p>
          <w:p w:rsidR="00DD3865" w:rsidRPr="005D2667" w:rsidRDefault="00DD3865" w:rsidP="00EC71AD">
            <w:pPr>
              <w:tabs>
                <w:tab w:val="left" w:pos="720"/>
                <w:tab w:val="left" w:pos="1200"/>
              </w:tabs>
              <w:spacing w:before="120" w:after="120"/>
              <w:ind w:firstLine="600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…</w:t>
            </w:r>
          </w:p>
        </w:tc>
      </w:tr>
      <w:tr w:rsidR="00DD3865" w:rsidRPr="005D2667" w:rsidTr="00EC71AD">
        <w:tc>
          <w:tcPr>
            <w:tcW w:w="900" w:type="dxa"/>
            <w:vAlign w:val="center"/>
          </w:tcPr>
          <w:p w:rsidR="00DD3865" w:rsidRPr="005D2667" w:rsidRDefault="00DD3865" w:rsidP="003251A4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lastRenderedPageBreak/>
              <w:t>6.4.2.2</w:t>
            </w:r>
          </w:p>
        </w:tc>
        <w:tc>
          <w:tcPr>
            <w:tcW w:w="7080" w:type="dxa"/>
          </w:tcPr>
          <w:p w:rsidR="00DD3865" w:rsidRPr="005D2667" w:rsidRDefault="00DD3865" w:rsidP="003251A4">
            <w:pPr>
              <w:tabs>
                <w:tab w:val="left" w:pos="1200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Смежным участникам оптового рынка:</w:t>
            </w:r>
          </w:p>
          <w:p w:rsidR="00DD3865" w:rsidRPr="005D2667" w:rsidRDefault="00DD3865" w:rsidP="00DF0CC9">
            <w:pPr>
              <w:numPr>
                <w:ilvl w:val="0"/>
                <w:numId w:val="108"/>
              </w:numPr>
              <w:tabs>
                <w:tab w:val="left" w:pos="-2671"/>
                <w:tab w:val="num" w:pos="0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448"/>
              <w:jc w:val="both"/>
              <w:textAlignment w:val="baseline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результаты измерений, полученных с использованием АИИС, имеющих действующий Акт </w:t>
            </w:r>
            <w:r w:rsidRPr="005D2667">
              <w:rPr>
                <w:rFonts w:ascii="Garamond" w:hAnsi="Garamond" w:cs="Courier New"/>
                <w:bCs/>
                <w:sz w:val="22"/>
                <w:szCs w:val="22"/>
              </w:rPr>
              <w:t>о соответствии АИИС</w:t>
            </w:r>
            <w:r w:rsidRPr="005D2667">
              <w:rPr>
                <w:rFonts w:ascii="Garamond" w:hAnsi="Garamond" w:cs="Courier New"/>
                <w:bCs/>
                <w:i/>
                <w:sz w:val="22"/>
                <w:szCs w:val="22"/>
              </w:rPr>
              <w:t xml:space="preserve"> </w:t>
            </w:r>
            <w:r w:rsidRPr="005D2667">
              <w:rPr>
                <w:rFonts w:ascii="Garamond" w:hAnsi="Garamond" w:cs="Courier New"/>
                <w:bCs/>
                <w:sz w:val="22"/>
                <w:szCs w:val="22"/>
              </w:rPr>
              <w:t xml:space="preserve">(за исключением </w:t>
            </w:r>
            <w:r w:rsidRPr="005D2667">
              <w:rPr>
                <w:rFonts w:ascii="Garamond" w:hAnsi="Garamond" w:cs="Courier New"/>
                <w:bCs/>
                <w:sz w:val="22"/>
                <w:szCs w:val="22"/>
                <w:highlight w:val="yellow"/>
              </w:rPr>
              <w:t xml:space="preserve">актов о соответствии, утвержденных в порядке, предусмотренном пп. 2.7.14 и 2.7.15 </w:t>
            </w:r>
            <w:r w:rsidRPr="005D2667">
              <w:rPr>
                <w:rFonts w:ascii="Garamond" w:hAnsi="Garamond" w:cs="Courier New"/>
                <w:bCs/>
                <w:i/>
                <w:sz w:val="22"/>
                <w:szCs w:val="22"/>
                <w:highlight w:val="yellow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5D2667">
              <w:rPr>
                <w:rFonts w:ascii="Garamond" w:hAnsi="Garamond" w:cs="Courier New"/>
                <w:bCs/>
                <w:sz w:val="22"/>
                <w:szCs w:val="22"/>
                <w:highlight w:val="yellow"/>
              </w:rPr>
              <w:t xml:space="preserve"> (Приложение № 1.1 к </w:t>
            </w:r>
            <w:r w:rsidRPr="005D2667">
              <w:rPr>
                <w:rFonts w:ascii="Garamond" w:hAnsi="Garamond" w:cs="Courier New"/>
                <w:bCs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5D2667">
              <w:rPr>
                <w:rFonts w:ascii="Garamond" w:hAnsi="Garamond" w:cs="Courier New"/>
                <w:bCs/>
                <w:sz w:val="22"/>
                <w:szCs w:val="22"/>
              </w:rPr>
              <w:t>).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 Информация предоставляется в электронном виде в форматах 80020 и 80040, определенных разделом 4 Приложения № 11.1.1;</w:t>
            </w:r>
          </w:p>
          <w:p w:rsidR="00DD3865" w:rsidRPr="005D2667" w:rsidRDefault="00DD3865" w:rsidP="003251A4">
            <w:pPr>
              <w:tabs>
                <w:tab w:val="left" w:pos="-2671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448"/>
              <w:jc w:val="both"/>
              <w:textAlignment w:val="baseline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…</w:t>
            </w:r>
          </w:p>
          <w:p w:rsidR="00DD3865" w:rsidRPr="005D2667" w:rsidRDefault="00DD3865" w:rsidP="003251A4">
            <w:pPr>
              <w:tabs>
                <w:tab w:val="left" w:pos="-2671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 w:cs="Courier New"/>
              </w:rPr>
            </w:pPr>
          </w:p>
        </w:tc>
        <w:tc>
          <w:tcPr>
            <w:tcW w:w="7020" w:type="dxa"/>
          </w:tcPr>
          <w:p w:rsidR="00DD3865" w:rsidRPr="005D2667" w:rsidRDefault="00DD3865" w:rsidP="003251A4">
            <w:pPr>
              <w:tabs>
                <w:tab w:val="left" w:pos="1200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Смежным участникам оптового рынка:</w:t>
            </w:r>
          </w:p>
          <w:p w:rsidR="00DD3865" w:rsidRPr="005D2667" w:rsidRDefault="00DD3865" w:rsidP="00DF0CC9">
            <w:pPr>
              <w:numPr>
                <w:ilvl w:val="0"/>
                <w:numId w:val="108"/>
              </w:numPr>
              <w:tabs>
                <w:tab w:val="left" w:pos="-2671"/>
                <w:tab w:val="num" w:pos="0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448"/>
              <w:jc w:val="both"/>
              <w:textAlignment w:val="baseline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результаты измерений, полученных с использованием АИИС, имеющих действующий Акт </w:t>
            </w:r>
            <w:r w:rsidRPr="005D2667">
              <w:rPr>
                <w:rFonts w:ascii="Garamond" w:hAnsi="Garamond" w:cs="Courier New"/>
                <w:bCs/>
                <w:sz w:val="22"/>
                <w:szCs w:val="22"/>
              </w:rPr>
              <w:t>о соответствии АИИС</w:t>
            </w:r>
            <w:r w:rsidRPr="005D2667">
              <w:rPr>
                <w:rFonts w:ascii="Garamond" w:hAnsi="Garamond" w:cs="Courier New"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="Garamond" w:hAnsi="Garamond" w:cs="Courier New"/>
                <w:bCs/>
                <w:sz w:val="22"/>
                <w:szCs w:val="22"/>
                <w:highlight w:val="yellow"/>
              </w:rPr>
              <w:t xml:space="preserve">КУЭ </w:t>
            </w:r>
            <w:r w:rsidRPr="005D2667">
              <w:rPr>
                <w:rFonts w:ascii="Garamond" w:hAnsi="Garamond" w:cs="Courier New"/>
                <w:bCs/>
                <w:sz w:val="22"/>
                <w:szCs w:val="22"/>
              </w:rPr>
              <w:t xml:space="preserve">(за исключением </w:t>
            </w:r>
            <w:r w:rsidRPr="005D2667">
              <w:rPr>
                <w:rFonts w:ascii="Garamond" w:hAnsi="Garamond" w:cs="Courier New"/>
                <w:bCs/>
                <w:sz w:val="22"/>
                <w:szCs w:val="22"/>
                <w:highlight w:val="yellow"/>
              </w:rPr>
              <w:t xml:space="preserve">участников оптового рынка, которые получили </w:t>
            </w:r>
            <w:r>
              <w:rPr>
                <w:rFonts w:ascii="Garamond" w:hAnsi="Garamond" w:cs="Courier New"/>
                <w:bCs/>
                <w:sz w:val="22"/>
                <w:szCs w:val="22"/>
                <w:highlight w:val="yellow"/>
              </w:rPr>
              <w:t>а</w:t>
            </w:r>
            <w:r w:rsidRPr="005D2667">
              <w:rPr>
                <w:rFonts w:ascii="Garamond" w:hAnsi="Garamond" w:cs="Courier New"/>
                <w:bCs/>
                <w:sz w:val="22"/>
                <w:szCs w:val="22"/>
                <w:highlight w:val="yellow"/>
              </w:rPr>
              <w:t xml:space="preserve">кты о соответствии АИИС </w:t>
            </w:r>
            <w:r>
              <w:rPr>
                <w:rFonts w:ascii="Garamond" w:hAnsi="Garamond" w:cs="Courier New"/>
                <w:bCs/>
                <w:sz w:val="22"/>
                <w:szCs w:val="22"/>
                <w:highlight w:val="yellow"/>
              </w:rPr>
              <w:t xml:space="preserve">КУЭ </w:t>
            </w:r>
            <w:r w:rsidRPr="005D2667">
              <w:rPr>
                <w:rFonts w:ascii="Garamond" w:hAnsi="Garamond" w:cs="Courier New"/>
                <w:bCs/>
                <w:sz w:val="22"/>
                <w:szCs w:val="22"/>
                <w:highlight w:val="yellow"/>
              </w:rPr>
              <w:t>в качестве смежных субъектов оптового рынка</w:t>
            </w:r>
            <w:r>
              <w:rPr>
                <w:rFonts w:ascii="Garamond" w:hAnsi="Garamond" w:cs="Courier New"/>
                <w:bCs/>
                <w:sz w:val="22"/>
                <w:szCs w:val="22"/>
                <w:highlight w:val="yellow"/>
              </w:rPr>
              <w:t xml:space="preserve">, в том числе </w:t>
            </w:r>
            <w:r w:rsidRPr="005D2667">
              <w:rPr>
                <w:rFonts w:ascii="Garamond" w:hAnsi="Garamond" w:cs="Courier New"/>
                <w:bCs/>
                <w:sz w:val="22"/>
                <w:szCs w:val="22"/>
                <w:highlight w:val="yellow"/>
              </w:rPr>
              <w:t xml:space="preserve">в соответствии с п. 2.8 Приложения № 11.3 к </w:t>
            </w:r>
            <w:r w:rsidRPr="00FF03DC">
              <w:rPr>
                <w:rFonts w:ascii="Garamond" w:hAnsi="Garamond" w:cs="Courier New"/>
                <w:bCs/>
                <w:i/>
                <w:sz w:val="22"/>
                <w:szCs w:val="22"/>
                <w:highlight w:val="yellow"/>
              </w:rPr>
              <w:t>Положению о порядке получения статуса субъекта оптового рынка и ведения реестра субъектов оптового рынка</w:t>
            </w:r>
            <w:r w:rsidRPr="005D2667">
              <w:rPr>
                <w:rFonts w:ascii="Garamond" w:hAnsi="Garamond" w:cs="Courier New"/>
                <w:bCs/>
                <w:sz w:val="22"/>
                <w:szCs w:val="22"/>
                <w:highlight w:val="yellow"/>
              </w:rPr>
              <w:t xml:space="preserve"> (Приложение № 1.1 к </w:t>
            </w:r>
            <w:r w:rsidRPr="00FF03DC">
              <w:rPr>
                <w:rFonts w:ascii="Garamond" w:hAnsi="Garamond" w:cs="Courier New"/>
                <w:bCs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5D2667">
              <w:rPr>
                <w:rFonts w:ascii="Garamond" w:hAnsi="Garamond" w:cs="Courier New"/>
                <w:bCs/>
                <w:sz w:val="22"/>
                <w:szCs w:val="22"/>
                <w:highlight w:val="yellow"/>
              </w:rPr>
              <w:t>)</w:t>
            </w:r>
            <w:r w:rsidRPr="005D2667">
              <w:rPr>
                <w:rFonts w:ascii="Garamond" w:hAnsi="Garamond" w:cs="Courier New"/>
                <w:bCs/>
                <w:sz w:val="22"/>
                <w:szCs w:val="22"/>
              </w:rPr>
              <w:t>).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 Информация предоставляется в электронном виде в форматах 80020 и 80040, определенных разделом 4 Приложения №</w:t>
            </w:r>
            <w:r>
              <w:rPr>
                <w:rFonts w:ascii="Garamond" w:hAnsi="Garamond" w:cs="Courier New"/>
                <w:sz w:val="22"/>
                <w:szCs w:val="22"/>
              </w:rPr>
              <w:t xml:space="preserve"> 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11.1.1 </w:t>
            </w:r>
            <w:r w:rsidRPr="007369EC">
              <w:rPr>
                <w:rFonts w:ascii="Garamond" w:hAnsi="Garamond" w:cs="Courier New"/>
                <w:sz w:val="22"/>
                <w:szCs w:val="22"/>
                <w:highlight w:val="yellow"/>
              </w:rPr>
              <w:t xml:space="preserve">к </w:t>
            </w:r>
            <w:r w:rsidRPr="007369EC">
              <w:rPr>
                <w:rFonts w:ascii="Garamond" w:hAnsi="Garamond" w:cs="Courier New"/>
                <w:bCs/>
                <w:i/>
                <w:sz w:val="22"/>
                <w:szCs w:val="22"/>
                <w:highlight w:val="yellow"/>
              </w:rPr>
              <w:t>П</w:t>
            </w:r>
            <w:r w:rsidRPr="005D2667">
              <w:rPr>
                <w:rFonts w:ascii="Garamond" w:hAnsi="Garamond" w:cs="Courier New"/>
                <w:bCs/>
                <w:i/>
                <w:sz w:val="22"/>
                <w:szCs w:val="22"/>
                <w:highlight w:val="yellow"/>
              </w:rPr>
              <w:t>оложени</w:t>
            </w:r>
            <w:r>
              <w:rPr>
                <w:rFonts w:ascii="Garamond" w:hAnsi="Garamond" w:cs="Courier New"/>
                <w:bCs/>
                <w:i/>
                <w:sz w:val="22"/>
                <w:szCs w:val="22"/>
                <w:highlight w:val="yellow"/>
              </w:rPr>
              <w:t>ю</w:t>
            </w:r>
            <w:r w:rsidRPr="005D2667">
              <w:rPr>
                <w:rFonts w:ascii="Garamond" w:hAnsi="Garamond" w:cs="Courier New"/>
                <w:bCs/>
                <w:i/>
                <w:sz w:val="22"/>
                <w:szCs w:val="22"/>
                <w:highlight w:val="yellow"/>
              </w:rPr>
              <w:t xml:space="preserve"> о порядке получения статуса субъекта оптового рынка и ведения реестра субъектов оптового рынка</w:t>
            </w:r>
            <w:r w:rsidRPr="005D2667">
              <w:rPr>
                <w:rFonts w:ascii="Garamond" w:hAnsi="Garamond" w:cs="Courier New"/>
                <w:bCs/>
                <w:sz w:val="22"/>
                <w:szCs w:val="22"/>
                <w:highlight w:val="yellow"/>
              </w:rPr>
              <w:t xml:space="preserve"> (Приложение № 1.1 к </w:t>
            </w:r>
            <w:r w:rsidRPr="005D2667">
              <w:rPr>
                <w:rFonts w:ascii="Garamond" w:hAnsi="Garamond" w:cs="Courier New"/>
                <w:bCs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5D2667">
              <w:rPr>
                <w:rFonts w:ascii="Garamond" w:hAnsi="Garamond" w:cs="Courier New"/>
                <w:bCs/>
                <w:sz w:val="22"/>
                <w:szCs w:val="22"/>
                <w:highlight w:val="yellow"/>
              </w:rPr>
              <w:t>)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;</w:t>
            </w:r>
          </w:p>
          <w:p w:rsidR="00DD3865" w:rsidRPr="005D2667" w:rsidRDefault="00DD3865" w:rsidP="003251A4">
            <w:pPr>
              <w:tabs>
                <w:tab w:val="left" w:pos="-2671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448"/>
              <w:jc w:val="both"/>
              <w:textAlignment w:val="baseline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…</w:t>
            </w:r>
          </w:p>
        </w:tc>
      </w:tr>
      <w:tr w:rsidR="00DD3865" w:rsidRPr="005D2667" w:rsidTr="00EC71AD">
        <w:tc>
          <w:tcPr>
            <w:tcW w:w="900" w:type="dxa"/>
            <w:vAlign w:val="center"/>
          </w:tcPr>
          <w:p w:rsidR="00DD3865" w:rsidRPr="005D2667" w:rsidRDefault="00DD3865" w:rsidP="00EC71AD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t>8.1</w:t>
            </w:r>
          </w:p>
        </w:tc>
        <w:tc>
          <w:tcPr>
            <w:tcW w:w="7080" w:type="dxa"/>
          </w:tcPr>
          <w:p w:rsidR="00DD3865" w:rsidRPr="005D2667" w:rsidRDefault="00DD3865" w:rsidP="00EC71AD">
            <w:pPr>
              <w:tabs>
                <w:tab w:val="left" w:pos="1200"/>
              </w:tabs>
              <w:spacing w:before="120" w:after="120"/>
              <w:ind w:firstLine="600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В качестве замещающей информации для участника оптового рынка в отношении несогласованного акта оборота по генерации и (или) акта перетоков со смежными участниками (ФСК) в порядке, предусмотренном приложением 1 к настоящему Регламенту, используются величины электроэнергии по ГТП генерации и (или) по сечениям, рассчитанные участником оптового рынка на основе результатов измерений:</w:t>
            </w:r>
          </w:p>
          <w:p w:rsidR="00DD3865" w:rsidRPr="005D2667" w:rsidRDefault="00DD3865" w:rsidP="00DF0CC9">
            <w:pPr>
              <w:numPr>
                <w:ilvl w:val="0"/>
                <w:numId w:val="109"/>
              </w:numPr>
              <w:tabs>
                <w:tab w:val="left" w:pos="1200"/>
                <w:tab w:val="left" w:pos="1440"/>
              </w:tabs>
              <w:spacing w:before="120" w:after="120"/>
              <w:ind w:left="0" w:firstLine="600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полученных с использованием АИИС, в отношении которой участник оптового рынка имеет действующий в пределах всего текущего отчетного периода 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Акт </w:t>
            </w:r>
            <w:r w:rsidRPr="005D2667">
              <w:rPr>
                <w:rFonts w:ascii="Garamond" w:hAnsi="Garamond"/>
                <w:bCs/>
                <w:sz w:val="22"/>
                <w:szCs w:val="22"/>
              </w:rPr>
              <w:t xml:space="preserve">о соответствии АИИС класса </w:t>
            </w:r>
            <w:r w:rsidRPr="005D2667">
              <w:rPr>
                <w:rFonts w:ascii="Garamond" w:hAnsi="Garamond"/>
                <w:bCs/>
                <w:sz w:val="22"/>
                <w:szCs w:val="22"/>
                <w:highlight w:val="yellow"/>
              </w:rPr>
              <w:t>А+,</w:t>
            </w:r>
            <w:r w:rsidRPr="005D2667">
              <w:rPr>
                <w:rFonts w:ascii="Garamond" w:hAnsi="Garamond"/>
                <w:bCs/>
                <w:sz w:val="22"/>
                <w:szCs w:val="22"/>
              </w:rPr>
              <w:t xml:space="preserve"> А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при условии, включения в АИИС всех средств измерений, обеспечивающих измерения электроэнергии для всех точек поставки, входящих в указанное сечение (ГТП генерации)</w:t>
            </w:r>
            <w:r w:rsidRPr="005D2667">
              <w:rPr>
                <w:rFonts w:ascii="Garamond" w:hAnsi="Garamond" w:cs="Courier New"/>
                <w:sz w:val="22"/>
                <w:szCs w:val="22"/>
                <w:highlight w:val="yellow"/>
              </w:rPr>
              <w:t>,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 </w:t>
            </w:r>
            <w:r w:rsidRPr="005D2667">
              <w:rPr>
                <w:rFonts w:ascii="Garamond" w:hAnsi="Garamond" w:cs="Courier New"/>
                <w:sz w:val="22"/>
                <w:szCs w:val="22"/>
                <w:highlight w:val="yellow"/>
              </w:rPr>
              <w:t xml:space="preserve">выданный по результатам проведения испытаний с </w:t>
            </w:r>
            <w:r w:rsidRPr="005D2667">
              <w:rPr>
                <w:rFonts w:ascii="Garamond" w:hAnsi="Garamond" w:cs="Courier New"/>
                <w:sz w:val="22"/>
                <w:szCs w:val="22"/>
                <w:highlight w:val="yellow"/>
              </w:rPr>
              <w:lastRenderedPageBreak/>
              <w:t>участием представителей КО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. 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Допускается применение показаний средств измерений, обеспечивающих измерения на «малых» точках поставки</w:t>
            </w:r>
            <w:r w:rsidRPr="005D2667">
              <w:rPr>
                <w:rFonts w:ascii="Garamond" w:hAnsi="Garamond"/>
                <w:bCs/>
                <w:sz w:val="22"/>
                <w:szCs w:val="22"/>
              </w:rPr>
              <w:t xml:space="preserve">, которые в соответствии с п. 1.2 Приложения № 11.1 к </w:t>
            </w:r>
            <w:r w:rsidRPr="005D2667">
              <w:rPr>
                <w:rFonts w:ascii="Garamond" w:hAnsi="Garamond"/>
                <w:bCs/>
                <w:i/>
                <w:sz w:val="22"/>
                <w:szCs w:val="22"/>
              </w:rPr>
              <w:t>Положению о порядке получения статуса</w:t>
            </w:r>
            <w:r w:rsidRPr="005D2667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5D2667">
              <w:rPr>
                <w:rFonts w:ascii="Garamond" w:hAnsi="Garamond"/>
                <w:i/>
                <w:sz w:val="22"/>
                <w:szCs w:val="22"/>
              </w:rPr>
              <w:t xml:space="preserve">субъекта оптового рынка и ведения реестра субъектов оптового рынка </w:t>
            </w:r>
            <w:r w:rsidRPr="005D2667">
              <w:rPr>
                <w:rFonts w:ascii="Garamond" w:eastAsia="Batang" w:hAnsi="Garamond" w:cs="Garamond"/>
                <w:sz w:val="22"/>
                <w:szCs w:val="22"/>
                <w:lang w:eastAsia="ko-KR"/>
              </w:rPr>
              <w:t xml:space="preserve">(Приложение № 1.1 к </w:t>
            </w:r>
            <w:r w:rsidRPr="005D2667">
              <w:rPr>
                <w:rFonts w:ascii="Garamond" w:eastAsia="Batang" w:hAnsi="Garamond" w:cs="Garamond"/>
                <w:i/>
                <w:sz w:val="22"/>
                <w:szCs w:val="22"/>
                <w:lang w:eastAsia="ko-KR"/>
              </w:rPr>
              <w:t>Договору о присоединении к торговой системе оптового рынка</w:t>
            </w:r>
            <w:r w:rsidRPr="005D2667">
              <w:rPr>
                <w:rFonts w:ascii="Garamond" w:eastAsia="Batang" w:hAnsi="Garamond" w:cs="Garamond"/>
                <w:sz w:val="22"/>
                <w:szCs w:val="22"/>
                <w:lang w:eastAsia="ko-KR"/>
              </w:rPr>
              <w:t>)</w:t>
            </w:r>
            <w:r w:rsidRPr="005D2667">
              <w:rPr>
                <w:rFonts w:ascii="Garamond" w:hAnsi="Garamond"/>
                <w:bCs/>
                <w:sz w:val="22"/>
                <w:szCs w:val="22"/>
              </w:rPr>
              <w:t xml:space="preserve"> не включены в АИИС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.</w:t>
            </w:r>
          </w:p>
          <w:p w:rsidR="00DD3865" w:rsidRPr="005D2667" w:rsidRDefault="00DD3865" w:rsidP="00EC71AD">
            <w:pPr>
              <w:tabs>
                <w:tab w:val="left" w:pos="1200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…</w:t>
            </w:r>
          </w:p>
        </w:tc>
        <w:tc>
          <w:tcPr>
            <w:tcW w:w="7020" w:type="dxa"/>
          </w:tcPr>
          <w:p w:rsidR="00DD3865" w:rsidRPr="005D2667" w:rsidRDefault="00DD3865" w:rsidP="00EC71AD">
            <w:pPr>
              <w:tabs>
                <w:tab w:val="left" w:pos="1200"/>
              </w:tabs>
              <w:spacing w:before="120" w:after="120"/>
              <w:ind w:firstLine="600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lastRenderedPageBreak/>
              <w:t>В качестве замещающей информации для участника оптового рынка в отношении несогласованного акта оборота по генерации и (или) акта перетоков со смежными участниками (ФСК) в порядке, предусмотренном приложением 1 к настоящему Регламенту, используются величины электроэнергии по ГТП генерации и (или) по сечениям, рассчитанные участником оптового рынка на основе результатов измерений:</w:t>
            </w:r>
          </w:p>
          <w:p w:rsidR="00DD3865" w:rsidRPr="005D2667" w:rsidRDefault="00DD3865" w:rsidP="00DF0CC9">
            <w:pPr>
              <w:numPr>
                <w:ilvl w:val="0"/>
                <w:numId w:val="109"/>
              </w:numPr>
              <w:tabs>
                <w:tab w:val="left" w:pos="1200"/>
                <w:tab w:val="left" w:pos="1440"/>
              </w:tabs>
              <w:spacing w:before="120" w:after="120"/>
              <w:ind w:left="0" w:firstLine="600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полученных с использованием АИИС, в отношении которой участник оптового рынка имеет действующий в пределах всего текущего отчетного периода 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Акт </w:t>
            </w:r>
            <w:r w:rsidRPr="005D2667">
              <w:rPr>
                <w:rFonts w:ascii="Garamond" w:hAnsi="Garamond"/>
                <w:bCs/>
                <w:sz w:val="22"/>
                <w:szCs w:val="22"/>
              </w:rPr>
              <w:t>о соответствии АИИС класса А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при условии, включения в АИИС всех средств измерений, обеспечивающих измерения электроэнергии для всех точек поставки, входящих в указанное сечение (ГТП генерации)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. 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Допускается применение показаний средств измерений, 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lastRenderedPageBreak/>
              <w:t>обеспечивающих измерения на «малых» точках поставки</w:t>
            </w:r>
            <w:r w:rsidRPr="005D2667">
              <w:rPr>
                <w:rFonts w:ascii="Garamond" w:hAnsi="Garamond"/>
                <w:bCs/>
                <w:sz w:val="22"/>
                <w:szCs w:val="22"/>
              </w:rPr>
              <w:t xml:space="preserve">, которые в соответствии с п. 1.2 Приложения № 11.1 к </w:t>
            </w:r>
            <w:r w:rsidRPr="005D2667">
              <w:rPr>
                <w:rFonts w:ascii="Garamond" w:hAnsi="Garamond"/>
                <w:bCs/>
                <w:i/>
                <w:sz w:val="22"/>
                <w:szCs w:val="22"/>
              </w:rPr>
              <w:t>Положению о порядке получения статуса</w:t>
            </w:r>
            <w:r w:rsidRPr="005D2667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5D2667">
              <w:rPr>
                <w:rFonts w:ascii="Garamond" w:hAnsi="Garamond"/>
                <w:i/>
                <w:sz w:val="22"/>
                <w:szCs w:val="22"/>
              </w:rPr>
              <w:t xml:space="preserve">субъекта оптового рынка и ведения реестра субъектов оптового рынка </w:t>
            </w:r>
            <w:r w:rsidRPr="005D2667">
              <w:rPr>
                <w:rFonts w:ascii="Garamond" w:eastAsia="Batang" w:hAnsi="Garamond" w:cs="Garamond"/>
                <w:sz w:val="22"/>
                <w:szCs w:val="22"/>
                <w:lang w:eastAsia="ko-KR"/>
              </w:rPr>
              <w:t xml:space="preserve">(Приложение № 1.1 к </w:t>
            </w:r>
            <w:r w:rsidRPr="005D2667">
              <w:rPr>
                <w:rFonts w:ascii="Garamond" w:eastAsia="Batang" w:hAnsi="Garamond" w:cs="Garamond"/>
                <w:i/>
                <w:sz w:val="22"/>
                <w:szCs w:val="22"/>
                <w:lang w:eastAsia="ko-KR"/>
              </w:rPr>
              <w:t>Договору о присоединении к торговой системе оптового рынка</w:t>
            </w:r>
            <w:r w:rsidRPr="005D2667">
              <w:rPr>
                <w:rFonts w:ascii="Garamond" w:eastAsia="Batang" w:hAnsi="Garamond" w:cs="Garamond"/>
                <w:sz w:val="22"/>
                <w:szCs w:val="22"/>
                <w:lang w:eastAsia="ko-KR"/>
              </w:rPr>
              <w:t>)</w:t>
            </w:r>
            <w:r w:rsidRPr="005D2667">
              <w:rPr>
                <w:rFonts w:ascii="Garamond" w:hAnsi="Garamond"/>
                <w:bCs/>
                <w:sz w:val="22"/>
                <w:szCs w:val="22"/>
              </w:rPr>
              <w:t xml:space="preserve"> не включены в АИИС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.</w:t>
            </w:r>
          </w:p>
          <w:p w:rsidR="00DD3865" w:rsidRPr="005D2667" w:rsidRDefault="00DD3865" w:rsidP="00EC71AD">
            <w:pPr>
              <w:tabs>
                <w:tab w:val="left" w:pos="1200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…</w:t>
            </w:r>
          </w:p>
        </w:tc>
      </w:tr>
      <w:tr w:rsidR="00DD3865" w:rsidRPr="005D2667" w:rsidTr="00EC71AD">
        <w:tc>
          <w:tcPr>
            <w:tcW w:w="900" w:type="dxa"/>
            <w:vAlign w:val="center"/>
          </w:tcPr>
          <w:p w:rsidR="00DD3865" w:rsidRPr="005D2667" w:rsidRDefault="00DD3865" w:rsidP="00EC71AD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lastRenderedPageBreak/>
              <w:t>8.3.2</w:t>
            </w:r>
          </w:p>
        </w:tc>
        <w:tc>
          <w:tcPr>
            <w:tcW w:w="7080" w:type="dxa"/>
          </w:tcPr>
          <w:p w:rsidR="00DD3865" w:rsidRPr="005D2667" w:rsidRDefault="00DD3865" w:rsidP="00EC71AD">
            <w:pPr>
              <w:tabs>
                <w:tab w:val="left" w:pos="1200"/>
              </w:tabs>
              <w:overflowPunct w:val="0"/>
              <w:autoSpaceDE w:val="0"/>
              <w:autoSpaceDN w:val="0"/>
              <w:adjustRightInd w:val="0"/>
              <w:spacing w:before="120" w:after="120"/>
              <w:ind w:firstLine="600"/>
              <w:jc w:val="both"/>
              <w:textAlignment w:val="baseline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…</w:t>
            </w:r>
          </w:p>
          <w:p w:rsidR="00DD3865" w:rsidRPr="005D2667" w:rsidRDefault="00DD3865" w:rsidP="00EC71AD">
            <w:pPr>
              <w:tabs>
                <w:tab w:val="left" w:pos="1200"/>
              </w:tabs>
              <w:overflowPunct w:val="0"/>
              <w:autoSpaceDE w:val="0"/>
              <w:autoSpaceDN w:val="0"/>
              <w:adjustRightInd w:val="0"/>
              <w:spacing w:before="120" w:after="120"/>
              <w:ind w:firstLine="600"/>
              <w:jc w:val="both"/>
              <w:textAlignment w:val="baseline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В случае наличия у участников ОРЭМ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станций, не представленных на оптовом рынке отдельной группой точек поставки генерации 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(далее – блок-станции), КО корректирует часовые величины </w:t>
            </w:r>
            <w:r w:rsidRPr="005D2667">
              <w:rPr>
                <w:rFonts w:ascii="Garamond" w:hAnsi="Garamond"/>
                <w:position w:val="-14"/>
                <w:sz w:val="22"/>
                <w:szCs w:val="22"/>
              </w:rPr>
              <w:object w:dxaOrig="112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28.5pt" o:ole="">
                  <v:imagedata r:id="rId9" o:title=""/>
                </v:shape>
                <o:OLEObject Type="Embed" ProgID="Equation.3" ShapeID="_x0000_i1025" DrawAspect="Content" ObjectID="_1522751092" r:id="rId10"/>
              </w:objec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на величину плановой среднечасовой активной мощности режимной генерирующей единицы блок-станции, отнесенной к ГТП потребления такого участника ОРЭМ, применяемой КО при расчетах в соответствии с 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</w:rPr>
              <w:t>Регламентом расчета плановых объемов производства и потребления и расчета стоимости электроэнергии на сутки вперед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 (Приложением № 8 к 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).</w:t>
            </w:r>
          </w:p>
          <w:p w:rsidR="00DD3865" w:rsidRPr="005D2667" w:rsidRDefault="00DD3865" w:rsidP="00EC71AD">
            <w:pPr>
              <w:tabs>
                <w:tab w:val="left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position w:val="-14"/>
                <w:sz w:val="22"/>
                <w:szCs w:val="22"/>
              </w:rPr>
              <w:object w:dxaOrig="720" w:dyaOrig="400">
                <v:shape id="_x0000_i1026" type="#_x0000_t75" style="width:36pt;height:19.5pt" o:ole="">
                  <v:imagedata r:id="rId11" o:title=""/>
                </v:shape>
                <o:OLEObject Type="Embed" ProgID="Equation.3" ShapeID="_x0000_i1026" DrawAspect="Content" ObjectID="_1522751093" r:id="rId12"/>
              </w:objec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― часовая величина потерь ФСК на территории субъекта Российской Федерации за час </w:t>
            </w:r>
            <w:r w:rsidRPr="005D2667">
              <w:rPr>
                <w:rFonts w:ascii="Garamond" w:hAnsi="Garamond"/>
                <w:i/>
                <w:sz w:val="22"/>
                <w:szCs w:val="22"/>
              </w:rPr>
              <w:t>h</w:t>
            </w:r>
            <w:r w:rsidRPr="005D2667">
              <w:rPr>
                <w:rFonts w:ascii="Garamond" w:hAnsi="Garamond"/>
                <w:sz w:val="22"/>
                <w:szCs w:val="22"/>
              </w:rPr>
              <w:t>:</w:t>
            </w:r>
          </w:p>
          <w:p w:rsidR="00DD3865" w:rsidRPr="005D2667" w:rsidRDefault="00DD3865" w:rsidP="00EC71AD">
            <w:pPr>
              <w:tabs>
                <w:tab w:val="left" w:pos="1200"/>
              </w:tabs>
              <w:spacing w:before="120" w:after="120"/>
              <w:ind w:firstLine="600"/>
              <w:jc w:val="center"/>
              <w:rPr>
                <w:rFonts w:ascii="Garamond" w:hAnsi="Garamond" w:cs="Courier New"/>
              </w:rPr>
            </w:pPr>
            <w:r w:rsidRPr="005D2667">
              <w:rPr>
                <w:rFonts w:ascii="Garamond" w:hAnsi="Garamond"/>
                <w:position w:val="-14"/>
                <w:sz w:val="22"/>
                <w:szCs w:val="22"/>
              </w:rPr>
              <w:object w:dxaOrig="720" w:dyaOrig="400">
                <v:shape id="_x0000_i1027" type="#_x0000_t75" style="width:36pt;height:19.5pt" o:ole="">
                  <v:imagedata r:id="rId13" o:title=""/>
                </v:shape>
                <o:OLEObject Type="Embed" ProgID="Equation.3" ShapeID="_x0000_i1027" DrawAspect="Content" ObjectID="_1522751094" r:id="rId14"/>
              </w:objec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= </w:t>
            </w:r>
            <w:r w:rsidRPr="005D2667">
              <w:rPr>
                <w:rFonts w:ascii="Garamond" w:hAnsi="Garamond" w:cs="Courier New"/>
                <w:position w:val="-24"/>
                <w:sz w:val="22"/>
                <w:szCs w:val="22"/>
              </w:rPr>
              <w:object w:dxaOrig="620" w:dyaOrig="660">
                <v:shape id="_x0000_i1028" type="#_x0000_t75" style="width:30.75pt;height:33pt" o:ole="">
                  <v:imagedata r:id="rId15" o:title=""/>
                </v:shape>
                <o:OLEObject Type="Embed" ProgID="Equation.3" ShapeID="_x0000_i1028" DrawAspect="Content" ObjectID="_1522751095" r:id="rId16"/>
              </w:objec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,</w:t>
            </w:r>
          </w:p>
          <w:p w:rsidR="00DD3865" w:rsidRPr="005D2667" w:rsidRDefault="00DD3865" w:rsidP="00EC71AD">
            <w:pPr>
              <w:tabs>
                <w:tab w:val="left" w:pos="1200"/>
              </w:tabs>
              <w:spacing w:before="120" w:after="120"/>
              <w:ind w:left="600" w:hanging="360"/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где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D2667">
              <w:rPr>
                <w:rFonts w:ascii="Garamond" w:hAnsi="Garamond"/>
                <w:position w:val="-12"/>
                <w:sz w:val="22"/>
                <w:szCs w:val="22"/>
              </w:rPr>
              <w:object w:dxaOrig="560" w:dyaOrig="380">
                <v:shape id="_x0000_i1029" type="#_x0000_t75" style="width:27pt;height:18.75pt" o:ole="">
                  <v:imagedata r:id="rId17" o:title=""/>
                </v:shape>
                <o:OLEObject Type="Embed" ProgID="Equation.3" ShapeID="_x0000_i1029" DrawAspect="Content" ObjectID="_1522751096" r:id="rId18"/>
              </w:objec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― суммарная месячная величина потерь в сетях ФСК, утвержденная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Федеральной службой по тарифам РФ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; </w:t>
            </w:r>
          </w:p>
          <w:p w:rsidR="00DD3865" w:rsidRPr="005D2667" w:rsidRDefault="00DD3865" w:rsidP="00EC71AD">
            <w:pPr>
              <w:tabs>
                <w:tab w:val="left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i/>
                <w:sz w:val="22"/>
                <w:szCs w:val="22"/>
              </w:rPr>
              <w:t>H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― число часов в месяце, за который производится расчет.</w:t>
            </w:r>
          </w:p>
        </w:tc>
        <w:tc>
          <w:tcPr>
            <w:tcW w:w="7020" w:type="dxa"/>
          </w:tcPr>
          <w:p w:rsidR="00DD3865" w:rsidRPr="005D2667" w:rsidRDefault="00DD3865" w:rsidP="00EC71AD">
            <w:pPr>
              <w:tabs>
                <w:tab w:val="left" w:pos="1200"/>
              </w:tabs>
              <w:overflowPunct w:val="0"/>
              <w:autoSpaceDE w:val="0"/>
              <w:autoSpaceDN w:val="0"/>
              <w:adjustRightInd w:val="0"/>
              <w:spacing w:before="120" w:after="120"/>
              <w:ind w:firstLine="600"/>
              <w:jc w:val="both"/>
              <w:textAlignment w:val="baseline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…</w:t>
            </w:r>
          </w:p>
          <w:p w:rsidR="00DD3865" w:rsidRPr="005D2667" w:rsidRDefault="00DD3865" w:rsidP="00EC71AD">
            <w:pPr>
              <w:tabs>
                <w:tab w:val="left" w:pos="1200"/>
              </w:tabs>
              <w:overflowPunct w:val="0"/>
              <w:autoSpaceDE w:val="0"/>
              <w:autoSpaceDN w:val="0"/>
              <w:adjustRightInd w:val="0"/>
              <w:spacing w:before="120" w:after="120"/>
              <w:ind w:firstLine="600"/>
              <w:jc w:val="both"/>
              <w:textAlignment w:val="baseline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В случае наличия у участников ОРЭМ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станций, не представленных на оптовом рынке отдельной группой точек поставки генерации 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(далее – блок-станции), КО корректирует часовые величины </w:t>
            </w:r>
            <w:r w:rsidRPr="005D2667">
              <w:rPr>
                <w:rFonts w:ascii="Garamond" w:hAnsi="Garamond"/>
                <w:position w:val="-14"/>
                <w:sz w:val="22"/>
                <w:szCs w:val="22"/>
              </w:rPr>
              <w:object w:dxaOrig="1120" w:dyaOrig="400">
                <v:shape id="_x0000_i1030" type="#_x0000_t75" style="width:76.5pt;height:28.5pt" o:ole="">
                  <v:imagedata r:id="rId9" o:title=""/>
                </v:shape>
                <o:OLEObject Type="Embed" ProgID="Equation.3" ShapeID="_x0000_i1030" DrawAspect="Content" ObjectID="_1522751097" r:id="rId19"/>
              </w:objec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на величину плановой среднечасовой активной мощности режимной генерирующей единицы блок-станции, отнесенной к ГТП потребления такого участника ОРЭМ, применяемой КО при расчетах в соответствии с 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</w:rPr>
              <w:t>Регламентом расчета плановых объемов производства и потребления и расчета стоимости электроэнергии на сутки вперед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 (Приложением № 8 к 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).</w:t>
            </w:r>
          </w:p>
          <w:p w:rsidR="00DD3865" w:rsidRPr="005D2667" w:rsidRDefault="00DD3865" w:rsidP="00EC71AD">
            <w:pPr>
              <w:tabs>
                <w:tab w:val="left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position w:val="-14"/>
                <w:sz w:val="22"/>
                <w:szCs w:val="22"/>
              </w:rPr>
              <w:object w:dxaOrig="720" w:dyaOrig="400">
                <v:shape id="_x0000_i1031" type="#_x0000_t75" style="width:36pt;height:19.5pt" o:ole="">
                  <v:imagedata r:id="rId11" o:title=""/>
                </v:shape>
                <o:OLEObject Type="Embed" ProgID="Equation.3" ShapeID="_x0000_i1031" DrawAspect="Content" ObjectID="_1522751098" r:id="rId20"/>
              </w:objec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― часовая величина потерь ФСК на территории субъекта Российской Федерации за час </w:t>
            </w:r>
            <w:r w:rsidRPr="005D2667">
              <w:rPr>
                <w:rFonts w:ascii="Garamond" w:hAnsi="Garamond"/>
                <w:i/>
                <w:sz w:val="22"/>
                <w:szCs w:val="22"/>
              </w:rPr>
              <w:t>h</w:t>
            </w:r>
            <w:r w:rsidRPr="005D2667">
              <w:rPr>
                <w:rFonts w:ascii="Garamond" w:hAnsi="Garamond"/>
                <w:sz w:val="22"/>
                <w:szCs w:val="22"/>
              </w:rPr>
              <w:t>:</w:t>
            </w:r>
          </w:p>
          <w:p w:rsidR="00DD3865" w:rsidRPr="005D2667" w:rsidRDefault="00DD3865" w:rsidP="00EC71AD">
            <w:pPr>
              <w:tabs>
                <w:tab w:val="left" w:pos="1200"/>
              </w:tabs>
              <w:spacing w:before="120" w:after="120"/>
              <w:ind w:firstLine="600"/>
              <w:jc w:val="center"/>
              <w:rPr>
                <w:rFonts w:ascii="Garamond" w:hAnsi="Garamond" w:cs="Courier New"/>
              </w:rPr>
            </w:pPr>
            <w:r w:rsidRPr="005D2667">
              <w:rPr>
                <w:rFonts w:ascii="Garamond" w:hAnsi="Garamond"/>
                <w:position w:val="-14"/>
                <w:sz w:val="22"/>
                <w:szCs w:val="22"/>
              </w:rPr>
              <w:object w:dxaOrig="720" w:dyaOrig="400">
                <v:shape id="_x0000_i1032" type="#_x0000_t75" style="width:36pt;height:19.5pt" o:ole="">
                  <v:imagedata r:id="rId13" o:title=""/>
                </v:shape>
                <o:OLEObject Type="Embed" ProgID="Equation.3" ShapeID="_x0000_i1032" DrawAspect="Content" ObjectID="_1522751099" r:id="rId21"/>
              </w:objec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= </w:t>
            </w:r>
            <w:r w:rsidRPr="005D2667">
              <w:rPr>
                <w:rFonts w:ascii="Garamond" w:hAnsi="Garamond" w:cs="Courier New"/>
                <w:position w:val="-24"/>
                <w:sz w:val="22"/>
                <w:szCs w:val="22"/>
              </w:rPr>
              <w:object w:dxaOrig="620" w:dyaOrig="660">
                <v:shape id="_x0000_i1033" type="#_x0000_t75" style="width:30.75pt;height:33pt" o:ole="">
                  <v:imagedata r:id="rId15" o:title=""/>
                </v:shape>
                <o:OLEObject Type="Embed" ProgID="Equation.3" ShapeID="_x0000_i1033" DrawAspect="Content" ObjectID="_1522751100" r:id="rId22"/>
              </w:objec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,</w:t>
            </w:r>
          </w:p>
          <w:p w:rsidR="00DD3865" w:rsidRPr="005D2667" w:rsidRDefault="00DD3865" w:rsidP="00EC71AD">
            <w:pPr>
              <w:tabs>
                <w:tab w:val="left" w:pos="1200"/>
              </w:tabs>
              <w:spacing w:before="120" w:after="120"/>
              <w:ind w:left="600" w:hanging="360"/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где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D2667">
              <w:rPr>
                <w:rFonts w:ascii="Garamond" w:hAnsi="Garamond"/>
                <w:position w:val="-12"/>
                <w:sz w:val="22"/>
                <w:szCs w:val="22"/>
              </w:rPr>
              <w:object w:dxaOrig="560" w:dyaOrig="380">
                <v:shape id="_x0000_i1034" type="#_x0000_t75" style="width:27pt;height:18.75pt" o:ole="">
                  <v:imagedata r:id="rId17" o:title=""/>
                </v:shape>
                <o:OLEObject Type="Embed" ProgID="Equation.3" ShapeID="_x0000_i1034" DrawAspect="Content" ObjectID="_1522751101" r:id="rId23"/>
              </w:objec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― суммарная месячная величина потерь в сетях ФСК, утвержденная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федеральным органом исполнительной власти в области регулирования тарифов</w:t>
            </w:r>
            <w:r w:rsidRPr="005D2667">
              <w:rPr>
                <w:rFonts w:ascii="Garamond" w:hAnsi="Garamond"/>
                <w:sz w:val="22"/>
                <w:szCs w:val="22"/>
              </w:rPr>
              <w:t>;</w:t>
            </w:r>
          </w:p>
          <w:p w:rsidR="00DD3865" w:rsidRPr="005D2667" w:rsidRDefault="00DD3865" w:rsidP="00EC71AD">
            <w:pPr>
              <w:pStyle w:val="a4"/>
              <w:spacing w:before="120" w:after="120"/>
              <w:ind w:left="0" w:firstLine="0"/>
              <w:rPr>
                <w:rFonts w:ascii="Garamond" w:hAnsi="Garamond"/>
                <w:color w:val="000000"/>
                <w:sz w:val="22"/>
              </w:rPr>
            </w:pPr>
            <w:r w:rsidRPr="005D2667">
              <w:rPr>
                <w:rFonts w:ascii="Garamond" w:hAnsi="Garamond"/>
                <w:i/>
                <w:sz w:val="22"/>
                <w:szCs w:val="22"/>
              </w:rPr>
              <w:t>H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― число часов в месяце, за который производится расчет.</w:t>
            </w:r>
          </w:p>
        </w:tc>
      </w:tr>
      <w:tr w:rsidR="00DD3865" w:rsidRPr="005D2667" w:rsidTr="00EC71AD">
        <w:tc>
          <w:tcPr>
            <w:tcW w:w="900" w:type="dxa"/>
            <w:vAlign w:val="center"/>
          </w:tcPr>
          <w:p w:rsidR="00DD3865" w:rsidRPr="005D2667" w:rsidRDefault="00DD3865" w:rsidP="00EC71AD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t>8.3.4</w:t>
            </w:r>
          </w:p>
        </w:tc>
        <w:tc>
          <w:tcPr>
            <w:tcW w:w="7080" w:type="dxa"/>
          </w:tcPr>
          <w:p w:rsidR="00DD3865" w:rsidRPr="005D2667" w:rsidRDefault="00DD3865" w:rsidP="00EC71AD">
            <w:pPr>
              <w:pStyle w:val="a4"/>
              <w:spacing w:before="120" w:after="120"/>
              <w:ind w:left="0" w:firstLine="0"/>
              <w:rPr>
                <w:rFonts w:ascii="Garamond" w:hAnsi="Garamond"/>
                <w:color w:val="000000"/>
                <w:sz w:val="22"/>
              </w:rPr>
            </w:pPr>
            <w:r w:rsidRPr="005D2667">
              <w:rPr>
                <w:rFonts w:ascii="Garamond" w:hAnsi="Garamond"/>
                <w:color w:val="000000"/>
                <w:sz w:val="22"/>
                <w:szCs w:val="22"/>
              </w:rPr>
              <w:t>…</w:t>
            </w:r>
          </w:p>
          <w:p w:rsidR="00DD3865" w:rsidRPr="005D2667" w:rsidRDefault="00DD3865" w:rsidP="00EC71AD">
            <w:pPr>
              <w:tabs>
                <w:tab w:val="num" w:pos="360"/>
                <w:tab w:val="left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bCs/>
                <w:sz w:val="22"/>
                <w:szCs w:val="22"/>
              </w:rPr>
              <w:t xml:space="preserve">Если смежные участники оптового рынка, не согласовавшие сальдо </w:t>
            </w:r>
            <w:r w:rsidRPr="005D2667">
              <w:rPr>
                <w:rFonts w:ascii="Garamond" w:hAnsi="Garamond"/>
                <w:bCs/>
                <w:sz w:val="22"/>
                <w:szCs w:val="22"/>
              </w:rPr>
              <w:lastRenderedPageBreak/>
              <w:t xml:space="preserve">перетоков между собой, имеют несогласованные сальдо перетоков с ФСК по сетям, расположенным на различных территориях субъектов РФ, то в формулах расчета по настоящему пункту под </w:t>
            </w:r>
            <w:r w:rsidRPr="005D2667">
              <w:rPr>
                <w:rFonts w:ascii="Garamond" w:hAnsi="Garamond"/>
                <w:position w:val="-14"/>
                <w:sz w:val="22"/>
                <w:szCs w:val="22"/>
              </w:rPr>
              <w:object w:dxaOrig="560" w:dyaOrig="400">
                <v:shape id="_x0000_i1035" type="#_x0000_t75" style="width:27pt;height:19.5pt" o:ole="">
                  <v:imagedata r:id="rId24" o:title=""/>
                </v:shape>
                <o:OLEObject Type="Embed" ProgID="Equation.3" ShapeID="_x0000_i1035" DrawAspect="Content" ObjectID="_1522751102" r:id="rId25"/>
              </w:objec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 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понимается суммарное потребление соответствующих территорий субъектов Российской Федерации, переданное в КО СО; под </w:t>
            </w:r>
            <w:r w:rsidRPr="005D2667">
              <w:rPr>
                <w:rFonts w:ascii="Garamond" w:hAnsi="Garamond"/>
                <w:position w:val="-12"/>
                <w:sz w:val="22"/>
                <w:szCs w:val="22"/>
              </w:rPr>
              <w:object w:dxaOrig="560" w:dyaOrig="380">
                <v:shape id="_x0000_i1036" type="#_x0000_t75" style="width:27pt;height:18.75pt" o:ole="">
                  <v:imagedata r:id="rId26" o:title=""/>
                </v:shape>
                <o:OLEObject Type="Embed" ProgID="Equation.3" ShapeID="_x0000_i1036" DrawAspect="Content" ObjectID="_1522751103" r:id="rId27"/>
              </w:objec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― суммарная месячная величина потерь в сетях ФСК, утвержденная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Федеральной службой по тарифам РФ для соответствующих территорий РФ.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При этом, если </w:t>
            </w:r>
            <w:r w:rsidRPr="005D2667">
              <w:rPr>
                <w:rFonts w:ascii="Garamond" w:hAnsi="Garamond"/>
                <w:bCs/>
                <w:sz w:val="22"/>
                <w:szCs w:val="22"/>
              </w:rPr>
              <w:t>рассчитанное суммарное значение сальдо перетоков относится к сечениям участников оптового рынка, присоединенных как к электрическим сетям, отнесенным к сетям ФСК 330 кВ и выше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, так и сетям ФСК 220 кВ и ниже, то вся величина отпуска из сетей ЕНЭС по рассчитанному суммарному значению сальдо перетоков учитывается в качестве сальдированного отпуска из сетей, отнесенных к сетям ФСК 220 кВ и ниже и относится к тому субъекту РФ, в котором расположена ГТП потребления участника оптового рынка, по которому в результате расчета была получена наибольшая величина потребления в ГТП.</w:t>
            </w:r>
          </w:p>
        </w:tc>
        <w:tc>
          <w:tcPr>
            <w:tcW w:w="7020" w:type="dxa"/>
          </w:tcPr>
          <w:p w:rsidR="00DD3865" w:rsidRPr="005D2667" w:rsidRDefault="00DD3865" w:rsidP="00EC71AD">
            <w:pPr>
              <w:pStyle w:val="a4"/>
              <w:spacing w:before="120" w:after="120"/>
              <w:ind w:left="0" w:firstLine="0"/>
              <w:rPr>
                <w:rFonts w:ascii="Garamond" w:hAnsi="Garamond"/>
                <w:bCs/>
                <w:sz w:val="22"/>
              </w:rPr>
            </w:pPr>
            <w:r w:rsidRPr="005D2667">
              <w:rPr>
                <w:rFonts w:ascii="Garamond" w:hAnsi="Garamond"/>
                <w:bCs/>
                <w:sz w:val="22"/>
                <w:szCs w:val="22"/>
              </w:rPr>
              <w:lastRenderedPageBreak/>
              <w:t>…</w:t>
            </w:r>
          </w:p>
          <w:p w:rsidR="00DD3865" w:rsidRPr="005D2667" w:rsidRDefault="00DD3865" w:rsidP="00EC71AD">
            <w:pPr>
              <w:pStyle w:val="a4"/>
              <w:spacing w:before="120" w:after="120"/>
              <w:ind w:left="0" w:firstLine="0"/>
              <w:rPr>
                <w:rFonts w:ascii="Garamond" w:hAnsi="Garamond"/>
                <w:color w:val="000000"/>
                <w:sz w:val="22"/>
              </w:rPr>
            </w:pPr>
            <w:r w:rsidRPr="005D2667">
              <w:rPr>
                <w:rFonts w:ascii="Garamond" w:hAnsi="Garamond"/>
                <w:bCs/>
                <w:sz w:val="22"/>
                <w:szCs w:val="22"/>
              </w:rPr>
              <w:t xml:space="preserve">Если смежные участники оптового рынка, не согласовавшие сальдо </w:t>
            </w:r>
            <w:r w:rsidRPr="005D2667">
              <w:rPr>
                <w:rFonts w:ascii="Garamond" w:hAnsi="Garamond"/>
                <w:bCs/>
                <w:sz w:val="22"/>
                <w:szCs w:val="22"/>
              </w:rPr>
              <w:lastRenderedPageBreak/>
              <w:t xml:space="preserve">перетоков между собой, имеют несогласованные сальдо перетоков с ФСК по сетям, расположенным на различных территориях субъектов РФ, то в формулах расчета по настоящему пункту под </w:t>
            </w:r>
            <w:r w:rsidRPr="005D2667">
              <w:rPr>
                <w:rFonts w:ascii="Garamond" w:hAnsi="Garamond"/>
                <w:bCs/>
                <w:sz w:val="22"/>
                <w:szCs w:val="22"/>
              </w:rPr>
              <w:object w:dxaOrig="560" w:dyaOrig="400">
                <v:shape id="_x0000_i1037" type="#_x0000_t75" style="width:27pt;height:19.5pt" o:ole="">
                  <v:imagedata r:id="rId24" o:title=""/>
                </v:shape>
                <o:OLEObject Type="Embed" ProgID="Equation.3" ShapeID="_x0000_i1037" DrawAspect="Content" ObjectID="_1522751104" r:id="rId28"/>
              </w:object>
            </w:r>
            <w:r w:rsidRPr="005D2667">
              <w:rPr>
                <w:rFonts w:ascii="Garamond" w:hAnsi="Garamond"/>
                <w:bCs/>
                <w:sz w:val="22"/>
                <w:szCs w:val="22"/>
              </w:rPr>
              <w:t xml:space="preserve"> понимается суммарное потребление соответствующих территорий субъектов Российской Федерации, переданное в КО СО; под </w:t>
            </w:r>
            <w:r w:rsidRPr="005D2667">
              <w:rPr>
                <w:rFonts w:ascii="Garamond" w:hAnsi="Garamond"/>
                <w:bCs/>
                <w:sz w:val="22"/>
                <w:szCs w:val="22"/>
              </w:rPr>
              <w:object w:dxaOrig="560" w:dyaOrig="380">
                <v:shape id="_x0000_i1038" type="#_x0000_t75" style="width:27pt;height:18.75pt" o:ole="">
                  <v:imagedata r:id="rId26" o:title=""/>
                </v:shape>
                <o:OLEObject Type="Embed" ProgID="Equation.3" ShapeID="_x0000_i1038" DrawAspect="Content" ObjectID="_1522751105" r:id="rId29"/>
              </w:object>
            </w:r>
            <w:r w:rsidRPr="005D2667">
              <w:rPr>
                <w:rFonts w:ascii="Garamond" w:hAnsi="Garamond"/>
                <w:bCs/>
                <w:sz w:val="22"/>
                <w:szCs w:val="22"/>
              </w:rPr>
              <w:t xml:space="preserve"> ― суммарная месячная величина потерь в сетях ФСК, утвержденная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федеральным органом исполнительной власти в области регулирования тарифов</w:t>
            </w:r>
            <w:r w:rsidRPr="005D2667">
              <w:rPr>
                <w:rFonts w:ascii="Garamond" w:hAnsi="Garamond"/>
                <w:bCs/>
                <w:sz w:val="22"/>
                <w:szCs w:val="22"/>
              </w:rPr>
              <w:t xml:space="preserve"> для соответствующих территорий РФ. При этом, если рассчитанное суммарное значение сальдо перетоков относится к сечениям участников оптового рынка, присоединенных как к электрическим сетям, отнесенным к сетям ФСК 330 кВ и выше, так и сетям ФСК 220 кВ и ниже, то вся величина отпуска из сетей ЕНЭС по рассчитанному суммарному значению сальдо перетоков учитывается в качестве сальдированного отпуска из сетей, отнесенных к сетям ФСК 220 кВ и ниже и относится к тому субъекту РФ, в котором расположена ГТП потребления участника оптового рынка, по которому в результате расчета была получена наибольшая величина потребления в ГТП.</w:t>
            </w:r>
          </w:p>
        </w:tc>
      </w:tr>
      <w:tr w:rsidR="00DD3865" w:rsidRPr="005D2667" w:rsidTr="00EC71AD">
        <w:tc>
          <w:tcPr>
            <w:tcW w:w="900" w:type="dxa"/>
            <w:vAlign w:val="center"/>
          </w:tcPr>
          <w:p w:rsidR="00DD3865" w:rsidRPr="005D2667" w:rsidRDefault="00DD3865" w:rsidP="00EC71AD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2, п. 3.1</w:t>
            </w:r>
          </w:p>
        </w:tc>
        <w:tc>
          <w:tcPr>
            <w:tcW w:w="7080" w:type="dxa"/>
          </w:tcPr>
          <w:p w:rsidR="00DD3865" w:rsidRPr="005D2667" w:rsidRDefault="00DD3865" w:rsidP="00EC71AD">
            <w:pPr>
              <w:pStyle w:val="a4"/>
              <w:spacing w:before="120" w:after="120"/>
              <w:ind w:left="0" w:firstLine="0"/>
              <w:rPr>
                <w:rFonts w:ascii="Garamond" w:hAnsi="Garamond"/>
                <w:sz w:val="22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Pr="005D2667" w:rsidRDefault="00DD3865" w:rsidP="00EC71AD">
            <w:pPr>
              <w:pStyle w:val="a4"/>
              <w:spacing w:before="120" w:after="120"/>
              <w:ind w:left="0" w:firstLine="448"/>
              <w:rPr>
                <w:rFonts w:ascii="Garamond" w:hAnsi="Garamond"/>
                <w:sz w:val="22"/>
              </w:rPr>
            </w:pPr>
            <w:r w:rsidRPr="005D2667">
              <w:rPr>
                <w:rFonts w:ascii="Garamond" w:hAnsi="Garamond"/>
                <w:color w:val="000000"/>
                <w:sz w:val="22"/>
                <w:szCs w:val="22"/>
              </w:rPr>
              <w:t xml:space="preserve">В случае если в заявлении указаны неверные реквизиты, КО уведомляет о невозможности проверки Алгоритма в срок не более 2 (двух) рабочих дней с даты проверки заявления. 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Документ предоставляется через веб-приложение (код </w:t>
            </w:r>
            <w:r w:rsidRPr="005D2667">
              <w:rPr>
                <w:rFonts w:ascii="Garamond" w:hAnsi="Garamond"/>
                <w:color w:val="000000"/>
                <w:sz w:val="22"/>
                <w:szCs w:val="22"/>
              </w:rPr>
              <w:t xml:space="preserve">формы </w:t>
            </w:r>
            <w:r w:rsidRPr="00FF03DC">
              <w:rPr>
                <w:rFonts w:ascii="Garamond" w:hAnsi="Garamond"/>
                <w:color w:val="000000"/>
                <w:sz w:val="22"/>
                <w:szCs w:val="22"/>
              </w:rPr>
              <w:t>KU_</w:t>
            </w:r>
            <w:r w:rsidRPr="005D2667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OTRIZ</w:t>
            </w:r>
            <w:r w:rsidRPr="00FF03DC">
              <w:rPr>
                <w:rFonts w:ascii="Garamond" w:hAnsi="Garamond"/>
                <w:color w:val="000000"/>
                <w:sz w:val="22"/>
                <w:szCs w:val="22"/>
              </w:rPr>
              <w:t>_VNUTREN</w:t>
            </w:r>
            <w:r w:rsidRPr="005D2667">
              <w:rPr>
                <w:rFonts w:ascii="Garamond" w:hAnsi="Garamond"/>
                <w:color w:val="000000"/>
                <w:sz w:val="22"/>
                <w:szCs w:val="22"/>
              </w:rPr>
              <w:t>) в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соответствии с приложением 2 к Правилам ЭДО СЭД КО.</w:t>
            </w:r>
          </w:p>
        </w:tc>
        <w:tc>
          <w:tcPr>
            <w:tcW w:w="7020" w:type="dxa"/>
          </w:tcPr>
          <w:p w:rsidR="00DD3865" w:rsidRPr="005D2667" w:rsidRDefault="00DD3865" w:rsidP="00EC71AD">
            <w:pPr>
              <w:pStyle w:val="a4"/>
              <w:spacing w:before="120" w:after="120"/>
              <w:ind w:left="0" w:firstLine="0"/>
              <w:rPr>
                <w:rFonts w:ascii="Garamond" w:hAnsi="Garamond"/>
                <w:sz w:val="22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Pr="005D2667" w:rsidRDefault="00DD3865" w:rsidP="00EC71AD">
            <w:pPr>
              <w:pStyle w:val="a4"/>
              <w:spacing w:before="120" w:after="120"/>
              <w:ind w:left="0" w:firstLine="456"/>
              <w:rPr>
                <w:rFonts w:ascii="Garamond" w:hAnsi="Garamond"/>
                <w:sz w:val="22"/>
              </w:rPr>
            </w:pPr>
            <w:r w:rsidRPr="005D2667">
              <w:rPr>
                <w:rFonts w:ascii="Garamond" w:hAnsi="Garamond"/>
                <w:color w:val="000000"/>
                <w:sz w:val="22"/>
                <w:szCs w:val="22"/>
              </w:rPr>
              <w:t xml:space="preserve">В случае если в заявлении указаны неверные реквизиты, КО уведомляет о невозможности проверки Алгоритма в срок не более 2 (двух) рабочих дней с даты проверки заявления. 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Документ предоставляется через веб-приложение (код </w:t>
            </w:r>
            <w:r w:rsidRPr="005D2667">
              <w:rPr>
                <w:rFonts w:ascii="Garamond" w:hAnsi="Garamond"/>
                <w:color w:val="000000"/>
                <w:sz w:val="22"/>
                <w:szCs w:val="22"/>
              </w:rPr>
              <w:t xml:space="preserve">формы </w:t>
            </w:r>
            <w:r w:rsidRPr="00FF03DC">
              <w:rPr>
                <w:rFonts w:ascii="Garamond" w:hAnsi="Garamond"/>
                <w:sz w:val="22"/>
                <w:szCs w:val="22"/>
              </w:rPr>
              <w:t>KU_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MISTAKE</w:t>
            </w:r>
            <w:r w:rsidRPr="00FF03DC">
              <w:rPr>
                <w:rFonts w:ascii="Garamond" w:hAnsi="Garamond"/>
                <w:sz w:val="22"/>
                <w:szCs w:val="22"/>
              </w:rPr>
              <w:t>_</w:t>
            </w:r>
            <w:r w:rsidRPr="00FF03DC">
              <w:rPr>
                <w:rFonts w:ascii="Garamond" w:hAnsi="Garamond"/>
                <w:color w:val="000000"/>
                <w:sz w:val="22"/>
                <w:szCs w:val="22"/>
              </w:rPr>
              <w:t>VNUTREN</w:t>
            </w:r>
            <w:r w:rsidRPr="005D2667">
              <w:rPr>
                <w:rFonts w:ascii="Garamond" w:hAnsi="Garamond"/>
                <w:color w:val="000000"/>
                <w:sz w:val="22"/>
                <w:szCs w:val="22"/>
              </w:rPr>
              <w:t>) в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соответствии с приложением 2 к Правилам ЭДО СЭД КО.</w:t>
            </w:r>
          </w:p>
        </w:tc>
      </w:tr>
      <w:tr w:rsidR="00DD3865" w:rsidRPr="005D2667" w:rsidTr="00EC71AD">
        <w:tc>
          <w:tcPr>
            <w:tcW w:w="900" w:type="dxa"/>
            <w:vAlign w:val="center"/>
          </w:tcPr>
          <w:p w:rsidR="00DD3865" w:rsidRPr="005D2667" w:rsidRDefault="00DD3865" w:rsidP="00EC71AD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t>Приложение 2, п. 3.7, подп. 3</w:t>
            </w:r>
          </w:p>
        </w:tc>
        <w:tc>
          <w:tcPr>
            <w:tcW w:w="7080" w:type="dxa"/>
          </w:tcPr>
          <w:p w:rsidR="00DD3865" w:rsidRPr="005D2667" w:rsidRDefault="00DD3865" w:rsidP="00EC71AD">
            <w:pPr>
              <w:pStyle w:val="a4"/>
              <w:spacing w:before="120" w:after="120"/>
              <w:ind w:left="0" w:firstLine="0"/>
              <w:rPr>
                <w:rFonts w:ascii="Garamond" w:hAnsi="Garamond"/>
                <w:sz w:val="22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Pr="005D2667" w:rsidRDefault="00DD3865" w:rsidP="005D2667">
            <w:pPr>
              <w:pStyle w:val="a4"/>
              <w:spacing w:before="120" w:after="120"/>
              <w:ind w:left="0" w:firstLine="0"/>
              <w:rPr>
                <w:rFonts w:ascii="Garamond" w:hAnsi="Garamond"/>
                <w:sz w:val="22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передача результатов измерений и учетных показателей как по точкам поставки, входящим в сечение КУ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/ГТП генерации</w:t>
            </w:r>
            <w:r w:rsidRPr="005D2667">
              <w:rPr>
                <w:rFonts w:ascii="Garamond" w:hAnsi="Garamond"/>
                <w:sz w:val="22"/>
                <w:szCs w:val="22"/>
              </w:rPr>
              <w:t>, так и по сечению КУ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/ГТП генерации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в соответствии с требованиями Приложения № 11.1.1 к </w:t>
            </w:r>
            <w:r w:rsidRPr="005D2667">
              <w:rPr>
                <w:rFonts w:ascii="Garamond" w:hAnsi="Garamond"/>
                <w:i/>
                <w:sz w:val="22"/>
                <w:szCs w:val="22"/>
              </w:rPr>
              <w:t>Положению о порядке получения статуса субъекта оптового рынка и ведения реестра субъектов оптового рынка электрической энергии и мощности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D2667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(Приложение № 1.1 к </w:t>
            </w:r>
            <w:r w:rsidRPr="005D2667">
              <w:rPr>
                <w:rFonts w:ascii="Garamond" w:eastAsia="Batang" w:hAnsi="Garamond"/>
                <w:i/>
                <w:sz w:val="22"/>
                <w:szCs w:val="22"/>
                <w:lang w:eastAsia="ko-KR"/>
              </w:rPr>
              <w:t>Договору о присоединении к торговой системе оптового рынка</w:t>
            </w:r>
            <w:r w:rsidRPr="005D2667">
              <w:rPr>
                <w:rFonts w:ascii="Garamond" w:eastAsia="Batang" w:hAnsi="Garamond"/>
                <w:sz w:val="22"/>
                <w:szCs w:val="22"/>
                <w:lang w:eastAsia="ko-KR"/>
              </w:rPr>
              <w:t>)</w:t>
            </w:r>
            <w:r w:rsidRPr="005D2667">
              <w:rPr>
                <w:rFonts w:ascii="Garamond" w:hAnsi="Garamond"/>
                <w:sz w:val="22"/>
                <w:szCs w:val="22"/>
              </w:rPr>
              <w:t>;</w:t>
            </w:r>
          </w:p>
        </w:tc>
        <w:tc>
          <w:tcPr>
            <w:tcW w:w="7020" w:type="dxa"/>
          </w:tcPr>
          <w:p w:rsidR="00DD3865" w:rsidRPr="005D2667" w:rsidRDefault="00DD3865" w:rsidP="00EC71AD">
            <w:pPr>
              <w:pStyle w:val="a4"/>
              <w:spacing w:before="120" w:after="120"/>
              <w:ind w:left="0" w:firstLine="0"/>
              <w:rPr>
                <w:rFonts w:ascii="Garamond" w:hAnsi="Garamond"/>
                <w:sz w:val="22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Pr="005D2667" w:rsidRDefault="00DD3865" w:rsidP="005D2667">
            <w:pPr>
              <w:pStyle w:val="a4"/>
              <w:spacing w:before="120" w:after="120"/>
              <w:ind w:left="0" w:firstLine="0"/>
              <w:rPr>
                <w:rFonts w:ascii="Garamond" w:hAnsi="Garamond"/>
                <w:sz w:val="22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 xml:space="preserve">передача результатов измерений и учетных показателей как по точкам поставки, входящим в сечение КУ, так и по сечению КУ в соответствии с требованиями Приложения № 11.1.1 к </w:t>
            </w:r>
            <w:r w:rsidRPr="005D2667">
              <w:rPr>
                <w:rFonts w:ascii="Garamond" w:hAnsi="Garamond"/>
                <w:i/>
                <w:sz w:val="22"/>
                <w:szCs w:val="22"/>
              </w:rPr>
              <w:t>Положению о порядке получения статуса субъекта оптового рынка и ведения реестра субъектов оптового рынка электрической энергии и мощности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D2667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(Приложение № 1.1 к </w:t>
            </w:r>
            <w:r w:rsidRPr="005D2667">
              <w:rPr>
                <w:rFonts w:ascii="Garamond" w:eastAsia="Batang" w:hAnsi="Garamond"/>
                <w:i/>
                <w:sz w:val="22"/>
                <w:szCs w:val="22"/>
                <w:lang w:eastAsia="ko-KR"/>
              </w:rPr>
              <w:t>Договору о присоединении к торговой системе оптового рынка</w:t>
            </w:r>
            <w:r w:rsidRPr="005D2667">
              <w:rPr>
                <w:rFonts w:ascii="Garamond" w:eastAsia="Batang" w:hAnsi="Garamond"/>
                <w:sz w:val="22"/>
                <w:szCs w:val="22"/>
                <w:lang w:eastAsia="ko-KR"/>
              </w:rPr>
              <w:t>)</w:t>
            </w:r>
            <w:r w:rsidRPr="005D2667">
              <w:rPr>
                <w:rFonts w:ascii="Garamond" w:hAnsi="Garamond"/>
                <w:sz w:val="22"/>
                <w:szCs w:val="22"/>
              </w:rPr>
              <w:t>;</w:t>
            </w:r>
          </w:p>
        </w:tc>
      </w:tr>
      <w:tr w:rsidR="00DD3865" w:rsidRPr="005D2667" w:rsidTr="00EC71AD">
        <w:tc>
          <w:tcPr>
            <w:tcW w:w="900" w:type="dxa"/>
            <w:vAlign w:val="center"/>
          </w:tcPr>
          <w:p w:rsidR="00DD3865" w:rsidRPr="005D2667" w:rsidRDefault="00DD3865" w:rsidP="00841DBC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2, п. 3.7, подп. 4</w:t>
            </w:r>
          </w:p>
        </w:tc>
        <w:tc>
          <w:tcPr>
            <w:tcW w:w="7080" w:type="dxa"/>
          </w:tcPr>
          <w:p w:rsidR="00DD3865" w:rsidRPr="005D2667" w:rsidRDefault="00DD3865" w:rsidP="00841DBC">
            <w:pPr>
              <w:pStyle w:val="a4"/>
              <w:spacing w:before="120" w:after="120"/>
              <w:ind w:left="0" w:firstLine="0"/>
              <w:rPr>
                <w:rFonts w:ascii="Garamond" w:hAnsi="Garamond"/>
                <w:sz w:val="22"/>
                <w:lang w:eastAsia="en-US"/>
              </w:rPr>
            </w:pPr>
            <w:r w:rsidRPr="005D2667">
              <w:rPr>
                <w:rFonts w:ascii="Garamond" w:hAnsi="Garamond"/>
                <w:sz w:val="22"/>
                <w:szCs w:val="22"/>
                <w:lang w:eastAsia="en-US"/>
              </w:rPr>
              <w:t xml:space="preserve">отсутствие расхождений свыше допустимой величины между переданными субъектом оптового рынка (заявителем) данных от АИИС КУЭ по учетным показателям каждой точке поставки (группе точек поставки) и по учетным показателям сечения КУ в ПАК КО и рассчитанных КО в соответствии с алгоритмом, представленном в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ПСИ в</w:t>
            </w:r>
            <w:r w:rsidRPr="005D2667">
              <w:rPr>
                <w:rFonts w:ascii="Garamond" w:hAnsi="Garamond"/>
                <w:sz w:val="22"/>
                <w:szCs w:val="22"/>
                <w:lang w:eastAsia="en-US"/>
              </w:rPr>
              <w:t xml:space="preserve"> макете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60090</w:t>
            </w:r>
            <w:r w:rsidRPr="005D2667">
              <w:rPr>
                <w:rFonts w:ascii="Garamond" w:hAnsi="Garamond"/>
                <w:sz w:val="22"/>
                <w:szCs w:val="22"/>
                <w:lang w:eastAsia="en-US"/>
              </w:rPr>
              <w:t xml:space="preserve">, и на основании данных, переданных в макете 80020 (80040,80030). </w:t>
            </w:r>
          </w:p>
          <w:p w:rsidR="00DD3865" w:rsidRPr="005D2667" w:rsidRDefault="00DD3865" w:rsidP="00841DBC">
            <w:pPr>
              <w:pStyle w:val="a4"/>
              <w:spacing w:before="120" w:after="120"/>
              <w:ind w:left="0" w:firstLine="0"/>
              <w:rPr>
                <w:rFonts w:ascii="Garamond" w:hAnsi="Garamond"/>
                <w:b/>
                <w:bCs/>
                <w:sz w:val="22"/>
                <w:lang w:eastAsia="en-US"/>
              </w:rPr>
            </w:pPr>
            <w:r w:rsidRPr="005D2667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7020" w:type="dxa"/>
          </w:tcPr>
          <w:p w:rsidR="00DD3865" w:rsidRPr="005D2667" w:rsidRDefault="00DD3865" w:rsidP="00841DBC">
            <w:pPr>
              <w:pStyle w:val="a4"/>
              <w:spacing w:before="120" w:after="120"/>
              <w:ind w:left="0" w:firstLine="0"/>
              <w:rPr>
                <w:rFonts w:ascii="Garamond" w:hAnsi="Garamond"/>
                <w:sz w:val="22"/>
                <w:lang w:eastAsia="en-US"/>
              </w:rPr>
            </w:pPr>
            <w:r w:rsidRPr="005D2667">
              <w:rPr>
                <w:rFonts w:ascii="Garamond" w:hAnsi="Garamond"/>
                <w:sz w:val="22"/>
                <w:szCs w:val="22"/>
                <w:lang w:eastAsia="en-US"/>
              </w:rPr>
              <w:t xml:space="preserve">отсутствие расхождений свыше допустимой величины между переданными субъектом оптового рынка (заявителем) данных от АИИС КУЭ по учетным показателям каждой точке поставки (группе точек поставки) и по учетным показателям сечения КУ в ПАК КО и рассчитанных КО в соответствии с алгоритмом, представленном в макете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80070</w:t>
            </w:r>
            <w:r w:rsidRPr="005D2667">
              <w:rPr>
                <w:rFonts w:ascii="Garamond" w:hAnsi="Garamond"/>
                <w:sz w:val="22"/>
                <w:szCs w:val="22"/>
                <w:lang w:eastAsia="en-US"/>
              </w:rPr>
              <w:t>, и на основании данных, переданных в макете 80020 (80040,80030);</w:t>
            </w:r>
          </w:p>
          <w:p w:rsidR="00DD3865" w:rsidRPr="005D2667" w:rsidRDefault="00DD3865" w:rsidP="00841DBC">
            <w:pPr>
              <w:rPr>
                <w:rFonts w:ascii="Garamond" w:hAnsi="Garamond"/>
                <w:b/>
                <w:bCs/>
                <w:lang w:eastAsia="en-US"/>
              </w:rPr>
            </w:pPr>
            <w:r w:rsidRPr="005D2667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…</w:t>
            </w:r>
          </w:p>
        </w:tc>
      </w:tr>
      <w:tr w:rsidR="00DD3865" w:rsidRPr="00D83D75" w:rsidTr="00EC71AD">
        <w:trPr>
          <w:trHeight w:val="3035"/>
        </w:trPr>
        <w:tc>
          <w:tcPr>
            <w:tcW w:w="900" w:type="dxa"/>
            <w:vAlign w:val="center"/>
          </w:tcPr>
          <w:p w:rsidR="00DD3865" w:rsidRPr="005D2667" w:rsidRDefault="00DD3865" w:rsidP="00EC71AD">
            <w:pPr>
              <w:widowControl w:val="0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t>Приложение 4, п. 4.2</w:t>
            </w:r>
          </w:p>
        </w:tc>
        <w:tc>
          <w:tcPr>
            <w:tcW w:w="7080" w:type="dxa"/>
          </w:tcPr>
          <w:p w:rsidR="00DD3865" w:rsidRPr="005D2667" w:rsidRDefault="00DD3865" w:rsidP="00EC71AD">
            <w:pPr>
              <w:widowControl w:val="0"/>
              <w:jc w:val="both"/>
              <w:outlineLvl w:val="0"/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Пример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 xml:space="preserve"> 1.</w:t>
            </w:r>
          </w:p>
          <w:p w:rsidR="00DD3865" w:rsidRPr="005D2667" w:rsidRDefault="00DD3865" w:rsidP="00EC71AD">
            <w:pPr>
              <w:widowControl w:val="0"/>
              <w:jc w:val="both"/>
              <w:outlineLvl w:val="0"/>
              <w:rPr>
                <w:rFonts w:ascii="Garamond" w:hAnsi="Garamond"/>
                <w:lang w:val="en-US"/>
              </w:rPr>
            </w:pPr>
          </w:p>
          <w:p w:rsidR="00DD3865" w:rsidRPr="005D2667" w:rsidRDefault="00DD3865" w:rsidP="00EC71AD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&lt;?xml version="1.0" encoding="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utf-8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 xml:space="preserve">"?&gt; </w:t>
            </w:r>
          </w:p>
          <w:p w:rsidR="00DD3865" w:rsidRPr="005D2667" w:rsidRDefault="00DD3865" w:rsidP="00EC71AD">
            <w:pPr>
              <w:widowControl w:val="0"/>
              <w:autoSpaceDE w:val="0"/>
              <w:autoSpaceDN w:val="0"/>
              <w:adjustRightInd w:val="0"/>
              <w:ind w:firstLine="284"/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&lt;package class="51071" version="1" sender="789067656576" orig-message-created="20141203144924GMT+3" id="34867565kjsgkjdfs945834" ats-id="1234567" created</w:t>
            </w:r>
            <w:r w:rsidRPr="005D2667" w:rsidDel="0002555E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 xml:space="preserve">="20141203174924GMT+3"&gt; </w:t>
            </w:r>
          </w:p>
          <w:p w:rsidR="00DD3865" w:rsidRPr="005D2667" w:rsidRDefault="00DD3865" w:rsidP="00EC71A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&lt;error status="1" message="</w:t>
            </w:r>
            <w:r w:rsidRPr="005D2667">
              <w:rPr>
                <w:rFonts w:ascii="Garamond" w:hAnsi="Garamond"/>
                <w:sz w:val="22"/>
                <w:szCs w:val="22"/>
              </w:rPr>
              <w:t>Неверный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5D2667">
              <w:rPr>
                <w:rFonts w:ascii="Garamond" w:hAnsi="Garamond"/>
                <w:sz w:val="22"/>
                <w:szCs w:val="22"/>
              </w:rPr>
              <w:t>формат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 xml:space="preserve"> XML </w:t>
            </w:r>
            <w:r w:rsidRPr="005D2667">
              <w:rPr>
                <w:rFonts w:ascii="Garamond" w:hAnsi="Garamond"/>
                <w:sz w:val="22"/>
                <w:szCs w:val="22"/>
              </w:rPr>
              <w:t>файла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! (</w:t>
            </w:r>
            <w:r w:rsidRPr="005D2667">
              <w:rPr>
                <w:rFonts w:ascii="Garamond" w:hAnsi="Garamond"/>
                <w:sz w:val="22"/>
                <w:szCs w:val="22"/>
              </w:rPr>
              <w:t>доп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 xml:space="preserve">. </w:t>
            </w:r>
            <w:r w:rsidRPr="005D2667">
              <w:rPr>
                <w:rFonts w:ascii="Garamond" w:hAnsi="Garamond"/>
                <w:sz w:val="22"/>
                <w:szCs w:val="22"/>
              </w:rPr>
              <w:t>инф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 xml:space="preserve">.: ORA-06502: PL/SQL: numeric or value error)"/&gt; </w:t>
            </w:r>
          </w:p>
          <w:p w:rsidR="00DD3865" w:rsidRPr="005D2667" w:rsidRDefault="00DD3865" w:rsidP="00EC71AD">
            <w:pPr>
              <w:widowControl w:val="0"/>
              <w:tabs>
                <w:tab w:val="left" w:pos="284"/>
                <w:tab w:val="left" w:pos="567"/>
              </w:tabs>
              <w:outlineLvl w:val="0"/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&lt;/package&gt;</w:t>
            </w:r>
          </w:p>
          <w:p w:rsidR="00DD3865" w:rsidRPr="005D2667" w:rsidRDefault="00DD3865" w:rsidP="00EC71AD">
            <w:pPr>
              <w:widowControl w:val="0"/>
              <w:tabs>
                <w:tab w:val="left" w:pos="426"/>
                <w:tab w:val="left" w:pos="851"/>
              </w:tabs>
              <w:jc w:val="both"/>
              <w:outlineLvl w:val="0"/>
              <w:rPr>
                <w:rFonts w:ascii="Garamond" w:hAnsi="Garamond"/>
                <w:lang w:val="en-US"/>
              </w:rPr>
            </w:pPr>
          </w:p>
          <w:p w:rsidR="00DD3865" w:rsidRPr="005D2667" w:rsidRDefault="00DD3865" w:rsidP="00EC71AD">
            <w:pPr>
              <w:widowControl w:val="0"/>
              <w:jc w:val="both"/>
              <w:outlineLvl w:val="0"/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Пример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 xml:space="preserve"> 2.</w:t>
            </w:r>
          </w:p>
          <w:p w:rsidR="00DD3865" w:rsidRPr="005D2667" w:rsidRDefault="00DD3865" w:rsidP="00EC71AD">
            <w:pPr>
              <w:widowControl w:val="0"/>
              <w:jc w:val="both"/>
              <w:outlineLvl w:val="0"/>
              <w:rPr>
                <w:rFonts w:ascii="Garamond" w:hAnsi="Garamond"/>
                <w:lang w:val="en-US"/>
              </w:rPr>
            </w:pPr>
          </w:p>
          <w:p w:rsidR="00DD3865" w:rsidRPr="005D2667" w:rsidRDefault="00DD3865" w:rsidP="00EC71AD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&lt;?xml version="1.0" encoding="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utf-8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"?&gt;</w:t>
            </w:r>
          </w:p>
          <w:p w:rsidR="00DD3865" w:rsidRPr="005D2667" w:rsidRDefault="00DD3865" w:rsidP="00EC71AD">
            <w:pPr>
              <w:tabs>
                <w:tab w:val="left" w:pos="1200"/>
              </w:tabs>
              <w:spacing w:before="120" w:after="120"/>
              <w:jc w:val="both"/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&lt;package class="51071" version="1" sender="789067656576" orig-message-created="20141120073156GMT+3" id="34867565kjsgkjdfs945834" ats-id="5487249" created</w:t>
            </w:r>
          </w:p>
        </w:tc>
        <w:tc>
          <w:tcPr>
            <w:tcW w:w="7020" w:type="dxa"/>
          </w:tcPr>
          <w:p w:rsidR="00DD3865" w:rsidRPr="005D2667" w:rsidRDefault="00DD3865" w:rsidP="00EC71AD">
            <w:pPr>
              <w:widowControl w:val="0"/>
              <w:jc w:val="both"/>
              <w:outlineLvl w:val="0"/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Пример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 xml:space="preserve"> 1.</w:t>
            </w:r>
          </w:p>
          <w:p w:rsidR="00DD3865" w:rsidRPr="005D2667" w:rsidRDefault="00DD3865" w:rsidP="00EC71AD">
            <w:pPr>
              <w:widowControl w:val="0"/>
              <w:jc w:val="both"/>
              <w:outlineLvl w:val="0"/>
              <w:rPr>
                <w:rFonts w:ascii="Garamond" w:hAnsi="Garamond"/>
                <w:lang w:val="en-US"/>
              </w:rPr>
            </w:pPr>
          </w:p>
          <w:p w:rsidR="00DD3865" w:rsidRPr="005D2667" w:rsidRDefault="00DD3865" w:rsidP="00EC71AD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 xml:space="preserve">&lt;?xml version="1.0" encoding="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windows-1251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 xml:space="preserve">"?&gt; </w:t>
            </w:r>
          </w:p>
          <w:p w:rsidR="00DD3865" w:rsidRPr="005D2667" w:rsidRDefault="00DD3865" w:rsidP="00EC71AD">
            <w:pPr>
              <w:widowControl w:val="0"/>
              <w:autoSpaceDE w:val="0"/>
              <w:autoSpaceDN w:val="0"/>
              <w:adjustRightInd w:val="0"/>
              <w:ind w:firstLine="284"/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&lt;package class="51071" version="1" sender="789067656576" orig-message-created="20141203144924GMT+3" id="34867565kjsgkjdfs945834" ats-id="1234567" created</w:t>
            </w:r>
            <w:r w:rsidRPr="005D2667" w:rsidDel="0002555E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 xml:space="preserve">="20141203174924GMT+3"&gt; </w:t>
            </w:r>
          </w:p>
          <w:p w:rsidR="00DD3865" w:rsidRPr="005D2667" w:rsidRDefault="00DD3865" w:rsidP="00EC71A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&lt;error status="1" message="</w:t>
            </w:r>
            <w:r w:rsidRPr="005D2667">
              <w:rPr>
                <w:rFonts w:ascii="Garamond" w:hAnsi="Garamond"/>
                <w:sz w:val="22"/>
                <w:szCs w:val="22"/>
              </w:rPr>
              <w:t>Неверный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5D2667">
              <w:rPr>
                <w:rFonts w:ascii="Garamond" w:hAnsi="Garamond"/>
                <w:sz w:val="22"/>
                <w:szCs w:val="22"/>
              </w:rPr>
              <w:t>формат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 xml:space="preserve"> XML </w:t>
            </w:r>
            <w:r w:rsidRPr="005D2667">
              <w:rPr>
                <w:rFonts w:ascii="Garamond" w:hAnsi="Garamond"/>
                <w:sz w:val="22"/>
                <w:szCs w:val="22"/>
              </w:rPr>
              <w:t>файла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! (</w:t>
            </w:r>
            <w:r w:rsidRPr="005D2667">
              <w:rPr>
                <w:rFonts w:ascii="Garamond" w:hAnsi="Garamond"/>
                <w:sz w:val="22"/>
                <w:szCs w:val="22"/>
              </w:rPr>
              <w:t>доп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 xml:space="preserve">. </w:t>
            </w:r>
            <w:r w:rsidRPr="005D2667">
              <w:rPr>
                <w:rFonts w:ascii="Garamond" w:hAnsi="Garamond"/>
                <w:sz w:val="22"/>
                <w:szCs w:val="22"/>
              </w:rPr>
              <w:t>инф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 xml:space="preserve">.: ORA-06502: PL/SQL: numeric or value error)"/&gt; </w:t>
            </w:r>
          </w:p>
          <w:p w:rsidR="00DD3865" w:rsidRPr="005D2667" w:rsidRDefault="00DD3865" w:rsidP="00EC71AD">
            <w:pPr>
              <w:widowControl w:val="0"/>
              <w:tabs>
                <w:tab w:val="left" w:pos="284"/>
                <w:tab w:val="left" w:pos="567"/>
              </w:tabs>
              <w:outlineLvl w:val="0"/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&lt;/package&gt;</w:t>
            </w:r>
          </w:p>
          <w:p w:rsidR="00DD3865" w:rsidRPr="005D2667" w:rsidRDefault="00DD3865" w:rsidP="00EC71AD">
            <w:pPr>
              <w:widowControl w:val="0"/>
              <w:tabs>
                <w:tab w:val="left" w:pos="426"/>
                <w:tab w:val="left" w:pos="851"/>
              </w:tabs>
              <w:jc w:val="both"/>
              <w:outlineLvl w:val="0"/>
              <w:rPr>
                <w:rFonts w:ascii="Garamond" w:hAnsi="Garamond"/>
                <w:lang w:val="en-US"/>
              </w:rPr>
            </w:pPr>
          </w:p>
          <w:p w:rsidR="00DD3865" w:rsidRPr="005D2667" w:rsidRDefault="00DD3865" w:rsidP="00EC71AD">
            <w:pPr>
              <w:widowControl w:val="0"/>
              <w:jc w:val="both"/>
              <w:outlineLvl w:val="0"/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Пример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 xml:space="preserve"> 2.</w:t>
            </w:r>
          </w:p>
          <w:p w:rsidR="00DD3865" w:rsidRPr="005D2667" w:rsidRDefault="00DD3865" w:rsidP="00EC71AD">
            <w:pPr>
              <w:widowControl w:val="0"/>
              <w:jc w:val="both"/>
              <w:outlineLvl w:val="0"/>
              <w:rPr>
                <w:rFonts w:ascii="Garamond" w:hAnsi="Garamond"/>
                <w:lang w:val="en-US"/>
              </w:rPr>
            </w:pPr>
          </w:p>
          <w:p w:rsidR="00DD3865" w:rsidRPr="005D2667" w:rsidRDefault="00DD3865" w:rsidP="00EC71AD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 xml:space="preserve">&lt;?xml version="1.0" encoding="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windows-1251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"?&gt;</w:t>
            </w:r>
          </w:p>
          <w:p w:rsidR="00DD3865" w:rsidRPr="005D2667" w:rsidRDefault="00DD3865" w:rsidP="00EC71AD">
            <w:pPr>
              <w:tabs>
                <w:tab w:val="left" w:pos="1200"/>
              </w:tabs>
              <w:spacing w:before="120" w:after="120"/>
              <w:jc w:val="both"/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&lt;package class="51071" version="1" sender="789067656576" orig-message-created="20141120073156GMT+3" id="34867565kjsgkjdfs945834" ats-id="5487249" created</w:t>
            </w:r>
          </w:p>
        </w:tc>
      </w:tr>
      <w:tr w:rsidR="00DD3865" w:rsidRPr="00D83D75" w:rsidTr="00EC71AD">
        <w:trPr>
          <w:trHeight w:val="562"/>
        </w:trPr>
        <w:tc>
          <w:tcPr>
            <w:tcW w:w="900" w:type="dxa"/>
            <w:vAlign w:val="center"/>
          </w:tcPr>
          <w:p w:rsidR="00DD3865" w:rsidRPr="005D2667" w:rsidRDefault="00DD3865" w:rsidP="00EC71AD">
            <w:pPr>
              <w:widowControl w:val="0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t>Приложение 4, п. 5.2</w:t>
            </w:r>
          </w:p>
        </w:tc>
        <w:tc>
          <w:tcPr>
            <w:tcW w:w="7080" w:type="dxa"/>
          </w:tcPr>
          <w:p w:rsidR="00DD3865" w:rsidRPr="005D2667" w:rsidRDefault="00DD3865" w:rsidP="00EC71AD">
            <w:pPr>
              <w:widowControl w:val="0"/>
              <w:jc w:val="both"/>
              <w:outlineLvl w:val="0"/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Пример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 xml:space="preserve"> 1.</w:t>
            </w:r>
          </w:p>
          <w:p w:rsidR="00DD3865" w:rsidRPr="005D2667" w:rsidRDefault="00DD3865" w:rsidP="00EC71AD">
            <w:pPr>
              <w:widowControl w:val="0"/>
              <w:jc w:val="both"/>
              <w:outlineLvl w:val="0"/>
              <w:rPr>
                <w:rFonts w:ascii="Garamond" w:hAnsi="Garamond"/>
                <w:lang w:val="en-US"/>
              </w:rPr>
            </w:pPr>
          </w:p>
          <w:p w:rsidR="00DD3865" w:rsidRPr="005D2667" w:rsidRDefault="00DD3865" w:rsidP="00EC71AD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&lt;?xml version="1.0" encoding="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utf-8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 xml:space="preserve">"?&gt; </w:t>
            </w:r>
          </w:p>
          <w:p w:rsidR="00DD3865" w:rsidRPr="005D2667" w:rsidRDefault="00DD3865" w:rsidP="00EC71AD">
            <w:pPr>
              <w:widowControl w:val="0"/>
              <w:autoSpaceDE w:val="0"/>
              <w:autoSpaceDN w:val="0"/>
              <w:adjustRightInd w:val="0"/>
              <w:ind w:firstLine="284"/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&lt;package class="50081" version="1" sender="ATS" orig-message-created="20141203144924GMT+3" ats-id="1234567" created</w:t>
            </w:r>
            <w:r w:rsidRPr="005D2667" w:rsidDel="0002555E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 xml:space="preserve">="20141203174924GMT+3"&gt; </w:t>
            </w:r>
          </w:p>
          <w:p w:rsidR="00DD3865" w:rsidRPr="005D2667" w:rsidRDefault="00DD3865" w:rsidP="00EC71A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 xml:space="preserve">&lt;error status="3" message="Файл от данного Участника ОРЭ (1234567890) созданный ("created=" 20141203144924GMT+3) уже присылался ранее, данные приняты не будут"/&gt; </w:t>
            </w:r>
          </w:p>
          <w:p w:rsidR="00DD3865" w:rsidRPr="005D2667" w:rsidRDefault="00DD3865" w:rsidP="00EC71AD">
            <w:pPr>
              <w:widowControl w:val="0"/>
              <w:tabs>
                <w:tab w:val="left" w:pos="284"/>
                <w:tab w:val="left" w:pos="567"/>
              </w:tabs>
              <w:outlineLvl w:val="0"/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 xml:space="preserve">     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&lt;/package&gt;</w:t>
            </w:r>
          </w:p>
          <w:p w:rsidR="00DD3865" w:rsidRPr="005D2667" w:rsidRDefault="00DD3865" w:rsidP="00EC71AD">
            <w:pPr>
              <w:widowControl w:val="0"/>
              <w:tabs>
                <w:tab w:val="left" w:pos="426"/>
                <w:tab w:val="left" w:pos="851"/>
              </w:tabs>
              <w:jc w:val="both"/>
              <w:outlineLvl w:val="0"/>
              <w:rPr>
                <w:rFonts w:ascii="Garamond" w:hAnsi="Garamond"/>
                <w:lang w:val="en-US"/>
              </w:rPr>
            </w:pPr>
          </w:p>
          <w:p w:rsidR="00DD3865" w:rsidRPr="005D2667" w:rsidRDefault="00DD3865" w:rsidP="00EC71AD">
            <w:pPr>
              <w:widowControl w:val="0"/>
              <w:jc w:val="both"/>
              <w:outlineLvl w:val="0"/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Пример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 xml:space="preserve"> 2.</w:t>
            </w:r>
          </w:p>
          <w:p w:rsidR="00DD3865" w:rsidRPr="005D2667" w:rsidRDefault="00DD3865" w:rsidP="00EC71AD">
            <w:pPr>
              <w:widowControl w:val="0"/>
              <w:jc w:val="both"/>
              <w:outlineLvl w:val="0"/>
              <w:rPr>
                <w:rFonts w:ascii="Garamond" w:hAnsi="Garamond"/>
                <w:lang w:val="en-US"/>
              </w:rPr>
            </w:pPr>
          </w:p>
          <w:p w:rsidR="00DD3865" w:rsidRPr="005D2667" w:rsidRDefault="00DD3865" w:rsidP="00EC71AD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&lt;?xml version="1.0" encoding="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utf-8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"?&gt;</w:t>
            </w:r>
          </w:p>
          <w:p w:rsidR="00DD3865" w:rsidRPr="005D2667" w:rsidRDefault="00DD3865" w:rsidP="00EC71AD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&lt;package class="50081" version="1" sender="ATS" orig-message-created="20150904073156GMT+3" ats-id="5487249" created ="20150906174924GMT+3"&gt;</w:t>
            </w:r>
          </w:p>
        </w:tc>
        <w:tc>
          <w:tcPr>
            <w:tcW w:w="7020" w:type="dxa"/>
          </w:tcPr>
          <w:p w:rsidR="00DD3865" w:rsidRPr="005D2667" w:rsidRDefault="00DD3865" w:rsidP="00EC71AD">
            <w:pPr>
              <w:widowControl w:val="0"/>
              <w:jc w:val="both"/>
              <w:outlineLvl w:val="0"/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lastRenderedPageBreak/>
              <w:t>Пример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 xml:space="preserve"> 1.</w:t>
            </w:r>
          </w:p>
          <w:p w:rsidR="00DD3865" w:rsidRPr="005D2667" w:rsidRDefault="00DD3865" w:rsidP="00EC71AD">
            <w:pPr>
              <w:widowControl w:val="0"/>
              <w:jc w:val="both"/>
              <w:outlineLvl w:val="0"/>
              <w:rPr>
                <w:rFonts w:ascii="Garamond" w:hAnsi="Garamond"/>
                <w:lang w:val="en-US"/>
              </w:rPr>
            </w:pPr>
          </w:p>
          <w:p w:rsidR="00DD3865" w:rsidRPr="005D2667" w:rsidRDefault="00DD3865" w:rsidP="00EC71AD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 xml:space="preserve">&lt;?xml version="1.0" encoding="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windows-1251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 xml:space="preserve">"?&gt; </w:t>
            </w:r>
          </w:p>
          <w:p w:rsidR="00DD3865" w:rsidRPr="005D2667" w:rsidRDefault="00DD3865" w:rsidP="00EC71AD">
            <w:pPr>
              <w:widowControl w:val="0"/>
              <w:autoSpaceDE w:val="0"/>
              <w:autoSpaceDN w:val="0"/>
              <w:adjustRightInd w:val="0"/>
              <w:ind w:firstLine="284"/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&lt;package class="50081" version="1" sender="ATS" orig-message-created="20141203144924GMT+3" ats-id="1234567" created</w:t>
            </w:r>
            <w:r w:rsidRPr="005D2667" w:rsidDel="0002555E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 xml:space="preserve">="20141203174924GMT+3"&gt; </w:t>
            </w:r>
          </w:p>
          <w:p w:rsidR="00DD3865" w:rsidRPr="005D2667" w:rsidRDefault="00DD3865" w:rsidP="00EC71AD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 xml:space="preserve">&lt;error status="3" message="Файл от данного Участника ОРЭ (1234567890) созданный ("created=" 20141203144924GMT+3) уже присылался ранее, данные приняты не будут"/&gt; </w:t>
            </w:r>
          </w:p>
          <w:p w:rsidR="00DD3865" w:rsidRPr="005D2667" w:rsidRDefault="00DD3865" w:rsidP="00EC71AD">
            <w:pPr>
              <w:widowControl w:val="0"/>
              <w:tabs>
                <w:tab w:val="left" w:pos="284"/>
                <w:tab w:val="left" w:pos="567"/>
              </w:tabs>
              <w:outlineLvl w:val="0"/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 xml:space="preserve">     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&lt;/package&gt;</w:t>
            </w:r>
          </w:p>
          <w:p w:rsidR="00DD3865" w:rsidRPr="005D2667" w:rsidRDefault="00DD3865" w:rsidP="00EC71AD">
            <w:pPr>
              <w:widowControl w:val="0"/>
              <w:tabs>
                <w:tab w:val="left" w:pos="426"/>
                <w:tab w:val="left" w:pos="851"/>
              </w:tabs>
              <w:jc w:val="both"/>
              <w:outlineLvl w:val="0"/>
              <w:rPr>
                <w:rFonts w:ascii="Garamond" w:hAnsi="Garamond"/>
                <w:lang w:val="en-US"/>
              </w:rPr>
            </w:pPr>
          </w:p>
          <w:p w:rsidR="00DD3865" w:rsidRPr="005D2667" w:rsidRDefault="00DD3865" w:rsidP="00EC71AD">
            <w:pPr>
              <w:widowControl w:val="0"/>
              <w:jc w:val="both"/>
              <w:outlineLvl w:val="0"/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Пример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 xml:space="preserve"> 2.</w:t>
            </w:r>
          </w:p>
          <w:p w:rsidR="00DD3865" w:rsidRPr="005D2667" w:rsidRDefault="00DD3865" w:rsidP="00EC71AD">
            <w:pPr>
              <w:widowControl w:val="0"/>
              <w:jc w:val="both"/>
              <w:outlineLvl w:val="0"/>
              <w:rPr>
                <w:rFonts w:ascii="Garamond" w:hAnsi="Garamond"/>
                <w:lang w:val="en-US"/>
              </w:rPr>
            </w:pPr>
          </w:p>
          <w:p w:rsidR="00DD3865" w:rsidRPr="005D2667" w:rsidRDefault="00DD3865" w:rsidP="00EC71AD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 xml:space="preserve">&lt;?xml version="1.0" encoding="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windows-1251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"?&gt;</w:t>
            </w:r>
          </w:p>
          <w:p w:rsidR="00DD3865" w:rsidRPr="005D2667" w:rsidRDefault="00DD3865" w:rsidP="00EC71AD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&lt;package class="50081" version="1" sender="ATS" orig-message-created="20150904073156GMT+3" ats-id="5487249" created ="20150906174924GMT+3"&gt;</w:t>
            </w:r>
          </w:p>
        </w:tc>
      </w:tr>
      <w:tr w:rsidR="00DD3865" w:rsidRPr="005D2667" w:rsidTr="00EC71AD">
        <w:trPr>
          <w:trHeight w:val="562"/>
        </w:trPr>
        <w:tc>
          <w:tcPr>
            <w:tcW w:w="900" w:type="dxa"/>
            <w:vAlign w:val="center"/>
          </w:tcPr>
          <w:p w:rsidR="00DD3865" w:rsidRPr="005D2667" w:rsidRDefault="00DD3865" w:rsidP="00EC71AD">
            <w:pPr>
              <w:widowControl w:val="0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5, п. 1.5</w:t>
            </w:r>
          </w:p>
        </w:tc>
        <w:tc>
          <w:tcPr>
            <w:tcW w:w="7080" w:type="dxa"/>
          </w:tcPr>
          <w:p w:rsidR="00DD3865" w:rsidRPr="005D2667" w:rsidRDefault="00DD3865" w:rsidP="00EC71AD">
            <w:pPr>
              <w:pStyle w:val="a6"/>
              <w:tabs>
                <w:tab w:val="left" w:pos="960"/>
              </w:tabs>
              <w:suppressAutoHyphens/>
              <w:spacing w:before="120" w:after="120"/>
              <w:ind w:left="0"/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1.5 ПСИ в виде электронного документа в макете 60090 включает в себя:</w:t>
            </w:r>
          </w:p>
          <w:p w:rsidR="00DD3865" w:rsidRPr="005D2667" w:rsidRDefault="00DD3865" w:rsidP="00EC71AD">
            <w:pPr>
              <w:spacing w:before="100" w:beforeAutospacing="1" w:after="60"/>
              <w:ind w:left="426" w:hanging="426"/>
              <w:jc w:val="center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…</w:t>
            </w:r>
          </w:p>
        </w:tc>
        <w:tc>
          <w:tcPr>
            <w:tcW w:w="7020" w:type="dxa"/>
          </w:tcPr>
          <w:p w:rsidR="00DD3865" w:rsidRPr="005D2667" w:rsidRDefault="00DD3865" w:rsidP="00EC71AD">
            <w:pPr>
              <w:spacing w:before="120" w:after="120"/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 xml:space="preserve">1.5 ПСИ в виде электронного документа в макете 60090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содержит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информацию по ТП в сечении КУ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/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ГТП генерации и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включает в себя:</w:t>
            </w:r>
          </w:p>
          <w:p w:rsidR="00DD3865" w:rsidRPr="005D2667" w:rsidRDefault="00DD3865" w:rsidP="00EC71AD">
            <w:pPr>
              <w:spacing w:before="100" w:beforeAutospacing="1" w:after="60"/>
              <w:ind w:left="426" w:hanging="426"/>
              <w:jc w:val="center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…</w:t>
            </w:r>
          </w:p>
        </w:tc>
      </w:tr>
      <w:tr w:rsidR="00DD3865" w:rsidRPr="005D2667" w:rsidTr="00EC71AD">
        <w:trPr>
          <w:trHeight w:val="3035"/>
        </w:trPr>
        <w:tc>
          <w:tcPr>
            <w:tcW w:w="900" w:type="dxa"/>
            <w:vAlign w:val="center"/>
          </w:tcPr>
          <w:p w:rsidR="00DD3865" w:rsidRPr="005D2667" w:rsidRDefault="00DD3865" w:rsidP="00EC71AD">
            <w:pPr>
              <w:widowControl w:val="0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t>Приложение 5, п. 2.2.8</w:t>
            </w:r>
          </w:p>
        </w:tc>
        <w:tc>
          <w:tcPr>
            <w:tcW w:w="7080" w:type="dxa"/>
          </w:tcPr>
          <w:p w:rsidR="00DD3865" w:rsidRPr="005D2667" w:rsidRDefault="00DD3865" w:rsidP="00EC71AD">
            <w:pPr>
              <w:tabs>
                <w:tab w:val="left" w:pos="1200"/>
              </w:tabs>
              <w:spacing w:before="120" w:after="120"/>
              <w:ind w:firstLine="448"/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 xml:space="preserve">Кроме вышеописанных требований,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следует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придерживаться правил разработки алгоритмов:</w:t>
            </w:r>
          </w:p>
          <w:p w:rsidR="00DD3865" w:rsidRPr="005D2667" w:rsidRDefault="00DD3865" w:rsidP="00DF0CC9">
            <w:pPr>
              <w:numPr>
                <w:ilvl w:val="0"/>
                <w:numId w:val="11"/>
              </w:numPr>
              <w:tabs>
                <w:tab w:val="clear" w:pos="720"/>
              </w:tabs>
              <w:spacing w:before="120" w:after="120"/>
              <w:ind w:left="0" w:firstLine="306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Алгоритм не должен содержать избыточные элементы, неиспользуемые, лишние переменные (не должен содержать элементы, без которых можно обойтись);</w:t>
            </w:r>
          </w:p>
          <w:p w:rsidR="00DD3865" w:rsidRPr="005D2667" w:rsidRDefault="00DD3865" w:rsidP="00DF0CC9">
            <w:pPr>
              <w:numPr>
                <w:ilvl w:val="0"/>
                <w:numId w:val="11"/>
              </w:numPr>
              <w:tabs>
                <w:tab w:val="clear" w:pos="720"/>
              </w:tabs>
              <w:spacing w:before="120" w:after="120"/>
              <w:ind w:left="0" w:firstLine="306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должны проверяться диапазоны вводимых пользователем значений и параметров;</w:t>
            </w:r>
          </w:p>
          <w:p w:rsidR="00DD3865" w:rsidRPr="005D2667" w:rsidRDefault="00DD3865" w:rsidP="00DF0CC9">
            <w:pPr>
              <w:numPr>
                <w:ilvl w:val="0"/>
                <w:numId w:val="11"/>
              </w:numPr>
              <w:tabs>
                <w:tab w:val="clear" w:pos="720"/>
              </w:tabs>
              <w:spacing w:before="120" w:after="120"/>
              <w:ind w:left="0" w:firstLine="306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алгоритм должен рассчитываться во всем множестве электрических режим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ах</w:t>
            </w:r>
            <w:r w:rsidRPr="005D2667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020" w:type="dxa"/>
          </w:tcPr>
          <w:p w:rsidR="00DD3865" w:rsidRPr="005D2667" w:rsidRDefault="00DD3865" w:rsidP="00EC71AD">
            <w:pPr>
              <w:tabs>
                <w:tab w:val="left" w:pos="1200"/>
              </w:tabs>
              <w:spacing w:before="120" w:after="120"/>
              <w:ind w:firstLine="456"/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 xml:space="preserve">Кроме вышеописанных требований,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необходимо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придерживаться правил разработки алгоритмов:</w:t>
            </w:r>
          </w:p>
          <w:p w:rsidR="00DD3865" w:rsidRPr="005D2667" w:rsidRDefault="00DD3865" w:rsidP="00DF0CC9">
            <w:pPr>
              <w:numPr>
                <w:ilvl w:val="0"/>
                <w:numId w:val="11"/>
              </w:numPr>
              <w:tabs>
                <w:tab w:val="clear" w:pos="720"/>
              </w:tabs>
              <w:spacing w:before="120" w:after="120"/>
              <w:ind w:left="0" w:firstLine="306"/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Алгоритм не должен содержать избыточные элементы, неиспользуемые, лишние переменные (не должен содержать элементы, без которых можно обойтись);</w:t>
            </w:r>
          </w:p>
          <w:p w:rsidR="00DD3865" w:rsidRPr="005D2667" w:rsidRDefault="00DD3865" w:rsidP="00DF0CC9">
            <w:pPr>
              <w:numPr>
                <w:ilvl w:val="0"/>
                <w:numId w:val="11"/>
              </w:numPr>
              <w:tabs>
                <w:tab w:val="clear" w:pos="720"/>
              </w:tabs>
              <w:spacing w:before="120" w:after="120"/>
              <w:ind w:left="0" w:firstLine="306"/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должны проверяться диапазоны вводимых пользователем значений и параметров;</w:t>
            </w:r>
          </w:p>
          <w:p w:rsidR="00DD3865" w:rsidRPr="005D2667" w:rsidRDefault="00DD3865" w:rsidP="00DF0CC9">
            <w:pPr>
              <w:numPr>
                <w:ilvl w:val="0"/>
                <w:numId w:val="11"/>
              </w:numPr>
              <w:tabs>
                <w:tab w:val="clear" w:pos="720"/>
              </w:tabs>
              <w:spacing w:before="120" w:after="120"/>
              <w:ind w:left="0" w:firstLine="306"/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алгоритм должен рассчитываться во всем множестве электрических режим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ов</w:t>
            </w:r>
            <w:r w:rsidRPr="005D2667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DD3865" w:rsidRPr="005D2667" w:rsidTr="00EC71AD">
        <w:tc>
          <w:tcPr>
            <w:tcW w:w="900" w:type="dxa"/>
            <w:vAlign w:val="center"/>
          </w:tcPr>
          <w:p w:rsidR="00DD3865" w:rsidRPr="005D2667" w:rsidRDefault="00DD3865" w:rsidP="00EC71AD">
            <w:pPr>
              <w:widowControl w:val="0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t>Приложение 5.2,</w:t>
            </w:r>
          </w:p>
          <w:p w:rsidR="00DD3865" w:rsidRPr="005D2667" w:rsidRDefault="00DD3865" w:rsidP="00EC71AD">
            <w:pPr>
              <w:widowControl w:val="0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t>п. 2.3</w:t>
            </w:r>
          </w:p>
        </w:tc>
        <w:tc>
          <w:tcPr>
            <w:tcW w:w="7080" w:type="dxa"/>
          </w:tcPr>
          <w:p w:rsidR="00DD3865" w:rsidRPr="005D2667" w:rsidRDefault="00DD3865" w:rsidP="00EC71AD">
            <w:pPr>
              <w:spacing w:before="100" w:beforeAutospacing="1" w:after="60"/>
              <w:ind w:left="23" w:firstLine="425"/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 xml:space="preserve">В макете 70070 субъект оптового рынка (заявитель) должен заявить информацию, относящуюся только к одному Алгоритму или ПСИ для передачи одного электронного документа 80070 или 60090. </w:t>
            </w:r>
          </w:p>
          <w:p w:rsidR="00DD3865" w:rsidRPr="005D2667" w:rsidRDefault="00DD3865" w:rsidP="00EC71AD">
            <w:pPr>
              <w:spacing w:before="100" w:beforeAutospacing="1" w:after="60"/>
              <w:ind w:left="360"/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 xml:space="preserve">Наименование Алгоритма или ПСИ должно присваиваться в соответствии со следующим правилом: </w:t>
            </w:r>
          </w:p>
          <w:p w:rsidR="00DD3865" w:rsidRPr="005D2667" w:rsidRDefault="00DD3865" w:rsidP="00EC71AD">
            <w:pPr>
              <w:spacing w:before="100" w:beforeAutospacing="1" w:after="60"/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 xml:space="preserve">– по сечению КУ – [Наименование инициатора] ([Наименование ГТП инициатора]) – [Наименование смежного субъекта оптового рынка] ([Наименование ГТП смежного субъекта])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([коды сечения КУ])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. Если инициатором или смежным субъектом является ПАО «ФСК ЕЭС», то </w:t>
            </w:r>
            <w:r w:rsidRPr="005D2667">
              <w:rPr>
                <w:rFonts w:ascii="Garamond" w:hAnsi="Garamond"/>
                <w:sz w:val="22"/>
                <w:szCs w:val="22"/>
              </w:rPr>
              <w:lastRenderedPageBreak/>
              <w:t xml:space="preserve">наименование указывается согласно правилам, приведенным в приложении 3 к </w:t>
            </w:r>
            <w:r w:rsidRPr="005D2667">
              <w:rPr>
                <w:rFonts w:ascii="Garamond" w:hAnsi="Garamond"/>
                <w:i/>
                <w:sz w:val="22"/>
                <w:szCs w:val="22"/>
              </w:rPr>
              <w:t xml:space="preserve">Положению о порядке получения статуса субъекта оптового рынка и ведения реестра субъектов оптового рынка </w:t>
            </w:r>
            <w:r w:rsidRPr="005D2667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(Приложение № 1.1 к </w:t>
            </w:r>
            <w:r w:rsidRPr="005D2667">
              <w:rPr>
                <w:rFonts w:ascii="Garamond" w:eastAsia="Batang" w:hAnsi="Garamond"/>
                <w:i/>
                <w:sz w:val="22"/>
                <w:szCs w:val="22"/>
                <w:lang w:eastAsia="ko-KR"/>
              </w:rPr>
              <w:t>Договору о присоединении к торговой системе оптового рынка</w:t>
            </w:r>
            <w:r w:rsidRPr="005D2667">
              <w:rPr>
                <w:rFonts w:ascii="Garamond" w:eastAsia="Batang" w:hAnsi="Garamond"/>
                <w:sz w:val="22"/>
                <w:szCs w:val="22"/>
                <w:lang w:eastAsia="ko-KR"/>
              </w:rPr>
              <w:t>)</w:t>
            </w:r>
            <w:r w:rsidRPr="005D2667">
              <w:rPr>
                <w:rFonts w:ascii="Garamond" w:hAnsi="Garamond"/>
                <w:sz w:val="22"/>
                <w:szCs w:val="22"/>
              </w:rPr>
              <w:t>;</w:t>
            </w:r>
          </w:p>
          <w:p w:rsidR="00DD3865" w:rsidRPr="005D2667" w:rsidRDefault="00DD3865" w:rsidP="00EC71AD">
            <w:pPr>
              <w:spacing w:before="120" w:after="120"/>
              <w:jc w:val="both"/>
              <w:rPr>
                <w:rFonts w:ascii="Garamond" w:eastAsia="Batang" w:hAnsi="Garamond"/>
                <w:lang w:eastAsia="ko-KR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 xml:space="preserve">– по ГТП генерации – [Наименование субъекта оптового рынка] ([наименование ГТП субъекта])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([код ГТП генерации])</w:t>
            </w:r>
            <w:r w:rsidRPr="005D2667">
              <w:rPr>
                <w:rFonts w:ascii="Garamond" w:hAnsi="Garamond"/>
                <w:sz w:val="22"/>
                <w:szCs w:val="22"/>
              </w:rPr>
              <w:t>. При этом наименование ГТП по ранее зарегистрированной группе должно соответствовать наименованию, принятому в акте о согласовании ГТП, по новой группе – составляется из наименования субъекта оптового рынка, заявляющего данную ГТП и собственного названия ГТП, указываемого в скобках.</w:t>
            </w:r>
          </w:p>
        </w:tc>
        <w:tc>
          <w:tcPr>
            <w:tcW w:w="7020" w:type="dxa"/>
          </w:tcPr>
          <w:p w:rsidR="00DD3865" w:rsidRPr="005D2667" w:rsidRDefault="00DD3865" w:rsidP="00EC71AD">
            <w:pPr>
              <w:spacing w:before="100" w:beforeAutospacing="1" w:after="60"/>
              <w:ind w:left="30" w:firstLine="426"/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lastRenderedPageBreak/>
              <w:t xml:space="preserve">В макете 70070 субъект оптового рынка (заявитель) должен заявить информацию, относящуюся только к одному Алгоритму или ПСИ для передачи одного электронного документа 80070 или 60090. </w:t>
            </w:r>
          </w:p>
          <w:p w:rsidR="00DD3865" w:rsidRPr="005D2667" w:rsidRDefault="00DD3865" w:rsidP="00EC71AD">
            <w:pPr>
              <w:spacing w:before="100" w:beforeAutospacing="1" w:after="60"/>
              <w:ind w:left="360"/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 xml:space="preserve">Наименование Алгоритма или ПСИ должно присваиваться в соответствии со следующим правилом: </w:t>
            </w:r>
          </w:p>
          <w:p w:rsidR="00DD3865" w:rsidRPr="005D2667" w:rsidRDefault="00DD3865" w:rsidP="00EC71AD">
            <w:pPr>
              <w:spacing w:before="100" w:beforeAutospacing="1" w:after="60"/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 xml:space="preserve">– по сечению КУ – [Наименование инициатора] ([Наименование ГТП инициатора]) – [Наименование смежного субъекта оптового рынка] ([Наименование ГТП смежного субъекта]). Если инициатором или смежным субъектом является ПАО «ФСК ЕЭС», то наименование </w:t>
            </w:r>
            <w:r w:rsidRPr="005D2667">
              <w:rPr>
                <w:rFonts w:ascii="Garamond" w:hAnsi="Garamond"/>
                <w:sz w:val="22"/>
                <w:szCs w:val="22"/>
              </w:rPr>
              <w:lastRenderedPageBreak/>
              <w:t xml:space="preserve">указывается согласно правилам, приведенным в приложении 3 к </w:t>
            </w:r>
            <w:r w:rsidRPr="005D2667">
              <w:rPr>
                <w:rFonts w:ascii="Garamond" w:hAnsi="Garamond"/>
                <w:i/>
                <w:sz w:val="22"/>
                <w:szCs w:val="22"/>
              </w:rPr>
              <w:t xml:space="preserve">Положению о порядке получения статуса субъекта оптового рынка и ведения реестра субъектов оптового рынка </w:t>
            </w:r>
            <w:r w:rsidRPr="005D2667">
              <w:rPr>
                <w:rFonts w:ascii="Garamond" w:eastAsia="Batang" w:hAnsi="Garamond"/>
                <w:sz w:val="22"/>
                <w:szCs w:val="22"/>
                <w:lang w:eastAsia="ko-KR"/>
              </w:rPr>
              <w:t xml:space="preserve">(Приложение № 1.1 к </w:t>
            </w:r>
            <w:r w:rsidRPr="005D2667">
              <w:rPr>
                <w:rFonts w:ascii="Garamond" w:eastAsia="Batang" w:hAnsi="Garamond"/>
                <w:i/>
                <w:sz w:val="22"/>
                <w:szCs w:val="22"/>
                <w:lang w:eastAsia="ko-KR"/>
              </w:rPr>
              <w:t>Договору о присоединении к торговой системе оптового рынка</w:t>
            </w:r>
            <w:r w:rsidRPr="005D2667">
              <w:rPr>
                <w:rFonts w:ascii="Garamond" w:eastAsia="Batang" w:hAnsi="Garamond"/>
                <w:sz w:val="22"/>
                <w:szCs w:val="22"/>
                <w:lang w:eastAsia="ko-KR"/>
              </w:rPr>
              <w:t>)</w:t>
            </w:r>
            <w:r w:rsidRPr="005D2667">
              <w:rPr>
                <w:rFonts w:ascii="Garamond" w:hAnsi="Garamond"/>
                <w:sz w:val="22"/>
                <w:szCs w:val="22"/>
              </w:rPr>
              <w:t>;</w:t>
            </w:r>
          </w:p>
          <w:p w:rsidR="00DD3865" w:rsidRPr="005D2667" w:rsidRDefault="00DD3865" w:rsidP="00EC71AD">
            <w:pPr>
              <w:pStyle w:val="a4"/>
              <w:spacing w:before="120" w:after="120"/>
              <w:ind w:left="0" w:firstLine="0"/>
              <w:rPr>
                <w:rFonts w:ascii="Garamond" w:eastAsia="Batang" w:hAnsi="Garamond"/>
                <w:sz w:val="22"/>
                <w:lang w:eastAsia="ko-KR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– по ГТП генерации – [Наименование субъекта оптового рынка] ([наименование ГТП субъекта]). При этом наименование ГТП по ранее зарегистрированной группе должно соответствовать наименованию, принятому в акте о согласовании ГТП, по новой группе – составляется из наименования субъекта оптового рынка, заявляющего данную ГТП и собственного названия ГТП, указываемого в скобках.</w:t>
            </w:r>
          </w:p>
        </w:tc>
      </w:tr>
      <w:tr w:rsidR="00DD3865" w:rsidRPr="005D2667" w:rsidTr="00EC71AD">
        <w:tc>
          <w:tcPr>
            <w:tcW w:w="900" w:type="dxa"/>
            <w:vAlign w:val="center"/>
          </w:tcPr>
          <w:p w:rsidR="00DD3865" w:rsidRPr="005D2667" w:rsidRDefault="00DD3865" w:rsidP="00EC71AD">
            <w:pPr>
              <w:widowControl w:val="0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5, п. 3.2.1</w:t>
            </w:r>
          </w:p>
        </w:tc>
        <w:tc>
          <w:tcPr>
            <w:tcW w:w="7080" w:type="dxa"/>
          </w:tcPr>
          <w:p w:rsidR="00DD3865" w:rsidRPr="005D2667" w:rsidRDefault="00DD3865" w:rsidP="00EC71AD">
            <w:pPr>
              <w:spacing w:before="120" w:after="120"/>
              <w:ind w:firstLine="600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3.2.1 &lt;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dictionary</w:t>
            </w:r>
            <w:r w:rsidRPr="005D2667">
              <w:rPr>
                <w:rFonts w:ascii="Garamond" w:hAnsi="Garamond"/>
                <w:sz w:val="22"/>
                <w:szCs w:val="22"/>
              </w:rPr>
              <w:t>-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tp</w:t>
            </w:r>
            <w:r w:rsidRPr="005D2667">
              <w:rPr>
                <w:rFonts w:ascii="Garamond" w:hAnsi="Garamond"/>
                <w:sz w:val="22"/>
                <w:szCs w:val="22"/>
              </w:rPr>
              <w:t>-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psi</w:t>
            </w:r>
            <w:r w:rsidRPr="005D2667">
              <w:rPr>
                <w:rFonts w:ascii="Garamond" w:hAnsi="Garamond"/>
                <w:sz w:val="22"/>
                <w:szCs w:val="22"/>
              </w:rPr>
              <w:t>&gt;</w:t>
            </w:r>
          </w:p>
          <w:p w:rsidR="00DD3865" w:rsidRPr="005D2667" w:rsidRDefault="00DD3865" w:rsidP="00EC71AD">
            <w:pPr>
              <w:spacing w:before="120" w:after="120"/>
              <w:jc w:val="center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Pr="005D2667" w:rsidRDefault="00DD3865" w:rsidP="00DF0CC9">
            <w:pPr>
              <w:widowControl w:val="0"/>
              <w:numPr>
                <w:ilvl w:val="0"/>
                <w:numId w:val="101"/>
              </w:numPr>
              <w:autoSpaceDE w:val="0"/>
              <w:autoSpaceDN w:val="0"/>
              <w:adjustRightInd w:val="0"/>
              <w:spacing w:before="120" w:after="120"/>
              <w:ind w:left="960"/>
              <w:jc w:val="both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 xml:space="preserve">comment – «Примечания» – необходимые разъяснения относительно параметров, описывающих ТП. Не допускается заполнять поле информацией аналогичной той, которая содержится в </w:t>
            </w:r>
            <w:r w:rsidRPr="005D2667">
              <w:rPr>
                <w:rFonts w:ascii="Garamond" w:hAnsi="Garamond"/>
                <w:bCs/>
                <w:sz w:val="22"/>
                <w:szCs w:val="22"/>
              </w:rPr>
              <w:t>&lt;</w:t>
            </w:r>
            <w:r w:rsidRPr="005D2667">
              <w:rPr>
                <w:rFonts w:ascii="Garamond" w:hAnsi="Garamond"/>
                <w:bCs/>
                <w:sz w:val="22"/>
                <w:szCs w:val="22"/>
                <w:lang w:val="en-US"/>
              </w:rPr>
              <w:t>aup</w:t>
            </w:r>
            <w:r w:rsidRPr="005D2667">
              <w:rPr>
                <w:rFonts w:ascii="Garamond" w:hAnsi="Garamond"/>
                <w:bCs/>
                <w:sz w:val="22"/>
                <w:szCs w:val="22"/>
              </w:rPr>
              <w:t>-</w:t>
            </w:r>
            <w:r w:rsidRPr="005D2667">
              <w:rPr>
                <w:rFonts w:ascii="Garamond" w:hAnsi="Garamond"/>
                <w:bCs/>
                <w:sz w:val="22"/>
                <w:szCs w:val="22"/>
                <w:lang w:val="en-US"/>
              </w:rPr>
              <w:t>deliverypoints</w:t>
            </w:r>
            <w:r w:rsidRPr="005D2667">
              <w:rPr>
                <w:rFonts w:ascii="Garamond" w:hAnsi="Garamond"/>
                <w:bCs/>
                <w:sz w:val="22"/>
                <w:szCs w:val="22"/>
              </w:rPr>
              <w:t xml:space="preserve">&gt; или других элементах. </w:t>
            </w:r>
            <w:r w:rsidRPr="005D2667">
              <w:rPr>
                <w:rFonts w:ascii="Garamond" w:hAnsi="Garamond"/>
                <w:sz w:val="22"/>
                <w:szCs w:val="22"/>
              </w:rPr>
              <w:t>Текстовое поле длиной не более 2000 символов, необязательный атрибут</w:t>
            </w:r>
            <w:r w:rsidRPr="00FF03DC">
              <w:rPr>
                <w:rFonts w:ascii="Garamond" w:hAnsi="Garamond"/>
                <w:sz w:val="22"/>
                <w:szCs w:val="22"/>
              </w:rPr>
              <w:t>;</w:t>
            </w:r>
          </w:p>
          <w:p w:rsidR="00DD3865" w:rsidRPr="005D2667" w:rsidRDefault="00DD3865" w:rsidP="00EC71AD">
            <w:pPr>
              <w:spacing w:before="100" w:beforeAutospacing="1" w:after="60"/>
              <w:ind w:left="426" w:hanging="426"/>
              <w:jc w:val="center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…</w:t>
            </w:r>
          </w:p>
        </w:tc>
        <w:tc>
          <w:tcPr>
            <w:tcW w:w="7020" w:type="dxa"/>
          </w:tcPr>
          <w:p w:rsidR="00DD3865" w:rsidRPr="005D2667" w:rsidRDefault="00DD3865" w:rsidP="00EC71AD">
            <w:pPr>
              <w:spacing w:before="120" w:after="120"/>
              <w:ind w:firstLine="600"/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3.2.1 &lt;dictionary-tp-psi&gt;</w:t>
            </w:r>
          </w:p>
          <w:p w:rsidR="00DD3865" w:rsidRPr="005D2667" w:rsidRDefault="00DD3865" w:rsidP="00EC71AD">
            <w:pPr>
              <w:spacing w:before="120" w:after="120"/>
              <w:jc w:val="center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Pr="005D2667" w:rsidRDefault="00DD3865" w:rsidP="00DF0CC9">
            <w:pPr>
              <w:widowControl w:val="0"/>
              <w:numPr>
                <w:ilvl w:val="0"/>
                <w:numId w:val="101"/>
              </w:numPr>
              <w:autoSpaceDE w:val="0"/>
              <w:autoSpaceDN w:val="0"/>
              <w:adjustRightInd w:val="0"/>
              <w:spacing w:before="120" w:after="120"/>
              <w:ind w:left="960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 xml:space="preserve">comment – «Примечания» – необходимые разъяснения относительно параметров, описывающих ТП. Не допускается заполнять поле информацией аналогичной той, которая содержится в </w:t>
            </w:r>
            <w:r w:rsidRPr="005D2667">
              <w:rPr>
                <w:rFonts w:ascii="Garamond" w:hAnsi="Garamond"/>
                <w:bCs/>
                <w:sz w:val="22"/>
                <w:szCs w:val="22"/>
              </w:rPr>
              <w:t>&lt;</w:t>
            </w:r>
            <w:r w:rsidRPr="005D2667">
              <w:rPr>
                <w:rFonts w:ascii="Garamond" w:hAnsi="Garamond"/>
                <w:bCs/>
                <w:sz w:val="22"/>
                <w:szCs w:val="22"/>
                <w:lang w:val="en-US"/>
              </w:rPr>
              <w:t>aup</w:t>
            </w:r>
            <w:r w:rsidRPr="005D2667">
              <w:rPr>
                <w:rFonts w:ascii="Garamond" w:hAnsi="Garamond"/>
                <w:bCs/>
                <w:sz w:val="22"/>
                <w:szCs w:val="22"/>
              </w:rPr>
              <w:t>-</w:t>
            </w:r>
            <w:r w:rsidRPr="005D2667">
              <w:rPr>
                <w:rFonts w:ascii="Garamond" w:hAnsi="Garamond"/>
                <w:bCs/>
                <w:sz w:val="22"/>
                <w:szCs w:val="22"/>
                <w:lang w:val="en-US"/>
              </w:rPr>
              <w:t>deliverypoints</w:t>
            </w:r>
            <w:r w:rsidRPr="005D2667">
              <w:rPr>
                <w:rFonts w:ascii="Garamond" w:hAnsi="Garamond"/>
                <w:bCs/>
                <w:sz w:val="22"/>
                <w:szCs w:val="22"/>
              </w:rPr>
              <w:t xml:space="preserve">&gt; или других элементах. </w:t>
            </w:r>
            <w:r w:rsidRPr="005D2667">
              <w:rPr>
                <w:rFonts w:ascii="Garamond" w:hAnsi="Garamond"/>
                <w:sz w:val="22"/>
                <w:szCs w:val="22"/>
              </w:rPr>
              <w:t>Текстовое поле длиной не более 2000 символов, необязательный атрибут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  <w:r w:rsidRPr="005D2667">
              <w:rPr>
                <w:rFonts w:ascii="Garamond" w:hAnsi="Garamond"/>
                <w:b/>
                <w:sz w:val="22"/>
                <w:szCs w:val="22"/>
                <w:highlight w:val="yellow"/>
              </w:rPr>
              <w:t xml:space="preserve">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Допускается указывать в атрибуте метод восстановления информации при выходе из строя приборов учета</w:t>
            </w:r>
            <w:r w:rsidRPr="005D2667">
              <w:rPr>
                <w:rFonts w:ascii="Garamond" w:hAnsi="Garamond"/>
                <w:sz w:val="22"/>
                <w:szCs w:val="22"/>
              </w:rPr>
              <w:t>;</w:t>
            </w:r>
          </w:p>
          <w:p w:rsidR="00DD3865" w:rsidRPr="005D2667" w:rsidRDefault="00DD3865" w:rsidP="00EC71AD">
            <w:pPr>
              <w:widowControl w:val="0"/>
              <w:autoSpaceDE w:val="0"/>
              <w:autoSpaceDN w:val="0"/>
              <w:adjustRightInd w:val="0"/>
              <w:spacing w:before="120" w:after="120"/>
              <w:ind w:left="960"/>
              <w:jc w:val="center"/>
              <w:rPr>
                <w:rFonts w:ascii="Garamond" w:hAnsi="Garamond" w:cs="Courier New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DD3865" w:rsidRPr="005D2667" w:rsidTr="00EC71AD">
        <w:tc>
          <w:tcPr>
            <w:tcW w:w="900" w:type="dxa"/>
            <w:vAlign w:val="center"/>
          </w:tcPr>
          <w:p w:rsidR="00DD3865" w:rsidRPr="005D2667" w:rsidRDefault="00DD3865" w:rsidP="00EC71AD">
            <w:pPr>
              <w:widowControl w:val="0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t>Приложение 5, п. 3.3.1</w:t>
            </w:r>
          </w:p>
        </w:tc>
        <w:tc>
          <w:tcPr>
            <w:tcW w:w="7080" w:type="dxa"/>
          </w:tcPr>
          <w:p w:rsidR="00DD3865" w:rsidRPr="005D2667" w:rsidRDefault="00DD3865" w:rsidP="00EC71AD">
            <w:pPr>
              <w:spacing w:before="120" w:after="120"/>
              <w:ind w:firstLine="600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3.3.1 &lt;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dictionary</w:t>
            </w:r>
            <w:r w:rsidRPr="005D2667">
              <w:rPr>
                <w:rFonts w:ascii="Garamond" w:hAnsi="Garamond"/>
                <w:sz w:val="22"/>
                <w:szCs w:val="22"/>
              </w:rPr>
              <w:t>-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mp</w:t>
            </w:r>
            <w:r w:rsidRPr="005D2667">
              <w:rPr>
                <w:rFonts w:ascii="Garamond" w:hAnsi="Garamond"/>
                <w:sz w:val="22"/>
                <w:szCs w:val="22"/>
              </w:rPr>
              <w:t>-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psi</w:t>
            </w:r>
            <w:r w:rsidRPr="005D2667">
              <w:rPr>
                <w:rFonts w:ascii="Garamond" w:hAnsi="Garamond"/>
                <w:sz w:val="22"/>
                <w:szCs w:val="22"/>
              </w:rPr>
              <w:t>&gt;</w:t>
            </w:r>
          </w:p>
          <w:p w:rsidR="00DD3865" w:rsidRPr="005D2667" w:rsidRDefault="00DD3865" w:rsidP="00EC71AD">
            <w:pPr>
              <w:spacing w:before="120" w:after="120"/>
              <w:ind w:left="360"/>
              <w:jc w:val="center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Pr="005D2667" w:rsidRDefault="00DD3865" w:rsidP="00DF0CC9">
            <w:pPr>
              <w:widowControl w:val="0"/>
              <w:numPr>
                <w:ilvl w:val="0"/>
                <w:numId w:val="101"/>
              </w:numPr>
              <w:autoSpaceDE w:val="0"/>
              <w:autoSpaceDN w:val="0"/>
              <w:adjustRightInd w:val="0"/>
              <w:spacing w:before="120" w:after="120"/>
              <w:ind w:left="960"/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 xml:space="preserve">sposob – информация о способе формирования ежедневного профиля нагрузки «малых» точек поставки в случае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отсутствия интервального счетчика. Необязательный а</w:t>
            </w:r>
            <w:r w:rsidRPr="005D2667">
              <w:rPr>
                <w:rFonts w:ascii="Garamond" w:hAnsi="Garamond"/>
                <w:sz w:val="22"/>
                <w:szCs w:val="22"/>
              </w:rPr>
              <w:t>трибут, текстовое поле длиной не более 250 символов;</w:t>
            </w:r>
          </w:p>
        </w:tc>
        <w:tc>
          <w:tcPr>
            <w:tcW w:w="7020" w:type="dxa"/>
          </w:tcPr>
          <w:p w:rsidR="00DD3865" w:rsidRPr="005D2667" w:rsidRDefault="00DD3865" w:rsidP="00EC71AD">
            <w:pPr>
              <w:spacing w:before="120" w:after="120"/>
              <w:ind w:firstLine="600"/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3.3.1 &lt;dictionary-mp-psi&gt;</w:t>
            </w:r>
          </w:p>
          <w:p w:rsidR="00DD3865" w:rsidRPr="005D2667" w:rsidRDefault="00DD3865" w:rsidP="00EC71AD">
            <w:pPr>
              <w:spacing w:before="120" w:after="120"/>
              <w:ind w:left="360"/>
              <w:jc w:val="center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Pr="005D2667" w:rsidRDefault="00DD3865" w:rsidP="00DF0CC9">
            <w:pPr>
              <w:widowControl w:val="0"/>
              <w:numPr>
                <w:ilvl w:val="0"/>
                <w:numId w:val="101"/>
              </w:numPr>
              <w:autoSpaceDE w:val="0"/>
              <w:autoSpaceDN w:val="0"/>
              <w:adjustRightInd w:val="0"/>
              <w:spacing w:before="120" w:after="120"/>
              <w:ind w:left="960"/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 xml:space="preserve">sposob – информация о способе формирования ежедневного профиля нагрузки «малых» точек поставки в случае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интегрального учета. Атрибут обязателен к заполнению только для «малых» точек с интегральным способом учета</w:t>
            </w:r>
            <w:r w:rsidRPr="005D2667">
              <w:rPr>
                <w:rFonts w:ascii="Garamond" w:hAnsi="Garamond"/>
                <w:sz w:val="22"/>
                <w:szCs w:val="22"/>
              </w:rPr>
              <w:t>, текстовое поле длиной не более 250 символов;</w:t>
            </w:r>
          </w:p>
        </w:tc>
      </w:tr>
      <w:tr w:rsidR="00DD3865" w:rsidRPr="005D2667" w:rsidTr="00EC71AD">
        <w:tc>
          <w:tcPr>
            <w:tcW w:w="900" w:type="dxa"/>
          </w:tcPr>
          <w:p w:rsidR="00DD3865" w:rsidRPr="005D2667" w:rsidRDefault="00DD3865" w:rsidP="00EC71AD">
            <w:pPr>
              <w:widowControl w:val="0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t>Прило</w:t>
            </w:r>
            <w:r w:rsidRPr="005D2667">
              <w:rPr>
                <w:rFonts w:ascii="Garamond" w:hAnsi="Garamond"/>
                <w:b/>
                <w:sz w:val="22"/>
                <w:szCs w:val="22"/>
              </w:rPr>
              <w:lastRenderedPageBreak/>
              <w:t xml:space="preserve">жение 5, п. </w:t>
            </w:r>
            <w:r w:rsidRPr="005D2667">
              <w:rPr>
                <w:rFonts w:ascii="Garamond" w:hAnsi="Garamond"/>
                <w:b/>
                <w:sz w:val="22"/>
                <w:szCs w:val="22"/>
                <w:lang w:val="en-US"/>
              </w:rPr>
              <w:t>6</w:t>
            </w:r>
            <w:r w:rsidRPr="005D2667">
              <w:rPr>
                <w:rFonts w:ascii="Garamond" w:hAnsi="Garamond"/>
                <w:b/>
                <w:sz w:val="22"/>
                <w:szCs w:val="22"/>
              </w:rPr>
              <w:t>.2</w:t>
            </w:r>
          </w:p>
        </w:tc>
        <w:tc>
          <w:tcPr>
            <w:tcW w:w="7080" w:type="dxa"/>
          </w:tcPr>
          <w:p w:rsidR="00DD3865" w:rsidRPr="005D2667" w:rsidRDefault="00DD3865" w:rsidP="00EC71AD">
            <w:pPr>
              <w:spacing w:before="120" w:after="120"/>
              <w:ind w:left="360"/>
              <w:jc w:val="both"/>
              <w:rPr>
                <w:rFonts w:ascii="Garamond" w:hAnsi="Garamond"/>
                <w:bCs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lastRenderedPageBreak/>
              <w:t>6. Элемент &lt;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peretok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&gt; является потомком корневого элемента </w:t>
            </w:r>
            <w:r w:rsidRPr="005D2667">
              <w:rPr>
                <w:rFonts w:ascii="Garamond" w:hAnsi="Garamond"/>
                <w:sz w:val="22"/>
                <w:szCs w:val="22"/>
              </w:rPr>
              <w:lastRenderedPageBreak/>
              <w:t>&lt;message&gt;.</w:t>
            </w:r>
          </w:p>
          <w:p w:rsidR="00DD3865" w:rsidRPr="005D2667" w:rsidRDefault="00DD3865" w:rsidP="00EC71AD">
            <w:pPr>
              <w:spacing w:before="120" w:after="120"/>
              <w:ind w:left="709"/>
              <w:jc w:val="center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Pr="005D2667" w:rsidRDefault="00DD3865" w:rsidP="00DF0918">
            <w:pPr>
              <w:widowControl w:val="0"/>
              <w:numPr>
                <w:ilvl w:val="0"/>
                <w:numId w:val="10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name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Pr="001875CB">
              <w:rPr>
                <w:rFonts w:ascii="Garamond" w:hAnsi="Garamond"/>
                <w:sz w:val="22"/>
                <w:szCs w:val="22"/>
                <w:highlight w:val="yellow"/>
              </w:rPr>
              <w:t>«Наименование документа»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– указывается наименование организаций инициатора и смежного участника оптового рынка, а также наименование ГТП смежных участников, в которые входят ТП, перечисленные в ПСИ. Наименование должно соответствовать наименованию, предоставленному ранее в макете 70070. Длина наименования до 1000 символов. Обязательный атрибут;</w:t>
            </w:r>
          </w:p>
          <w:p w:rsidR="00DD3865" w:rsidRPr="005D2667" w:rsidRDefault="00DD3865" w:rsidP="00EC71AD">
            <w:pPr>
              <w:spacing w:before="120" w:after="120"/>
              <w:ind w:left="709"/>
              <w:jc w:val="center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020" w:type="dxa"/>
          </w:tcPr>
          <w:p w:rsidR="00DD3865" w:rsidRPr="005D2667" w:rsidRDefault="00DD3865" w:rsidP="00EC71AD">
            <w:pPr>
              <w:spacing w:before="120" w:after="120"/>
              <w:ind w:left="360"/>
              <w:jc w:val="both"/>
              <w:rPr>
                <w:rFonts w:ascii="Garamond" w:hAnsi="Garamond"/>
                <w:bCs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lastRenderedPageBreak/>
              <w:t>6. Элемент &lt;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peretok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&gt; является потомком корневого элемента </w:t>
            </w:r>
            <w:r w:rsidRPr="005D2667">
              <w:rPr>
                <w:rFonts w:ascii="Garamond" w:hAnsi="Garamond"/>
                <w:sz w:val="22"/>
                <w:szCs w:val="22"/>
              </w:rPr>
              <w:lastRenderedPageBreak/>
              <w:t>&lt;message&gt;.</w:t>
            </w:r>
          </w:p>
          <w:p w:rsidR="00DD3865" w:rsidRPr="005D2667" w:rsidRDefault="00DD3865" w:rsidP="00EC71AD">
            <w:pPr>
              <w:spacing w:before="120" w:after="120"/>
              <w:ind w:left="709"/>
              <w:jc w:val="center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Pr="005D2667" w:rsidRDefault="00DD3865" w:rsidP="00DF0918">
            <w:pPr>
              <w:widowControl w:val="0"/>
              <w:numPr>
                <w:ilvl w:val="0"/>
                <w:numId w:val="10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name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Субъект1 (наименование ГТП) – Субъект 2 (наименование ГТП))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– указывается наименование организаций инициатора (Субъект 1) и смежного участника оптового рынка (Субъект 2), а также наименование ГТП смежных участников, в которые входят ТП, перечисленные в ПСИ. Наименование должно соответствовать наименованию, предоставленному ранее в макете 70070. Длина наименования до 1000 символов. Обязательный атрибут;</w:t>
            </w:r>
          </w:p>
          <w:p w:rsidR="00DD3865" w:rsidRPr="005D2667" w:rsidRDefault="00DD3865" w:rsidP="00EC71AD">
            <w:pPr>
              <w:widowControl w:val="0"/>
              <w:autoSpaceDE w:val="0"/>
              <w:autoSpaceDN w:val="0"/>
              <w:adjustRightInd w:val="0"/>
              <w:spacing w:before="120" w:after="120"/>
              <w:ind w:left="1440"/>
              <w:jc w:val="center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DD3865" w:rsidRPr="005D2667" w:rsidTr="00EC71AD">
        <w:tc>
          <w:tcPr>
            <w:tcW w:w="900" w:type="dxa"/>
          </w:tcPr>
          <w:p w:rsidR="00DD3865" w:rsidRPr="005D2667" w:rsidRDefault="00DD3865" w:rsidP="00EC71AD">
            <w:pPr>
              <w:widowControl w:val="0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5, п.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5D2667">
              <w:rPr>
                <w:rFonts w:ascii="Garamond" w:hAnsi="Garamond"/>
                <w:b/>
                <w:sz w:val="22"/>
                <w:szCs w:val="22"/>
                <w:lang w:val="en-US"/>
              </w:rPr>
              <w:t>6</w:t>
            </w:r>
            <w:r w:rsidRPr="005D2667">
              <w:rPr>
                <w:rFonts w:ascii="Garamond" w:hAnsi="Garamond"/>
                <w:b/>
                <w:sz w:val="22"/>
                <w:szCs w:val="22"/>
              </w:rPr>
              <w:t>.2</w:t>
            </w:r>
          </w:p>
        </w:tc>
        <w:tc>
          <w:tcPr>
            <w:tcW w:w="7080" w:type="dxa"/>
          </w:tcPr>
          <w:p w:rsidR="00DD3865" w:rsidRPr="005D2667" w:rsidRDefault="00DD3865" w:rsidP="00EC71AD">
            <w:pPr>
              <w:spacing w:before="120" w:after="120"/>
              <w:ind w:left="709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6.2 &lt;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psi</w:t>
            </w:r>
            <w:r w:rsidRPr="005D2667">
              <w:rPr>
                <w:rFonts w:ascii="Garamond" w:hAnsi="Garamond"/>
                <w:sz w:val="22"/>
                <w:szCs w:val="22"/>
              </w:rPr>
              <w:t>-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comment</w:t>
            </w:r>
            <w:r w:rsidRPr="005D2667">
              <w:rPr>
                <w:rFonts w:ascii="Garamond" w:hAnsi="Garamond"/>
                <w:sz w:val="22"/>
                <w:szCs w:val="22"/>
              </w:rPr>
              <w:t>&gt;</w:t>
            </w:r>
          </w:p>
          <w:p w:rsidR="00DD3865" w:rsidRPr="005D2667" w:rsidRDefault="00DD3865" w:rsidP="00EC71AD">
            <w:pPr>
              <w:spacing w:before="120" w:after="120"/>
              <w:ind w:left="709"/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В элементе &lt;psi-comment&gt;</w:t>
            </w:r>
            <w:r w:rsidRPr="005D2667">
              <w:rPr>
                <w:rFonts w:ascii="Garamond" w:hAnsi="Garamond"/>
                <w:sz w:val="22"/>
                <w:szCs w:val="22"/>
                <w:shd w:val="clear" w:color="auto" w:fill="FFFF00"/>
              </w:rPr>
              <w:t xml:space="preserve"> </w:t>
            </w:r>
            <w:r w:rsidRPr="005D2667">
              <w:rPr>
                <w:rFonts w:ascii="Garamond" w:hAnsi="Garamond"/>
                <w:sz w:val="22"/>
                <w:szCs w:val="22"/>
              </w:rPr>
              <w:t>указыва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ется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комментарий к ПСИ, который имеет отношение ко всем ТП, входящим в документ. Элемент &lt;psi-comment&gt; является необязательным.</w:t>
            </w:r>
          </w:p>
          <w:p w:rsidR="00DD3865" w:rsidRPr="005D2667" w:rsidRDefault="00DD3865" w:rsidP="00EC71AD">
            <w:pPr>
              <w:spacing w:before="120" w:after="120"/>
              <w:ind w:left="709"/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Потомком элемента &lt;psi-comment&gt; является элемент следующего формата: &lt;![CDATA[…]]&gt;.</w:t>
            </w:r>
          </w:p>
        </w:tc>
        <w:tc>
          <w:tcPr>
            <w:tcW w:w="7020" w:type="dxa"/>
          </w:tcPr>
          <w:p w:rsidR="00DD3865" w:rsidRPr="005D2667" w:rsidRDefault="00DD3865" w:rsidP="00EC71AD">
            <w:pPr>
              <w:spacing w:before="120" w:after="120"/>
              <w:ind w:left="709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6.2 &lt;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psi</w:t>
            </w:r>
            <w:r w:rsidRPr="005D2667">
              <w:rPr>
                <w:rFonts w:ascii="Garamond" w:hAnsi="Garamond"/>
                <w:sz w:val="22"/>
                <w:szCs w:val="22"/>
              </w:rPr>
              <w:t>-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comment</w:t>
            </w:r>
            <w:r w:rsidRPr="005D2667">
              <w:rPr>
                <w:rFonts w:ascii="Garamond" w:hAnsi="Garamond"/>
                <w:sz w:val="22"/>
                <w:szCs w:val="22"/>
              </w:rPr>
              <w:t>&gt;</w:t>
            </w:r>
          </w:p>
          <w:p w:rsidR="00DD3865" w:rsidRPr="005D2667" w:rsidRDefault="00DD3865" w:rsidP="00EC71AD">
            <w:pPr>
              <w:spacing w:before="120" w:after="120"/>
              <w:ind w:left="709"/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 xml:space="preserve">В элементе &lt;psi-comment&gt;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 xml:space="preserve">требуется указывать метод восстановления информации при выходе из строя ОИП и при одновременном выходе из строя или отсутствии РИП. Дополнительно допускается </w:t>
            </w:r>
            <w:r w:rsidRPr="005D2667">
              <w:rPr>
                <w:rFonts w:ascii="Garamond" w:hAnsi="Garamond"/>
                <w:sz w:val="22"/>
                <w:szCs w:val="22"/>
              </w:rPr>
              <w:t>указыва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ть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комментарий к ПСИ, который имеет отношение ко всем ТП, входящим в документ. Элемент &lt;psi-comment&gt; является необязательным.</w:t>
            </w:r>
          </w:p>
          <w:p w:rsidR="00DD3865" w:rsidRPr="005D2667" w:rsidRDefault="00DD3865" w:rsidP="00EC71AD">
            <w:pPr>
              <w:spacing w:before="120" w:after="120"/>
              <w:ind w:left="709"/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Потомком элемента &lt;psi-comment&gt; является элемент следующего формата: &lt;![CDATA[…]]&gt;.</w:t>
            </w:r>
          </w:p>
        </w:tc>
      </w:tr>
      <w:tr w:rsidR="00DD3865" w:rsidRPr="005D2667" w:rsidTr="00EC71AD">
        <w:tc>
          <w:tcPr>
            <w:tcW w:w="900" w:type="dxa"/>
            <w:vAlign w:val="center"/>
          </w:tcPr>
          <w:p w:rsidR="00DD3865" w:rsidRPr="005D2667" w:rsidRDefault="00DD3865" w:rsidP="00EC71AD">
            <w:pPr>
              <w:widowControl w:val="0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t>Приложение 5.1</w:t>
            </w:r>
          </w:p>
        </w:tc>
        <w:tc>
          <w:tcPr>
            <w:tcW w:w="7080" w:type="dxa"/>
          </w:tcPr>
          <w:p w:rsidR="00DD3865" w:rsidRPr="005D2667" w:rsidRDefault="00DD3865" w:rsidP="00EC71AD">
            <w:pPr>
              <w:pStyle w:val="20"/>
              <w:ind w:left="3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bookmarkStart w:id="74" w:name="_Toc391568424"/>
            <w:bookmarkStart w:id="75" w:name="_Toc407011821"/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ОПИСАНИЕ ФОРМАТА И РЕГЛАМЕНТА ПЕРЕДАЧИ 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</w:rPr>
              <w:t>КО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,</w:t>
            </w:r>
            <w:bookmarkEnd w:id="74"/>
            <w:bookmarkEnd w:id="75"/>
          </w:p>
          <w:p w:rsidR="00DD3865" w:rsidRPr="005D2667" w:rsidRDefault="00DD3865" w:rsidP="00EC71AD">
            <w:pPr>
              <w:jc w:val="both"/>
              <w:rPr>
                <w:rFonts w:ascii="Garamond" w:hAnsi="Garamond"/>
              </w:rPr>
            </w:pPr>
            <w:bookmarkStart w:id="76" w:name="_Toc391568425"/>
            <w:bookmarkStart w:id="77" w:name="_Toc407011822"/>
            <w:r w:rsidRPr="005D2667">
              <w:rPr>
                <w:rFonts w:ascii="Garamond" w:hAnsi="Garamond" w:cs="Courier New"/>
                <w:b/>
                <w:sz w:val="22"/>
                <w:szCs w:val="22"/>
                <w:highlight w:val="yellow"/>
              </w:rPr>
              <w:t>СМЕЖНЫМ</w:t>
            </w:r>
            <w:r w:rsidRPr="005D2667">
              <w:rPr>
                <w:rFonts w:ascii="Garamond" w:hAnsi="Garamond" w:cs="Courier New"/>
                <w:b/>
                <w:sz w:val="22"/>
                <w:szCs w:val="22"/>
              </w:rPr>
              <w:t xml:space="preserve"> </w:t>
            </w:r>
            <w:r w:rsidRPr="005D2667">
              <w:rPr>
                <w:rFonts w:ascii="Garamond" w:hAnsi="Garamond" w:cs="Courier New"/>
                <w:b/>
                <w:sz w:val="22"/>
                <w:szCs w:val="22"/>
                <w:highlight w:val="yellow"/>
              </w:rPr>
              <w:t>УЧАСТНИКАМ</w:t>
            </w:r>
            <w:r w:rsidRPr="005D2667">
              <w:rPr>
                <w:rFonts w:ascii="Garamond" w:hAnsi="Garamond" w:cs="Courier New"/>
                <w:b/>
                <w:sz w:val="22"/>
                <w:szCs w:val="22"/>
              </w:rPr>
              <w:t xml:space="preserve"> ОПТОВОГО РЫНКА ЭЛЕКТРОННОГО ДОКУМЕНТА «</w:t>
            </w:r>
            <w:r w:rsidRPr="005D2667">
              <w:rPr>
                <w:rFonts w:ascii="Garamond" w:hAnsi="Garamond"/>
                <w:b/>
                <w:sz w:val="22"/>
                <w:szCs w:val="22"/>
              </w:rPr>
              <w:t xml:space="preserve">АКТ СОГЛАСОВАНИЯ АЛГОРИТМА РАСЧЕТА ВЕЛИЧИНЫ САЛЬДО ПЕРЕТОКОВ ЭЛЕКТРОЭНЕРГИИ </w:t>
            </w:r>
            <w:r w:rsidRPr="005D2667">
              <w:rPr>
                <w:rFonts w:ascii="Garamond" w:hAnsi="Garamond"/>
                <w:b/>
                <w:sz w:val="22"/>
                <w:szCs w:val="22"/>
                <w:highlight w:val="yellow"/>
              </w:rPr>
              <w:t>ВО</w:t>
            </w:r>
            <w:r w:rsidRPr="005D266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5D2667">
              <w:rPr>
                <w:rFonts w:ascii="Garamond" w:hAnsi="Garamond"/>
                <w:b/>
                <w:sz w:val="22"/>
                <w:szCs w:val="22"/>
                <w:highlight w:val="yellow"/>
              </w:rPr>
              <w:t>ВНУТРЕННЕМ</w:t>
            </w:r>
            <w:r w:rsidRPr="005D266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5D2667">
              <w:rPr>
                <w:rFonts w:ascii="Garamond" w:hAnsi="Garamond"/>
                <w:b/>
                <w:sz w:val="22"/>
                <w:szCs w:val="22"/>
                <w:highlight w:val="yellow"/>
              </w:rPr>
              <w:t>СЕЧЕНИИ</w:t>
            </w:r>
            <w:r w:rsidRPr="005D2667">
              <w:rPr>
                <w:rFonts w:ascii="Garamond" w:hAnsi="Garamond"/>
                <w:b/>
                <w:sz w:val="22"/>
                <w:szCs w:val="22"/>
              </w:rPr>
              <w:t>»</w:t>
            </w:r>
            <w:bookmarkEnd w:id="76"/>
            <w:bookmarkEnd w:id="77"/>
          </w:p>
        </w:tc>
        <w:tc>
          <w:tcPr>
            <w:tcW w:w="7020" w:type="dxa"/>
          </w:tcPr>
          <w:p w:rsidR="00DD3865" w:rsidRPr="005D2667" w:rsidRDefault="00DD3865" w:rsidP="00201E6D">
            <w:pPr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t xml:space="preserve">ОПИСАНИЕ ФОРМАТА И РЕГЛАМЕНТА ПЕРЕДАЧИ </w:t>
            </w:r>
            <w:r w:rsidRPr="001875CB">
              <w:rPr>
                <w:rFonts w:ascii="Garamond" w:hAnsi="Garamond"/>
                <w:b/>
                <w:i/>
                <w:sz w:val="22"/>
                <w:szCs w:val="22"/>
              </w:rPr>
              <w:t>КО</w:t>
            </w:r>
            <w:r w:rsidRPr="005D266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5D2667">
              <w:rPr>
                <w:rFonts w:ascii="Garamond" w:hAnsi="Garamond"/>
                <w:b/>
                <w:sz w:val="22"/>
                <w:szCs w:val="22"/>
                <w:highlight w:val="yellow"/>
              </w:rPr>
              <w:t>УЧАСТНИКОМ</w:t>
            </w:r>
            <w:r w:rsidRPr="005D2667">
              <w:rPr>
                <w:rFonts w:ascii="Garamond" w:hAnsi="Garamond"/>
                <w:b/>
                <w:sz w:val="22"/>
                <w:szCs w:val="22"/>
              </w:rPr>
              <w:t xml:space="preserve"> ОПТОВОГО РЫНКА ЭЛЕКТРОННОГО ДОКУМЕНТА «АКТ СОГЛАСОВАНИЯ АЛГОРИТМА РАСЧЕТА ВЕЛИЧИНЫ САЛЬДО ПЕРЕТОКОВ ЭЛЕКТРОЭНЕРГИИ </w:t>
            </w:r>
            <w:r w:rsidRPr="005D2667">
              <w:rPr>
                <w:rFonts w:ascii="Garamond" w:hAnsi="Garamond"/>
                <w:b/>
                <w:sz w:val="22"/>
                <w:szCs w:val="22"/>
                <w:highlight w:val="yellow"/>
              </w:rPr>
              <w:t>ПО</w:t>
            </w:r>
            <w:r w:rsidRPr="005D266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5D2667">
              <w:rPr>
                <w:rFonts w:ascii="Garamond" w:hAnsi="Garamond"/>
                <w:b/>
                <w:sz w:val="22"/>
                <w:szCs w:val="22"/>
                <w:highlight w:val="yellow"/>
              </w:rPr>
              <w:t>ВНУТРЕННЕМУ СЕЧЕНИЮ</w:t>
            </w:r>
            <w:r w:rsidRPr="005D2667">
              <w:rPr>
                <w:rFonts w:ascii="Garamond" w:hAnsi="Garamond"/>
                <w:b/>
                <w:sz w:val="22"/>
                <w:szCs w:val="22"/>
              </w:rPr>
              <w:t>»</w:t>
            </w:r>
          </w:p>
        </w:tc>
      </w:tr>
      <w:tr w:rsidR="00DD3865" w:rsidRPr="005D2667" w:rsidTr="00EC71AD">
        <w:tc>
          <w:tcPr>
            <w:tcW w:w="900" w:type="dxa"/>
            <w:vAlign w:val="center"/>
          </w:tcPr>
          <w:p w:rsidR="00DD3865" w:rsidRPr="005D2667" w:rsidRDefault="00DD3865" w:rsidP="00EC71AD">
            <w:pPr>
              <w:widowControl w:val="0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t>Приложение 5.1, п. 1</w:t>
            </w:r>
          </w:p>
        </w:tc>
        <w:tc>
          <w:tcPr>
            <w:tcW w:w="7080" w:type="dxa"/>
          </w:tcPr>
          <w:p w:rsidR="00DD3865" w:rsidRPr="005D2667" w:rsidRDefault="00DD3865" w:rsidP="00EC71AD">
            <w:pPr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 xml:space="preserve">Настоящий Порядок устанавливает описание формата и регламента предоставления в КО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участниками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оптового рынка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или ФСК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электронного документа, содержащего проект Акта согласования алгоритма расчета величины сальдо перетоков электроэнергии в сечении между ГТП потребления (величины произведенной электроэнергии в ГТП генерации) (далее ― Алгоритм).</w:t>
            </w:r>
          </w:p>
        </w:tc>
        <w:tc>
          <w:tcPr>
            <w:tcW w:w="7020" w:type="dxa"/>
          </w:tcPr>
          <w:p w:rsidR="00DD3865" w:rsidRPr="005D2667" w:rsidRDefault="00DD3865" w:rsidP="00EC71AD">
            <w:pPr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 xml:space="preserve">Настоящий Порядок устанавливает описание формата и регламента предоставления в КО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участником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оптового рынка электронного документа, содержащего проект Акта согласования алгоритма расчета величины сальдо перетоков электроэнергии в сечении между ГТП потребления (величины произведенной электроэнергии в ГТП генерации) (далее ― Алгоритм).</w:t>
            </w:r>
          </w:p>
        </w:tc>
      </w:tr>
      <w:tr w:rsidR="00DD3865" w:rsidRPr="005D2667" w:rsidTr="00EC71AD">
        <w:tc>
          <w:tcPr>
            <w:tcW w:w="900" w:type="dxa"/>
            <w:vAlign w:val="center"/>
          </w:tcPr>
          <w:p w:rsidR="00DD3865" w:rsidRPr="005D2667" w:rsidRDefault="00DD3865" w:rsidP="00EC71AD">
            <w:pPr>
              <w:widowControl w:val="0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5.1, п. 2.1</w:t>
            </w:r>
          </w:p>
        </w:tc>
        <w:tc>
          <w:tcPr>
            <w:tcW w:w="7080" w:type="dxa"/>
          </w:tcPr>
          <w:p w:rsidR="00DD3865" w:rsidRPr="005D2667" w:rsidRDefault="00DD3865" w:rsidP="00EC71AD">
            <w:pPr>
              <w:spacing w:before="120" w:after="120"/>
              <w:ind w:left="23"/>
              <w:jc w:val="both"/>
              <w:rPr>
                <w:rFonts w:ascii="Garamond" w:hAnsi="Garamond"/>
                <w:bCs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 xml:space="preserve">Проект Алгоритма оформляется участником оптового рынка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 xml:space="preserve">или </w:t>
            </w:r>
            <w:r w:rsidRPr="005D2667">
              <w:rPr>
                <w:rFonts w:ascii="Garamond" w:hAnsi="Garamond"/>
                <w:bCs/>
                <w:sz w:val="22"/>
                <w:szCs w:val="22"/>
                <w:highlight w:val="yellow"/>
              </w:rPr>
              <w:t>ФСК</w:t>
            </w:r>
            <w:r w:rsidRPr="005D2667">
              <w:rPr>
                <w:rFonts w:ascii="Garamond" w:eastAsia="SimSun" w:hAnsi="Garamond"/>
                <w:sz w:val="22"/>
                <w:szCs w:val="22"/>
              </w:rPr>
              <w:t xml:space="preserve"> в виде макета 80070 </w:t>
            </w:r>
            <w:r w:rsidRPr="005D2667">
              <w:rPr>
                <w:rFonts w:ascii="Garamond" w:hAnsi="Garamond"/>
                <w:sz w:val="22"/>
                <w:szCs w:val="22"/>
              </w:rPr>
              <w:t>с целью формирования Алгоритма расчета учетного показателя в ПАК сбора данных КУ КО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, а также возможности взаимодействия со смежными участниками оптового рынка и (или) ФСК</w:t>
            </w:r>
            <w:r w:rsidRPr="005D2667"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  <w:p w:rsidR="00DD3865" w:rsidRPr="005D2667" w:rsidRDefault="00DD3865" w:rsidP="00EC71AD">
            <w:pPr>
              <w:ind w:left="23"/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Порядок внесения информации в Алгоритм (макет 80070) в части расчета величины сальдо перетоков электроэнергии в сечении КУ указан в приложении 5 к настоящему Регламенту</w:t>
            </w:r>
            <w:r w:rsidRPr="005D2667">
              <w:rPr>
                <w:rFonts w:ascii="Garamond" w:hAnsi="Garamond"/>
                <w:i/>
                <w:sz w:val="22"/>
                <w:szCs w:val="22"/>
              </w:rPr>
              <w:t>.</w:t>
            </w:r>
          </w:p>
        </w:tc>
        <w:tc>
          <w:tcPr>
            <w:tcW w:w="7020" w:type="dxa"/>
          </w:tcPr>
          <w:p w:rsidR="00DD3865" w:rsidRPr="005D2667" w:rsidRDefault="00DD3865" w:rsidP="00EC71AD">
            <w:pPr>
              <w:spacing w:before="120" w:after="120"/>
              <w:ind w:left="23"/>
              <w:jc w:val="both"/>
              <w:rPr>
                <w:rFonts w:ascii="Garamond" w:hAnsi="Garamond"/>
                <w:bCs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 xml:space="preserve">Проект Алгоритма оформляется участником оптового рынка </w:t>
            </w:r>
            <w:r w:rsidRPr="005D2667">
              <w:rPr>
                <w:rFonts w:ascii="Garamond" w:eastAsia="SimSun" w:hAnsi="Garamond"/>
                <w:sz w:val="22"/>
                <w:szCs w:val="22"/>
              </w:rPr>
              <w:t xml:space="preserve">в виде макета 80070 </w:t>
            </w:r>
            <w:r w:rsidRPr="005D2667">
              <w:rPr>
                <w:rFonts w:ascii="Garamond" w:hAnsi="Garamond"/>
                <w:sz w:val="22"/>
                <w:szCs w:val="22"/>
              </w:rPr>
              <w:t>с целью формирования Алгоритма расчета учетного показателя в ПАК сбора данных КУ КО</w:t>
            </w:r>
            <w:r w:rsidRPr="005D2667"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  <w:p w:rsidR="00DD3865" w:rsidRPr="005D2667" w:rsidRDefault="00DD3865" w:rsidP="00EC71AD">
            <w:pPr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Порядок внесения информации в Алгоритм (макет 80070) в части расчета величины сальдо перетоков электроэнергии в сечении КУ указан в приложении 5 к настоящему Регламенту</w:t>
            </w:r>
            <w:r w:rsidRPr="005D2667">
              <w:rPr>
                <w:rFonts w:ascii="Garamond" w:hAnsi="Garamond"/>
                <w:i/>
                <w:sz w:val="22"/>
                <w:szCs w:val="22"/>
              </w:rPr>
              <w:t>.</w:t>
            </w:r>
          </w:p>
        </w:tc>
      </w:tr>
      <w:tr w:rsidR="00DD3865" w:rsidRPr="005D2667" w:rsidTr="00EC71AD">
        <w:tc>
          <w:tcPr>
            <w:tcW w:w="900" w:type="dxa"/>
            <w:vAlign w:val="center"/>
          </w:tcPr>
          <w:p w:rsidR="00DD3865" w:rsidRPr="005D2667" w:rsidRDefault="00DD3865" w:rsidP="00EC71AD">
            <w:pPr>
              <w:widowControl w:val="0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t>Приложение 5.1, п. 2.2</w:t>
            </w:r>
          </w:p>
        </w:tc>
        <w:tc>
          <w:tcPr>
            <w:tcW w:w="7080" w:type="dxa"/>
          </w:tcPr>
          <w:p w:rsidR="00DD3865" w:rsidRPr="005D2667" w:rsidRDefault="00DD3865" w:rsidP="00EC71AD">
            <w:pPr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 xml:space="preserve">Проект Алгоритма должен быть оформлен в строгом соответствии с требованиями настоящего Приложения, не должен противоречить требованиям к содержащейся в нем информации, описанным в приложении 5 к настоящему Регламенту и подписан ЭП участника оптового рынка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или ФСК</w:t>
            </w:r>
            <w:r w:rsidRPr="005D2667">
              <w:rPr>
                <w:rFonts w:ascii="Garamond" w:hAnsi="Garamond"/>
                <w:sz w:val="22"/>
                <w:szCs w:val="22"/>
              </w:rPr>
              <w:t>, полученной в соответствии с Соглашением о применении электронной подписи в торговой системе оптового рынка (Приложение № Д 7 к Договору о присоединении к торговой системе оптового рынка).</w:t>
            </w:r>
          </w:p>
        </w:tc>
        <w:tc>
          <w:tcPr>
            <w:tcW w:w="7020" w:type="dxa"/>
          </w:tcPr>
          <w:p w:rsidR="00DD3865" w:rsidRPr="005D2667" w:rsidRDefault="00DD3865" w:rsidP="00EC71AD">
            <w:pPr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 xml:space="preserve">Проект Алгоритма должен быть оформлен в строгом соответствии с требованиями настоящего Приложения, не должен противоречить требованиям к содержащейся в нем информации, описанным в приложении 5 к настоящему Регламенту и подписан ЭП участника оптового рынка, полученной в соответствии с </w:t>
            </w:r>
            <w:r w:rsidRPr="001875CB">
              <w:rPr>
                <w:rFonts w:ascii="Garamond" w:hAnsi="Garamond"/>
                <w:i/>
                <w:sz w:val="22"/>
                <w:szCs w:val="22"/>
              </w:rPr>
              <w:t>Соглашением о применении электронной подписи в торговой системе оптового рынка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(Приложение № Д 7 к </w:t>
            </w:r>
            <w:r w:rsidRPr="001875CB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D2667">
              <w:rPr>
                <w:rFonts w:ascii="Garamond" w:hAnsi="Garamond"/>
                <w:sz w:val="22"/>
                <w:szCs w:val="22"/>
              </w:rPr>
              <w:t>).</w:t>
            </w:r>
          </w:p>
        </w:tc>
      </w:tr>
      <w:tr w:rsidR="00DD3865" w:rsidRPr="005D2667" w:rsidTr="00EC71AD">
        <w:tc>
          <w:tcPr>
            <w:tcW w:w="900" w:type="dxa"/>
            <w:vAlign w:val="center"/>
          </w:tcPr>
          <w:p w:rsidR="00DD3865" w:rsidRPr="005D2667" w:rsidRDefault="00DD3865" w:rsidP="00EC71AD">
            <w:pPr>
              <w:widowControl w:val="0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t>Приложение 5.1, п. 2.3</w:t>
            </w:r>
          </w:p>
        </w:tc>
        <w:tc>
          <w:tcPr>
            <w:tcW w:w="7080" w:type="dxa"/>
          </w:tcPr>
          <w:p w:rsidR="00DD3865" w:rsidRPr="005D2667" w:rsidRDefault="00DD3865" w:rsidP="00EC71AD">
            <w:pPr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bCs/>
                <w:sz w:val="22"/>
                <w:szCs w:val="22"/>
              </w:rPr>
              <w:t>Д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ля автоматизированного разбора информации (кодов ТП и ТИ) с целью формирования алгоритма расчета учетных показателей в электронном виде участник оптового рынка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или ФСК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может запросить у КО в виде макета 80000 коды точек поставки и точек измерения, а также коды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ГТП генерации и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 xml:space="preserve">(или) 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сечений КУ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в случае включения их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для передачи информации в КО (описание и пример приведены в приложении 18 к Приложению № 11.1.1). </w:t>
            </w:r>
            <w:r w:rsidRPr="005D2667">
              <w:rPr>
                <w:rFonts w:ascii="Garamond" w:hAnsi="Garamond"/>
                <w:bCs/>
                <w:sz w:val="22"/>
                <w:szCs w:val="22"/>
              </w:rPr>
              <w:t xml:space="preserve">Запрос на получение 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макета 80000 оформляется в виде макета 70000. Формат и регламент передачи в КО макета 70000 описан в приложении 19 к Приложению № 11.1.1 к </w:t>
            </w:r>
            <w:r w:rsidRPr="005D2667">
              <w:rPr>
                <w:rFonts w:ascii="Garamond" w:hAnsi="Garamond"/>
                <w:i/>
                <w:sz w:val="22"/>
                <w:szCs w:val="22"/>
              </w:rPr>
              <w:t xml:space="preserve">Положению о порядке получения статуса субъекта оптового рынка и ведения реестра субъектов оптового рынка 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(Приложение № 1.1 к </w:t>
            </w:r>
            <w:r w:rsidRPr="005D2667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D2667">
              <w:rPr>
                <w:rFonts w:ascii="Garamond" w:hAnsi="Garamond"/>
                <w:sz w:val="22"/>
                <w:szCs w:val="22"/>
              </w:rPr>
              <w:t>).</w:t>
            </w:r>
          </w:p>
        </w:tc>
        <w:tc>
          <w:tcPr>
            <w:tcW w:w="7020" w:type="dxa"/>
          </w:tcPr>
          <w:p w:rsidR="00DD3865" w:rsidRPr="005D2667" w:rsidRDefault="00DD3865" w:rsidP="00EC71AD">
            <w:pPr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bCs/>
                <w:sz w:val="22"/>
                <w:szCs w:val="22"/>
              </w:rPr>
              <w:t>Д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ля автоматизированного разбора информации (кодов ТП и ТИ) с целью формирования алгоритма расчета учетных показателей в электронном виде участник оптового рынка может запросить у КО в виде макета 80000 коды точек поставки и точек измерения, а также коды сечений КУ для передачи информации в КО (описание и пример приведены в приложении 18 к Приложению № 11.1.1). </w:t>
            </w:r>
            <w:r w:rsidRPr="005D2667">
              <w:rPr>
                <w:rFonts w:ascii="Garamond" w:hAnsi="Garamond"/>
                <w:bCs/>
                <w:sz w:val="22"/>
                <w:szCs w:val="22"/>
              </w:rPr>
              <w:t xml:space="preserve">Запрос на получение 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макета 80000 оформляется в виде макета 70000. Формат и регламент передачи в КО макета 70000 описан в приложении 19 к Приложению № 11.1.1 к </w:t>
            </w:r>
            <w:r w:rsidRPr="005D2667">
              <w:rPr>
                <w:rFonts w:ascii="Garamond" w:hAnsi="Garamond"/>
                <w:i/>
                <w:sz w:val="22"/>
                <w:szCs w:val="22"/>
              </w:rPr>
              <w:t xml:space="preserve">Положению о порядке получения статуса субъекта оптового рынка и ведения реестра субъектов оптового рынка 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(Приложение № 1.1 к </w:t>
            </w:r>
            <w:r w:rsidRPr="005D2667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D2667">
              <w:rPr>
                <w:rFonts w:ascii="Garamond" w:hAnsi="Garamond"/>
                <w:sz w:val="22"/>
                <w:szCs w:val="22"/>
              </w:rPr>
              <w:t>).</w:t>
            </w:r>
          </w:p>
        </w:tc>
      </w:tr>
      <w:tr w:rsidR="00DD3865" w:rsidRPr="005D2667" w:rsidTr="00EC71AD">
        <w:tc>
          <w:tcPr>
            <w:tcW w:w="900" w:type="dxa"/>
            <w:vAlign w:val="center"/>
          </w:tcPr>
          <w:p w:rsidR="00DD3865" w:rsidRPr="005D2667" w:rsidRDefault="00DD3865" w:rsidP="00EC71AD">
            <w:pPr>
              <w:widowControl w:val="0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t>Приложение 5.1, п. 2.4</w:t>
            </w:r>
          </w:p>
        </w:tc>
        <w:tc>
          <w:tcPr>
            <w:tcW w:w="7080" w:type="dxa"/>
          </w:tcPr>
          <w:p w:rsidR="00DD3865" w:rsidRPr="005D2667" w:rsidRDefault="00DD3865" w:rsidP="00EC71AD">
            <w:pPr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 xml:space="preserve">В одном файле макета 80070 участник оптового рынка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или ФСК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должен передать информацию, относящуюся только к одному сечению коммерческого учета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или одной ГТП генерации</w:t>
            </w:r>
            <w:r w:rsidRPr="005D2667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020" w:type="dxa"/>
          </w:tcPr>
          <w:p w:rsidR="00DD3865" w:rsidRPr="005D2667" w:rsidRDefault="00DD3865" w:rsidP="00EC71AD">
            <w:pPr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В одном файле макета 80070 участник оптового рынка должен передать информацию, относящуюся только к одному сечению коммерческого учета.</w:t>
            </w:r>
          </w:p>
        </w:tc>
      </w:tr>
      <w:tr w:rsidR="00DD3865" w:rsidRPr="005D2667" w:rsidTr="00EC71AD">
        <w:tc>
          <w:tcPr>
            <w:tcW w:w="900" w:type="dxa"/>
            <w:vAlign w:val="center"/>
          </w:tcPr>
          <w:p w:rsidR="00DD3865" w:rsidRPr="005D2667" w:rsidRDefault="00DD3865" w:rsidP="00EC71AD">
            <w:pPr>
              <w:widowControl w:val="0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t>Приложение 5.1, п. 3.2</w:t>
            </w:r>
          </w:p>
        </w:tc>
        <w:tc>
          <w:tcPr>
            <w:tcW w:w="7080" w:type="dxa"/>
          </w:tcPr>
          <w:p w:rsidR="00DD3865" w:rsidRPr="005D2667" w:rsidRDefault="00DD3865" w:rsidP="00EC71AD">
            <w:pPr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 xml:space="preserve">Макет 80070 может быть передан после подготовки КО ПАК сбора данных КУ для приема электронного документа. Подготовка ПАК сбора данных КУ осуществляется после передачи участником оптового рынка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или ФСК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Заявки в виде макета 70070 (Формат и регламента передачи в приложении </w:t>
            </w:r>
            <w:r w:rsidRPr="005D2667">
              <w:rPr>
                <w:rFonts w:ascii="Garamond" w:hAnsi="Garamond"/>
                <w:sz w:val="22"/>
                <w:szCs w:val="22"/>
              </w:rPr>
              <w:lastRenderedPageBreak/>
              <w:t>5.2 к настоящему Регламенту). При передаче макета 80070 до момента подготовки КО ПАК сбора данных КУ для приема электронного документа данный файл не будет принят КО и участник оптового рынка или ФСК получит ответную квитанцию с уведомлением об ошибке.</w:t>
            </w:r>
          </w:p>
        </w:tc>
        <w:tc>
          <w:tcPr>
            <w:tcW w:w="7020" w:type="dxa"/>
          </w:tcPr>
          <w:p w:rsidR="00DD3865" w:rsidRPr="005D2667" w:rsidRDefault="00DD3865" w:rsidP="00EC71AD">
            <w:pPr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lastRenderedPageBreak/>
              <w:t xml:space="preserve">Макет 80070 может быть передан после подготовки КО ПАК сбора данных КУ для приема электронного документа. Подготовка ПАК сбора данных КУ осуществляется после передачи участником оптового рынка Заявки в виде макета 70070 (Формат и регламента передачи в приложении </w:t>
            </w:r>
            <w:r w:rsidRPr="005D2667">
              <w:rPr>
                <w:rFonts w:ascii="Garamond" w:hAnsi="Garamond"/>
                <w:sz w:val="22"/>
                <w:szCs w:val="22"/>
              </w:rPr>
              <w:lastRenderedPageBreak/>
              <w:t>5.2 к настоящему Регламенту). При передаче макета 80070 до момента подготовки КО ПАК сбора данных КУ для приема электронного документа данный файл не будет принят КО и участник оптового рынка или ФСК получит ответную квитанцию с уведомлением об ошибке.</w:t>
            </w:r>
          </w:p>
        </w:tc>
      </w:tr>
      <w:tr w:rsidR="00DD3865" w:rsidRPr="005D2667" w:rsidTr="00EC71AD">
        <w:tc>
          <w:tcPr>
            <w:tcW w:w="900" w:type="dxa"/>
            <w:vAlign w:val="center"/>
          </w:tcPr>
          <w:p w:rsidR="00DD3865" w:rsidRPr="005D2667" w:rsidRDefault="00DD3865" w:rsidP="00EC71AD">
            <w:pPr>
              <w:widowControl w:val="0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5.2,</w:t>
            </w:r>
          </w:p>
          <w:p w:rsidR="00DD3865" w:rsidRPr="005D2667" w:rsidRDefault="00DD3865" w:rsidP="00EC71AD">
            <w:pPr>
              <w:widowControl w:val="0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t>п. 5</w:t>
            </w:r>
          </w:p>
        </w:tc>
        <w:tc>
          <w:tcPr>
            <w:tcW w:w="7080" w:type="dxa"/>
          </w:tcPr>
          <w:p w:rsidR="00DD3865" w:rsidRPr="005D2667" w:rsidRDefault="00DD3865" w:rsidP="00EC71AD">
            <w:pPr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5.1. Пример макета документа 70070 для сечения КУ:</w:t>
            </w:r>
          </w:p>
          <w:p w:rsidR="00DD3865" w:rsidRPr="005D2667" w:rsidRDefault="00DD3865" w:rsidP="00EC71AD">
            <w:pPr>
              <w:rPr>
                <w:rFonts w:ascii="Garamond" w:hAnsi="Garamond"/>
              </w:rPr>
            </w:pPr>
          </w:p>
          <w:p w:rsidR="00DD3865" w:rsidRPr="005D2667" w:rsidRDefault="00DD3865" w:rsidP="00EC71AD">
            <w:pPr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&lt;?xml version="1.0" encoding="windows-1251" standalone="no"?&gt;</w:t>
            </w:r>
          </w:p>
          <w:p w:rsidR="00DD3865" w:rsidRPr="005D2667" w:rsidRDefault="00DD3865" w:rsidP="00EC71AD">
            <w:pPr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&lt;message class="70070" version="2" generationtime="20101014093344GMT+03"&gt;</w:t>
            </w:r>
          </w:p>
          <w:p w:rsidR="00DD3865" w:rsidRPr="005D2667" w:rsidRDefault="00DD3865" w:rsidP="00EC71AD">
            <w:pPr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5D2667">
              <w:rPr>
                <w:rFonts w:ascii="Garamond" w:hAnsi="Garamond"/>
                <w:sz w:val="22"/>
                <w:szCs w:val="22"/>
              </w:rPr>
              <w:t>&lt;organization inn="1234567890" name="Некоторая организация"&gt;</w:t>
            </w:r>
          </w:p>
          <w:p w:rsidR="00DD3865" w:rsidRPr="005D2667" w:rsidRDefault="00DD3865" w:rsidP="00EC71AD">
            <w:pPr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 xml:space="preserve"> &lt;/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organization</w:t>
            </w:r>
            <w:r w:rsidRPr="005D2667">
              <w:rPr>
                <w:rFonts w:ascii="Garamond" w:hAnsi="Garamond"/>
                <w:sz w:val="22"/>
                <w:szCs w:val="22"/>
              </w:rPr>
              <w:t>&gt;</w:t>
            </w:r>
          </w:p>
          <w:p w:rsidR="00DD3865" w:rsidRPr="005D2667" w:rsidRDefault="00DD3865" w:rsidP="00EC71AD">
            <w:pPr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 xml:space="preserve"> &lt;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peretok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code</w:t>
            </w:r>
            <w:r w:rsidRPr="005D2667">
              <w:rPr>
                <w:rFonts w:ascii="Garamond" w:hAnsi="Garamond"/>
                <w:sz w:val="22"/>
                <w:szCs w:val="22"/>
              </w:rPr>
              <w:t>-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from</w:t>
            </w:r>
            <w:r w:rsidRPr="005D2667">
              <w:rPr>
                <w:rFonts w:ascii="Garamond" w:hAnsi="Garamond"/>
                <w:sz w:val="22"/>
                <w:szCs w:val="22"/>
              </w:rPr>
              <w:t>="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PNEKGRES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" 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code</w:t>
            </w:r>
            <w:r w:rsidRPr="005D2667">
              <w:rPr>
                <w:rFonts w:ascii="Garamond" w:hAnsi="Garamond"/>
                <w:sz w:val="22"/>
                <w:szCs w:val="22"/>
              </w:rPr>
              <w:t>-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to</w:t>
            </w:r>
            <w:r w:rsidRPr="005D2667">
              <w:rPr>
                <w:rFonts w:ascii="Garamond" w:hAnsi="Garamond"/>
                <w:sz w:val="22"/>
                <w:szCs w:val="22"/>
              </w:rPr>
              <w:t>="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PNEKITES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" 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name</w:t>
            </w:r>
            <w:r w:rsidRPr="005D2667">
              <w:rPr>
                <w:rFonts w:ascii="Garamond" w:hAnsi="Garamond"/>
                <w:sz w:val="22"/>
                <w:szCs w:val="22"/>
              </w:rPr>
              <w:t>="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О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АО «Наименование заявителя» – ООО «Наименование Смежника заявителя»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PXXXXXXX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-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PYYYYYYY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5D2667">
              <w:rPr>
                <w:rFonts w:ascii="Garamond" w:hAnsi="Garamond"/>
                <w:sz w:val="22"/>
                <w:szCs w:val="22"/>
              </w:rPr>
              <w:t>" type=”60090”&gt;</w:t>
            </w:r>
          </w:p>
          <w:p w:rsidR="00DD3865" w:rsidRPr="005D2667" w:rsidRDefault="00DD3865" w:rsidP="00EC71AD">
            <w:pPr>
              <w:rPr>
                <w:rFonts w:ascii="Garamond" w:hAnsi="Garamond"/>
                <w:color w:val="0000FF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5D2667">
              <w:rPr>
                <w:rFonts w:ascii="Garamond" w:hAnsi="Garamond"/>
                <w:color w:val="0000FF"/>
                <w:sz w:val="22"/>
                <w:szCs w:val="22"/>
              </w:rPr>
              <w:t xml:space="preserve"> </w:t>
            </w:r>
            <w:r w:rsidRPr="005D2667">
              <w:rPr>
                <w:rFonts w:ascii="Garamond" w:hAnsi="Garamond"/>
                <w:sz w:val="22"/>
                <w:szCs w:val="22"/>
              </w:rPr>
              <w:t>&lt;/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peretok</w:t>
            </w:r>
            <w:r w:rsidRPr="005D2667">
              <w:rPr>
                <w:rFonts w:ascii="Garamond" w:hAnsi="Garamond"/>
                <w:sz w:val="22"/>
                <w:szCs w:val="22"/>
              </w:rPr>
              <w:t>&gt;</w:t>
            </w:r>
          </w:p>
          <w:p w:rsidR="00DD3865" w:rsidRPr="005D2667" w:rsidRDefault="00DD3865" w:rsidP="00EC71AD">
            <w:pPr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&lt;/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message</w:t>
            </w:r>
            <w:r w:rsidRPr="005D2667">
              <w:rPr>
                <w:rFonts w:ascii="Garamond" w:hAnsi="Garamond"/>
                <w:sz w:val="22"/>
                <w:szCs w:val="22"/>
              </w:rPr>
              <w:t>&gt;</w:t>
            </w:r>
          </w:p>
          <w:p w:rsidR="00DD3865" w:rsidRPr="005D2667" w:rsidRDefault="00DD3865" w:rsidP="00EC71AD">
            <w:pPr>
              <w:rPr>
                <w:rFonts w:ascii="Garamond" w:hAnsi="Garamond"/>
              </w:rPr>
            </w:pPr>
          </w:p>
          <w:p w:rsidR="00DD3865" w:rsidRPr="005D2667" w:rsidRDefault="00DD3865" w:rsidP="00EC71AD">
            <w:pPr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5.2. Пример электронного входного документа 70070 для ГТП генерации</w:t>
            </w:r>
          </w:p>
          <w:p w:rsidR="00DD3865" w:rsidRPr="005D2667" w:rsidRDefault="00DD3865" w:rsidP="00EC71AD">
            <w:pPr>
              <w:rPr>
                <w:rFonts w:ascii="Garamond" w:hAnsi="Garamond"/>
              </w:rPr>
            </w:pPr>
          </w:p>
          <w:p w:rsidR="00DD3865" w:rsidRPr="005D2667" w:rsidRDefault="00DD3865" w:rsidP="00EC71AD">
            <w:pPr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&lt;?xml version="1.0" encoding="windows-1251" standalone="no"?&gt;</w:t>
            </w:r>
          </w:p>
          <w:p w:rsidR="00DD3865" w:rsidRPr="005D2667" w:rsidRDefault="00DD3865" w:rsidP="00EC71AD">
            <w:pPr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&lt;message class="70070" version="2" generationtime="20101014093350GMT+03"&gt;</w:t>
            </w:r>
          </w:p>
          <w:p w:rsidR="00DD3865" w:rsidRPr="005D2667" w:rsidRDefault="00DD3865" w:rsidP="00EC71AD">
            <w:pPr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5D2667">
              <w:rPr>
                <w:rFonts w:ascii="Garamond" w:hAnsi="Garamond"/>
                <w:sz w:val="22"/>
                <w:szCs w:val="22"/>
              </w:rPr>
              <w:t>&lt;organization inn="1234567890" name="Некоторая организация"&gt;</w:t>
            </w:r>
          </w:p>
          <w:p w:rsidR="00DD3865" w:rsidRPr="005D2667" w:rsidRDefault="00DD3865" w:rsidP="00EC71AD">
            <w:pPr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 xml:space="preserve"> &lt;/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organization</w:t>
            </w:r>
            <w:r w:rsidRPr="005D2667">
              <w:rPr>
                <w:rFonts w:ascii="Garamond" w:hAnsi="Garamond"/>
                <w:sz w:val="22"/>
                <w:szCs w:val="22"/>
              </w:rPr>
              <w:t>&gt;</w:t>
            </w:r>
          </w:p>
          <w:p w:rsidR="00DD3865" w:rsidRPr="005D2667" w:rsidRDefault="00DD3865" w:rsidP="00EC71AD">
            <w:pPr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&lt;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deliverygroup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code</w:t>
            </w:r>
            <w:r w:rsidRPr="005D2667">
              <w:rPr>
                <w:rFonts w:ascii="Garamond" w:hAnsi="Garamond"/>
                <w:sz w:val="22"/>
                <w:szCs w:val="22"/>
              </w:rPr>
              <w:t>="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GNEKGRES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" 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name</w:t>
            </w:r>
            <w:r w:rsidRPr="005D2667">
              <w:rPr>
                <w:rFonts w:ascii="Garamond" w:hAnsi="Garamond"/>
                <w:sz w:val="22"/>
                <w:szCs w:val="22"/>
              </w:rPr>
              <w:t>="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О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АО «Наименование заявителя» (ТЭЦ1)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GXXXXXXX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5D2667">
              <w:rPr>
                <w:rFonts w:ascii="Garamond" w:hAnsi="Garamond"/>
                <w:sz w:val="22"/>
                <w:szCs w:val="22"/>
              </w:rPr>
              <w:t>" type=”80070” &gt;</w:t>
            </w:r>
          </w:p>
          <w:p w:rsidR="00DD3865" w:rsidRPr="005D2667" w:rsidRDefault="00DD3865" w:rsidP="00EC71AD">
            <w:pPr>
              <w:rPr>
                <w:rFonts w:ascii="Garamond" w:hAnsi="Garamond"/>
                <w:color w:val="0000FF"/>
              </w:rPr>
            </w:pPr>
            <w:r w:rsidRPr="005D2667">
              <w:rPr>
                <w:rFonts w:ascii="Garamond" w:hAnsi="Garamond"/>
                <w:color w:val="0000FF"/>
                <w:sz w:val="22"/>
                <w:szCs w:val="22"/>
              </w:rPr>
              <w:t xml:space="preserve">  </w:t>
            </w:r>
            <w:r w:rsidRPr="005D2667">
              <w:rPr>
                <w:rFonts w:ascii="Garamond" w:hAnsi="Garamond"/>
                <w:sz w:val="22"/>
                <w:szCs w:val="22"/>
              </w:rPr>
              <w:t>&lt;/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deliverygroup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&gt;</w:t>
            </w:r>
          </w:p>
          <w:p w:rsidR="00DD3865" w:rsidRPr="005D2667" w:rsidRDefault="00DD3865" w:rsidP="005D2667">
            <w:pPr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&lt;/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message</w:t>
            </w:r>
            <w:r w:rsidRPr="005D2667">
              <w:rPr>
                <w:rFonts w:ascii="Garamond" w:hAnsi="Garamond"/>
                <w:sz w:val="22"/>
                <w:szCs w:val="22"/>
              </w:rPr>
              <w:t>&gt;</w:t>
            </w:r>
          </w:p>
        </w:tc>
        <w:tc>
          <w:tcPr>
            <w:tcW w:w="7020" w:type="dxa"/>
          </w:tcPr>
          <w:p w:rsidR="00DD3865" w:rsidRPr="005D2667" w:rsidRDefault="00DD3865" w:rsidP="00EC71AD">
            <w:pPr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5.1. Пример макета документа 70070 для сечения КУ:</w:t>
            </w:r>
          </w:p>
          <w:p w:rsidR="00DD3865" w:rsidRPr="005D2667" w:rsidRDefault="00DD3865" w:rsidP="00EC71AD">
            <w:pPr>
              <w:rPr>
                <w:rFonts w:ascii="Garamond" w:hAnsi="Garamond"/>
              </w:rPr>
            </w:pPr>
          </w:p>
          <w:p w:rsidR="00DD3865" w:rsidRPr="005D2667" w:rsidRDefault="00DD3865" w:rsidP="00EC71AD">
            <w:pPr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&lt;?xml version="1.0" encoding="windows-1251" standalone="no"?&gt;</w:t>
            </w:r>
          </w:p>
          <w:p w:rsidR="00DD3865" w:rsidRPr="005D2667" w:rsidRDefault="00DD3865" w:rsidP="00EC71AD">
            <w:pPr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&lt;message class="70070" version="2" generationtime="20101014093344GMT+03"&gt;</w:t>
            </w:r>
          </w:p>
          <w:p w:rsidR="00DD3865" w:rsidRPr="005D2667" w:rsidRDefault="00DD3865" w:rsidP="00EC71AD">
            <w:pPr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5D2667">
              <w:rPr>
                <w:rFonts w:ascii="Garamond" w:hAnsi="Garamond"/>
                <w:sz w:val="22"/>
                <w:szCs w:val="22"/>
              </w:rPr>
              <w:t>&lt;organization inn="1234567890" name="Некоторая организация"&gt;</w:t>
            </w:r>
          </w:p>
          <w:p w:rsidR="00DD3865" w:rsidRPr="005D2667" w:rsidRDefault="00DD3865" w:rsidP="00EC71AD">
            <w:pPr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 xml:space="preserve"> &lt;/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organization</w:t>
            </w:r>
            <w:r w:rsidRPr="005D2667">
              <w:rPr>
                <w:rFonts w:ascii="Garamond" w:hAnsi="Garamond"/>
                <w:sz w:val="22"/>
                <w:szCs w:val="22"/>
              </w:rPr>
              <w:t>&gt;</w:t>
            </w:r>
          </w:p>
          <w:p w:rsidR="00DD3865" w:rsidRPr="005D2667" w:rsidRDefault="00DD3865" w:rsidP="00EC71AD">
            <w:pPr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 xml:space="preserve"> &lt;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peretok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code</w:t>
            </w:r>
            <w:r w:rsidRPr="005D2667">
              <w:rPr>
                <w:rFonts w:ascii="Garamond" w:hAnsi="Garamond"/>
                <w:sz w:val="22"/>
                <w:szCs w:val="22"/>
              </w:rPr>
              <w:t>-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from</w:t>
            </w:r>
            <w:r w:rsidRPr="005D2667">
              <w:rPr>
                <w:rFonts w:ascii="Garamond" w:hAnsi="Garamond"/>
                <w:sz w:val="22"/>
                <w:szCs w:val="22"/>
              </w:rPr>
              <w:t>="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PNEKGRES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" 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code</w:t>
            </w:r>
            <w:r w:rsidRPr="005D2667">
              <w:rPr>
                <w:rFonts w:ascii="Garamond" w:hAnsi="Garamond"/>
                <w:sz w:val="22"/>
                <w:szCs w:val="22"/>
              </w:rPr>
              <w:t>-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to</w:t>
            </w:r>
            <w:r w:rsidRPr="005D2667">
              <w:rPr>
                <w:rFonts w:ascii="Garamond" w:hAnsi="Garamond"/>
                <w:sz w:val="22"/>
                <w:szCs w:val="22"/>
              </w:rPr>
              <w:t>="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PNEKITES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" 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name</w:t>
            </w:r>
            <w:r w:rsidRPr="005D2667">
              <w:rPr>
                <w:rFonts w:ascii="Garamond" w:hAnsi="Garamond"/>
                <w:sz w:val="22"/>
                <w:szCs w:val="22"/>
              </w:rPr>
              <w:t>="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АО «Наименование заявителя»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(Наименование ГТП инициатора)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– ООО «Наименование Смежника заявителя»" 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(Наименование ГТП смежного субъекта)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type=”60090”&gt;</w:t>
            </w:r>
          </w:p>
          <w:p w:rsidR="00DD3865" w:rsidRPr="005D2667" w:rsidRDefault="00DD3865" w:rsidP="00EC71AD">
            <w:pPr>
              <w:rPr>
                <w:rFonts w:ascii="Garamond" w:hAnsi="Garamond"/>
                <w:color w:val="0000FF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5D2667">
              <w:rPr>
                <w:rFonts w:ascii="Garamond" w:hAnsi="Garamond"/>
                <w:color w:val="0000FF"/>
                <w:sz w:val="22"/>
                <w:szCs w:val="22"/>
              </w:rPr>
              <w:t xml:space="preserve"> </w:t>
            </w:r>
            <w:r w:rsidRPr="005D2667">
              <w:rPr>
                <w:rFonts w:ascii="Garamond" w:hAnsi="Garamond"/>
                <w:sz w:val="22"/>
                <w:szCs w:val="22"/>
              </w:rPr>
              <w:t>&lt;/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peretok</w:t>
            </w:r>
            <w:r w:rsidRPr="005D2667">
              <w:rPr>
                <w:rFonts w:ascii="Garamond" w:hAnsi="Garamond"/>
                <w:sz w:val="22"/>
                <w:szCs w:val="22"/>
              </w:rPr>
              <w:t>&gt;</w:t>
            </w:r>
          </w:p>
          <w:p w:rsidR="00DD3865" w:rsidRPr="005D2667" w:rsidRDefault="00DD3865" w:rsidP="00EC71AD">
            <w:pPr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&lt;/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message</w:t>
            </w:r>
            <w:r w:rsidRPr="005D2667">
              <w:rPr>
                <w:rFonts w:ascii="Garamond" w:hAnsi="Garamond"/>
                <w:sz w:val="22"/>
                <w:szCs w:val="22"/>
              </w:rPr>
              <w:t>&gt;</w:t>
            </w:r>
          </w:p>
          <w:p w:rsidR="00DD3865" w:rsidRPr="005D2667" w:rsidRDefault="00DD3865" w:rsidP="00EC71AD">
            <w:pPr>
              <w:rPr>
                <w:rFonts w:ascii="Garamond" w:hAnsi="Garamond"/>
              </w:rPr>
            </w:pPr>
          </w:p>
          <w:p w:rsidR="00DD3865" w:rsidRPr="005D2667" w:rsidRDefault="00DD3865" w:rsidP="00EC71AD">
            <w:pPr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5.2. Пример электронного входного документа 70070 для ГТП генерации</w:t>
            </w:r>
          </w:p>
          <w:p w:rsidR="00DD3865" w:rsidRPr="005D2667" w:rsidRDefault="00DD3865" w:rsidP="00EC71AD">
            <w:pPr>
              <w:rPr>
                <w:rFonts w:ascii="Garamond" w:hAnsi="Garamond"/>
              </w:rPr>
            </w:pPr>
          </w:p>
          <w:p w:rsidR="00DD3865" w:rsidRPr="005D2667" w:rsidRDefault="00DD3865" w:rsidP="00EC71AD">
            <w:pPr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&lt;?xml version="1.0" encoding="windows-1251" standalone="no"?&gt;</w:t>
            </w:r>
          </w:p>
          <w:p w:rsidR="00DD3865" w:rsidRPr="005D2667" w:rsidRDefault="00DD3865" w:rsidP="00EC71AD">
            <w:pPr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&lt;message class="70070" version="2" generationtime="20101014093350GMT+03"&gt;</w:t>
            </w:r>
          </w:p>
          <w:p w:rsidR="00DD3865" w:rsidRPr="005D2667" w:rsidRDefault="00DD3865" w:rsidP="00EC71AD">
            <w:pPr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5D2667">
              <w:rPr>
                <w:rFonts w:ascii="Garamond" w:hAnsi="Garamond"/>
                <w:sz w:val="22"/>
                <w:szCs w:val="22"/>
              </w:rPr>
              <w:t>&lt;organization inn="1234567890" name="Некоторая организация"&gt;</w:t>
            </w:r>
          </w:p>
          <w:p w:rsidR="00DD3865" w:rsidRPr="005D2667" w:rsidRDefault="00DD3865" w:rsidP="00EC71AD">
            <w:pPr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&lt;/organization&gt;</w:t>
            </w:r>
          </w:p>
          <w:p w:rsidR="00DD3865" w:rsidRPr="005D2667" w:rsidRDefault="00DD3865" w:rsidP="00EC71AD">
            <w:pPr>
              <w:rPr>
                <w:rFonts w:ascii="Garamond" w:hAnsi="Garamond"/>
                <w:lang w:val="en-US"/>
              </w:rPr>
            </w:pP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&lt;deliverygroup code="GNEKGRES" name="</w:t>
            </w:r>
            <w:r w:rsidRPr="005D2667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Pr="005D2667">
              <w:rPr>
                <w:rFonts w:ascii="Garamond" w:hAnsi="Garamond"/>
                <w:sz w:val="22"/>
                <w:szCs w:val="22"/>
              </w:rPr>
              <w:t>АО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 xml:space="preserve"> «</w:t>
            </w:r>
            <w:r w:rsidRPr="005D2667">
              <w:rPr>
                <w:rFonts w:ascii="Garamond" w:hAnsi="Garamond"/>
                <w:sz w:val="22"/>
                <w:szCs w:val="22"/>
              </w:rPr>
              <w:t>Наименование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Pr="005D2667">
              <w:rPr>
                <w:rFonts w:ascii="Garamond" w:hAnsi="Garamond"/>
                <w:sz w:val="22"/>
                <w:szCs w:val="22"/>
              </w:rPr>
              <w:t>заявителя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» (</w:t>
            </w:r>
            <w:r w:rsidRPr="005D2667">
              <w:rPr>
                <w:rFonts w:ascii="Garamond" w:hAnsi="Garamond"/>
                <w:sz w:val="22"/>
                <w:szCs w:val="22"/>
              </w:rPr>
              <w:t>ТЭЦ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1)" type=”80070” &gt;</w:t>
            </w:r>
          </w:p>
          <w:p w:rsidR="00DD3865" w:rsidRPr="005D2667" w:rsidRDefault="00DD3865" w:rsidP="00EC71AD">
            <w:pPr>
              <w:rPr>
                <w:rFonts w:ascii="Garamond" w:hAnsi="Garamond"/>
                <w:color w:val="0000FF"/>
              </w:rPr>
            </w:pPr>
            <w:r w:rsidRPr="005D2667">
              <w:rPr>
                <w:rFonts w:ascii="Garamond" w:hAnsi="Garamond"/>
                <w:color w:val="0000FF"/>
                <w:sz w:val="22"/>
                <w:szCs w:val="22"/>
                <w:lang w:val="en-US"/>
              </w:rPr>
              <w:t xml:space="preserve">  </w:t>
            </w:r>
            <w:r w:rsidRPr="005D2667">
              <w:rPr>
                <w:rFonts w:ascii="Garamond" w:hAnsi="Garamond"/>
                <w:sz w:val="22"/>
                <w:szCs w:val="22"/>
              </w:rPr>
              <w:t>&lt;/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deliverygroup</w:t>
            </w:r>
            <w:r w:rsidRPr="005D2667">
              <w:rPr>
                <w:rFonts w:ascii="Garamond" w:hAnsi="Garamond"/>
                <w:sz w:val="22"/>
                <w:szCs w:val="22"/>
              </w:rPr>
              <w:t xml:space="preserve"> &gt;</w:t>
            </w:r>
          </w:p>
          <w:p w:rsidR="00DD3865" w:rsidRPr="005D2667" w:rsidRDefault="00DD3865" w:rsidP="005D2667">
            <w:pPr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/>
                <w:sz w:val="22"/>
                <w:szCs w:val="22"/>
              </w:rPr>
              <w:t>&lt;/</w:t>
            </w:r>
            <w:r w:rsidRPr="005D2667">
              <w:rPr>
                <w:rFonts w:ascii="Garamond" w:hAnsi="Garamond"/>
                <w:sz w:val="22"/>
                <w:szCs w:val="22"/>
                <w:lang w:val="en-US"/>
              </w:rPr>
              <w:t>message</w:t>
            </w:r>
            <w:r w:rsidRPr="005D2667">
              <w:rPr>
                <w:rFonts w:ascii="Garamond" w:hAnsi="Garamond"/>
                <w:sz w:val="22"/>
                <w:szCs w:val="22"/>
              </w:rPr>
              <w:t>&gt;</w:t>
            </w:r>
          </w:p>
        </w:tc>
      </w:tr>
      <w:tr w:rsidR="00DD3865" w:rsidRPr="005D2667" w:rsidTr="00EC71AD">
        <w:tc>
          <w:tcPr>
            <w:tcW w:w="900" w:type="dxa"/>
            <w:vAlign w:val="center"/>
          </w:tcPr>
          <w:p w:rsidR="00DD3865" w:rsidRPr="005D2667" w:rsidRDefault="00DD3865" w:rsidP="00EC71AD">
            <w:pPr>
              <w:widowControl w:val="0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t>Приложение 6,</w:t>
            </w:r>
          </w:p>
          <w:p w:rsidR="00DD3865" w:rsidRPr="005D2667" w:rsidRDefault="00DD3865" w:rsidP="00EC71AD">
            <w:pPr>
              <w:widowControl w:val="0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t>п. 2.1</w:t>
            </w:r>
          </w:p>
        </w:tc>
        <w:tc>
          <w:tcPr>
            <w:tcW w:w="7080" w:type="dxa"/>
          </w:tcPr>
          <w:p w:rsidR="00DD3865" w:rsidRPr="005D2667" w:rsidRDefault="00DD3865" w:rsidP="00EC71AD">
            <w:pPr>
              <w:tabs>
                <w:tab w:val="left" w:pos="426"/>
              </w:tabs>
              <w:spacing w:before="120" w:after="120"/>
              <w:ind w:left="66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Расчеты усредненных почасовых графиков потребления электроэнергии в ГТП участников оптового рынка на следующий календарный месяц проводятся на основании:</w:t>
            </w:r>
          </w:p>
          <w:p w:rsidR="00DD3865" w:rsidRPr="005D2667" w:rsidRDefault="00DD3865" w:rsidP="00EC71AD">
            <w:pPr>
              <w:tabs>
                <w:tab w:val="left" w:pos="426"/>
              </w:tabs>
              <w:spacing w:before="120" w:after="120"/>
              <w:ind w:left="66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…</w:t>
            </w:r>
          </w:p>
          <w:p w:rsidR="00DD3865" w:rsidRPr="005D2667" w:rsidRDefault="00DD3865" w:rsidP="00EC71AD">
            <w:pPr>
              <w:suppressAutoHyphens/>
              <w:spacing w:before="120" w:after="120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– часовых величин потребления электрической энергии, рассчитанных КО 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lastRenderedPageBreak/>
              <w:t>на основании результатов измерений участников оптового рынка, предоставляемых в КО в соответствии с Приложением № 11.1.1 к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</w:rPr>
              <w:t xml:space="preserve"> Положению о порядке получения статуса субъекта оптового рынка и ведения реестра субъектов оптового рынка </w:t>
            </w:r>
            <w:r w:rsidRPr="005D2667">
              <w:rPr>
                <w:rFonts w:ascii="Garamond" w:eastAsia="Batang" w:hAnsi="Garamond" w:cs="Garamond"/>
                <w:sz w:val="22"/>
                <w:szCs w:val="22"/>
                <w:lang w:eastAsia="ko-KR"/>
              </w:rPr>
              <w:t xml:space="preserve">(Приложение № 1.1 к </w:t>
            </w:r>
            <w:r w:rsidRPr="005D2667">
              <w:rPr>
                <w:rFonts w:ascii="Garamond" w:eastAsia="Batang" w:hAnsi="Garamond" w:cs="Garamond"/>
                <w:i/>
                <w:sz w:val="22"/>
                <w:szCs w:val="22"/>
                <w:lang w:eastAsia="ko-KR"/>
              </w:rPr>
              <w:t>Договору о присоединении к торговой системе оптового рынка</w:t>
            </w:r>
            <w:r w:rsidRPr="005D2667">
              <w:rPr>
                <w:rFonts w:ascii="Garamond" w:eastAsia="Batang" w:hAnsi="Garamond" w:cs="Garamond"/>
                <w:sz w:val="22"/>
                <w:szCs w:val="22"/>
                <w:lang w:eastAsia="ko-KR"/>
              </w:rPr>
              <w:t>)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</w:rPr>
              <w:t xml:space="preserve"> 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и проекта акта согласования алгоритма расчета величины учетного показателя, предоставленного участником оптового рынка в КО в составе комплекта документов для установления соответствия АИИС техническим требованиям оптового рынка,</w:t>
            </w:r>
          </w:p>
          <w:p w:rsidR="00DD3865" w:rsidRPr="005D2667" w:rsidRDefault="00DD3865" w:rsidP="00EC71AD">
            <w:pPr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а также расчетным способом, установленным настоящим приложением.</w:t>
            </w:r>
          </w:p>
        </w:tc>
        <w:tc>
          <w:tcPr>
            <w:tcW w:w="7020" w:type="dxa"/>
          </w:tcPr>
          <w:p w:rsidR="00DD3865" w:rsidRPr="005D2667" w:rsidRDefault="00DD3865" w:rsidP="00EC71AD">
            <w:pPr>
              <w:tabs>
                <w:tab w:val="left" w:pos="426"/>
              </w:tabs>
              <w:spacing w:before="120" w:after="120"/>
              <w:ind w:left="66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lastRenderedPageBreak/>
              <w:t>Расчеты усредненных почасовых графиков потребления электроэнергии в ГТП участников оптового рынка на следующий календарный месяц проводятся на основании:</w:t>
            </w:r>
          </w:p>
          <w:p w:rsidR="00DD3865" w:rsidRPr="005D2667" w:rsidRDefault="00DD3865" w:rsidP="00EC71AD">
            <w:pPr>
              <w:tabs>
                <w:tab w:val="left" w:pos="426"/>
              </w:tabs>
              <w:spacing w:before="120" w:after="120"/>
              <w:ind w:left="66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…</w:t>
            </w:r>
          </w:p>
          <w:p w:rsidR="00DD3865" w:rsidRPr="005D2667" w:rsidRDefault="00DD3865" w:rsidP="00EC71AD">
            <w:pPr>
              <w:suppressAutoHyphens/>
              <w:spacing w:before="120" w:after="120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– часовых величин потребления электрической энергии, рассчитанных 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lastRenderedPageBreak/>
              <w:t>КО на основании результатов измерений участников оптового рынка, предоставляемых в КО в соответствии с Приложением № 11.1.1 к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</w:rPr>
              <w:t xml:space="preserve"> Положению о порядке получения статуса субъекта оптового рынка и ведения реестра субъектов оптового рынка </w:t>
            </w:r>
            <w:r w:rsidRPr="005D2667">
              <w:rPr>
                <w:rFonts w:ascii="Garamond" w:eastAsia="Batang" w:hAnsi="Garamond" w:cs="Garamond"/>
                <w:sz w:val="22"/>
                <w:szCs w:val="22"/>
                <w:lang w:eastAsia="ko-KR"/>
              </w:rPr>
              <w:t xml:space="preserve">(Приложение № 1.1 к </w:t>
            </w:r>
            <w:r w:rsidRPr="005D2667">
              <w:rPr>
                <w:rFonts w:ascii="Garamond" w:eastAsia="Batang" w:hAnsi="Garamond" w:cs="Garamond"/>
                <w:i/>
                <w:sz w:val="22"/>
                <w:szCs w:val="22"/>
                <w:lang w:eastAsia="ko-KR"/>
              </w:rPr>
              <w:t>Договору о присоединении к торговой системе оптового рынка</w:t>
            </w:r>
            <w:r w:rsidRPr="005D2667">
              <w:rPr>
                <w:rFonts w:ascii="Garamond" w:eastAsia="Batang" w:hAnsi="Garamond" w:cs="Garamond"/>
                <w:sz w:val="22"/>
                <w:szCs w:val="22"/>
                <w:lang w:eastAsia="ko-KR"/>
              </w:rPr>
              <w:t>)</w:t>
            </w:r>
            <w:r w:rsidRPr="005D2667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ko-KR"/>
              </w:rPr>
              <w:t>, а также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  <w:highlight w:val="yellow"/>
              </w:rPr>
              <w:t xml:space="preserve"> </w:t>
            </w:r>
            <w:r w:rsidRPr="005D2667">
              <w:rPr>
                <w:rFonts w:ascii="Garamond" w:hAnsi="Garamond" w:cs="Courier New"/>
                <w:sz w:val="22"/>
                <w:szCs w:val="22"/>
                <w:highlight w:val="yellow"/>
              </w:rPr>
              <w:t>ПСИ, сформированного в макете 60090</w:t>
            </w:r>
            <w:r>
              <w:rPr>
                <w:rFonts w:ascii="Garamond" w:hAnsi="Garamond" w:cs="Courier New"/>
                <w:sz w:val="22"/>
                <w:szCs w:val="22"/>
                <w:highlight w:val="yellow"/>
              </w:rPr>
              <w:t>,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  <w:highlight w:val="yellow"/>
              </w:rPr>
              <w:t xml:space="preserve"> 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и</w:t>
            </w:r>
            <w:r>
              <w:rPr>
                <w:rFonts w:ascii="Garamond" w:hAnsi="Garamond" w:cs="Courier New"/>
                <w:sz w:val="22"/>
                <w:szCs w:val="22"/>
              </w:rPr>
              <w:t xml:space="preserve"> </w:t>
            </w:r>
            <w:r w:rsidRPr="005D2667">
              <w:rPr>
                <w:rFonts w:ascii="Garamond" w:hAnsi="Garamond" w:cs="Courier New"/>
                <w:sz w:val="22"/>
                <w:szCs w:val="22"/>
                <w:highlight w:val="yellow"/>
              </w:rPr>
              <w:t>(или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) проекта акта согласования алгоритма расчета величины учетного показателя, предоставленного участником оптового рынка в КО в составе комплекта документов для установления соответствия АИИС техническим требованиям оптового рынка,</w:t>
            </w:r>
          </w:p>
          <w:p w:rsidR="00DD3865" w:rsidRPr="005D2667" w:rsidRDefault="00DD3865" w:rsidP="00EC71AD">
            <w:pPr>
              <w:jc w:val="both"/>
              <w:rPr>
                <w:rFonts w:ascii="Garamond" w:hAnsi="Garamond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а также расчетным способом, установленным настоящим приложением.</w:t>
            </w:r>
          </w:p>
        </w:tc>
      </w:tr>
      <w:tr w:rsidR="00DD3865" w:rsidRPr="005D2667" w:rsidTr="00EC71AD">
        <w:tc>
          <w:tcPr>
            <w:tcW w:w="900" w:type="dxa"/>
            <w:vAlign w:val="center"/>
          </w:tcPr>
          <w:p w:rsidR="00DD3865" w:rsidRPr="005D2667" w:rsidRDefault="00DD3865" w:rsidP="00EC71AD">
            <w:pPr>
              <w:widowControl w:val="0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6,</w:t>
            </w:r>
          </w:p>
          <w:p w:rsidR="00DD3865" w:rsidRPr="005D2667" w:rsidRDefault="00DD3865" w:rsidP="00EC71AD">
            <w:pPr>
              <w:widowControl w:val="0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t>п. 3.3</w:t>
            </w:r>
          </w:p>
        </w:tc>
        <w:tc>
          <w:tcPr>
            <w:tcW w:w="7080" w:type="dxa"/>
          </w:tcPr>
          <w:p w:rsidR="00DD3865" w:rsidRPr="005D2667" w:rsidRDefault="00DD3865" w:rsidP="00EC71AD">
            <w:pPr>
              <w:tabs>
                <w:tab w:val="left" w:pos="426"/>
              </w:tabs>
              <w:spacing w:before="120" w:after="120"/>
              <w:ind w:left="66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В случае допуска к торговой системе оптового рынка в следующем календарном месяце новых ГТП потребления (ГТП </w:t>
            </w:r>
            <w:r w:rsidRPr="005D2667">
              <w:rPr>
                <w:rFonts w:ascii="Garamond" w:hAnsi="Garamond" w:cs="Courier New"/>
                <w:sz w:val="22"/>
                <w:szCs w:val="22"/>
                <w:lang w:val="en-US"/>
              </w:rPr>
              <w:t>Y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) участника оптового рынка (далее – новая ГТП) расчет УПГП, а также определение максимальной и минимальной величины потребления в новой ГТП в течение 2 (двух) месяцев осуществляется на основании часовых величин потребления электрической энергии, рассчитанных КО на основании результатов измерений, предоставляемых в КО в соответствии с Приложением № 11.1.1 к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</w:rPr>
              <w:t xml:space="preserve"> Положению о порядке получения статуса субъекта оптового рынка и ведения реестра субъектов оптового рынка 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(Приложение № 1.1 к 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), и проекта акта согласования алгоритма расчета величины учетного показателя.</w:t>
            </w:r>
          </w:p>
          <w:p w:rsidR="00DD3865" w:rsidRPr="005D2667" w:rsidRDefault="00DD3865" w:rsidP="00EC71AD">
            <w:pPr>
              <w:tabs>
                <w:tab w:val="left" w:pos="426"/>
              </w:tabs>
              <w:spacing w:before="120" w:after="120"/>
              <w:ind w:left="66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…..</w:t>
            </w:r>
          </w:p>
        </w:tc>
        <w:tc>
          <w:tcPr>
            <w:tcW w:w="7020" w:type="dxa"/>
          </w:tcPr>
          <w:p w:rsidR="00DD3865" w:rsidRPr="005D2667" w:rsidRDefault="00DD3865" w:rsidP="00EC71AD">
            <w:pPr>
              <w:tabs>
                <w:tab w:val="left" w:pos="426"/>
              </w:tabs>
              <w:spacing w:before="120" w:after="120"/>
              <w:ind w:left="66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В случае допуска к торговой системе оптового рынка в следующем календарном месяце новых ГТП потребления (ГТП </w:t>
            </w:r>
            <w:r w:rsidRPr="005D2667">
              <w:rPr>
                <w:rFonts w:ascii="Garamond" w:hAnsi="Garamond" w:cs="Courier New"/>
                <w:sz w:val="22"/>
                <w:szCs w:val="22"/>
                <w:lang w:val="en-US"/>
              </w:rPr>
              <w:t>Y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) участника оптового рынка (далее – новая ГТП) расчет УПГП, а также определение максимальной и минимальной величины потребления в новой ГТП в течение 2 (двух) месяцев осуществляется на основании часовых величин потребления электрической энергии, рассчитанных КО на основании результатов измерений, предоставляемых в КО в соответствии с Приложением № 11.1.1 к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</w:rPr>
              <w:t xml:space="preserve"> Положению о порядке получения статуса субъекта оптового рынка и ведения реестра субъектов оптового рынка 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(Приложение № 1.1 к 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), </w:t>
            </w:r>
            <w:r w:rsidRPr="005D2667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ko-KR"/>
              </w:rPr>
              <w:t>а также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  <w:highlight w:val="yellow"/>
              </w:rPr>
              <w:t xml:space="preserve"> </w:t>
            </w:r>
            <w:r w:rsidRPr="005D2667">
              <w:rPr>
                <w:rFonts w:ascii="Garamond" w:hAnsi="Garamond" w:cs="Courier New"/>
                <w:sz w:val="22"/>
                <w:szCs w:val="22"/>
                <w:highlight w:val="yellow"/>
              </w:rPr>
              <w:t>ПСИ, сформированного в макете 60090</w:t>
            </w:r>
            <w:r>
              <w:rPr>
                <w:rFonts w:ascii="Garamond" w:hAnsi="Garamond" w:cs="Courier New"/>
                <w:sz w:val="22"/>
                <w:szCs w:val="22"/>
                <w:highlight w:val="yellow"/>
              </w:rPr>
              <w:t>,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  <w:highlight w:val="yellow"/>
              </w:rPr>
              <w:t xml:space="preserve"> 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и</w:t>
            </w:r>
            <w:r>
              <w:rPr>
                <w:rFonts w:ascii="Garamond" w:hAnsi="Garamond" w:cs="Courier New"/>
                <w:sz w:val="22"/>
                <w:szCs w:val="22"/>
              </w:rPr>
              <w:t xml:space="preserve"> </w:t>
            </w:r>
            <w:r w:rsidRPr="005D2667">
              <w:rPr>
                <w:rFonts w:ascii="Garamond" w:hAnsi="Garamond" w:cs="Courier New"/>
                <w:sz w:val="22"/>
                <w:szCs w:val="22"/>
                <w:highlight w:val="yellow"/>
              </w:rPr>
              <w:t>(или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) проекта акта согласования алгоритма расчета величины учетного показателя.</w:t>
            </w:r>
          </w:p>
          <w:p w:rsidR="00DD3865" w:rsidRPr="005D2667" w:rsidRDefault="00DD3865" w:rsidP="00EC71AD">
            <w:pPr>
              <w:tabs>
                <w:tab w:val="left" w:pos="426"/>
              </w:tabs>
              <w:spacing w:before="120" w:after="120"/>
              <w:ind w:left="66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….</w:t>
            </w:r>
          </w:p>
        </w:tc>
      </w:tr>
      <w:tr w:rsidR="00DD3865" w:rsidRPr="005D2667" w:rsidTr="00EC71AD">
        <w:tc>
          <w:tcPr>
            <w:tcW w:w="900" w:type="dxa"/>
            <w:vAlign w:val="center"/>
          </w:tcPr>
          <w:p w:rsidR="00DD3865" w:rsidRPr="005D2667" w:rsidRDefault="00DD3865" w:rsidP="00EC71AD">
            <w:pPr>
              <w:widowControl w:val="0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t>Приложение 6,</w:t>
            </w:r>
          </w:p>
          <w:p w:rsidR="00DD3865" w:rsidRPr="005D2667" w:rsidRDefault="00DD3865" w:rsidP="00EC71AD">
            <w:pPr>
              <w:widowControl w:val="0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t>п. 3.4.1</w:t>
            </w:r>
          </w:p>
        </w:tc>
        <w:tc>
          <w:tcPr>
            <w:tcW w:w="7080" w:type="dxa"/>
          </w:tcPr>
          <w:p w:rsidR="00DD3865" w:rsidRPr="005D2667" w:rsidRDefault="00DD3865" w:rsidP="00EC71AD">
            <w:pPr>
              <w:tabs>
                <w:tab w:val="left" w:pos="426"/>
              </w:tabs>
              <w:spacing w:before="120" w:after="120"/>
              <w:ind w:left="66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Расчет УПГП, а также определение максимальной и минимальной величины потребления в ГТП потребления (ГТП 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  <w:lang w:val="en-US"/>
              </w:rPr>
              <w:t>Y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), измененной участником оптового рынка в порядке, предусмотренном п. 4.2.1.1 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</w:rPr>
              <w:t xml:space="preserve">Положения о порядке получения статуса субъекта оптового рынка и ведения реестра субъектов оптового рынка 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(Приложение № 1.1 к 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), в течение 2 (двух) месяцев осуществляется на основании часовых величин потребления электрической энергии, рассчитанных КО на основании результатов измерений, предоставляемых в КО в соответствии с Приложением № 11.1.1 к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</w:rPr>
              <w:t xml:space="preserve"> Положению о порядке получения статуса субъекта оптового рынка и ведения реестра субъектов оптового 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</w:rPr>
              <w:lastRenderedPageBreak/>
              <w:t xml:space="preserve">рынка 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(Приложение № 1.1 к 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), и проекта акта согласования алгоритма расчета величины учетного показателя, за исключением случаев, описанных в п. 3.4.3 приложения 6 к настоящему Регламенту.</w:t>
            </w:r>
          </w:p>
          <w:p w:rsidR="00DD3865" w:rsidRPr="005D2667" w:rsidRDefault="00DD3865" w:rsidP="00EC71AD">
            <w:pPr>
              <w:tabs>
                <w:tab w:val="left" w:pos="426"/>
              </w:tabs>
              <w:spacing w:before="120" w:after="120"/>
              <w:ind w:left="66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…</w:t>
            </w:r>
          </w:p>
        </w:tc>
        <w:tc>
          <w:tcPr>
            <w:tcW w:w="7020" w:type="dxa"/>
          </w:tcPr>
          <w:p w:rsidR="00DD3865" w:rsidRPr="005D2667" w:rsidRDefault="00DD3865" w:rsidP="00EC71AD">
            <w:pPr>
              <w:tabs>
                <w:tab w:val="left" w:pos="426"/>
              </w:tabs>
              <w:spacing w:before="120" w:after="120"/>
              <w:ind w:left="66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lastRenderedPageBreak/>
              <w:t xml:space="preserve">Расчет УПГП, а также определение максимальной и минимальной величины потребления в ГТП потребления (ГТП 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  <w:lang w:val="en-US"/>
              </w:rPr>
              <w:t>Y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), измененной участником оптового рынка в порядке, предусмотренном п. 4.2.1.1 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</w:rPr>
              <w:t xml:space="preserve">Положения о порядке получения статуса субъекта оптового рынка и ведения реестра субъектов оптового рынка 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(Приложение № 1.1 к 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), в течение 2 (двух) месяцев осуществляется на основании часовых величин потребления электрической энергии, рассчитанных КО на основании результатов измерений, предоставляемых в КО в соответствии с Приложением № 11.1.1 к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</w:rPr>
              <w:t xml:space="preserve"> Положению о порядке получения статуса субъекта оптового рынка и ведения реестра 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</w:rPr>
              <w:lastRenderedPageBreak/>
              <w:t xml:space="preserve">субъектов оптового рынка 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(Приложение № 1.1 к 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), </w:t>
            </w:r>
            <w:r w:rsidRPr="005D2667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ko-KR"/>
              </w:rPr>
              <w:t>а также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  <w:highlight w:val="yellow"/>
              </w:rPr>
              <w:t xml:space="preserve"> </w:t>
            </w:r>
            <w:r w:rsidRPr="005D2667">
              <w:rPr>
                <w:rFonts w:ascii="Garamond" w:hAnsi="Garamond" w:cs="Courier New"/>
                <w:sz w:val="22"/>
                <w:szCs w:val="22"/>
                <w:highlight w:val="yellow"/>
              </w:rPr>
              <w:t>ПСИ, сформированного в макете 60090</w:t>
            </w:r>
            <w:r>
              <w:rPr>
                <w:rFonts w:ascii="Garamond" w:hAnsi="Garamond" w:cs="Courier New"/>
                <w:sz w:val="22"/>
                <w:szCs w:val="22"/>
                <w:highlight w:val="yellow"/>
              </w:rPr>
              <w:t>,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  <w:highlight w:val="yellow"/>
              </w:rPr>
              <w:t xml:space="preserve"> 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и</w:t>
            </w:r>
            <w:r>
              <w:rPr>
                <w:rFonts w:ascii="Garamond" w:hAnsi="Garamond" w:cs="Courier New"/>
                <w:sz w:val="22"/>
                <w:szCs w:val="22"/>
              </w:rPr>
              <w:t xml:space="preserve"> </w:t>
            </w:r>
            <w:r w:rsidRPr="005D2667">
              <w:rPr>
                <w:rFonts w:ascii="Garamond" w:hAnsi="Garamond" w:cs="Courier New"/>
                <w:sz w:val="22"/>
                <w:szCs w:val="22"/>
                <w:highlight w:val="yellow"/>
              </w:rPr>
              <w:t>(или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) проекта акта согласования алгоритма расчета величины учетного показателя, за исключением случаев, описанных в п. 3.4.3 приложения 6 к настоящему Регламенту.</w:t>
            </w:r>
          </w:p>
          <w:p w:rsidR="00DD3865" w:rsidRPr="005D2667" w:rsidRDefault="00DD3865" w:rsidP="00EC71AD">
            <w:pPr>
              <w:tabs>
                <w:tab w:val="left" w:pos="426"/>
              </w:tabs>
              <w:spacing w:before="120" w:after="120"/>
              <w:ind w:left="66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…</w:t>
            </w:r>
          </w:p>
        </w:tc>
      </w:tr>
      <w:tr w:rsidR="00DD3865" w:rsidRPr="005D2667" w:rsidTr="00EC71AD">
        <w:tc>
          <w:tcPr>
            <w:tcW w:w="900" w:type="dxa"/>
            <w:vAlign w:val="center"/>
          </w:tcPr>
          <w:p w:rsidR="00DD3865" w:rsidRPr="005D2667" w:rsidRDefault="00DD3865" w:rsidP="00EC71AD">
            <w:pPr>
              <w:widowControl w:val="0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6,</w:t>
            </w:r>
          </w:p>
          <w:p w:rsidR="00DD3865" w:rsidRPr="005D2667" w:rsidRDefault="00DD3865" w:rsidP="00EC71AD">
            <w:pPr>
              <w:widowControl w:val="0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t>п. 3.7</w:t>
            </w:r>
          </w:p>
        </w:tc>
        <w:tc>
          <w:tcPr>
            <w:tcW w:w="7080" w:type="dxa"/>
          </w:tcPr>
          <w:p w:rsidR="00DD3865" w:rsidRPr="005D2667" w:rsidRDefault="00DD3865" w:rsidP="00EC71AD">
            <w:pPr>
              <w:tabs>
                <w:tab w:val="left" w:pos="426"/>
              </w:tabs>
              <w:spacing w:before="120" w:after="120"/>
              <w:ind w:left="66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В случае нарушения гарантирующим поставщиком либо поставщиком электрической энергии (мощности) хотя бы одного из вышеперечисленных условий, для расчета УПГП, а также для определения максимальной и минимальной величины потребления:</w:t>
            </w:r>
          </w:p>
          <w:p w:rsidR="00DD3865" w:rsidRPr="005D2667" w:rsidRDefault="00DD3865" w:rsidP="00DF0CC9">
            <w:pPr>
              <w:numPr>
                <w:ilvl w:val="3"/>
                <w:numId w:val="110"/>
              </w:numPr>
              <w:tabs>
                <w:tab w:val="left" w:pos="-2529"/>
              </w:tabs>
              <w:spacing w:before="120" w:after="120"/>
              <w:ind w:left="448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для новых ГТП потребления используется максимальная часовая величина потребления электрической энергии, рассчитанная КО с использованием результатов измерений, на основании которых КО в соответствии с п. </w:t>
            </w:r>
            <w:r w:rsidRPr="005D2667">
              <w:rPr>
                <w:rFonts w:ascii="Garamond" w:hAnsi="Garamond" w:cs="Courier New"/>
                <w:sz w:val="22"/>
                <w:szCs w:val="22"/>
                <w:highlight w:val="yellow"/>
              </w:rPr>
              <w:t xml:space="preserve">2.3.2 Приложения № 11.3 </w:t>
            </w:r>
            <w:r w:rsidRPr="00FF03DC">
              <w:rPr>
                <w:rFonts w:ascii="Garamond" w:hAnsi="Garamond" w:cs="Courier New"/>
                <w:sz w:val="22"/>
                <w:szCs w:val="22"/>
              </w:rPr>
              <w:t xml:space="preserve">к </w:t>
            </w:r>
            <w:r w:rsidRPr="00FF03DC">
              <w:rPr>
                <w:rFonts w:ascii="Garamond" w:hAnsi="Garamond" w:cs="Courier New"/>
                <w:i/>
                <w:sz w:val="22"/>
                <w:szCs w:val="22"/>
              </w:rPr>
              <w:t>Положению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</w:rPr>
              <w:t xml:space="preserve"> о порядке получения статуса субъекта оптового рынка и ведения реестра субъектов оптового рынка 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(Приложение № 1.1 к 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) был ранее произведен расчет учетного показателя за календарный месяц, подтвержденный гарантирующим поставщиком (поставщиком электрической энергии (мощности);</w:t>
            </w:r>
          </w:p>
          <w:p w:rsidR="00DD3865" w:rsidRPr="005D2667" w:rsidRDefault="00DD3865" w:rsidP="00EC71AD">
            <w:pPr>
              <w:tabs>
                <w:tab w:val="left" w:pos="426"/>
              </w:tabs>
              <w:spacing w:before="120" w:after="120"/>
              <w:ind w:left="66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…</w:t>
            </w:r>
          </w:p>
        </w:tc>
        <w:tc>
          <w:tcPr>
            <w:tcW w:w="7020" w:type="dxa"/>
          </w:tcPr>
          <w:p w:rsidR="00DD3865" w:rsidRPr="005D2667" w:rsidRDefault="00DD3865" w:rsidP="00EC71AD">
            <w:pPr>
              <w:tabs>
                <w:tab w:val="left" w:pos="426"/>
              </w:tabs>
              <w:spacing w:before="120" w:after="120"/>
              <w:ind w:left="66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В случае нарушения гарантирующим поставщиком либо поставщиком электрической энергии (мощности) хотя бы одного из вышеперечисленных условий, для расчета УПГП, а также для определения максимальной и минимальной величины потребления:</w:t>
            </w:r>
          </w:p>
          <w:p w:rsidR="00DD3865" w:rsidRPr="005D2667" w:rsidRDefault="00DD3865" w:rsidP="00DF0CC9">
            <w:pPr>
              <w:numPr>
                <w:ilvl w:val="3"/>
                <w:numId w:val="110"/>
              </w:numPr>
              <w:tabs>
                <w:tab w:val="left" w:pos="-2529"/>
              </w:tabs>
              <w:spacing w:before="120" w:after="120"/>
              <w:ind w:left="448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для новых ГТП потребления используется максимальная часовая величина потребления электрической энергии, рассчитанная КО с использованием результатов измерений, на основании которых КО в соответствии с п. </w:t>
            </w:r>
            <w:r w:rsidRPr="005D2667">
              <w:rPr>
                <w:rFonts w:ascii="Garamond" w:hAnsi="Garamond" w:cs="Courier New"/>
                <w:sz w:val="22"/>
                <w:szCs w:val="22"/>
                <w:highlight w:val="yellow"/>
              </w:rPr>
              <w:t xml:space="preserve">2.4 </w:t>
            </w:r>
            <w:r>
              <w:rPr>
                <w:rFonts w:ascii="Garamond" w:hAnsi="Garamond" w:cs="Courier New"/>
                <w:sz w:val="22"/>
                <w:szCs w:val="22"/>
                <w:highlight w:val="yellow"/>
              </w:rPr>
              <w:t>п</w:t>
            </w:r>
            <w:r w:rsidRPr="005D2667">
              <w:rPr>
                <w:rFonts w:ascii="Garamond" w:hAnsi="Garamond" w:cs="Courier New"/>
                <w:sz w:val="22"/>
                <w:szCs w:val="22"/>
                <w:highlight w:val="yellow"/>
              </w:rPr>
              <w:t xml:space="preserve">риложения 3 </w:t>
            </w:r>
            <w:r w:rsidRPr="00FF03DC">
              <w:rPr>
                <w:rFonts w:ascii="Garamond" w:hAnsi="Garamond" w:cs="Courier New"/>
                <w:sz w:val="22"/>
                <w:szCs w:val="22"/>
              </w:rPr>
              <w:t xml:space="preserve">к </w:t>
            </w:r>
            <w:r w:rsidRPr="00FF03DC">
              <w:rPr>
                <w:rFonts w:ascii="Garamond" w:hAnsi="Garamond" w:cs="Courier New"/>
                <w:i/>
                <w:sz w:val="22"/>
                <w:szCs w:val="22"/>
              </w:rPr>
              <w:t>Положению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</w:rPr>
              <w:t xml:space="preserve"> о порядке получения статуса субъекта оптового рынка и ведения реестра субъектов оптового рынка 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(Приложение № 1.1 к 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) был ранее произведен расчет учетного показателя за календарный месяц, подтвержденный гарантирующим поставщиком (поставщиком электрической энергии (мощности);</w:t>
            </w:r>
          </w:p>
          <w:p w:rsidR="00DD3865" w:rsidRPr="005D2667" w:rsidRDefault="00DD3865" w:rsidP="00EC71AD">
            <w:pPr>
              <w:tabs>
                <w:tab w:val="left" w:pos="426"/>
              </w:tabs>
              <w:spacing w:before="120" w:after="120"/>
              <w:ind w:left="66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…</w:t>
            </w:r>
          </w:p>
        </w:tc>
      </w:tr>
      <w:tr w:rsidR="00DD3865" w:rsidRPr="005D2667" w:rsidTr="00EC71AD">
        <w:tc>
          <w:tcPr>
            <w:tcW w:w="900" w:type="dxa"/>
            <w:vAlign w:val="center"/>
          </w:tcPr>
          <w:p w:rsidR="00DD3865" w:rsidRPr="005D2667" w:rsidRDefault="00DD3865" w:rsidP="00EC71AD">
            <w:pPr>
              <w:widowControl w:val="0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t>Приложение 7,</w:t>
            </w:r>
          </w:p>
          <w:p w:rsidR="00DD3865" w:rsidRPr="005D2667" w:rsidRDefault="00DD3865" w:rsidP="00EC71AD">
            <w:pPr>
              <w:widowControl w:val="0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t>п. 1.2</w:t>
            </w:r>
          </w:p>
        </w:tc>
        <w:tc>
          <w:tcPr>
            <w:tcW w:w="7080" w:type="dxa"/>
          </w:tcPr>
          <w:p w:rsidR="00DD3865" w:rsidRPr="005D2667" w:rsidRDefault="00DD3865" w:rsidP="00EC71AD">
            <w:pPr>
              <w:suppressAutoHyphens/>
              <w:spacing w:before="120" w:after="120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Данными для ДПМ являются значения количества электрической энергии в кВт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sym w:font="Symbol" w:char="F0D7"/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ч для каждого часа каждых суток отчетного периода. Объемы мощности для предварительного распределения по договорам о предоставлении мощности определяются исходя из:</w:t>
            </w:r>
          </w:p>
          <w:p w:rsidR="00DD3865" w:rsidRPr="005D2667" w:rsidRDefault="00DD3865" w:rsidP="00EC71AD">
            <w:pPr>
              <w:suppressAutoHyphens/>
              <w:spacing w:before="120" w:after="120"/>
              <w:ind w:left="23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…</w:t>
            </w:r>
          </w:p>
          <w:p w:rsidR="00DD3865" w:rsidRPr="005D2667" w:rsidRDefault="00DD3865" w:rsidP="00EC71AD">
            <w:pPr>
              <w:suppressAutoHyphens/>
              <w:spacing w:before="120" w:after="120"/>
              <w:ind w:left="23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– часовых величин потребления электрической энергии, рассчитанных КО на основании результатов измерений участников оптового рынка, предоставляемых в КО в соответствии с Приложением № 11.1.1 к 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</w:rPr>
              <w:t>Порядку получения статуса субъекта оптового рынка и ведения реестра субъектов оптового рынка электрической энергии и мощности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 и проекта акта согласования алгоритма расчета величины учетного показателя, предоставленного 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lastRenderedPageBreak/>
              <w:t>участником оптового рынка в КО в составе комплекта документов для установления соответствия АИИС техническим требованиям оптового рынка,</w:t>
            </w:r>
          </w:p>
          <w:p w:rsidR="00DD3865" w:rsidRPr="005D2667" w:rsidRDefault="00DD3865" w:rsidP="00EC71AD">
            <w:pPr>
              <w:tabs>
                <w:tab w:val="left" w:pos="426"/>
              </w:tabs>
              <w:spacing w:before="120" w:after="120"/>
              <w:ind w:left="66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а также расчетным способом, установленным настоящим приложением.</w:t>
            </w:r>
          </w:p>
        </w:tc>
        <w:tc>
          <w:tcPr>
            <w:tcW w:w="7020" w:type="dxa"/>
          </w:tcPr>
          <w:p w:rsidR="00DD3865" w:rsidRPr="005D2667" w:rsidRDefault="00DD3865" w:rsidP="00EC71AD">
            <w:pPr>
              <w:suppressAutoHyphens/>
              <w:spacing w:before="120" w:after="120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lastRenderedPageBreak/>
              <w:t>Данными для ДПМ являются значения количества электрической энергии в кВт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sym w:font="Symbol" w:char="F0D7"/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ч для каждого часа каждых суток отчетного периода. Объемы мощности для предварительного распределения по договорам о предоставлении мощности определяются исходя из:</w:t>
            </w:r>
          </w:p>
          <w:p w:rsidR="00DD3865" w:rsidRPr="005D2667" w:rsidRDefault="00DD3865" w:rsidP="00EC71AD">
            <w:pPr>
              <w:suppressAutoHyphens/>
              <w:spacing w:before="120" w:after="120"/>
              <w:ind w:left="23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…</w:t>
            </w:r>
          </w:p>
          <w:p w:rsidR="00DD3865" w:rsidRPr="005D2667" w:rsidRDefault="00DD3865" w:rsidP="00EC71AD">
            <w:pPr>
              <w:suppressAutoHyphens/>
              <w:spacing w:before="120" w:after="120"/>
              <w:ind w:left="23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– часовых величин потребления электрической энергии, рассчитанных КО на основании результатов измерений участников оптового рынка, предоставляемых в КО в соответствии с Приложением № 11.1.1 к 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</w:rPr>
              <w:t>Порядку получения статуса субъекта оптового рынка и ведения реестра субъектов оптового рынка электрической энергии и мощности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  <w:highlight w:val="yellow"/>
              </w:rPr>
              <w:t>,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</w:rPr>
              <w:t xml:space="preserve"> </w:t>
            </w:r>
            <w:r w:rsidRPr="005D2667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ko-KR"/>
              </w:rPr>
              <w:t>а также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  <w:highlight w:val="yellow"/>
              </w:rPr>
              <w:t xml:space="preserve"> </w:t>
            </w:r>
            <w:r w:rsidRPr="005D2667">
              <w:rPr>
                <w:rFonts w:ascii="Garamond" w:hAnsi="Garamond" w:cs="Courier New"/>
                <w:sz w:val="22"/>
                <w:szCs w:val="22"/>
                <w:highlight w:val="yellow"/>
              </w:rPr>
              <w:t>ПСИ, сформированного в макете 60090</w:t>
            </w:r>
            <w:r>
              <w:rPr>
                <w:rFonts w:ascii="Garamond" w:hAnsi="Garamond" w:cs="Courier New"/>
                <w:sz w:val="22"/>
                <w:szCs w:val="22"/>
                <w:highlight w:val="yellow"/>
              </w:rPr>
              <w:t>,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  <w:highlight w:val="yellow"/>
              </w:rPr>
              <w:t xml:space="preserve"> 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и</w:t>
            </w:r>
            <w:r>
              <w:rPr>
                <w:rFonts w:ascii="Garamond" w:hAnsi="Garamond" w:cs="Courier New"/>
                <w:sz w:val="22"/>
                <w:szCs w:val="22"/>
              </w:rPr>
              <w:t xml:space="preserve"> </w:t>
            </w:r>
            <w:r w:rsidRPr="005D2667">
              <w:rPr>
                <w:rFonts w:ascii="Garamond" w:hAnsi="Garamond" w:cs="Courier New"/>
                <w:sz w:val="22"/>
                <w:szCs w:val="22"/>
                <w:highlight w:val="yellow"/>
              </w:rPr>
              <w:t>(или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) и проекта акта согласования алгоритма расчета 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lastRenderedPageBreak/>
              <w:t>величины учетного показателя, предоставленного участником оптового рынка в КО в составе комплекта документов для установления соответствия АИИС техническим требованиям оптового рынка,</w:t>
            </w:r>
          </w:p>
          <w:p w:rsidR="00DD3865" w:rsidRPr="005D2667" w:rsidRDefault="00DD3865" w:rsidP="00EC71AD">
            <w:pPr>
              <w:tabs>
                <w:tab w:val="left" w:pos="426"/>
              </w:tabs>
              <w:spacing w:before="120" w:after="120"/>
              <w:ind w:left="66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а также расчетным способом, установленным настоящим приложением.</w:t>
            </w:r>
          </w:p>
        </w:tc>
      </w:tr>
      <w:tr w:rsidR="00DD3865" w:rsidRPr="005D2667" w:rsidTr="00EC71AD">
        <w:tc>
          <w:tcPr>
            <w:tcW w:w="900" w:type="dxa"/>
            <w:vAlign w:val="center"/>
          </w:tcPr>
          <w:p w:rsidR="00DD3865" w:rsidRPr="005D2667" w:rsidRDefault="00DD3865" w:rsidP="00EC71AD">
            <w:pPr>
              <w:widowControl w:val="0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7,</w:t>
            </w:r>
          </w:p>
          <w:p w:rsidR="00DD3865" w:rsidRPr="005D2667" w:rsidRDefault="00DD3865" w:rsidP="00EC71AD">
            <w:pPr>
              <w:widowControl w:val="0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t>п. 2.2</w:t>
            </w:r>
          </w:p>
        </w:tc>
        <w:tc>
          <w:tcPr>
            <w:tcW w:w="7080" w:type="dxa"/>
          </w:tcPr>
          <w:p w:rsidR="00DD3865" w:rsidRPr="005D2667" w:rsidRDefault="00DD3865" w:rsidP="00EC71AD">
            <w:pPr>
              <w:tabs>
                <w:tab w:val="left" w:pos="426"/>
              </w:tabs>
              <w:spacing w:before="120" w:after="120"/>
              <w:ind w:left="66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В случае допуска к торговой системе оптового рынка в следующем календарном месяце новых ГТП потребления (ГТП 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  <w:lang w:val="en-US"/>
              </w:rPr>
              <w:t>Y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) участника оптового рынка формирование исходных данных коммерческого учета для последующего расчета предварительных объемов мощности в договорах ДПМ в течение 2 (двух) месяцев осуществляется на основании часовых величин потребления электрической энергии, рассчитанных КО на основании результатов измерений, предоставляемых в КО в соответствии с Приложением № 11.1.1 к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</w:rPr>
              <w:t xml:space="preserve"> Положению о порядке получения статуса субъекта оптового рынка и ведения реестра субъектов оптового рынка 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(Приложение № 1.1 к 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), и проекта акта согласования алгоритма расчета величины учетного показателя.</w:t>
            </w:r>
          </w:p>
          <w:p w:rsidR="00DD3865" w:rsidRPr="005D2667" w:rsidRDefault="00DD3865" w:rsidP="00EC71AD">
            <w:pPr>
              <w:tabs>
                <w:tab w:val="left" w:pos="426"/>
              </w:tabs>
              <w:spacing w:before="120" w:after="120"/>
              <w:ind w:left="66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…</w:t>
            </w:r>
          </w:p>
        </w:tc>
        <w:tc>
          <w:tcPr>
            <w:tcW w:w="7020" w:type="dxa"/>
          </w:tcPr>
          <w:p w:rsidR="00DD3865" w:rsidRPr="005D2667" w:rsidRDefault="00DD3865" w:rsidP="00EC71AD">
            <w:pPr>
              <w:tabs>
                <w:tab w:val="left" w:pos="426"/>
              </w:tabs>
              <w:spacing w:before="120" w:after="120"/>
              <w:ind w:left="66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В случае допуска к торговой системе оптового рынка в следующем календарном месяце новых ГТП потребления (ГТП 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  <w:lang w:val="en-US"/>
              </w:rPr>
              <w:t>Y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) участника оптового рынка формирование исходных данных коммерческого учета для последующего расчета предварительных объемов мощности в договорах ДПМ в течение 2 (двух) месяцев осуществляется на основании часовых величин потребления электрической энергии, рассчитанных КО на основании результатов измерений, предоставляемых в КО в соответствии с Приложением № 11.1.1 к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</w:rPr>
              <w:t xml:space="preserve"> Положению о порядке получения статуса субъекта оптового рынка и ведения реестра субъектов оптового рынка 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(Приложение № 1.1 к 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), </w:t>
            </w:r>
            <w:r w:rsidRPr="005D2667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ko-KR"/>
              </w:rPr>
              <w:t>а также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  <w:highlight w:val="yellow"/>
              </w:rPr>
              <w:t xml:space="preserve"> </w:t>
            </w:r>
            <w:r w:rsidRPr="005D2667">
              <w:rPr>
                <w:rFonts w:ascii="Garamond" w:hAnsi="Garamond" w:cs="Courier New"/>
                <w:sz w:val="22"/>
                <w:szCs w:val="22"/>
                <w:highlight w:val="yellow"/>
              </w:rPr>
              <w:t>ПСИ, сформированного в макете 60090</w:t>
            </w:r>
            <w:r>
              <w:rPr>
                <w:rFonts w:ascii="Garamond" w:hAnsi="Garamond" w:cs="Courier New"/>
                <w:sz w:val="22"/>
                <w:szCs w:val="22"/>
                <w:highlight w:val="yellow"/>
              </w:rPr>
              <w:t>,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  <w:highlight w:val="yellow"/>
              </w:rPr>
              <w:t xml:space="preserve"> 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и</w:t>
            </w:r>
            <w:r>
              <w:rPr>
                <w:rFonts w:ascii="Garamond" w:hAnsi="Garamond" w:cs="Courier New"/>
                <w:sz w:val="22"/>
                <w:szCs w:val="22"/>
              </w:rPr>
              <w:t xml:space="preserve"> </w:t>
            </w:r>
            <w:r w:rsidRPr="005D2667">
              <w:rPr>
                <w:rFonts w:ascii="Garamond" w:hAnsi="Garamond" w:cs="Courier New"/>
                <w:sz w:val="22"/>
                <w:szCs w:val="22"/>
                <w:highlight w:val="yellow"/>
              </w:rPr>
              <w:t>(или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) проекта акта согласования алгоритма расчета величины учетного показателя.</w:t>
            </w:r>
          </w:p>
          <w:p w:rsidR="00DD3865" w:rsidRPr="005D2667" w:rsidRDefault="00DD3865" w:rsidP="00EC71AD">
            <w:pPr>
              <w:tabs>
                <w:tab w:val="left" w:pos="426"/>
              </w:tabs>
              <w:spacing w:before="120" w:after="120"/>
              <w:ind w:left="66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…</w:t>
            </w:r>
          </w:p>
        </w:tc>
      </w:tr>
      <w:tr w:rsidR="00DD3865" w:rsidRPr="005D2667" w:rsidTr="00EC71AD">
        <w:tc>
          <w:tcPr>
            <w:tcW w:w="900" w:type="dxa"/>
            <w:vAlign w:val="center"/>
          </w:tcPr>
          <w:p w:rsidR="00DD3865" w:rsidRPr="005D2667" w:rsidRDefault="00DD3865" w:rsidP="00EC71AD">
            <w:pPr>
              <w:widowControl w:val="0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t>Приложение 7,</w:t>
            </w:r>
          </w:p>
          <w:p w:rsidR="00DD3865" w:rsidRPr="005D2667" w:rsidRDefault="00DD3865" w:rsidP="00EC71AD">
            <w:pPr>
              <w:widowControl w:val="0"/>
              <w:rPr>
                <w:rFonts w:ascii="Garamond" w:hAnsi="Garamond"/>
                <w:b/>
              </w:rPr>
            </w:pPr>
            <w:r w:rsidRPr="005D2667">
              <w:rPr>
                <w:rFonts w:ascii="Garamond" w:hAnsi="Garamond"/>
                <w:b/>
                <w:sz w:val="22"/>
                <w:szCs w:val="22"/>
              </w:rPr>
              <w:t>п. 2.6.2</w:t>
            </w:r>
          </w:p>
        </w:tc>
        <w:tc>
          <w:tcPr>
            <w:tcW w:w="7080" w:type="dxa"/>
          </w:tcPr>
          <w:p w:rsidR="00DD3865" w:rsidRPr="005D2667" w:rsidRDefault="00DD3865" w:rsidP="00EC71AD">
            <w:pPr>
              <w:tabs>
                <w:tab w:val="left" w:pos="426"/>
              </w:tabs>
              <w:spacing w:before="120" w:after="120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При формировании исходных данных базового периода КО применяет предельную величину потребления для субъектов оптового рынка (за исключением гарантирующих поставщиков):</w:t>
            </w:r>
          </w:p>
          <w:p w:rsidR="00DD3865" w:rsidRPr="005D2667" w:rsidRDefault="00DD3865" w:rsidP="00EC71AD">
            <w:pPr>
              <w:tabs>
                <w:tab w:val="left" w:pos="426"/>
              </w:tabs>
              <w:spacing w:before="120" w:after="120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…</w:t>
            </w:r>
          </w:p>
          <w:p w:rsidR="00DD3865" w:rsidRPr="005D2667" w:rsidRDefault="00DD3865" w:rsidP="00DF0918">
            <w:pPr>
              <w:numPr>
                <w:ilvl w:val="0"/>
                <w:numId w:val="111"/>
              </w:numPr>
              <w:tabs>
                <w:tab w:val="left" w:pos="426"/>
              </w:tabs>
              <w:spacing w:before="120" w:after="120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 для тех часов, в которые часовая величина потребления, рассчитанная КО на основе результатов измерения, представляемых участниками оптового рынка в соответствии с Приложением № 11.1.1, и проекта акта согласования алгоритма расчета величины учетного показателя превысила предельную величину потребления.</w:t>
            </w:r>
          </w:p>
          <w:p w:rsidR="00DD3865" w:rsidRPr="005D2667" w:rsidRDefault="00DD3865" w:rsidP="00EC71AD">
            <w:pPr>
              <w:tabs>
                <w:tab w:val="left" w:pos="426"/>
              </w:tabs>
              <w:spacing w:before="120" w:after="120"/>
              <w:ind w:left="66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При этом часовые величины потребления в действующих ГТП потребления не корректируются.</w:t>
            </w:r>
          </w:p>
          <w:p w:rsidR="00DD3865" w:rsidRPr="005D2667" w:rsidRDefault="00DD3865" w:rsidP="005D2667">
            <w:pPr>
              <w:tabs>
                <w:tab w:val="left" w:pos="426"/>
              </w:tabs>
              <w:spacing w:before="120" w:after="120"/>
              <w:ind w:left="66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В случае нарушения гарантирующим поставщиком хотя бы одного из условий, перечисленных в п. 2.6.1 настоящего приложения, для 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lastRenderedPageBreak/>
              <w:t xml:space="preserve">формирования исходных данных коммерческого учета используется максимальная часовая величина потребления электрической энергии, рассчитанная КО с использованием результатов измерений, на основании которых КО в соответствии с п. </w:t>
            </w:r>
            <w:r w:rsidRPr="005D2667">
              <w:rPr>
                <w:rFonts w:ascii="Garamond" w:hAnsi="Garamond" w:cs="Courier New"/>
                <w:sz w:val="22"/>
                <w:szCs w:val="22"/>
                <w:highlight w:val="yellow"/>
              </w:rPr>
              <w:t xml:space="preserve">2.3.2 Приложения № 11.3 </w:t>
            </w:r>
            <w:r w:rsidRPr="00FF03DC">
              <w:rPr>
                <w:rFonts w:ascii="Garamond" w:hAnsi="Garamond" w:cs="Courier New"/>
                <w:sz w:val="22"/>
                <w:szCs w:val="22"/>
              </w:rPr>
              <w:t xml:space="preserve">к </w:t>
            </w:r>
            <w:r w:rsidRPr="00FF03DC">
              <w:rPr>
                <w:rFonts w:ascii="Garamond" w:hAnsi="Garamond" w:cs="Courier New"/>
                <w:i/>
                <w:sz w:val="22"/>
                <w:szCs w:val="22"/>
              </w:rPr>
              <w:t>Положению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</w:rPr>
              <w:t xml:space="preserve"> о порядке получения статуса субъекта оптового рынка и ведения реестра субъектов оптового рынка 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(Приложение № 1.1 к 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) был ранее произведен расчет учетного показателя за календарный месяц, подтвержденный гарантирующим поставщиком. При этом часовые величины потребления в действующих ГТП потребления не корректируются.</w:t>
            </w:r>
          </w:p>
        </w:tc>
        <w:tc>
          <w:tcPr>
            <w:tcW w:w="7020" w:type="dxa"/>
          </w:tcPr>
          <w:p w:rsidR="00DD3865" w:rsidRPr="005D2667" w:rsidRDefault="00DD3865" w:rsidP="00EC71AD">
            <w:pPr>
              <w:tabs>
                <w:tab w:val="left" w:pos="426"/>
              </w:tabs>
              <w:spacing w:before="120" w:after="120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lastRenderedPageBreak/>
              <w:t>При формировании исходных данных базового периода КО применяет предельную величину потребления для субъектов оптового рынка (за исключением гарантирующих поставщиков):</w:t>
            </w:r>
          </w:p>
          <w:p w:rsidR="00DD3865" w:rsidRPr="005D2667" w:rsidRDefault="00DD3865" w:rsidP="00EC71AD">
            <w:pPr>
              <w:tabs>
                <w:tab w:val="left" w:pos="426"/>
              </w:tabs>
              <w:spacing w:before="120" w:after="120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…</w:t>
            </w:r>
          </w:p>
          <w:p w:rsidR="00DD3865" w:rsidRPr="005D2667" w:rsidRDefault="00DD3865" w:rsidP="00DF0918">
            <w:pPr>
              <w:numPr>
                <w:ilvl w:val="0"/>
                <w:numId w:val="111"/>
              </w:numPr>
              <w:tabs>
                <w:tab w:val="left" w:pos="426"/>
              </w:tabs>
              <w:spacing w:before="120" w:after="120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 для тех часов, в которые часовая величина потребления, рассчитанная КО на основе результатов измерения, представляемых участниками оптового рынка в соответствии с Приложением № 11.1.1, </w:t>
            </w:r>
            <w:r w:rsidRPr="005D2667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ko-KR"/>
              </w:rPr>
              <w:t>а также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  <w:highlight w:val="yellow"/>
              </w:rPr>
              <w:t xml:space="preserve"> </w:t>
            </w:r>
            <w:r w:rsidRPr="005D2667">
              <w:rPr>
                <w:rFonts w:ascii="Garamond" w:hAnsi="Garamond" w:cs="Courier New"/>
                <w:sz w:val="22"/>
                <w:szCs w:val="22"/>
                <w:highlight w:val="yellow"/>
              </w:rPr>
              <w:t>ПСИ, сформированного в макете 60090</w:t>
            </w:r>
            <w:r>
              <w:rPr>
                <w:rFonts w:ascii="Garamond" w:hAnsi="Garamond" w:cs="Courier New"/>
                <w:sz w:val="22"/>
                <w:szCs w:val="22"/>
                <w:highlight w:val="yellow"/>
              </w:rPr>
              <w:t>,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  <w:highlight w:val="yellow"/>
              </w:rPr>
              <w:t xml:space="preserve"> 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и</w:t>
            </w:r>
            <w:r>
              <w:rPr>
                <w:rFonts w:ascii="Garamond" w:hAnsi="Garamond" w:cs="Courier New"/>
                <w:sz w:val="22"/>
                <w:szCs w:val="22"/>
              </w:rPr>
              <w:t xml:space="preserve"> </w:t>
            </w:r>
            <w:r w:rsidRPr="005D2667">
              <w:rPr>
                <w:rFonts w:ascii="Garamond" w:hAnsi="Garamond" w:cs="Courier New"/>
                <w:sz w:val="22"/>
                <w:szCs w:val="22"/>
                <w:highlight w:val="yellow"/>
              </w:rPr>
              <w:t>(или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) проекта акта согласования алгоритма расчета величины учетного показателя превысила предельную величину потребления.</w:t>
            </w:r>
          </w:p>
          <w:p w:rsidR="00DD3865" w:rsidRPr="005D2667" w:rsidRDefault="00DD3865" w:rsidP="00EC71AD">
            <w:pPr>
              <w:tabs>
                <w:tab w:val="left" w:pos="426"/>
              </w:tabs>
              <w:spacing w:before="120" w:after="120"/>
              <w:ind w:left="66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>При этом часовые величины потребления в действующих ГТП потребления не корректируются.</w:t>
            </w:r>
          </w:p>
          <w:p w:rsidR="00DD3865" w:rsidRPr="005D2667" w:rsidRDefault="00DD3865" w:rsidP="00EC71AD">
            <w:pPr>
              <w:tabs>
                <w:tab w:val="left" w:pos="426"/>
              </w:tabs>
              <w:spacing w:before="120" w:after="120"/>
              <w:ind w:left="66"/>
              <w:jc w:val="both"/>
              <w:rPr>
                <w:rFonts w:ascii="Garamond" w:hAnsi="Garamond" w:cs="Courier New"/>
              </w:rPr>
            </w:pP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В случае нарушения гарантирующим поставщиком хотя бы одного из 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lastRenderedPageBreak/>
              <w:t xml:space="preserve">условий, перечисленных в п. 2.6.1 настоящего приложения, для формирования исходных данных коммерческого учета используется максимальная часовая величина потребления электрической энергии, рассчитанная КО с использованием результатов измерений, на основании которых КО в соответствии с п. </w:t>
            </w:r>
            <w:r w:rsidRPr="005D2667">
              <w:rPr>
                <w:rFonts w:ascii="Garamond" w:hAnsi="Garamond" w:cs="Courier New"/>
                <w:sz w:val="22"/>
                <w:szCs w:val="22"/>
                <w:highlight w:val="yellow"/>
              </w:rPr>
              <w:t xml:space="preserve">2.4 </w:t>
            </w:r>
            <w:r>
              <w:rPr>
                <w:rFonts w:ascii="Garamond" w:hAnsi="Garamond" w:cs="Courier New"/>
                <w:sz w:val="22"/>
                <w:szCs w:val="22"/>
                <w:highlight w:val="yellow"/>
              </w:rPr>
              <w:t>п</w:t>
            </w:r>
            <w:r w:rsidRPr="005D2667">
              <w:rPr>
                <w:rFonts w:ascii="Garamond" w:hAnsi="Garamond" w:cs="Courier New"/>
                <w:sz w:val="22"/>
                <w:szCs w:val="22"/>
                <w:highlight w:val="yellow"/>
              </w:rPr>
              <w:t xml:space="preserve">риложения 3 </w:t>
            </w:r>
            <w:r w:rsidRPr="00FF03DC">
              <w:rPr>
                <w:rFonts w:ascii="Garamond" w:hAnsi="Garamond" w:cs="Courier New"/>
                <w:sz w:val="22"/>
                <w:szCs w:val="22"/>
              </w:rPr>
              <w:t xml:space="preserve">к </w:t>
            </w:r>
            <w:r w:rsidRPr="00FF03DC">
              <w:rPr>
                <w:rFonts w:ascii="Garamond" w:hAnsi="Garamond" w:cs="Courier New"/>
                <w:i/>
                <w:sz w:val="22"/>
                <w:szCs w:val="22"/>
              </w:rPr>
              <w:t>Положению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</w:rPr>
              <w:t xml:space="preserve"> о порядке получения статуса субъекта оптового рынка и ведения реестра субъектов оптового рынка 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 xml:space="preserve">(Приложение № 1.1 к </w:t>
            </w:r>
            <w:r w:rsidRPr="005D2667">
              <w:rPr>
                <w:rFonts w:ascii="Garamond" w:hAnsi="Garamond" w:cs="Courier New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D2667">
              <w:rPr>
                <w:rFonts w:ascii="Garamond" w:hAnsi="Garamond" w:cs="Courier New"/>
                <w:sz w:val="22"/>
                <w:szCs w:val="22"/>
              </w:rPr>
              <w:t>) был ранее произведен расчет учетного показателя за календарный месяц, подтвержденный гарантирующим поставщиком. При этом часовые величины потребления в действующих ГТП потребления не корректируются.</w:t>
            </w:r>
          </w:p>
        </w:tc>
      </w:tr>
    </w:tbl>
    <w:p w:rsidR="00DD3865" w:rsidRPr="009D554E" w:rsidRDefault="00DD3865" w:rsidP="00BF3325">
      <w:pPr>
        <w:rPr>
          <w:rFonts w:ascii="Garamond" w:hAnsi="Garamond"/>
          <w:color w:val="000000"/>
          <w:sz w:val="22"/>
          <w:szCs w:val="22"/>
        </w:rPr>
      </w:pPr>
    </w:p>
    <w:p w:rsidR="00DD3865" w:rsidRPr="009D554E" w:rsidRDefault="00DD3865" w:rsidP="00047B86">
      <w:pPr>
        <w:pStyle w:val="20"/>
        <w:keepNext w:val="0"/>
        <w:widowControl w:val="0"/>
        <w:numPr>
          <w:ilvl w:val="1"/>
          <w:numId w:val="0"/>
        </w:numPr>
        <w:tabs>
          <w:tab w:val="num" w:pos="756"/>
        </w:tabs>
        <w:rPr>
          <w:rFonts w:ascii="Garamond" w:hAnsi="Garamond"/>
          <w:sz w:val="26"/>
          <w:szCs w:val="26"/>
        </w:rPr>
      </w:pPr>
      <w:r w:rsidRPr="009D554E">
        <w:rPr>
          <w:rFonts w:ascii="Garamond" w:hAnsi="Garamond"/>
          <w:sz w:val="26"/>
          <w:szCs w:val="26"/>
        </w:rPr>
        <w:t xml:space="preserve">Предложения по изменениям и дополнениям в </w:t>
      </w:r>
      <w:r w:rsidRPr="009D554E">
        <w:rPr>
          <w:rFonts w:ascii="Garamond" w:hAnsi="Garamond"/>
          <w:caps/>
          <w:sz w:val="26"/>
          <w:szCs w:val="26"/>
        </w:rPr>
        <w:t>регламент ПРОВЕДЕНИЯ ПРОВЕРОК СИСТЕМ КОММЕРЧЕСКОГО УЧЕТА участников оптового рынка</w:t>
      </w:r>
      <w:r w:rsidRPr="009D554E">
        <w:rPr>
          <w:rFonts w:ascii="Garamond" w:hAnsi="Garamond"/>
          <w:sz w:val="26"/>
          <w:szCs w:val="26"/>
        </w:rPr>
        <w:t xml:space="preserve"> (Приложение № 18 к Договору о присоединении к торговой системе оптового рынка) </w:t>
      </w:r>
    </w:p>
    <w:p w:rsidR="00DD3865" w:rsidRPr="009D554E" w:rsidRDefault="00DD3865" w:rsidP="00047B86">
      <w:pPr>
        <w:widowControl w:val="0"/>
        <w:rPr>
          <w:rFonts w:ascii="Garamond" w:hAnsi="Garamond"/>
        </w:rPr>
      </w:pPr>
    </w:p>
    <w:tbl>
      <w:tblPr>
        <w:tblW w:w="151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7440"/>
        <w:gridCol w:w="6783"/>
      </w:tblGrid>
      <w:tr w:rsidR="00DD3865" w:rsidRPr="009D554E" w:rsidTr="00597FDF">
        <w:tc>
          <w:tcPr>
            <w:tcW w:w="900" w:type="dxa"/>
            <w:vAlign w:val="center"/>
          </w:tcPr>
          <w:p w:rsidR="00DD3865" w:rsidRPr="009D554E" w:rsidRDefault="00DD3865" w:rsidP="00597FDF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DD3865" w:rsidRPr="009D554E" w:rsidRDefault="00DD3865" w:rsidP="00597FDF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7440" w:type="dxa"/>
          </w:tcPr>
          <w:p w:rsidR="00DD3865" w:rsidRPr="009D554E" w:rsidRDefault="00DD3865" w:rsidP="00597FDF">
            <w:pPr>
              <w:widowControl w:val="0"/>
              <w:jc w:val="center"/>
              <w:rPr>
                <w:rFonts w:ascii="Garamond" w:hAnsi="Garamond"/>
                <w:b/>
                <w:bCs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DD3865" w:rsidRPr="009D554E" w:rsidRDefault="00DD3865" w:rsidP="00597FDF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783" w:type="dxa"/>
          </w:tcPr>
          <w:p w:rsidR="00DD3865" w:rsidRPr="009D554E" w:rsidRDefault="00DD3865" w:rsidP="00597FDF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DD3865" w:rsidRPr="009D554E" w:rsidRDefault="00DD3865" w:rsidP="00597FDF">
            <w:pPr>
              <w:widowControl w:val="0"/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DD3865" w:rsidRPr="009D554E" w:rsidTr="00597FDF">
        <w:trPr>
          <w:trHeight w:val="889"/>
        </w:trPr>
        <w:tc>
          <w:tcPr>
            <w:tcW w:w="900" w:type="dxa"/>
          </w:tcPr>
          <w:p w:rsidR="00DD3865" w:rsidRPr="009D554E" w:rsidRDefault="00DD3865" w:rsidP="00597FDF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</w:rPr>
              <w:t>2.8</w:t>
            </w:r>
          </w:p>
        </w:tc>
        <w:tc>
          <w:tcPr>
            <w:tcW w:w="7440" w:type="dxa"/>
          </w:tcPr>
          <w:p w:rsidR="00DD3865" w:rsidRPr="009D554E" w:rsidRDefault="00DD3865" w:rsidP="00EE2A17">
            <w:pPr>
              <w:spacing w:before="120" w:after="120"/>
              <w:ind w:left="50" w:firstLine="398"/>
              <w:jc w:val="both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 xml:space="preserve">Анализ и рассмотрение пакета документов </w:t>
            </w:r>
            <w:bookmarkStart w:id="78" w:name="OLE_LINK101"/>
            <w:bookmarkStart w:id="79" w:name="OLE_LINK102"/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 xml:space="preserve">производится </w:t>
            </w:r>
            <w:bookmarkEnd w:id="78"/>
            <w:bookmarkEnd w:id="79"/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 xml:space="preserve">КО с учетом п. 2.4.4 </w:t>
            </w:r>
            <w:r w:rsidRPr="009D554E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Положения о порядке получения статуса субъекта оптового рынк</w:t>
            </w:r>
            <w:bookmarkStart w:id="80" w:name="_GoBack"/>
            <w:bookmarkEnd w:id="80"/>
            <w:r w:rsidRPr="009D554E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 xml:space="preserve">а и ведения реестра субъектов оптового рынка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 xml:space="preserve">(Приложение № 1.1 к </w:t>
            </w:r>
            <w:r w:rsidRPr="009D554E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.</w:t>
            </w:r>
          </w:p>
        </w:tc>
        <w:tc>
          <w:tcPr>
            <w:tcW w:w="6783" w:type="dxa"/>
          </w:tcPr>
          <w:p w:rsidR="00DD3865" w:rsidRPr="009D554E" w:rsidRDefault="00D83D75" w:rsidP="00597FDF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У</w:t>
            </w:r>
            <w:r w:rsidR="00DD3865" w:rsidRPr="009D554E">
              <w:rPr>
                <w:rFonts w:ascii="Garamond" w:hAnsi="Garamond"/>
                <w:b/>
                <w:sz w:val="22"/>
                <w:szCs w:val="22"/>
              </w:rPr>
              <w:t>далить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пункт</w:t>
            </w:r>
          </w:p>
          <w:p w:rsidR="00DD3865" w:rsidRPr="009D554E" w:rsidRDefault="00DD3865" w:rsidP="00597FDF">
            <w:pPr>
              <w:spacing w:before="120" w:after="120"/>
              <w:jc w:val="both"/>
              <w:rPr>
                <w:rFonts w:ascii="Garamond" w:hAnsi="Garamond"/>
                <w:b/>
              </w:rPr>
            </w:pPr>
          </w:p>
        </w:tc>
      </w:tr>
    </w:tbl>
    <w:p w:rsidR="00DD3865" w:rsidRDefault="00DD3865" w:rsidP="004647DF">
      <w:pPr>
        <w:pStyle w:val="20"/>
        <w:keepNext w:val="0"/>
        <w:widowControl w:val="0"/>
        <w:numPr>
          <w:ilvl w:val="1"/>
          <w:numId w:val="0"/>
        </w:numPr>
        <w:tabs>
          <w:tab w:val="num" w:pos="756"/>
        </w:tabs>
        <w:rPr>
          <w:rFonts w:ascii="Garamond" w:hAnsi="Garamond"/>
          <w:sz w:val="26"/>
          <w:szCs w:val="26"/>
        </w:rPr>
      </w:pPr>
    </w:p>
    <w:p w:rsidR="00DD3865" w:rsidRPr="009D554E" w:rsidRDefault="00DD3865" w:rsidP="004647DF">
      <w:pPr>
        <w:pStyle w:val="20"/>
        <w:keepNext w:val="0"/>
        <w:widowControl w:val="0"/>
        <w:numPr>
          <w:ilvl w:val="1"/>
          <w:numId w:val="0"/>
        </w:numPr>
        <w:tabs>
          <w:tab w:val="num" w:pos="756"/>
        </w:tabs>
        <w:rPr>
          <w:rFonts w:ascii="Garamond" w:hAnsi="Garamond"/>
          <w:sz w:val="26"/>
          <w:szCs w:val="26"/>
        </w:rPr>
      </w:pPr>
      <w:r w:rsidRPr="009D554E">
        <w:rPr>
          <w:rFonts w:ascii="Garamond" w:hAnsi="Garamond"/>
          <w:sz w:val="26"/>
          <w:szCs w:val="26"/>
        </w:rPr>
        <w:t xml:space="preserve"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 </w:t>
      </w:r>
    </w:p>
    <w:p w:rsidR="00DD3865" w:rsidRPr="009D554E" w:rsidRDefault="00DD3865" w:rsidP="00D966D0">
      <w:pPr>
        <w:rPr>
          <w:rFonts w:ascii="Garamond" w:hAnsi="Garamond"/>
        </w:rPr>
      </w:pPr>
    </w:p>
    <w:tbl>
      <w:tblPr>
        <w:tblW w:w="151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7440"/>
        <w:gridCol w:w="6783"/>
      </w:tblGrid>
      <w:tr w:rsidR="00DD3865" w:rsidRPr="009D554E" w:rsidTr="00D132DE">
        <w:tc>
          <w:tcPr>
            <w:tcW w:w="900" w:type="dxa"/>
            <w:vAlign w:val="center"/>
          </w:tcPr>
          <w:p w:rsidR="00DD3865" w:rsidRPr="009D554E" w:rsidRDefault="00DD3865" w:rsidP="00D132DE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DD3865" w:rsidRPr="009D554E" w:rsidRDefault="00DD3865" w:rsidP="00D132DE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7440" w:type="dxa"/>
          </w:tcPr>
          <w:p w:rsidR="00DD3865" w:rsidRPr="009D554E" w:rsidRDefault="00DD3865" w:rsidP="00D132DE">
            <w:pPr>
              <w:widowControl w:val="0"/>
              <w:jc w:val="center"/>
              <w:rPr>
                <w:rFonts w:ascii="Garamond" w:hAnsi="Garamond"/>
                <w:b/>
                <w:bCs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DD3865" w:rsidRPr="009D554E" w:rsidRDefault="00DD3865" w:rsidP="00D132DE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783" w:type="dxa"/>
          </w:tcPr>
          <w:p w:rsidR="00DD3865" w:rsidRPr="009D554E" w:rsidRDefault="00DD3865" w:rsidP="00D132DE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DD3865" w:rsidRPr="009D554E" w:rsidRDefault="00DD3865" w:rsidP="00D132DE">
            <w:pPr>
              <w:widowControl w:val="0"/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DD3865" w:rsidRPr="009D554E" w:rsidTr="00D132DE">
        <w:trPr>
          <w:trHeight w:val="889"/>
        </w:trPr>
        <w:tc>
          <w:tcPr>
            <w:tcW w:w="900" w:type="dxa"/>
          </w:tcPr>
          <w:p w:rsidR="00DD3865" w:rsidRPr="009D554E" w:rsidRDefault="00DD3865" w:rsidP="00926152">
            <w:pPr>
              <w:widowControl w:val="0"/>
              <w:spacing w:before="120" w:after="120"/>
              <w:rPr>
                <w:rFonts w:ascii="Garamond" w:hAnsi="Garamond"/>
                <w:b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sz w:val="22"/>
                <w:szCs w:val="20"/>
              </w:rPr>
              <w:t>22.1</w:t>
            </w:r>
          </w:p>
        </w:tc>
        <w:tc>
          <w:tcPr>
            <w:tcW w:w="7440" w:type="dxa"/>
          </w:tcPr>
          <w:p w:rsidR="00DD3865" w:rsidRPr="009D554E" w:rsidRDefault="00DD3865" w:rsidP="00A73923">
            <w:pPr>
              <w:tabs>
                <w:tab w:val="left" w:pos="320"/>
                <w:tab w:val="left" w:pos="1080"/>
              </w:tabs>
              <w:spacing w:before="120" w:after="120"/>
              <w:ind w:firstLine="60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DD3865" w:rsidRPr="009D554E" w:rsidRDefault="00DD3865" w:rsidP="00A73923">
            <w:pPr>
              <w:tabs>
                <w:tab w:val="left" w:pos="320"/>
                <w:tab w:val="left" w:pos="1080"/>
              </w:tabs>
              <w:spacing w:before="120" w:after="120"/>
              <w:ind w:firstLine="600"/>
              <w:jc w:val="both"/>
              <w:outlineLvl w:val="0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ОАО «АТС» </w:t>
            </w:r>
            <w:r w:rsidRPr="001875CB">
              <w:rPr>
                <w:rFonts w:ascii="Garamond" w:hAnsi="Garamond"/>
                <w:sz w:val="22"/>
                <w:szCs w:val="22"/>
              </w:rPr>
              <w:t xml:space="preserve">не позднее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 xml:space="preserve">22-го числа каждого месяца передает в ЦФР перечень по состоянию на 1-е число месяца, следующего за текущим, на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бумажном носителе с подписью уполномоченного лица</w:t>
            </w:r>
            <w:r w:rsidRPr="009D554E">
              <w:rPr>
                <w:rFonts w:ascii="Garamond" w:hAnsi="Garamond"/>
                <w:sz w:val="22"/>
                <w:szCs w:val="22"/>
              </w:rPr>
              <w:t>, включающий:</w:t>
            </w:r>
          </w:p>
          <w:p w:rsidR="00DD3865" w:rsidRPr="009D554E" w:rsidRDefault="00DD3865" w:rsidP="00DF0CC9">
            <w:pPr>
              <w:pStyle w:val="15"/>
              <w:numPr>
                <w:ilvl w:val="0"/>
                <w:numId w:val="13"/>
              </w:numPr>
              <w:tabs>
                <w:tab w:val="left" w:pos="320"/>
                <w:tab w:val="left" w:pos="840"/>
                <w:tab w:val="left" w:pos="1080"/>
              </w:tabs>
              <w:spacing w:before="120" w:after="120" w:line="240" w:lineRule="auto"/>
              <w:ind w:left="0" w:firstLine="600"/>
              <w:jc w:val="both"/>
              <w:outlineLvl w:val="0"/>
              <w:rPr>
                <w:rFonts w:ascii="Garamond" w:hAnsi="Garamond"/>
                <w:highlight w:val="yellow"/>
                <w:lang w:eastAsia="ru-RU"/>
              </w:rPr>
            </w:pPr>
            <w:r w:rsidRPr="009D554E">
              <w:rPr>
                <w:rFonts w:ascii="Garamond" w:hAnsi="Garamond"/>
                <w:lang w:eastAsia="ru-RU"/>
              </w:rPr>
              <w:t xml:space="preserve"> </w:t>
            </w:r>
            <w:r w:rsidRPr="009D554E">
              <w:rPr>
                <w:rFonts w:ascii="Garamond" w:hAnsi="Garamond"/>
                <w:highlight w:val="yellow"/>
                <w:lang w:eastAsia="ru-RU"/>
              </w:rPr>
              <w:t>участников оптового рынка, лишенных статуса субъекта оптового рынка и исключенных из Реестра субъектов оптового рынка;</w:t>
            </w:r>
          </w:p>
          <w:p w:rsidR="00DD3865" w:rsidRPr="00915501" w:rsidRDefault="00DD3865" w:rsidP="00DF0CC9">
            <w:pPr>
              <w:pStyle w:val="15"/>
              <w:numPr>
                <w:ilvl w:val="0"/>
                <w:numId w:val="13"/>
              </w:numPr>
              <w:tabs>
                <w:tab w:val="left" w:pos="320"/>
                <w:tab w:val="left" w:pos="840"/>
                <w:tab w:val="left" w:pos="1080"/>
              </w:tabs>
              <w:spacing w:before="120" w:after="120" w:line="240" w:lineRule="auto"/>
              <w:ind w:left="0" w:firstLine="600"/>
              <w:jc w:val="both"/>
              <w:outlineLvl w:val="0"/>
              <w:rPr>
                <w:rFonts w:ascii="Garamond" w:hAnsi="Garamond"/>
                <w:lang w:eastAsia="ru-RU"/>
              </w:rPr>
            </w:pPr>
            <w:r w:rsidRPr="00915501">
              <w:rPr>
                <w:rFonts w:ascii="Garamond" w:hAnsi="Garamond"/>
                <w:lang w:eastAsia="ru-RU"/>
              </w:rPr>
              <w:t xml:space="preserve"> участников оптового рынка, лишенных права участия в торговле электрической энергией (мощностью) на оптовом рынке по всем зарегистрированным за ними ГТП;</w:t>
            </w:r>
          </w:p>
          <w:p w:rsidR="00DD3865" w:rsidRPr="009D554E" w:rsidRDefault="00DD3865" w:rsidP="00DF0CC9">
            <w:pPr>
              <w:pStyle w:val="15"/>
              <w:numPr>
                <w:ilvl w:val="0"/>
                <w:numId w:val="13"/>
              </w:numPr>
              <w:tabs>
                <w:tab w:val="left" w:pos="320"/>
                <w:tab w:val="left" w:pos="840"/>
                <w:tab w:val="left" w:pos="1080"/>
              </w:tabs>
              <w:spacing w:before="120" w:after="120" w:line="240" w:lineRule="auto"/>
              <w:ind w:left="0" w:firstLine="600"/>
              <w:jc w:val="both"/>
              <w:outlineLvl w:val="0"/>
              <w:rPr>
                <w:rFonts w:ascii="Garamond" w:hAnsi="Garamond"/>
                <w:highlight w:val="yellow"/>
                <w:lang w:eastAsia="ru-RU"/>
              </w:rPr>
            </w:pPr>
            <w:r w:rsidRPr="009D554E">
              <w:rPr>
                <w:rFonts w:ascii="Garamond" w:hAnsi="Garamond"/>
                <w:highlight w:val="yellow"/>
                <w:lang w:eastAsia="ru-RU"/>
              </w:rPr>
              <w:t xml:space="preserve"> участников оптового рынка, получивших право участия в торговле электрической энергией (мощностью); </w:t>
            </w:r>
          </w:p>
          <w:p w:rsidR="00DD3865" w:rsidRPr="009D554E" w:rsidRDefault="00DD3865" w:rsidP="00DF0CC9">
            <w:pPr>
              <w:pStyle w:val="15"/>
              <w:numPr>
                <w:ilvl w:val="0"/>
                <w:numId w:val="13"/>
              </w:numPr>
              <w:tabs>
                <w:tab w:val="left" w:pos="320"/>
                <w:tab w:val="left" w:pos="840"/>
                <w:tab w:val="left" w:pos="1080"/>
              </w:tabs>
              <w:spacing w:before="120" w:after="120" w:line="240" w:lineRule="auto"/>
              <w:ind w:left="0" w:firstLine="600"/>
              <w:jc w:val="both"/>
              <w:outlineLvl w:val="0"/>
              <w:rPr>
                <w:rFonts w:ascii="Garamond" w:hAnsi="Garamond"/>
                <w:lang w:eastAsia="ru-RU"/>
              </w:rPr>
            </w:pPr>
            <w:r w:rsidRPr="009D554E">
              <w:rPr>
                <w:rFonts w:ascii="Garamond" w:hAnsi="Garamond"/>
                <w:lang w:eastAsia="ru-RU"/>
              </w:rPr>
              <w:t xml:space="preserve"> участников оптового рынка, получивших право участия в торговле электрической энергией (мощностью) на оптовом рынке, ранее лишенных данного права по всем зарегистрированным за ними ГТП (далее – повторное получение права участия в торговле электрической энергией (мощностью) на оптовом рынке).</w:t>
            </w:r>
          </w:p>
          <w:p w:rsidR="00DD3865" w:rsidRPr="009D554E" w:rsidRDefault="00DD3865" w:rsidP="00F169D1">
            <w:pPr>
              <w:tabs>
                <w:tab w:val="left" w:pos="320"/>
                <w:tab w:val="left" w:pos="1080"/>
              </w:tabs>
              <w:spacing w:before="120" w:after="120"/>
              <w:ind w:firstLine="60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6783" w:type="dxa"/>
          </w:tcPr>
          <w:p w:rsidR="00DD3865" w:rsidRPr="009D554E" w:rsidRDefault="00DD3865" w:rsidP="00A73923">
            <w:pPr>
              <w:tabs>
                <w:tab w:val="left" w:pos="320"/>
                <w:tab w:val="left" w:pos="1080"/>
              </w:tabs>
              <w:spacing w:before="120" w:after="120"/>
              <w:ind w:firstLine="60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…</w:t>
            </w:r>
          </w:p>
          <w:p w:rsidR="00DD3865" w:rsidRPr="009D554E" w:rsidRDefault="00DD3865" w:rsidP="00A73923">
            <w:pPr>
              <w:tabs>
                <w:tab w:val="left" w:pos="320"/>
                <w:tab w:val="left" w:pos="1080"/>
              </w:tabs>
              <w:spacing w:before="120" w:after="120"/>
              <w:ind w:firstLine="600"/>
              <w:jc w:val="both"/>
              <w:outlineLvl w:val="0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 xml:space="preserve">ОАО «АТС» </w:t>
            </w:r>
            <w:r w:rsidRPr="001875CB">
              <w:rPr>
                <w:rFonts w:ascii="Garamond" w:hAnsi="Garamond"/>
                <w:sz w:val="22"/>
                <w:szCs w:val="22"/>
              </w:rPr>
              <w:t xml:space="preserve">не позднее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t xml:space="preserve">2 (двух) рабочих дней с 20-го числа каждого месяца передает в ЦФР в электронном виде и письмом, подписанным уполномоченным лицом, перечень субъектов оптового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рынка, получивших право участия в торговле электрической энергией и (или) мощностью или лишенных права участия с начала следующего календарного месяца, с указанием групп точек </w:t>
            </w:r>
            <w:r w:rsidRPr="001875CB">
              <w:rPr>
                <w:rFonts w:ascii="Garamond" w:hAnsi="Garamond"/>
                <w:sz w:val="22"/>
                <w:szCs w:val="22"/>
                <w:highlight w:val="yellow"/>
              </w:rPr>
              <w:t>поставки, в том числе</w:t>
            </w:r>
            <w:r w:rsidRPr="009D554E">
              <w:rPr>
                <w:rFonts w:ascii="Garamond" w:hAnsi="Garamond"/>
                <w:sz w:val="22"/>
                <w:szCs w:val="22"/>
              </w:rPr>
              <w:t xml:space="preserve"> включающий: </w:t>
            </w:r>
          </w:p>
          <w:p w:rsidR="00DD3865" w:rsidRPr="009D554E" w:rsidRDefault="00DD3865" w:rsidP="00A73923">
            <w:pPr>
              <w:tabs>
                <w:tab w:val="left" w:pos="320"/>
                <w:tab w:val="left" w:pos="1080"/>
              </w:tabs>
              <w:spacing w:before="120" w:after="120"/>
              <w:ind w:firstLine="600"/>
              <w:jc w:val="both"/>
              <w:outlineLvl w:val="0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-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D554E">
              <w:rPr>
                <w:rFonts w:ascii="Garamond" w:hAnsi="Garamond"/>
                <w:sz w:val="22"/>
              </w:rPr>
              <w:t xml:space="preserve">участников оптового рынка, лишенных </w:t>
            </w:r>
            <w:r w:rsidRPr="00915501">
              <w:rPr>
                <w:rFonts w:ascii="Garamond" w:hAnsi="Garamond"/>
                <w:sz w:val="22"/>
                <w:highlight w:val="yellow"/>
              </w:rPr>
              <w:t>статуса субъектов оптового рынка и</w:t>
            </w:r>
            <w:r w:rsidRPr="009D554E">
              <w:rPr>
                <w:rFonts w:ascii="Garamond" w:hAnsi="Garamond"/>
                <w:sz w:val="22"/>
              </w:rPr>
              <w:t xml:space="preserve"> права участия в торговле электрической энергией (мощностью) на оптовом рынке по всем зарегистрированным за ними ГТП</w:t>
            </w:r>
            <w:r w:rsidRPr="009D554E">
              <w:rPr>
                <w:rFonts w:ascii="Garamond" w:hAnsi="Garamond"/>
                <w:sz w:val="22"/>
                <w:szCs w:val="22"/>
              </w:rPr>
              <w:t>;</w:t>
            </w:r>
          </w:p>
          <w:p w:rsidR="00DD3865" w:rsidRPr="009D554E" w:rsidRDefault="00DD3865" w:rsidP="00A73923">
            <w:pPr>
              <w:tabs>
                <w:tab w:val="left" w:pos="320"/>
                <w:tab w:val="left" w:pos="1080"/>
              </w:tabs>
              <w:spacing w:before="120" w:after="120"/>
              <w:ind w:firstLine="600"/>
              <w:jc w:val="both"/>
              <w:outlineLvl w:val="0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- участников оптового рынка, получивших право участия в торговле электрической энергией (мощностью) на оптовом рынке, в тои числе ранее лишенных данного права по всем зарегистрированным за ними ГТП (далее – повторное получение права участия в торговле электрической энергией (мощностью) на оптовом рынке).</w:t>
            </w:r>
          </w:p>
          <w:p w:rsidR="00DD3865" w:rsidRPr="009D554E" w:rsidRDefault="00DD3865" w:rsidP="00A73923">
            <w:pPr>
              <w:tabs>
                <w:tab w:val="left" w:pos="320"/>
                <w:tab w:val="left" w:pos="1080"/>
              </w:tabs>
              <w:spacing w:before="120" w:after="120"/>
              <w:ind w:firstLine="60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</w:tbl>
    <w:p w:rsidR="00DD3865" w:rsidRDefault="00DD3865" w:rsidP="00047B86">
      <w:pPr>
        <w:rPr>
          <w:rFonts w:ascii="Garamond" w:hAnsi="Garamond"/>
          <w:sz w:val="26"/>
          <w:szCs w:val="26"/>
        </w:rPr>
      </w:pPr>
    </w:p>
    <w:p w:rsidR="00DD3865" w:rsidRDefault="00DD3865" w:rsidP="00047B86">
      <w:pPr>
        <w:rPr>
          <w:rFonts w:ascii="Garamond" w:hAnsi="Garamond"/>
          <w:b/>
          <w:sz w:val="26"/>
          <w:szCs w:val="26"/>
        </w:rPr>
      </w:pPr>
      <w:r w:rsidRPr="009D554E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РЕГЛАМЕНТ ПРОВЕДЕНИЯ ОТБОРОВ ИНВЕСТИЦИОННЫХ ПРОЕКТОВ ПО СТРОИТЕЛЬСТВУ ГЕНЕРИРУЮЩИХ ОБЪЕКТОВ, ФУНКЦИОНИРУЮЩИХ НА ОСНОВЕ </w:t>
      </w:r>
      <w:r w:rsidRPr="009D554E">
        <w:rPr>
          <w:rFonts w:ascii="Garamond" w:hAnsi="Garamond"/>
          <w:b/>
          <w:color w:val="000000"/>
          <w:sz w:val="26"/>
          <w:szCs w:val="26"/>
        </w:rPr>
        <w:t>ИСПОЛЬЗОВАНИЯ</w:t>
      </w:r>
      <w:r w:rsidRPr="009D554E">
        <w:rPr>
          <w:rFonts w:ascii="Garamond" w:hAnsi="Garamond"/>
          <w:b/>
          <w:sz w:val="26"/>
          <w:szCs w:val="26"/>
        </w:rPr>
        <w:t xml:space="preserve"> ВОЗОБНОВЛЯЕМЫХ ИСТОЧНИКОВ ЭНЕРГИИ (Приложение № 27 к Договору о присоединении к торговой системе оптового рынка)</w:t>
      </w:r>
    </w:p>
    <w:p w:rsidR="00DD3865" w:rsidRPr="009D554E" w:rsidRDefault="00DD3865" w:rsidP="00047B86">
      <w:pPr>
        <w:rPr>
          <w:rFonts w:ascii="Garamond" w:hAnsi="Garamond"/>
          <w:b/>
          <w:sz w:val="26"/>
          <w:szCs w:val="26"/>
        </w:rPr>
      </w:pPr>
    </w:p>
    <w:tbl>
      <w:tblPr>
        <w:tblW w:w="151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7440"/>
        <w:gridCol w:w="6783"/>
      </w:tblGrid>
      <w:tr w:rsidR="00DD3865" w:rsidRPr="009D554E" w:rsidTr="00D132DE">
        <w:tc>
          <w:tcPr>
            <w:tcW w:w="900" w:type="dxa"/>
            <w:vAlign w:val="center"/>
          </w:tcPr>
          <w:p w:rsidR="00DD3865" w:rsidRPr="009D554E" w:rsidRDefault="00DD3865" w:rsidP="00D132DE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DD3865" w:rsidRPr="009D554E" w:rsidRDefault="00DD3865" w:rsidP="00D132DE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7440" w:type="dxa"/>
          </w:tcPr>
          <w:p w:rsidR="00DD3865" w:rsidRPr="009D554E" w:rsidRDefault="00DD3865" w:rsidP="00D132DE">
            <w:pPr>
              <w:widowControl w:val="0"/>
              <w:jc w:val="center"/>
              <w:rPr>
                <w:rFonts w:ascii="Garamond" w:hAnsi="Garamond"/>
                <w:b/>
                <w:bCs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DD3865" w:rsidRPr="009D554E" w:rsidRDefault="00DD3865" w:rsidP="00D132DE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783" w:type="dxa"/>
          </w:tcPr>
          <w:p w:rsidR="00DD3865" w:rsidRPr="009D554E" w:rsidRDefault="00DD3865" w:rsidP="00D132DE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9D554E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DD3865" w:rsidRPr="009D554E" w:rsidRDefault="00DD3865" w:rsidP="00D132DE">
            <w:pPr>
              <w:widowControl w:val="0"/>
              <w:jc w:val="center"/>
              <w:rPr>
                <w:rFonts w:ascii="Garamond" w:hAnsi="Garamond"/>
              </w:rPr>
            </w:pPr>
            <w:r w:rsidRPr="009D554E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DD3865" w:rsidRPr="009D554E" w:rsidTr="00D132DE">
        <w:trPr>
          <w:trHeight w:val="889"/>
        </w:trPr>
        <w:tc>
          <w:tcPr>
            <w:tcW w:w="900" w:type="dxa"/>
          </w:tcPr>
          <w:p w:rsidR="00DD3865" w:rsidRPr="009D554E" w:rsidRDefault="00DD3865" w:rsidP="00C44EF2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D554E">
              <w:rPr>
                <w:rFonts w:ascii="Garamond" w:hAnsi="Garamond"/>
                <w:b/>
                <w:sz w:val="22"/>
                <w:szCs w:val="20"/>
              </w:rPr>
              <w:t>6.4.1</w:t>
            </w:r>
          </w:p>
        </w:tc>
        <w:tc>
          <w:tcPr>
            <w:tcW w:w="7440" w:type="dxa"/>
          </w:tcPr>
          <w:p w:rsidR="00DD3865" w:rsidRPr="009D554E" w:rsidRDefault="00DD3865" w:rsidP="0071512A">
            <w:pPr>
              <w:pStyle w:val="a6"/>
              <w:suppressAutoHyphens/>
              <w:autoSpaceDN w:val="0"/>
              <w:spacing w:before="120" w:after="120"/>
              <w:ind w:left="0" w:firstLine="306"/>
              <w:jc w:val="both"/>
              <w:rPr>
                <w:rFonts w:ascii="Garamond" w:hAnsi="Garamond"/>
                <w:lang w:eastAsia="ar-SA"/>
              </w:rPr>
            </w:pPr>
            <w:r w:rsidRPr="009D554E">
              <w:rPr>
                <w:rFonts w:ascii="Garamond" w:hAnsi="Garamond"/>
                <w:sz w:val="22"/>
                <w:szCs w:val="22"/>
                <w:lang w:eastAsia="ar-SA"/>
              </w:rPr>
              <w:t xml:space="preserve">КО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  <w:lang w:eastAsia="ar-SA"/>
              </w:rPr>
              <w:t>передает</w:t>
            </w:r>
            <w:r w:rsidRPr="009D554E">
              <w:rPr>
                <w:rFonts w:ascii="Garamond" w:hAnsi="Garamond"/>
                <w:sz w:val="22"/>
                <w:szCs w:val="22"/>
                <w:lang w:eastAsia="ar-SA"/>
              </w:rPr>
              <w:t xml:space="preserve"> в ЦФР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  <w:lang w:eastAsia="ar-SA"/>
              </w:rPr>
              <w:t xml:space="preserve">копии заявлений о согласовании </w:t>
            </w:r>
            <w:r w:rsidRPr="009D554E">
              <w:rPr>
                <w:rFonts w:ascii="Garamond" w:hAnsi="Garamond"/>
                <w:sz w:val="22"/>
                <w:szCs w:val="22"/>
                <w:lang w:eastAsia="ar-SA"/>
              </w:rPr>
              <w:t xml:space="preserve">условной ГТП генерации в отношении объекта ВИЭ, строительство которого предполагается по итогам отбора проектов, не позднее 1 (одного) рабочего дня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  <w:lang w:eastAsia="ar-SA"/>
              </w:rPr>
              <w:t>после получения указанных заявлений.</w:t>
            </w:r>
          </w:p>
          <w:p w:rsidR="00DD3865" w:rsidRPr="009D554E" w:rsidRDefault="00DD3865" w:rsidP="00C44EF2">
            <w:pPr>
              <w:pStyle w:val="a6"/>
              <w:suppressAutoHyphens/>
              <w:autoSpaceDN w:val="0"/>
              <w:spacing w:before="120" w:after="120"/>
              <w:ind w:left="0"/>
              <w:jc w:val="both"/>
              <w:rPr>
                <w:rFonts w:ascii="Garamond" w:hAnsi="Garamond"/>
                <w:lang w:eastAsia="ar-SA"/>
              </w:rPr>
            </w:pPr>
            <w:r>
              <w:rPr>
                <w:rFonts w:ascii="Garamond" w:hAnsi="Garamond"/>
                <w:sz w:val="22"/>
                <w:szCs w:val="22"/>
                <w:lang w:eastAsia="ar-SA"/>
              </w:rPr>
              <w:t>…</w:t>
            </w:r>
          </w:p>
          <w:p w:rsidR="00DD3865" w:rsidRPr="009D554E" w:rsidRDefault="00DD3865" w:rsidP="00C44EF2">
            <w:pPr>
              <w:tabs>
                <w:tab w:val="left" w:pos="320"/>
                <w:tab w:val="left" w:pos="1080"/>
              </w:tabs>
              <w:spacing w:before="120" w:after="120"/>
              <w:ind w:firstLine="600"/>
              <w:jc w:val="both"/>
              <w:outlineLvl w:val="0"/>
              <w:rPr>
                <w:rFonts w:ascii="Garamond" w:hAnsi="Garamond"/>
              </w:rPr>
            </w:pPr>
          </w:p>
        </w:tc>
        <w:tc>
          <w:tcPr>
            <w:tcW w:w="6783" w:type="dxa"/>
          </w:tcPr>
          <w:p w:rsidR="00DD3865" w:rsidRPr="009D554E" w:rsidRDefault="00DD3865" w:rsidP="0071512A">
            <w:pPr>
              <w:pStyle w:val="a6"/>
              <w:suppressAutoHyphens/>
              <w:autoSpaceDN w:val="0"/>
              <w:spacing w:before="120" w:after="120"/>
              <w:ind w:left="0" w:firstLine="379"/>
              <w:jc w:val="both"/>
              <w:rPr>
                <w:rFonts w:ascii="Garamond" w:hAnsi="Garamond"/>
                <w:lang w:eastAsia="ar-SA"/>
              </w:rPr>
            </w:pPr>
            <w:r w:rsidRPr="009D554E">
              <w:rPr>
                <w:rFonts w:ascii="Garamond" w:hAnsi="Garamond"/>
                <w:sz w:val="22"/>
                <w:szCs w:val="22"/>
                <w:lang w:eastAsia="ar-SA"/>
              </w:rPr>
              <w:t xml:space="preserve">КО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  <w:lang w:eastAsia="ar-SA"/>
              </w:rPr>
              <w:t>направляет</w:t>
            </w:r>
            <w:r w:rsidRPr="009D554E">
              <w:rPr>
                <w:rFonts w:ascii="Garamond" w:hAnsi="Garamond"/>
                <w:sz w:val="22"/>
                <w:szCs w:val="22"/>
                <w:lang w:eastAsia="ar-SA"/>
              </w:rPr>
              <w:t xml:space="preserve"> в ЦФР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  <w:lang w:eastAsia="ar-SA"/>
              </w:rPr>
              <w:t>информацию о регистрации за субъектом оптового рынка</w:t>
            </w:r>
            <w:r w:rsidRPr="009D554E">
              <w:rPr>
                <w:rFonts w:ascii="Garamond" w:hAnsi="Garamond"/>
                <w:sz w:val="22"/>
                <w:szCs w:val="22"/>
                <w:lang w:eastAsia="ar-SA"/>
              </w:rPr>
              <w:t xml:space="preserve"> условной ГТП генерации в отношении объекта ВИЭ, строительство которого предполагается по итогам отбора проектов, не позднее 1 (одного) рабочего дня</w:t>
            </w:r>
            <w:r>
              <w:rPr>
                <w:rFonts w:ascii="Garamond" w:hAnsi="Garamond"/>
                <w:sz w:val="22"/>
                <w:szCs w:val="22"/>
                <w:lang w:eastAsia="ar-SA"/>
              </w:rPr>
              <w:t xml:space="preserve">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  <w:lang w:eastAsia="ar-SA"/>
              </w:rPr>
              <w:t>с даты регистрации условной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ar-SA"/>
              </w:rPr>
              <w:t xml:space="preserve"> 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  <w:lang w:eastAsia="ar-SA"/>
              </w:rPr>
              <w:t xml:space="preserve">ГТП с приложением к уведомлению копии </w:t>
            </w:r>
            <w:r w:rsidRPr="009D554E">
              <w:rPr>
                <w:rFonts w:ascii="Garamond" w:hAnsi="Garamond" w:cs="Arial"/>
                <w:sz w:val="22"/>
                <w:szCs w:val="22"/>
                <w:highlight w:val="yellow"/>
              </w:rPr>
              <w:t xml:space="preserve">паспортных технологических характеристик генерирующего оборудования, представленных </w:t>
            </w:r>
            <w:r>
              <w:rPr>
                <w:rFonts w:ascii="Garamond" w:hAnsi="Garamond" w:cs="Arial"/>
                <w:sz w:val="22"/>
                <w:szCs w:val="22"/>
                <w:highlight w:val="yellow"/>
              </w:rPr>
              <w:t>з</w:t>
            </w:r>
            <w:r w:rsidRPr="009D554E">
              <w:rPr>
                <w:rFonts w:ascii="Garamond" w:hAnsi="Garamond" w:cs="Arial"/>
                <w:sz w:val="22"/>
                <w:szCs w:val="22"/>
                <w:highlight w:val="yellow"/>
              </w:rPr>
              <w:t>аявителем</w:t>
            </w:r>
            <w:r w:rsidRPr="009D554E">
              <w:rPr>
                <w:rFonts w:ascii="Garamond" w:hAnsi="Garamond"/>
                <w:sz w:val="22"/>
                <w:szCs w:val="22"/>
                <w:highlight w:val="yellow"/>
                <w:lang w:eastAsia="ar-SA"/>
              </w:rPr>
              <w:t>.</w:t>
            </w:r>
          </w:p>
          <w:p w:rsidR="00DD3865" w:rsidRPr="005D2667" w:rsidRDefault="00DD3865" w:rsidP="005D2667">
            <w:pPr>
              <w:pStyle w:val="a6"/>
              <w:suppressAutoHyphens/>
              <w:autoSpaceDN w:val="0"/>
              <w:spacing w:before="120" w:after="120"/>
              <w:ind w:left="0"/>
              <w:jc w:val="both"/>
              <w:rPr>
                <w:rFonts w:ascii="Garamond" w:hAnsi="Garamond"/>
                <w:lang w:eastAsia="ar-SA"/>
              </w:rPr>
            </w:pPr>
            <w:r>
              <w:rPr>
                <w:lang w:eastAsia="ar-SA"/>
              </w:rPr>
              <w:t>…</w:t>
            </w:r>
          </w:p>
        </w:tc>
      </w:tr>
    </w:tbl>
    <w:p w:rsidR="00DD3865" w:rsidRPr="009D554E" w:rsidRDefault="00DD3865" w:rsidP="00367FFB">
      <w:pPr>
        <w:rPr>
          <w:rFonts w:ascii="Garamond" w:hAnsi="Garamond"/>
          <w:b/>
          <w:sz w:val="26"/>
          <w:szCs w:val="26"/>
        </w:rPr>
      </w:pPr>
      <w:r w:rsidRPr="009D554E">
        <w:rPr>
          <w:rFonts w:ascii="Garamond" w:eastAsia="Batang" w:hAnsi="Garamond"/>
          <w:b/>
          <w:sz w:val="26"/>
          <w:szCs w:val="26"/>
        </w:rPr>
        <w:lastRenderedPageBreak/>
        <w:t xml:space="preserve">Предложения по </w:t>
      </w:r>
      <w:r w:rsidRPr="009D554E">
        <w:rPr>
          <w:rFonts w:ascii="Garamond" w:hAnsi="Garamond"/>
          <w:b/>
          <w:iCs/>
          <w:sz w:val="26"/>
          <w:szCs w:val="26"/>
        </w:rPr>
        <w:t xml:space="preserve">изменениям и </w:t>
      </w:r>
      <w:r w:rsidRPr="009D554E">
        <w:rPr>
          <w:rFonts w:ascii="Garamond" w:eastAsia="Batang" w:hAnsi="Garamond"/>
          <w:b/>
          <w:sz w:val="26"/>
          <w:szCs w:val="26"/>
        </w:rPr>
        <w:t xml:space="preserve">дополнениям в </w:t>
      </w:r>
      <w:r w:rsidRPr="009D554E">
        <w:rPr>
          <w:rFonts w:ascii="Garamond" w:hAnsi="Garamond"/>
          <w:b/>
          <w:bCs/>
          <w:sz w:val="26"/>
          <w:szCs w:val="26"/>
        </w:rPr>
        <w:t xml:space="preserve">СОГЛАШЕНИЕ О ПРИМЕНЕНИИ ЭЛЕКТРОННОЙ ПОДПИСИ В ТОРГОВОЙ СИСТЕМЕ ОПТОВОГО РЫНКА </w:t>
      </w:r>
      <w:r w:rsidRPr="009D554E">
        <w:rPr>
          <w:rFonts w:ascii="Garamond" w:eastAsia="Batang" w:hAnsi="Garamond"/>
          <w:b/>
          <w:sz w:val="26"/>
          <w:szCs w:val="26"/>
        </w:rPr>
        <w:t>(Приложение № Д 7 к Договору о присоединении к торговой системе оптового рынка)</w:t>
      </w:r>
      <w:r w:rsidRPr="009D554E">
        <w:rPr>
          <w:rFonts w:ascii="Garamond" w:hAnsi="Garamond"/>
          <w:b/>
          <w:sz w:val="26"/>
          <w:szCs w:val="26"/>
        </w:rPr>
        <w:t xml:space="preserve"> </w:t>
      </w:r>
    </w:p>
    <w:p w:rsidR="00DD3865" w:rsidRPr="009D554E" w:rsidRDefault="00DD3865" w:rsidP="00367FFB">
      <w:pPr>
        <w:rPr>
          <w:rFonts w:ascii="Garamond" w:hAnsi="Garamond"/>
          <w:sz w:val="22"/>
          <w:szCs w:val="22"/>
        </w:rPr>
      </w:pPr>
    </w:p>
    <w:p w:rsidR="00DD3865" w:rsidRPr="009D554E" w:rsidRDefault="00DD3865" w:rsidP="00367FFB">
      <w:pPr>
        <w:pStyle w:val="a6"/>
        <w:ind w:left="0"/>
        <w:rPr>
          <w:rFonts w:ascii="Garamond" w:hAnsi="Garamond"/>
          <w:b/>
          <w:i/>
        </w:rPr>
      </w:pPr>
      <w:r w:rsidRPr="009D554E">
        <w:rPr>
          <w:rFonts w:ascii="Garamond" w:hAnsi="Garamond"/>
          <w:b/>
          <w:iCs/>
        </w:rPr>
        <w:t>Добавить позици</w:t>
      </w:r>
      <w:r>
        <w:rPr>
          <w:rFonts w:ascii="Garamond" w:hAnsi="Garamond"/>
          <w:b/>
          <w:iCs/>
        </w:rPr>
        <w:t>ю</w:t>
      </w:r>
      <w:r w:rsidRPr="009D554E">
        <w:rPr>
          <w:rFonts w:ascii="Garamond" w:hAnsi="Garamond"/>
          <w:b/>
          <w:iCs/>
        </w:rPr>
        <w:t xml:space="preserve"> в </w:t>
      </w:r>
      <w:r w:rsidRPr="009D554E">
        <w:rPr>
          <w:rFonts w:ascii="Garamond" w:hAnsi="Garamond"/>
          <w:b/>
          <w:i/>
        </w:rPr>
        <w:t>приложение 2 к Правилам ЭДО СЭД КО:</w:t>
      </w:r>
    </w:p>
    <w:p w:rsidR="00DD3865" w:rsidRPr="009D554E" w:rsidRDefault="00DD3865" w:rsidP="00367FFB">
      <w:pPr>
        <w:rPr>
          <w:rFonts w:ascii="Garamond" w:hAnsi="Garamond"/>
          <w:i/>
          <w:sz w:val="26"/>
          <w:szCs w:val="26"/>
        </w:rPr>
      </w:pPr>
    </w:p>
    <w:tbl>
      <w:tblPr>
        <w:tblW w:w="1533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276"/>
        <w:gridCol w:w="2268"/>
        <w:gridCol w:w="2296"/>
        <w:gridCol w:w="567"/>
        <w:gridCol w:w="851"/>
        <w:gridCol w:w="866"/>
        <w:gridCol w:w="1232"/>
        <w:gridCol w:w="894"/>
        <w:gridCol w:w="851"/>
        <w:gridCol w:w="1275"/>
        <w:gridCol w:w="1134"/>
        <w:gridCol w:w="1134"/>
        <w:gridCol w:w="694"/>
      </w:tblGrid>
      <w:tr w:rsidR="00DD3865" w:rsidRPr="005D2667" w:rsidTr="00AA30E2">
        <w:trPr>
          <w:trHeight w:val="7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D3865" w:rsidRPr="005D2667" w:rsidRDefault="00DD3865" w:rsidP="00AA30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D3865" w:rsidRPr="005D2667" w:rsidRDefault="00DD3865" w:rsidP="00AA30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D3865" w:rsidRPr="005D2667" w:rsidRDefault="00DD3865" w:rsidP="00AA30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D3865" w:rsidRPr="005D2667" w:rsidRDefault="00DD3865" w:rsidP="00AA30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D3865" w:rsidRPr="005D2667" w:rsidRDefault="00DD3865" w:rsidP="00AA30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D3865" w:rsidRPr="005D2667" w:rsidRDefault="00DD3865" w:rsidP="00AA30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D3865" w:rsidRPr="005D2667" w:rsidRDefault="00DD3865" w:rsidP="00AA30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D3865" w:rsidRPr="005D2667" w:rsidRDefault="00DD3865" w:rsidP="00AA30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D3865" w:rsidRPr="005D2667" w:rsidRDefault="00DD3865" w:rsidP="00AA30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D3865" w:rsidRPr="005D2667" w:rsidRDefault="00DD3865" w:rsidP="00AA30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D3865" w:rsidRPr="005D2667" w:rsidRDefault="00DD3865" w:rsidP="00AA30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D3865" w:rsidRPr="005D2667" w:rsidRDefault="00DD3865" w:rsidP="00AA30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D3865" w:rsidRPr="005D2667" w:rsidRDefault="00DD3865" w:rsidP="00AA30E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DD3865" w:rsidRPr="005D2667" w:rsidTr="00AA30E2">
        <w:trPr>
          <w:trHeight w:val="1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865" w:rsidRPr="005D2667" w:rsidRDefault="00DD3865" w:rsidP="00AA30E2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KU_MISTAKE_VNUTREN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865" w:rsidRPr="005D2667" w:rsidRDefault="00DD3865" w:rsidP="00A425EB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Уведомление о невозможности проверки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а</w:t>
            </w: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лгоритма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865" w:rsidRPr="005D2667" w:rsidRDefault="00DD3865" w:rsidP="00AA30E2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 11, приложение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865" w:rsidRPr="005D2667" w:rsidRDefault="00DD3865" w:rsidP="00AA30E2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865" w:rsidRPr="005D2667" w:rsidRDefault="00DD3865" w:rsidP="00AA30E2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865" w:rsidRPr="005D2667" w:rsidRDefault="00DD3865" w:rsidP="00AA30E2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865" w:rsidRPr="005D2667" w:rsidRDefault="00DD3865" w:rsidP="00AA30E2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WEB-интерфейс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865" w:rsidRPr="005D2667" w:rsidRDefault="00DD3865" w:rsidP="00AA30E2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865" w:rsidRPr="005D2667" w:rsidRDefault="00DD3865" w:rsidP="00AA30E2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865" w:rsidRPr="005D2667" w:rsidRDefault="00DD3865" w:rsidP="00AA30E2">
            <w:pPr>
              <w:rPr>
                <w:rFonts w:ascii="Arial" w:hAnsi="Arial" w:cs="Arial"/>
                <w:highlight w:val="yellow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865" w:rsidRPr="005D2667" w:rsidRDefault="00DD3865" w:rsidP="00AA30E2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865" w:rsidRPr="005D2667" w:rsidRDefault="00DD3865" w:rsidP="00AA30E2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865" w:rsidRPr="005D2667" w:rsidRDefault="00DD3865" w:rsidP="00AA30E2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DD3865" w:rsidRPr="009D554E" w:rsidRDefault="00DD3865" w:rsidP="00D1153E">
      <w:pPr>
        <w:pStyle w:val="a6"/>
        <w:ind w:left="0"/>
        <w:rPr>
          <w:rFonts w:ascii="Garamond" w:hAnsi="Garamond"/>
          <w:b/>
          <w:iCs/>
        </w:rPr>
      </w:pPr>
    </w:p>
    <w:p w:rsidR="00DD3865" w:rsidRPr="009D554E" w:rsidRDefault="00DD3865" w:rsidP="00D1153E">
      <w:pPr>
        <w:pStyle w:val="a6"/>
        <w:ind w:left="0"/>
        <w:rPr>
          <w:rFonts w:ascii="Garamond" w:hAnsi="Garamond"/>
          <w:b/>
          <w:i/>
        </w:rPr>
      </w:pPr>
      <w:r w:rsidRPr="009D554E">
        <w:rPr>
          <w:rFonts w:ascii="Garamond" w:hAnsi="Garamond"/>
          <w:b/>
          <w:iCs/>
        </w:rPr>
        <w:t xml:space="preserve">Изменить позиции в </w:t>
      </w:r>
      <w:r w:rsidRPr="009D554E">
        <w:rPr>
          <w:rFonts w:ascii="Garamond" w:hAnsi="Garamond"/>
          <w:b/>
          <w:i/>
        </w:rPr>
        <w:t>приложени</w:t>
      </w:r>
      <w:r>
        <w:rPr>
          <w:rFonts w:ascii="Garamond" w:hAnsi="Garamond"/>
          <w:b/>
          <w:i/>
        </w:rPr>
        <w:t>и</w:t>
      </w:r>
      <w:r w:rsidRPr="009D554E">
        <w:rPr>
          <w:rFonts w:ascii="Garamond" w:hAnsi="Garamond"/>
          <w:b/>
          <w:i/>
        </w:rPr>
        <w:t xml:space="preserve"> 2 к Правилам ЭДО СЭД КО (изменения выделены желтым цветом):</w:t>
      </w:r>
    </w:p>
    <w:p w:rsidR="00DD3865" w:rsidRDefault="00DD3865" w:rsidP="00047B86">
      <w:pPr>
        <w:rPr>
          <w:rFonts w:ascii="Garamond" w:hAnsi="Garamond"/>
          <w:b/>
        </w:rPr>
      </w:pPr>
    </w:p>
    <w:p w:rsidR="00DD3865" w:rsidRDefault="00DD3865" w:rsidP="00047B86">
      <w:pPr>
        <w:rPr>
          <w:rFonts w:ascii="Garamond" w:hAnsi="Garamond"/>
          <w:b/>
        </w:rPr>
      </w:pPr>
      <w:r w:rsidRPr="009D554E">
        <w:rPr>
          <w:rFonts w:ascii="Garamond" w:hAnsi="Garamond"/>
          <w:b/>
        </w:rPr>
        <w:t>Действующая редакция</w:t>
      </w:r>
      <w:r>
        <w:rPr>
          <w:rFonts w:ascii="Garamond" w:hAnsi="Garamond"/>
          <w:b/>
        </w:rPr>
        <w:t>:</w:t>
      </w:r>
    </w:p>
    <w:p w:rsidR="00DD3865" w:rsidRPr="009D554E" w:rsidRDefault="00DD3865" w:rsidP="00047B86">
      <w:pPr>
        <w:rPr>
          <w:rFonts w:ascii="Garamond" w:hAnsi="Garamond"/>
          <w:b/>
        </w:rPr>
      </w:pPr>
    </w:p>
    <w:tbl>
      <w:tblPr>
        <w:tblW w:w="153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2268"/>
        <w:gridCol w:w="2268"/>
        <w:gridCol w:w="567"/>
        <w:gridCol w:w="851"/>
        <w:gridCol w:w="850"/>
        <w:gridCol w:w="1276"/>
        <w:gridCol w:w="850"/>
        <w:gridCol w:w="723"/>
        <w:gridCol w:w="1404"/>
        <w:gridCol w:w="1134"/>
        <w:gridCol w:w="1092"/>
        <w:gridCol w:w="750"/>
      </w:tblGrid>
      <w:tr w:rsidR="00DD3865" w:rsidRPr="005D2667" w:rsidTr="005532B5">
        <w:trPr>
          <w:trHeight w:val="840"/>
        </w:trPr>
        <w:tc>
          <w:tcPr>
            <w:tcW w:w="1271" w:type="dxa"/>
            <w:shd w:val="clear" w:color="auto" w:fill="A6A6A6"/>
            <w:vAlign w:val="center"/>
          </w:tcPr>
          <w:p w:rsidR="00DD3865" w:rsidRPr="005D2667" w:rsidRDefault="00DD3865" w:rsidP="00F041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2268" w:type="dxa"/>
            <w:shd w:val="clear" w:color="auto" w:fill="A6A6A6"/>
            <w:vAlign w:val="center"/>
          </w:tcPr>
          <w:p w:rsidR="00DD3865" w:rsidRPr="005D2667" w:rsidRDefault="00DD3865" w:rsidP="00F041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2268" w:type="dxa"/>
            <w:shd w:val="clear" w:color="auto" w:fill="A6A6A6"/>
            <w:vAlign w:val="center"/>
          </w:tcPr>
          <w:p w:rsidR="00DD3865" w:rsidRPr="005D2667" w:rsidRDefault="00DD3865" w:rsidP="00F041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567" w:type="dxa"/>
            <w:shd w:val="clear" w:color="auto" w:fill="A6A6A6"/>
            <w:vAlign w:val="center"/>
          </w:tcPr>
          <w:p w:rsidR="00DD3865" w:rsidRPr="005D2667" w:rsidRDefault="00DD3865" w:rsidP="00F041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851" w:type="dxa"/>
            <w:shd w:val="clear" w:color="auto" w:fill="A6A6A6"/>
            <w:vAlign w:val="center"/>
          </w:tcPr>
          <w:p w:rsidR="00DD3865" w:rsidRPr="005D2667" w:rsidRDefault="00DD3865" w:rsidP="00F041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850" w:type="dxa"/>
            <w:shd w:val="clear" w:color="auto" w:fill="A6A6A6"/>
            <w:vAlign w:val="center"/>
          </w:tcPr>
          <w:p w:rsidR="00DD3865" w:rsidRPr="005D2667" w:rsidRDefault="00DD3865" w:rsidP="00F041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1276" w:type="dxa"/>
            <w:shd w:val="clear" w:color="auto" w:fill="A6A6A6"/>
            <w:vAlign w:val="center"/>
          </w:tcPr>
          <w:p w:rsidR="00DD3865" w:rsidRPr="005D2667" w:rsidRDefault="00DD3865" w:rsidP="00F041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850" w:type="dxa"/>
            <w:shd w:val="clear" w:color="auto" w:fill="A6A6A6"/>
            <w:vAlign w:val="center"/>
          </w:tcPr>
          <w:p w:rsidR="00DD3865" w:rsidRPr="005D2667" w:rsidRDefault="00DD3865" w:rsidP="00F041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723" w:type="dxa"/>
            <w:shd w:val="clear" w:color="auto" w:fill="A6A6A6"/>
            <w:vAlign w:val="center"/>
          </w:tcPr>
          <w:p w:rsidR="00DD3865" w:rsidRPr="005D2667" w:rsidRDefault="00DD3865" w:rsidP="00F041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404" w:type="dxa"/>
            <w:shd w:val="clear" w:color="auto" w:fill="A6A6A6"/>
            <w:vAlign w:val="center"/>
          </w:tcPr>
          <w:p w:rsidR="00DD3865" w:rsidRPr="005D2667" w:rsidRDefault="00DD3865" w:rsidP="00F041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1134" w:type="dxa"/>
            <w:shd w:val="clear" w:color="auto" w:fill="A6A6A6"/>
            <w:vAlign w:val="center"/>
          </w:tcPr>
          <w:p w:rsidR="00DD3865" w:rsidRPr="005D2667" w:rsidRDefault="00DD3865" w:rsidP="00F041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1092" w:type="dxa"/>
            <w:shd w:val="clear" w:color="auto" w:fill="A6A6A6"/>
            <w:vAlign w:val="center"/>
          </w:tcPr>
          <w:p w:rsidR="00DD3865" w:rsidRPr="005D2667" w:rsidRDefault="00DD3865" w:rsidP="00F041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750" w:type="dxa"/>
            <w:shd w:val="clear" w:color="auto" w:fill="A6A6A6"/>
            <w:vAlign w:val="center"/>
          </w:tcPr>
          <w:p w:rsidR="00DD3865" w:rsidRPr="005D2667" w:rsidRDefault="00DD3865" w:rsidP="00F041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DD3865" w:rsidRPr="005D2667" w:rsidTr="00824AB0">
        <w:trPr>
          <w:trHeight w:val="840"/>
        </w:trPr>
        <w:tc>
          <w:tcPr>
            <w:tcW w:w="127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GTP_ZAJAVL_AKTUAL_MED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4В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4.2.1.2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824AB0">
        <w:trPr>
          <w:trHeight w:val="855"/>
        </w:trPr>
        <w:tc>
          <w:tcPr>
            <w:tcW w:w="127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GTP_ZAJAVL_AKTUAL_WEB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4В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4.2.1.2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824AB0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lastRenderedPageBreak/>
              <w:t>GTP_ZAJAVL_IZMEN_MED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4А, форма 4Б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4.2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824AB0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GTP_ZAJAVL_IZMEN_WEB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4А, форма 4Б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4.2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824AB0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GTP_ZAJAVL_NEW_MED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3Б, форма 3В, форма 4.3, форма 4.4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2.5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824AB0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GTP_ZAJAVL_NEW_WEB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3Б, форма 3В, форма 4.3, форма 4.4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2.5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824AB0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GTP_ZAJAVL_PEREHVAT_1_4_MED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Заявление на перехват ГТП (по форме 1.4)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5.3 прил. 2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824AB0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GTP_ZAJAVL_PEREHVAT_1_4_WEB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Заявление на перехват ГТП (по форме 1.4)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5.3 прил. 2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824AB0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2667">
              <w:rPr>
                <w:rFonts w:ascii="Arial" w:hAnsi="Arial" w:cs="Arial"/>
                <w:sz w:val="18"/>
                <w:szCs w:val="18"/>
                <w:lang w:val="en-US"/>
              </w:rPr>
              <w:t>GTP_ZAJAVL_PEREHVAT_X2_MED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Заявление на перехват ГТП (по форме Х2)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 xml:space="preserve">Положение о порядке получения статуса субъекта оптового рынка, п. 2.2 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824AB0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2667">
              <w:rPr>
                <w:rFonts w:ascii="Arial" w:hAnsi="Arial" w:cs="Arial"/>
                <w:sz w:val="18"/>
                <w:szCs w:val="18"/>
                <w:lang w:val="en-US"/>
              </w:rPr>
              <w:t>GTP_ZAJAVL_PEREHVAT_X2_WEB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Заявление на перехват ГТП (по форме Х2)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 xml:space="preserve">Положение о порядке получения статуса субъекта оптового рынка, п. 2.2 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824AB0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2667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GTP_ZAJAVL_PEREHVAT_X3_MED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Заявление на перехват ГТП (по форме Х3)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5.1 прил. 2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824AB0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2667">
              <w:rPr>
                <w:rFonts w:ascii="Arial" w:hAnsi="Arial" w:cs="Arial"/>
                <w:sz w:val="18"/>
                <w:szCs w:val="18"/>
                <w:lang w:val="en-US"/>
              </w:rPr>
              <w:t>GTP_ZAJAVL_PEREHVAT_X3_WEB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Заявление на перехват ГТП (по форме Х3)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5.1 прил. 2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824AB0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2667">
              <w:rPr>
                <w:rFonts w:ascii="Arial" w:hAnsi="Arial" w:cs="Arial"/>
                <w:sz w:val="18"/>
                <w:szCs w:val="18"/>
                <w:lang w:val="en-US"/>
              </w:rPr>
              <w:t>GTP_ZAJAVL_PREKR_PRAVA_MED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Заявление на прекращение права участия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5.2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824AB0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2667">
              <w:rPr>
                <w:rFonts w:ascii="Arial" w:hAnsi="Arial" w:cs="Arial"/>
                <w:sz w:val="18"/>
                <w:szCs w:val="18"/>
                <w:lang w:val="en-US"/>
              </w:rPr>
              <w:t>GTP_ZAJAVL_PREKR_PRAVA_WEB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Заявление на прекращение права участия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5.2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824AB0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2667">
              <w:rPr>
                <w:rFonts w:ascii="Arial" w:hAnsi="Arial" w:cs="Arial"/>
                <w:sz w:val="18"/>
                <w:szCs w:val="18"/>
                <w:lang w:val="en-US"/>
              </w:rPr>
              <w:t>GTP_ZAYAVL_DOG_PORUCH_MED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Заявление о намерении заключить с Советом рынка договоры поручительства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2.1 прил. 2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824AB0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2667">
              <w:rPr>
                <w:rFonts w:ascii="Arial" w:hAnsi="Arial" w:cs="Arial"/>
                <w:sz w:val="18"/>
                <w:szCs w:val="18"/>
                <w:lang w:val="en-US"/>
              </w:rPr>
              <w:t>GTP_ZAYAVL_DOG_PORUCH_WEB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Заявление о намерении заключить с Советом рынка договоры поручительства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2.1 прил. 2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824AB0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GTP_ZAYVLENIE_MED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3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2.5, п. 4.2.10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824AB0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GTP_ZAYVLENIE_WEB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3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2.5, п. 4.2.10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824AB0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lastRenderedPageBreak/>
              <w:t xml:space="preserve">KU_D_19_4_MED 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19.4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824AB0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KU_D_19_4_WEB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19.4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824AB0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2667">
              <w:rPr>
                <w:rFonts w:ascii="Arial" w:hAnsi="Arial" w:cs="Arial"/>
                <w:sz w:val="18"/>
                <w:szCs w:val="18"/>
                <w:lang w:val="en-US"/>
              </w:rPr>
              <w:t>KU_ZAYAV_OTKAZ_PSI_ 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Прекращение процедуры регистрации ПСИ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3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824AB0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2667">
              <w:rPr>
                <w:rFonts w:ascii="Arial" w:hAnsi="Arial" w:cs="Arial"/>
                <w:sz w:val="18"/>
                <w:szCs w:val="18"/>
                <w:lang w:val="en-US"/>
              </w:rPr>
              <w:t>KU_ZAYAV_OTKAZ_PSI_WEB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Прекращение процедуры регистрации ПСИ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3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824AB0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2667">
              <w:rPr>
                <w:rFonts w:ascii="Arial" w:hAnsi="Arial" w:cs="Arial"/>
                <w:sz w:val="18"/>
                <w:szCs w:val="18"/>
                <w:lang w:val="en-US"/>
              </w:rPr>
              <w:t>KU_ZAYAV_REG_PSI_MED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19.3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3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824AB0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2667">
              <w:rPr>
                <w:rFonts w:ascii="Arial" w:hAnsi="Arial" w:cs="Arial"/>
                <w:sz w:val="18"/>
                <w:szCs w:val="18"/>
                <w:lang w:val="en-US"/>
              </w:rPr>
              <w:t>KU_ZAYAV_REG_PSI_WEB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19.3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3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824AB0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STA_ZAJAVL_FORM_1_MED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Заявление на получение статуса субъекта оптового рынка (по форме 1)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2.2.1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824AB0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STA_ZAJAVL_FORM_1_WEB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Заявление на получение статуса субъекта оптового рынка (по форме 1)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2.2.1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824AB0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lastRenderedPageBreak/>
              <w:t>US_ FORMA1J 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1Ж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пп. 2.4, 5.2 прил. 2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824AB0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 FORMA1J 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1Ж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пп. 2.4, 5.2 прил. 2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824AB0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US_FORMA1E_MED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1Е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2.6.11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3865" w:rsidRPr="005D2667" w:rsidTr="00824AB0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US_FORMA1E_WEB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1Е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2.6.11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3865" w:rsidRPr="005D2667" w:rsidTr="00824AB0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US_FORMA1K_MED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1K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2.6.11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3865" w:rsidRPr="005D2667" w:rsidTr="00824AB0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US_FORMA1K_WEB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1K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2.6.11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3865" w:rsidRPr="005D2667" w:rsidTr="00824AB0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KU_ZAYAV_VNUTREN_MED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Заявление на алгоритм по внутреннему сечению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Регламент № 11, приложение 2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824AB0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KU_ZAYAV_VNUTREN_WEB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Заявление на алгоритм по внутреннему сечению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Регламент № 11, приложение 2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824AB0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lastRenderedPageBreak/>
              <w:t>KU_ZAYAV_ZAMESCH_MED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Заявление о замещающей информации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Регламент № 11, приложение 1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824AB0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KU_ZAYAV_ZAMESCH_WEB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Заявление о замещающей информации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Регламент № 11, приложение 1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824A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FE0AE4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US_FORMA3_MED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3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№ 11.3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3865" w:rsidRPr="005D2667" w:rsidTr="00FE0AE4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US_FORMA3_WEB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3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№ 11.3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3865" w:rsidRPr="005D2667" w:rsidTr="00FE0AE4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US_FORMA4_MED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4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№ 11.3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3865" w:rsidRPr="005D2667" w:rsidTr="00FE0AE4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US_FORMA4_WEB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4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№ 11.3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3865" w:rsidRPr="005D2667" w:rsidTr="00FE0AE4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US_OTKAZ 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Прекращение процедуры УС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№ 11.3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3865" w:rsidRPr="005D2667" w:rsidTr="00FE0AE4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US_OTKAZ 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Прекращение процедуры УС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№ 11.3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3865" w:rsidRPr="005D2667" w:rsidTr="00FE0AE4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lastRenderedPageBreak/>
              <w:t>US_POVT_ISP_MED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Проведение повторных испытаний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№ 11.3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3865" w:rsidRPr="005D2667" w:rsidTr="00FE0AE4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US_POVT_ISP_WEB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Проведение повторных испытаний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№ 11.3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3865" w:rsidRPr="005D2667" w:rsidTr="00FE0AE4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US_FORMA1A_MED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1А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№ 11.3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3865" w:rsidRPr="005D2667" w:rsidTr="00FE0AE4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US_FORMA1A_WEB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1А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№ 11.3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3865" w:rsidRPr="005D2667" w:rsidTr="00FE0AE4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US_FORMA2_MED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2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№ 11.3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3865" w:rsidRPr="005D2667" w:rsidTr="00FE0AE4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US_FORMA2_WEB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2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№ 11.3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3865" w:rsidRPr="005D2667" w:rsidTr="00FE0AE4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 FORMA1V_MED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1В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№ 11.3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  <w:r w:rsidRPr="005D2667" w:rsidDel="00F844D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FE0AE4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 FORMA1V_WEB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1В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№ 11.3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140CF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716757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lastRenderedPageBreak/>
              <w:t>US_OL_T2_MED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Том № 2 опросных листов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№ 11.3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3865" w:rsidRPr="005D2667" w:rsidTr="00716757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US_OL_T2_WEB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Том № 2 опросных листов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№ 11.3</w:t>
            </w:r>
          </w:p>
        </w:tc>
        <w:tc>
          <w:tcPr>
            <w:tcW w:w="567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pdf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sz w:val="18"/>
                <w:szCs w:val="18"/>
                <w:highlight w:val="yellow"/>
              </w:rPr>
              <w:t>Adobe Reader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DD3865" w:rsidRPr="009D554E" w:rsidRDefault="00DD3865" w:rsidP="00047B86">
      <w:pPr>
        <w:rPr>
          <w:rFonts w:ascii="Garamond" w:hAnsi="Garamond"/>
          <w:sz w:val="18"/>
          <w:szCs w:val="18"/>
          <w:highlight w:val="yellow"/>
        </w:rPr>
      </w:pPr>
    </w:p>
    <w:p w:rsidR="00DD3865" w:rsidRPr="009D554E" w:rsidRDefault="00DD3865" w:rsidP="00047B86">
      <w:pPr>
        <w:rPr>
          <w:rFonts w:ascii="Garamond" w:hAnsi="Garamond"/>
          <w:b/>
          <w:sz w:val="18"/>
          <w:szCs w:val="18"/>
          <w:highlight w:val="yellow"/>
        </w:rPr>
      </w:pPr>
    </w:p>
    <w:p w:rsidR="00DD3865" w:rsidRDefault="00DD3865" w:rsidP="00824AB0">
      <w:pPr>
        <w:rPr>
          <w:rFonts w:ascii="Garamond" w:hAnsi="Garamond"/>
          <w:b/>
        </w:rPr>
      </w:pPr>
      <w:r w:rsidRPr="009D554E">
        <w:rPr>
          <w:rFonts w:ascii="Garamond" w:hAnsi="Garamond"/>
          <w:b/>
        </w:rPr>
        <w:t>Предлагаемая редакция</w:t>
      </w:r>
    </w:p>
    <w:p w:rsidR="00DD3865" w:rsidRPr="009D554E" w:rsidRDefault="00DD3865" w:rsidP="00824AB0">
      <w:pPr>
        <w:rPr>
          <w:rFonts w:ascii="Garamond" w:hAnsi="Garamond"/>
          <w:b/>
        </w:rPr>
      </w:pPr>
    </w:p>
    <w:tbl>
      <w:tblPr>
        <w:tblW w:w="1541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2268"/>
        <w:gridCol w:w="2268"/>
        <w:gridCol w:w="678"/>
        <w:gridCol w:w="851"/>
        <w:gridCol w:w="850"/>
        <w:gridCol w:w="1276"/>
        <w:gridCol w:w="850"/>
        <w:gridCol w:w="723"/>
        <w:gridCol w:w="1404"/>
        <w:gridCol w:w="1134"/>
        <w:gridCol w:w="1092"/>
        <w:gridCol w:w="750"/>
      </w:tblGrid>
      <w:tr w:rsidR="00DD3865" w:rsidRPr="005D2667" w:rsidTr="00915501">
        <w:trPr>
          <w:trHeight w:val="840"/>
        </w:trPr>
        <w:tc>
          <w:tcPr>
            <w:tcW w:w="1271" w:type="dxa"/>
            <w:shd w:val="clear" w:color="auto" w:fill="A6A6A6"/>
            <w:vAlign w:val="center"/>
          </w:tcPr>
          <w:p w:rsidR="00DD3865" w:rsidRPr="005D2667" w:rsidRDefault="00DD3865" w:rsidP="005532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2268" w:type="dxa"/>
            <w:shd w:val="clear" w:color="auto" w:fill="A6A6A6"/>
            <w:vAlign w:val="center"/>
          </w:tcPr>
          <w:p w:rsidR="00DD3865" w:rsidRPr="005D2667" w:rsidRDefault="00DD3865" w:rsidP="005532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2268" w:type="dxa"/>
            <w:shd w:val="clear" w:color="auto" w:fill="A6A6A6"/>
            <w:vAlign w:val="center"/>
          </w:tcPr>
          <w:p w:rsidR="00DD3865" w:rsidRPr="005D2667" w:rsidRDefault="00DD3865" w:rsidP="005532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678" w:type="dxa"/>
            <w:shd w:val="clear" w:color="auto" w:fill="A6A6A6"/>
            <w:vAlign w:val="center"/>
          </w:tcPr>
          <w:p w:rsidR="00DD3865" w:rsidRPr="005D2667" w:rsidRDefault="00DD3865" w:rsidP="005532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851" w:type="dxa"/>
            <w:shd w:val="clear" w:color="auto" w:fill="A6A6A6"/>
            <w:vAlign w:val="center"/>
          </w:tcPr>
          <w:p w:rsidR="00DD3865" w:rsidRPr="005D2667" w:rsidRDefault="00DD3865" w:rsidP="005532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850" w:type="dxa"/>
            <w:shd w:val="clear" w:color="auto" w:fill="A6A6A6"/>
            <w:vAlign w:val="center"/>
          </w:tcPr>
          <w:p w:rsidR="00DD3865" w:rsidRPr="005D2667" w:rsidRDefault="00DD3865" w:rsidP="005532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1276" w:type="dxa"/>
            <w:shd w:val="clear" w:color="auto" w:fill="A6A6A6"/>
            <w:vAlign w:val="center"/>
          </w:tcPr>
          <w:p w:rsidR="00DD3865" w:rsidRPr="005D2667" w:rsidRDefault="00DD3865" w:rsidP="005532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850" w:type="dxa"/>
            <w:shd w:val="clear" w:color="auto" w:fill="A6A6A6"/>
            <w:vAlign w:val="center"/>
          </w:tcPr>
          <w:p w:rsidR="00DD3865" w:rsidRPr="005D2667" w:rsidRDefault="00DD3865" w:rsidP="005532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723" w:type="dxa"/>
            <w:shd w:val="clear" w:color="auto" w:fill="A6A6A6"/>
            <w:vAlign w:val="center"/>
          </w:tcPr>
          <w:p w:rsidR="00DD3865" w:rsidRPr="005D2667" w:rsidRDefault="00DD3865" w:rsidP="005532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404" w:type="dxa"/>
            <w:shd w:val="clear" w:color="auto" w:fill="A6A6A6"/>
            <w:vAlign w:val="center"/>
          </w:tcPr>
          <w:p w:rsidR="00DD3865" w:rsidRPr="005D2667" w:rsidRDefault="00DD3865" w:rsidP="005532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1134" w:type="dxa"/>
            <w:shd w:val="clear" w:color="auto" w:fill="A6A6A6"/>
            <w:vAlign w:val="center"/>
          </w:tcPr>
          <w:p w:rsidR="00DD3865" w:rsidRPr="005D2667" w:rsidRDefault="00DD3865" w:rsidP="005532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1092" w:type="dxa"/>
            <w:shd w:val="clear" w:color="auto" w:fill="A6A6A6"/>
            <w:vAlign w:val="center"/>
          </w:tcPr>
          <w:p w:rsidR="00DD3865" w:rsidRPr="005D2667" w:rsidRDefault="00DD3865" w:rsidP="005532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750" w:type="dxa"/>
            <w:shd w:val="clear" w:color="auto" w:fill="A6A6A6"/>
            <w:vAlign w:val="center"/>
          </w:tcPr>
          <w:p w:rsidR="00DD3865" w:rsidRPr="005D2667" w:rsidRDefault="00DD3865" w:rsidP="005532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DD3865" w:rsidRPr="005D2667" w:rsidTr="00915501">
        <w:trPr>
          <w:trHeight w:val="840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GTP_ZAJAVL_AKTUAL_MED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4В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4.2.1.2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915501">
        <w:trPr>
          <w:trHeight w:val="85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GTP_ZAJAVL_AKTUAL_WEB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4В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4.2.1.2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GTP_ZAJAVL_IZMEN_MED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4А, форма 4Б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4.2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GTP_ZAJAVL_IZMEN_WEB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4А, форма 4Б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4.2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lastRenderedPageBreak/>
              <w:t>GTP_ZAJAVL_NEW_MED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3Б, форма 3В, форма 4.3, форма 4.4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2.5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GTP_ZAJAVL_NEW_WEB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3Б, форма 3В, форма 4.3, форма 4.4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2.5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GTP_ZAJAVL_PEREHVAT_1_4_MED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Заявление на перехват ГТП (по форме 1.4)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5.3 прил. 2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GTP_ZAJAVL_PEREHVAT_1_4_WEB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Заявление на перехват ГТП (по форме 1.4)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5.3 прил. 2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2667">
              <w:rPr>
                <w:rFonts w:ascii="Arial" w:hAnsi="Arial" w:cs="Arial"/>
                <w:sz w:val="18"/>
                <w:szCs w:val="18"/>
                <w:lang w:val="en-US"/>
              </w:rPr>
              <w:t>GTP_ZAJAVL_PEREHVAT_X2_MED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Заявление на перехват ГТП (по форме Х2)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 xml:space="preserve">Положение о порядке получения статуса субъекта оптового рынка, п. 2.2 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2667">
              <w:rPr>
                <w:rFonts w:ascii="Arial" w:hAnsi="Arial" w:cs="Arial"/>
                <w:sz w:val="18"/>
                <w:szCs w:val="18"/>
                <w:lang w:val="en-US"/>
              </w:rPr>
              <w:t>GTP_ZAJAVL_PEREHVAT_X2_WEB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Заявление на перехват ГТП (по форме Х2)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 xml:space="preserve">Положение о порядке получения статуса субъекта оптового рынка, п. 2.2 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2667">
              <w:rPr>
                <w:rFonts w:ascii="Arial" w:hAnsi="Arial" w:cs="Arial"/>
                <w:sz w:val="18"/>
                <w:szCs w:val="18"/>
                <w:lang w:val="en-US"/>
              </w:rPr>
              <w:t>GTP_ZAJAVL_PEREHVAT_X3_MED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Заявление на перехват ГТП (по форме Х3)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5.1 прил. 2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2667">
              <w:rPr>
                <w:rFonts w:ascii="Arial" w:hAnsi="Arial" w:cs="Arial"/>
                <w:sz w:val="18"/>
                <w:szCs w:val="18"/>
                <w:lang w:val="en-US"/>
              </w:rPr>
              <w:t>GTP_ZAJAVL_PEREHVAT_X3_WEB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Заявление на перехват ГТП (по форме Х3)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5.1 прил. 2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2667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GTP_ZAJAVL_PREKR_PRAVA_MED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Заявление на прекращение права участия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5.2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2667">
              <w:rPr>
                <w:rFonts w:ascii="Arial" w:hAnsi="Arial" w:cs="Arial"/>
                <w:sz w:val="18"/>
                <w:szCs w:val="18"/>
                <w:lang w:val="en-US"/>
              </w:rPr>
              <w:t>GTP_ZAJAVL_PREKR_PRAVA_WEB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Заявление на прекращение права участия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5.2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2667">
              <w:rPr>
                <w:rFonts w:ascii="Arial" w:hAnsi="Arial" w:cs="Arial"/>
                <w:sz w:val="18"/>
                <w:szCs w:val="18"/>
                <w:lang w:val="en-US"/>
              </w:rPr>
              <w:t>GTP_ZAYAVL_DOG_PORUCH_MED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Заявление о намерении заключить с Советом рынка договоры поручительства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2.1 прил. 2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2667">
              <w:rPr>
                <w:rFonts w:ascii="Arial" w:hAnsi="Arial" w:cs="Arial"/>
                <w:sz w:val="18"/>
                <w:szCs w:val="18"/>
                <w:lang w:val="en-US"/>
              </w:rPr>
              <w:t>GTP_ZAYAVL_DOG_PORUCH_WEB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Заявление о намерении заключить с Советом рынка договоры поручительства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2.1 прил. 2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GTP_ZAYVLENIE_MED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3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2.5, п. 4.2.10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GTP_ZAYVLENIE_WEB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3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2.5, п. 4.2.10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 xml:space="preserve">KU_D_19_4_MED 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19.4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KU_D_19_4_WEB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19.4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2667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KU_ZAYAV_OTKAZ_PSI_ 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Прекращение процедуры регистрации ПСИ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3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2667">
              <w:rPr>
                <w:rFonts w:ascii="Arial" w:hAnsi="Arial" w:cs="Arial"/>
                <w:sz w:val="18"/>
                <w:szCs w:val="18"/>
                <w:lang w:val="en-US"/>
              </w:rPr>
              <w:t>KU_ZAYAV_OTKAZ_PSI_WEB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Прекращение процедуры регистрации ПСИ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3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2667">
              <w:rPr>
                <w:rFonts w:ascii="Arial" w:hAnsi="Arial" w:cs="Arial"/>
                <w:sz w:val="18"/>
                <w:szCs w:val="18"/>
                <w:lang w:val="en-US"/>
              </w:rPr>
              <w:t>KU_ZAYAV_REG_PSI_MED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19.3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3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2667">
              <w:rPr>
                <w:rFonts w:ascii="Arial" w:hAnsi="Arial" w:cs="Arial"/>
                <w:sz w:val="18"/>
                <w:szCs w:val="18"/>
                <w:lang w:val="en-US"/>
              </w:rPr>
              <w:t>KU_ZAYAV_REG_PSI_WEB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19.3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3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STA_ZAJAVL_FORM_1_MED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Заявление на получение статуса субъекта оптового рынка (по форме 1)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2.2.1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STA_ZAJAVL_FORM_1_WEB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Заявление на получение статуса субъекта оптового рынка (по форме 1)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2.2.1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1.3.6.1.4.1.18545.1.2.1.1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 FORMA1J 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1Ж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пп. 2.4, 5.2 прил. 2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 FORMA1J 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1Ж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пп. 2.4, 5.2 прил. 2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lastRenderedPageBreak/>
              <w:t>US_FORMA1E_MED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1Е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2.6.11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US_FORMA1E_WEB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1Е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2.6.11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US_FORMA1K_MED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1K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2.6.11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US_FORMA1K_WEB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1K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п. 2.6.11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KU_ZAYAV_VNUTREN_MED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Заявление на алгоритм по внутреннему сечению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Регламент № 11, приложение 2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KU_ZAYAV_VNUTREN_WEB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Заявление на алгоритм по внутреннему сечению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Регламент № 11, приложение 2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KU_ZAYAV_ZAMESCH_MED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Заявление о замещающей информации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Регламент № 11, приложение 1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KU_ZAYAV_ZAMESCH_WEB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Заявление о замещающей информации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Регламент № 11, приложение 1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lastRenderedPageBreak/>
              <w:t>US_FORMA3_MED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3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№ 11.3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US_FORMA3_WEB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3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№ 11.3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US_FORMA4_MED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4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№ 11.3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US_FORMA4_WEB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4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№ 11.3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US_OTKAZ 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Прекращение процедуры УС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№ 11.3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US_OTKAZ 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Прекращение процедуры УС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№ 11.3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US_POVT_ISP_MED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Проведение повторных испытаний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№ 11.3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US_POVT_ISP_WEB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Проведение повторных испытаний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№ 11.3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lastRenderedPageBreak/>
              <w:t>US_FORMA1A_MED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1А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№ 11.3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US_FORMA1A_WEB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1А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№ 11.3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US_FORMA2_MED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2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№ 11.3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US_FORMA2_WEB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2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№ 11.3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 FORMA1V_MED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1В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№ 11.3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 FORMA1V_WEB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Форма 1В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№ 11.3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doc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A40D4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Word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A40D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192736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US_OL_T2_MED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192736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Том № 2 опросных листов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192736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№ 11.3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19273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xls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192736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192736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192736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Материальный носитель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192736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192736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192736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1927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Excel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192736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192736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3865" w:rsidRPr="005D2667" w:rsidTr="00915501">
        <w:trPr>
          <w:trHeight w:val="1035"/>
        </w:trPr>
        <w:tc>
          <w:tcPr>
            <w:tcW w:w="1271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US_OL_T2_WEB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Том № 2 опросных листов</w:t>
            </w:r>
          </w:p>
        </w:tc>
        <w:tc>
          <w:tcPr>
            <w:tcW w:w="2268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Положение о порядке получения статуса субъекта оптового рынка, приложение № 11.3</w:t>
            </w:r>
          </w:p>
        </w:tc>
        <w:tc>
          <w:tcPr>
            <w:tcW w:w="678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xls</w:t>
            </w: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1276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WEB-интерфейс</w:t>
            </w:r>
          </w:p>
        </w:tc>
        <w:tc>
          <w:tcPr>
            <w:tcW w:w="850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3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04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1.3.6.1.4.1.18545.1.2.1.9</w:t>
            </w:r>
          </w:p>
        </w:tc>
        <w:tc>
          <w:tcPr>
            <w:tcW w:w="1134" w:type="dxa"/>
            <w:vAlign w:val="center"/>
          </w:tcPr>
          <w:p w:rsidR="00DD3865" w:rsidRPr="005D2667" w:rsidRDefault="00DD3865" w:rsidP="007167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D266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Excel</w:t>
            </w:r>
          </w:p>
        </w:tc>
        <w:tc>
          <w:tcPr>
            <w:tcW w:w="1092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750" w:type="dxa"/>
            <w:vAlign w:val="center"/>
          </w:tcPr>
          <w:p w:rsidR="00DD3865" w:rsidRPr="005D2667" w:rsidRDefault="00DD3865" w:rsidP="00716757">
            <w:pPr>
              <w:rPr>
                <w:rFonts w:ascii="Arial" w:hAnsi="Arial" w:cs="Arial"/>
                <w:sz w:val="18"/>
                <w:szCs w:val="18"/>
              </w:rPr>
            </w:pPr>
            <w:r w:rsidRPr="005D266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DD3865" w:rsidRPr="009D554E" w:rsidRDefault="00DD3865" w:rsidP="00047B86">
      <w:pPr>
        <w:rPr>
          <w:rFonts w:ascii="Garamond" w:hAnsi="Garamond"/>
          <w:sz w:val="18"/>
          <w:szCs w:val="18"/>
          <w:highlight w:val="yellow"/>
        </w:rPr>
      </w:pPr>
    </w:p>
    <w:sectPr w:rsidR="00DD3865" w:rsidRPr="009D554E" w:rsidSect="005D2667">
      <w:pgSz w:w="16838" w:h="11906" w:orient="landscape"/>
      <w:pgMar w:top="16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865" w:rsidRDefault="00DD3865" w:rsidP="00021886">
      <w:r>
        <w:separator/>
      </w:r>
    </w:p>
  </w:endnote>
  <w:endnote w:type="continuationSeparator" w:id="0">
    <w:p w:rsidR="00DD3865" w:rsidRDefault="00DD3865" w:rsidP="0002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chi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865" w:rsidRDefault="00D83D75">
    <w:pPr>
      <w:pStyle w:val="afc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64</w:t>
    </w:r>
    <w:r>
      <w:rPr>
        <w:noProof/>
      </w:rPr>
      <w:fldChar w:fldCharType="end"/>
    </w:r>
  </w:p>
  <w:p w:rsidR="00DD3865" w:rsidRDefault="00DD3865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865" w:rsidRDefault="00DD3865" w:rsidP="00021886">
      <w:r>
        <w:separator/>
      </w:r>
    </w:p>
  </w:footnote>
  <w:footnote w:type="continuationSeparator" w:id="0">
    <w:p w:rsidR="00DD3865" w:rsidRDefault="00DD3865" w:rsidP="00021886">
      <w:r>
        <w:continuationSeparator/>
      </w:r>
    </w:p>
  </w:footnote>
  <w:footnote w:id="1">
    <w:p w:rsidR="00DD3865" w:rsidRDefault="00DD3865">
      <w:pPr>
        <w:pStyle w:val="af0"/>
        <w:rPr>
          <w:rFonts w:ascii="Garamond" w:eastAsia="SimSun" w:hAnsi="Garamond"/>
          <w:sz w:val="18"/>
          <w:szCs w:val="18"/>
          <w:lang w:eastAsia="zh-CN"/>
        </w:rPr>
      </w:pPr>
    </w:p>
    <w:p w:rsidR="00DD3865" w:rsidRDefault="00DD3865">
      <w:pPr>
        <w:pStyle w:val="af0"/>
      </w:pPr>
    </w:p>
  </w:footnote>
  <w:footnote w:id="2">
    <w:p w:rsidR="00DD3865" w:rsidRDefault="00DD3865">
      <w:pPr>
        <w:pStyle w:val="af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84D2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F"/>
    <w:multiLevelType w:val="singleLevel"/>
    <w:tmpl w:val="60C042A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>
    <w:nsid w:val="FFFFFF89"/>
    <w:multiLevelType w:val="singleLevel"/>
    <w:tmpl w:val="64FC87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31F6572"/>
    <w:multiLevelType w:val="multilevel"/>
    <w:tmpl w:val="2182BE60"/>
    <w:styleLink w:val="List7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Garamond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Garamond" w:eastAsia="Times New Roman" w:hAnsi="Garamond" w:cs="Garamond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Garamond" w:eastAsia="Times New Roman" w:hAnsi="Garamond" w:cs="Garamond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Garamond" w:eastAsia="Times New Roman" w:hAnsi="Garamond" w:cs="Garamond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Garamond" w:eastAsia="Times New Roman" w:hAnsi="Garamond" w:cs="Garamond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Garamond" w:eastAsia="Times New Roman" w:hAnsi="Garamond" w:cs="Garamond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Garamond" w:eastAsia="Times New Roman" w:hAnsi="Garamond" w:cs="Garamond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Garamond" w:eastAsia="Times New Roman" w:hAnsi="Garamond" w:cs="Garamond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Garamond" w:eastAsia="Times New Roman" w:hAnsi="Garamond" w:cs="Garamond"/>
        <w:position w:val="0"/>
        <w:sz w:val="22"/>
        <w:szCs w:val="22"/>
      </w:rPr>
    </w:lvl>
  </w:abstractNum>
  <w:abstractNum w:abstractNumId="4">
    <w:nsid w:val="044919AA"/>
    <w:multiLevelType w:val="multilevel"/>
    <w:tmpl w:val="A11EAD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54A0BC9"/>
    <w:multiLevelType w:val="multilevel"/>
    <w:tmpl w:val="4B8C9BD6"/>
    <w:numStyleLink w:val="List51"/>
  </w:abstractNum>
  <w:abstractNum w:abstractNumId="6">
    <w:nsid w:val="0619231C"/>
    <w:multiLevelType w:val="multilevel"/>
    <w:tmpl w:val="2F763BFA"/>
    <w:styleLink w:val="List18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7">
    <w:nsid w:val="068A7F8D"/>
    <w:multiLevelType w:val="multilevel"/>
    <w:tmpl w:val="3CE0E51A"/>
    <w:styleLink w:val="List10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8">
    <w:nsid w:val="06F808D7"/>
    <w:multiLevelType w:val="multilevel"/>
    <w:tmpl w:val="A426B7A4"/>
    <w:styleLink w:val="List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aramond"/>
        <w:color w:val="FF0000"/>
        <w:position w:val="0"/>
        <w:sz w:val="20"/>
        <w:szCs w:val="20"/>
        <w:u w:color="FF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olor w:val="FF0000"/>
        <w:position w:val="0"/>
        <w:sz w:val="20"/>
        <w:szCs w:val="20"/>
        <w:u w:color="FF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olor w:val="FF0000"/>
        <w:position w:val="0"/>
        <w:sz w:val="20"/>
        <w:szCs w:val="20"/>
        <w:u w:color="FF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olor w:val="FF0000"/>
        <w:position w:val="0"/>
        <w:sz w:val="20"/>
        <w:szCs w:val="20"/>
        <w:u w:color="FF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olor w:val="FF0000"/>
        <w:position w:val="0"/>
        <w:sz w:val="20"/>
        <w:szCs w:val="20"/>
        <w:u w:color="FF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olor w:val="FF0000"/>
        <w:position w:val="0"/>
        <w:sz w:val="20"/>
        <w:szCs w:val="20"/>
        <w:u w:color="FF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olor w:val="FF0000"/>
        <w:position w:val="0"/>
        <w:sz w:val="20"/>
        <w:szCs w:val="20"/>
        <w:u w:color="FF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olor w:val="FF0000"/>
        <w:position w:val="0"/>
        <w:sz w:val="20"/>
        <w:szCs w:val="20"/>
        <w:u w:color="FF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olor w:val="FF0000"/>
        <w:position w:val="0"/>
        <w:sz w:val="20"/>
        <w:szCs w:val="20"/>
        <w:u w:color="FF0000"/>
      </w:rPr>
    </w:lvl>
  </w:abstractNum>
  <w:abstractNum w:abstractNumId="9">
    <w:nsid w:val="06FE61F8"/>
    <w:multiLevelType w:val="hybridMultilevel"/>
    <w:tmpl w:val="40568A0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0">
    <w:nsid w:val="09011B24"/>
    <w:multiLevelType w:val="multilevel"/>
    <w:tmpl w:val="6CC2AF1A"/>
    <w:numStyleLink w:val="List59"/>
  </w:abstractNum>
  <w:abstractNum w:abstractNumId="11">
    <w:nsid w:val="09DE39C4"/>
    <w:multiLevelType w:val="hybridMultilevel"/>
    <w:tmpl w:val="9DA09176"/>
    <w:lvl w:ilvl="0" w:tplc="76561E5C">
      <w:start w:val="1"/>
      <w:numFmt w:val="decimal"/>
      <w:lvlText w:val="%1)"/>
      <w:lvlJc w:val="left"/>
      <w:pPr>
        <w:ind w:left="7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A57512D"/>
    <w:multiLevelType w:val="multilevel"/>
    <w:tmpl w:val="D828081A"/>
    <w:lvl w:ilvl="0">
      <w:start w:val="1"/>
      <w:numFmt w:val="russianLower"/>
      <w:lvlText w:val="%1)"/>
      <w:lvlJc w:val="left"/>
      <w:rPr>
        <w:rFonts w:cs="Times New Roman" w:hint="default"/>
        <w:position w:val="0"/>
      </w:rPr>
    </w:lvl>
    <w:lvl w:ilvl="1">
      <w:start w:val="1"/>
      <w:numFmt w:val="decimal"/>
      <w:lvlText w:val="%2."/>
      <w:lvlJc w:val="left"/>
      <w:rPr>
        <w:rFonts w:cs="Times New Roman"/>
        <w:color w:val="auto"/>
        <w:position w:val="0"/>
      </w:rPr>
    </w:lvl>
    <w:lvl w:ilvl="2">
      <w:start w:val="1"/>
      <w:numFmt w:val="lowerRoman"/>
      <w:lvlText w:val="%3."/>
      <w:lvlJc w:val="left"/>
      <w:rPr>
        <w:rFonts w:ascii="Garamond" w:eastAsia="Times New Roman" w:hAnsi="Garamond" w:cs="Garamond"/>
        <w:position w:val="0"/>
      </w:rPr>
    </w:lvl>
    <w:lvl w:ilvl="3">
      <w:start w:val="1"/>
      <w:numFmt w:val="decimal"/>
      <w:lvlText w:val="%4."/>
      <w:lvlJc w:val="left"/>
      <w:rPr>
        <w:rFonts w:ascii="Garamond" w:eastAsia="Times New Roman" w:hAnsi="Garamond" w:cs="Garamond"/>
        <w:position w:val="0"/>
      </w:rPr>
    </w:lvl>
    <w:lvl w:ilvl="4">
      <w:start w:val="1"/>
      <w:numFmt w:val="lowerLetter"/>
      <w:lvlText w:val="%5."/>
      <w:lvlJc w:val="left"/>
      <w:rPr>
        <w:rFonts w:ascii="Garamond" w:eastAsia="Times New Roman" w:hAnsi="Garamond" w:cs="Garamond"/>
        <w:position w:val="0"/>
      </w:rPr>
    </w:lvl>
    <w:lvl w:ilvl="5">
      <w:start w:val="1"/>
      <w:numFmt w:val="lowerRoman"/>
      <w:lvlText w:val="%6."/>
      <w:lvlJc w:val="left"/>
      <w:rPr>
        <w:rFonts w:ascii="Garamond" w:eastAsia="Times New Roman" w:hAnsi="Garamond" w:cs="Garamond"/>
        <w:position w:val="0"/>
      </w:rPr>
    </w:lvl>
    <w:lvl w:ilvl="6">
      <w:start w:val="1"/>
      <w:numFmt w:val="decimal"/>
      <w:lvlText w:val="%7."/>
      <w:lvlJc w:val="left"/>
      <w:rPr>
        <w:rFonts w:ascii="Garamond" w:eastAsia="Times New Roman" w:hAnsi="Garamond" w:cs="Garamond"/>
        <w:position w:val="0"/>
      </w:rPr>
    </w:lvl>
    <w:lvl w:ilvl="7">
      <w:start w:val="1"/>
      <w:numFmt w:val="lowerLetter"/>
      <w:lvlText w:val="%8."/>
      <w:lvlJc w:val="left"/>
      <w:rPr>
        <w:rFonts w:ascii="Garamond" w:eastAsia="Times New Roman" w:hAnsi="Garamond" w:cs="Garamond"/>
        <w:position w:val="0"/>
      </w:rPr>
    </w:lvl>
    <w:lvl w:ilvl="8">
      <w:start w:val="1"/>
      <w:numFmt w:val="lowerRoman"/>
      <w:lvlText w:val="%9."/>
      <w:lvlJc w:val="left"/>
      <w:rPr>
        <w:rFonts w:ascii="Garamond" w:eastAsia="Times New Roman" w:hAnsi="Garamond" w:cs="Garamond"/>
        <w:position w:val="0"/>
      </w:rPr>
    </w:lvl>
  </w:abstractNum>
  <w:abstractNum w:abstractNumId="13">
    <w:nsid w:val="0B07337C"/>
    <w:multiLevelType w:val="multilevel"/>
    <w:tmpl w:val="F2A068F6"/>
    <w:numStyleLink w:val="List65"/>
  </w:abstractNum>
  <w:abstractNum w:abstractNumId="14">
    <w:nsid w:val="0B1B38B8"/>
    <w:multiLevelType w:val="multilevel"/>
    <w:tmpl w:val="70EEEF16"/>
    <w:styleLink w:val="List54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5">
    <w:nsid w:val="0C6404C2"/>
    <w:multiLevelType w:val="multilevel"/>
    <w:tmpl w:val="4E2EB692"/>
    <w:styleLink w:val="List5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6">
    <w:nsid w:val="0E13343C"/>
    <w:multiLevelType w:val="hybridMultilevel"/>
    <w:tmpl w:val="44BA201A"/>
    <w:lvl w:ilvl="0" w:tplc="76D0919C">
      <w:start w:val="1"/>
      <w:numFmt w:val="russianLower"/>
      <w:lvlText w:val="%1)"/>
      <w:lvlJc w:val="left"/>
      <w:pPr>
        <w:ind w:left="9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  <w:rPr>
        <w:rFonts w:cs="Times New Roman"/>
      </w:rPr>
    </w:lvl>
  </w:abstractNum>
  <w:abstractNum w:abstractNumId="17">
    <w:nsid w:val="0E854596"/>
    <w:multiLevelType w:val="multilevel"/>
    <w:tmpl w:val="9FD8AF3E"/>
    <w:numStyleLink w:val="List45"/>
  </w:abstractNum>
  <w:abstractNum w:abstractNumId="18">
    <w:nsid w:val="101A70AB"/>
    <w:multiLevelType w:val="hybridMultilevel"/>
    <w:tmpl w:val="60CA9AD8"/>
    <w:lvl w:ilvl="0" w:tplc="345E4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3FE7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FCF5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B632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4EF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49E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6A0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1CEA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5ED3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03D3A1E"/>
    <w:multiLevelType w:val="multilevel"/>
    <w:tmpl w:val="7E3090CC"/>
    <w:styleLink w:val="List1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20">
    <w:nsid w:val="12574262"/>
    <w:multiLevelType w:val="multilevel"/>
    <w:tmpl w:val="E170107A"/>
    <w:styleLink w:val="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aramond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Garamond" w:eastAsia="Times New Roman" w:hAnsi="Garamond" w:cs="Garamond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Garamond" w:eastAsia="Times New Roman" w:hAnsi="Garamond" w:cs="Garamond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Garamond" w:eastAsia="Times New Roman" w:hAnsi="Garamond" w:cs="Garamond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Garamond" w:eastAsia="Times New Roman" w:hAnsi="Garamond" w:cs="Garamond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Garamond" w:eastAsia="Times New Roman" w:hAnsi="Garamond" w:cs="Garamond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Garamond" w:eastAsia="Times New Roman" w:hAnsi="Garamond" w:cs="Garamond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Garamond" w:eastAsia="Times New Roman" w:hAnsi="Garamond" w:cs="Garamond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Garamond" w:eastAsia="Times New Roman" w:hAnsi="Garamond" w:cs="Garamond"/>
        <w:position w:val="0"/>
        <w:sz w:val="22"/>
        <w:szCs w:val="22"/>
      </w:rPr>
    </w:lvl>
  </w:abstractNum>
  <w:abstractNum w:abstractNumId="21">
    <w:nsid w:val="14582A90"/>
    <w:multiLevelType w:val="multilevel"/>
    <w:tmpl w:val="4330F43A"/>
    <w:styleLink w:val="List44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22">
    <w:nsid w:val="14DD1B5A"/>
    <w:multiLevelType w:val="multilevel"/>
    <w:tmpl w:val="04E6665C"/>
    <w:numStyleLink w:val="List56"/>
  </w:abstractNum>
  <w:abstractNum w:abstractNumId="23">
    <w:nsid w:val="14EC549B"/>
    <w:multiLevelType w:val="multilevel"/>
    <w:tmpl w:val="E9B2181E"/>
    <w:styleLink w:val="List35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24">
    <w:nsid w:val="15DC5377"/>
    <w:multiLevelType w:val="multilevel"/>
    <w:tmpl w:val="755A973A"/>
    <w:styleLink w:val="List46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25">
    <w:nsid w:val="16712724"/>
    <w:multiLevelType w:val="multilevel"/>
    <w:tmpl w:val="A1886D8C"/>
    <w:styleLink w:val="List6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26">
    <w:nsid w:val="17874378"/>
    <w:multiLevelType w:val="multilevel"/>
    <w:tmpl w:val="42262C16"/>
    <w:styleLink w:val="List2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27">
    <w:nsid w:val="18B62EBE"/>
    <w:multiLevelType w:val="multilevel"/>
    <w:tmpl w:val="B292FB28"/>
    <w:styleLink w:val="List64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28">
    <w:nsid w:val="1ABF4498"/>
    <w:multiLevelType w:val="multilevel"/>
    <w:tmpl w:val="9AE27F12"/>
    <w:styleLink w:val="List17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29">
    <w:nsid w:val="1BE9780A"/>
    <w:multiLevelType w:val="hybridMultilevel"/>
    <w:tmpl w:val="EC6A39DC"/>
    <w:lvl w:ilvl="0" w:tplc="8500BECC">
      <w:start w:val="1"/>
      <w:numFmt w:val="bullet"/>
      <w:pStyle w:val="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1DD82B4D"/>
    <w:multiLevelType w:val="multilevel"/>
    <w:tmpl w:val="19DEB1B4"/>
    <w:numStyleLink w:val="List69"/>
  </w:abstractNum>
  <w:abstractNum w:abstractNumId="31">
    <w:nsid w:val="1E1307C1"/>
    <w:multiLevelType w:val="multilevel"/>
    <w:tmpl w:val="5AF49C54"/>
    <w:styleLink w:val="41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32">
    <w:nsid w:val="1E21011C"/>
    <w:multiLevelType w:val="hybridMultilevel"/>
    <w:tmpl w:val="C39CC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FAF3613"/>
    <w:multiLevelType w:val="multilevel"/>
    <w:tmpl w:val="57920402"/>
    <w:styleLink w:val="List27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34">
    <w:nsid w:val="1FB34F63"/>
    <w:multiLevelType w:val="multilevel"/>
    <w:tmpl w:val="8B62C2AE"/>
    <w:styleLink w:val="List29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35">
    <w:nsid w:val="209E1719"/>
    <w:multiLevelType w:val="multilevel"/>
    <w:tmpl w:val="8570A30E"/>
    <w:styleLink w:val="List32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36">
    <w:nsid w:val="21E46082"/>
    <w:multiLevelType w:val="multilevel"/>
    <w:tmpl w:val="6CC2AF1A"/>
    <w:styleLink w:val="List59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37">
    <w:nsid w:val="22C7766B"/>
    <w:multiLevelType w:val="multilevel"/>
    <w:tmpl w:val="B1A82D52"/>
    <w:styleLink w:val="List39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082"/>
        </w:tabs>
        <w:ind w:left="1082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1813"/>
        </w:tabs>
        <w:ind w:left="1813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522"/>
        </w:tabs>
        <w:ind w:left="2522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242"/>
        </w:tabs>
        <w:ind w:left="3242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3973"/>
        </w:tabs>
        <w:ind w:left="3973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682"/>
        </w:tabs>
        <w:ind w:left="4682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402"/>
        </w:tabs>
        <w:ind w:left="5402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133"/>
        </w:tabs>
        <w:ind w:left="6133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38">
    <w:nsid w:val="23BC1545"/>
    <w:multiLevelType w:val="hybridMultilevel"/>
    <w:tmpl w:val="4E568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4A178FD"/>
    <w:multiLevelType w:val="hybridMultilevel"/>
    <w:tmpl w:val="D988F0D0"/>
    <w:lvl w:ilvl="0" w:tplc="28A48116">
      <w:start w:val="1"/>
      <w:numFmt w:val="decimal"/>
      <w:pStyle w:val="1"/>
      <w:lvlText w:val="%1)"/>
      <w:lvlJc w:val="left"/>
      <w:pPr>
        <w:tabs>
          <w:tab w:val="num" w:pos="1980"/>
        </w:tabs>
        <w:ind w:left="1960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BA362A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C099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7D68F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374E7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7424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DC64E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9ADC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FC4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24F16326"/>
    <w:multiLevelType w:val="hybridMultilevel"/>
    <w:tmpl w:val="0C00B894"/>
    <w:lvl w:ilvl="0" w:tplc="76561E5C">
      <w:start w:val="1"/>
      <w:numFmt w:val="decimal"/>
      <w:lvlText w:val="%1)"/>
      <w:lvlJc w:val="left"/>
      <w:pPr>
        <w:ind w:left="7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41">
    <w:nsid w:val="26C92BC9"/>
    <w:multiLevelType w:val="multilevel"/>
    <w:tmpl w:val="0424482E"/>
    <w:styleLink w:val="List71"/>
    <w:lvl w:ilvl="0">
      <w:start w:val="5"/>
      <w:numFmt w:val="decimal"/>
      <w:lvlText w:val="%1."/>
      <w:lvlJc w:val="left"/>
      <w:pPr>
        <w:tabs>
          <w:tab w:val="num" w:pos="1548"/>
        </w:tabs>
        <w:ind w:left="1548" w:hanging="1548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FF0000"/>
        <w:spacing w:val="0"/>
        <w:kern w:val="0"/>
        <w:position w:val="0"/>
        <w:sz w:val="20"/>
        <w:szCs w:val="20"/>
        <w:u w:val="none" w:color="FF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FF0000"/>
        <w:spacing w:val="0"/>
        <w:kern w:val="0"/>
        <w:position w:val="0"/>
        <w:sz w:val="20"/>
        <w:szCs w:val="20"/>
        <w:u w:val="none" w:color="FF000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FF0000"/>
        <w:spacing w:val="0"/>
        <w:kern w:val="0"/>
        <w:position w:val="0"/>
        <w:sz w:val="20"/>
        <w:szCs w:val="20"/>
        <w:u w:val="none" w:color="FF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FF0000"/>
        <w:spacing w:val="0"/>
        <w:kern w:val="0"/>
        <w:position w:val="0"/>
        <w:sz w:val="20"/>
        <w:szCs w:val="20"/>
        <w:u w:val="none" w:color="FF000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FF0000"/>
        <w:spacing w:val="0"/>
        <w:kern w:val="0"/>
        <w:position w:val="0"/>
        <w:sz w:val="20"/>
        <w:szCs w:val="20"/>
        <w:u w:val="none" w:color="FF000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FF0000"/>
        <w:spacing w:val="0"/>
        <w:kern w:val="0"/>
        <w:position w:val="0"/>
        <w:sz w:val="20"/>
        <w:szCs w:val="20"/>
        <w:u w:val="none" w:color="FF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FF0000"/>
        <w:spacing w:val="0"/>
        <w:kern w:val="0"/>
        <w:position w:val="0"/>
        <w:sz w:val="20"/>
        <w:szCs w:val="20"/>
        <w:u w:val="none" w:color="FF000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FF0000"/>
        <w:spacing w:val="0"/>
        <w:kern w:val="0"/>
        <w:position w:val="0"/>
        <w:sz w:val="20"/>
        <w:szCs w:val="20"/>
        <w:u w:val="none" w:color="FF000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FF0000"/>
        <w:spacing w:val="0"/>
        <w:kern w:val="0"/>
        <w:position w:val="0"/>
        <w:sz w:val="20"/>
        <w:szCs w:val="20"/>
        <w:u w:val="none" w:color="FF0000"/>
        <w:vertAlign w:val="baseline"/>
      </w:rPr>
    </w:lvl>
  </w:abstractNum>
  <w:abstractNum w:abstractNumId="42">
    <w:nsid w:val="28C43365"/>
    <w:multiLevelType w:val="multilevel"/>
    <w:tmpl w:val="E43086BC"/>
    <w:styleLink w:val="List1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43">
    <w:nsid w:val="292B0AF6"/>
    <w:multiLevelType w:val="hybridMultilevel"/>
    <w:tmpl w:val="8304984A"/>
    <w:lvl w:ilvl="0" w:tplc="041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44">
    <w:nsid w:val="29E031E4"/>
    <w:multiLevelType w:val="multilevel"/>
    <w:tmpl w:val="43489F78"/>
    <w:numStyleLink w:val="List25"/>
  </w:abstractNum>
  <w:abstractNum w:abstractNumId="45">
    <w:nsid w:val="2A4B343C"/>
    <w:multiLevelType w:val="hybridMultilevel"/>
    <w:tmpl w:val="DF1CC8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2AD149B2"/>
    <w:multiLevelType w:val="multilevel"/>
    <w:tmpl w:val="CB1A35A4"/>
    <w:styleLink w:val="List19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47">
    <w:nsid w:val="2C4518AC"/>
    <w:multiLevelType w:val="multilevel"/>
    <w:tmpl w:val="4D82DC32"/>
    <w:styleLink w:val="List16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48">
    <w:nsid w:val="2EB0565A"/>
    <w:multiLevelType w:val="multilevel"/>
    <w:tmpl w:val="523073B0"/>
    <w:numStyleLink w:val="List62"/>
  </w:abstractNum>
  <w:abstractNum w:abstractNumId="49">
    <w:nsid w:val="2F2A1156"/>
    <w:multiLevelType w:val="hybridMultilevel"/>
    <w:tmpl w:val="C17AF8D8"/>
    <w:lvl w:ilvl="0" w:tplc="2D241F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BA0F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3CA9F6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F2FDE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8EAE32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F24A05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24E100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8127AF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02093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2F97600B"/>
    <w:multiLevelType w:val="multilevel"/>
    <w:tmpl w:val="82846F74"/>
    <w:styleLink w:val="List49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51">
    <w:nsid w:val="2FA92D91"/>
    <w:multiLevelType w:val="multilevel"/>
    <w:tmpl w:val="BF8E26CC"/>
    <w:styleLink w:val="List8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52">
    <w:nsid w:val="314A1EDC"/>
    <w:multiLevelType w:val="multilevel"/>
    <w:tmpl w:val="38B4B478"/>
    <w:styleLink w:val="List34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53">
    <w:nsid w:val="32B33C23"/>
    <w:multiLevelType w:val="multilevel"/>
    <w:tmpl w:val="9578B568"/>
    <w:styleLink w:val="List58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54">
    <w:nsid w:val="33766CBB"/>
    <w:multiLevelType w:val="multilevel"/>
    <w:tmpl w:val="238AC39C"/>
    <w:styleLink w:val="List37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55">
    <w:nsid w:val="3388370D"/>
    <w:multiLevelType w:val="multilevel"/>
    <w:tmpl w:val="3FA27382"/>
    <w:styleLink w:val="List67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56">
    <w:nsid w:val="339E7372"/>
    <w:multiLevelType w:val="multilevel"/>
    <w:tmpl w:val="7242EC88"/>
    <w:styleLink w:val="List9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57">
    <w:nsid w:val="344B69DB"/>
    <w:multiLevelType w:val="multilevel"/>
    <w:tmpl w:val="BF989FA6"/>
    <w:numStyleLink w:val="List48"/>
  </w:abstractNum>
  <w:abstractNum w:abstractNumId="58">
    <w:nsid w:val="35B35622"/>
    <w:multiLevelType w:val="multilevel"/>
    <w:tmpl w:val="43489F78"/>
    <w:styleLink w:val="List25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59">
    <w:nsid w:val="39B637D9"/>
    <w:multiLevelType w:val="multilevel"/>
    <w:tmpl w:val="89BC7946"/>
    <w:styleLink w:val="List76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ascii="Garamond" w:eastAsia="Times New Roman" w:hAnsi="Garamond" w:cs="Garamond"/>
        <w:position w:val="0"/>
        <w:sz w:val="22"/>
        <w:szCs w:val="22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Garamond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660"/>
        </w:tabs>
        <w:ind w:left="660" w:hanging="660"/>
      </w:pPr>
      <w:rPr>
        <w:rFonts w:ascii="Garamond" w:eastAsia="Times New Roman" w:hAnsi="Garamond" w:cs="Garamond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660"/>
        </w:tabs>
        <w:ind w:left="660" w:hanging="660"/>
      </w:pPr>
      <w:rPr>
        <w:rFonts w:ascii="Garamond" w:eastAsia="Times New Roman" w:hAnsi="Garamond" w:cs="Garamond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990"/>
        </w:tabs>
        <w:ind w:left="990" w:hanging="990"/>
      </w:pPr>
      <w:rPr>
        <w:rFonts w:ascii="Garamond" w:eastAsia="Times New Roman" w:hAnsi="Garamond" w:cs="Garamond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990"/>
        </w:tabs>
        <w:ind w:left="990" w:hanging="990"/>
      </w:pPr>
      <w:rPr>
        <w:rFonts w:ascii="Garamond" w:eastAsia="Times New Roman" w:hAnsi="Garamond" w:cs="Garamond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990"/>
        </w:tabs>
        <w:ind w:left="990" w:hanging="990"/>
      </w:pPr>
      <w:rPr>
        <w:rFonts w:ascii="Garamond" w:eastAsia="Times New Roman" w:hAnsi="Garamond" w:cs="Garamond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320"/>
        </w:tabs>
        <w:ind w:left="1320" w:hanging="1320"/>
      </w:pPr>
      <w:rPr>
        <w:rFonts w:ascii="Garamond" w:eastAsia="Times New Roman" w:hAnsi="Garamond" w:cs="Garamond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320"/>
        </w:tabs>
        <w:ind w:left="1320" w:hanging="1320"/>
      </w:pPr>
      <w:rPr>
        <w:rFonts w:ascii="Garamond" w:eastAsia="Times New Roman" w:hAnsi="Garamond" w:cs="Garamond"/>
        <w:position w:val="0"/>
        <w:sz w:val="22"/>
        <w:szCs w:val="22"/>
      </w:rPr>
    </w:lvl>
  </w:abstractNum>
  <w:abstractNum w:abstractNumId="60">
    <w:nsid w:val="39BB6BB5"/>
    <w:multiLevelType w:val="multilevel"/>
    <w:tmpl w:val="70EEEF16"/>
    <w:numStyleLink w:val="List54"/>
  </w:abstractNum>
  <w:abstractNum w:abstractNumId="61">
    <w:nsid w:val="39CC1011"/>
    <w:multiLevelType w:val="multilevel"/>
    <w:tmpl w:val="17209A2A"/>
    <w:styleLink w:val="List1"/>
    <w:lvl w:ilvl="0">
      <w:start w:val="1"/>
      <w:numFmt w:val="decimal"/>
      <w:lvlText w:val="%1."/>
      <w:lvlJc w:val="left"/>
      <w:rPr>
        <w:rFonts w:ascii="Garamond" w:eastAsia="Times New Roman" w:hAnsi="Garamond" w:cs="Garamond"/>
        <w:position w:val="0"/>
      </w:rPr>
    </w:lvl>
    <w:lvl w:ilvl="1">
      <w:start w:val="1"/>
      <w:numFmt w:val="lowerLetter"/>
      <w:lvlText w:val="%2."/>
      <w:lvlJc w:val="left"/>
      <w:rPr>
        <w:rFonts w:ascii="Garamond" w:eastAsia="Times New Roman" w:hAnsi="Garamond" w:cs="Garamond"/>
        <w:position w:val="0"/>
      </w:rPr>
    </w:lvl>
    <w:lvl w:ilvl="2">
      <w:start w:val="1"/>
      <w:numFmt w:val="lowerRoman"/>
      <w:lvlText w:val="%3."/>
      <w:lvlJc w:val="left"/>
      <w:rPr>
        <w:rFonts w:ascii="Garamond" w:eastAsia="Times New Roman" w:hAnsi="Garamond" w:cs="Garamond"/>
        <w:position w:val="0"/>
      </w:rPr>
    </w:lvl>
    <w:lvl w:ilvl="3">
      <w:start w:val="1"/>
      <w:numFmt w:val="decimal"/>
      <w:lvlText w:val="%4."/>
      <w:lvlJc w:val="left"/>
      <w:rPr>
        <w:rFonts w:ascii="Garamond" w:eastAsia="Times New Roman" w:hAnsi="Garamond" w:cs="Garamond"/>
        <w:position w:val="0"/>
      </w:rPr>
    </w:lvl>
    <w:lvl w:ilvl="4">
      <w:start w:val="1"/>
      <w:numFmt w:val="lowerLetter"/>
      <w:lvlText w:val="%5."/>
      <w:lvlJc w:val="left"/>
      <w:rPr>
        <w:rFonts w:ascii="Garamond" w:eastAsia="Times New Roman" w:hAnsi="Garamond" w:cs="Garamond"/>
        <w:position w:val="0"/>
      </w:rPr>
    </w:lvl>
    <w:lvl w:ilvl="5">
      <w:start w:val="1"/>
      <w:numFmt w:val="lowerRoman"/>
      <w:lvlText w:val="%6."/>
      <w:lvlJc w:val="left"/>
      <w:rPr>
        <w:rFonts w:ascii="Garamond" w:eastAsia="Times New Roman" w:hAnsi="Garamond" w:cs="Garamond"/>
        <w:position w:val="0"/>
      </w:rPr>
    </w:lvl>
    <w:lvl w:ilvl="6">
      <w:start w:val="1"/>
      <w:numFmt w:val="decimal"/>
      <w:lvlText w:val="%7."/>
      <w:lvlJc w:val="left"/>
      <w:rPr>
        <w:rFonts w:ascii="Garamond" w:eastAsia="Times New Roman" w:hAnsi="Garamond" w:cs="Garamond"/>
        <w:position w:val="0"/>
      </w:rPr>
    </w:lvl>
    <w:lvl w:ilvl="7">
      <w:start w:val="1"/>
      <w:numFmt w:val="lowerLetter"/>
      <w:lvlText w:val="%8."/>
      <w:lvlJc w:val="left"/>
      <w:rPr>
        <w:rFonts w:ascii="Garamond" w:eastAsia="Times New Roman" w:hAnsi="Garamond" w:cs="Garamond"/>
        <w:position w:val="0"/>
      </w:rPr>
    </w:lvl>
    <w:lvl w:ilvl="8">
      <w:start w:val="1"/>
      <w:numFmt w:val="lowerRoman"/>
      <w:lvlText w:val="%9."/>
      <w:lvlJc w:val="left"/>
      <w:rPr>
        <w:rFonts w:ascii="Garamond" w:eastAsia="Times New Roman" w:hAnsi="Garamond" w:cs="Garamond"/>
        <w:position w:val="0"/>
      </w:rPr>
    </w:lvl>
  </w:abstractNum>
  <w:abstractNum w:abstractNumId="62">
    <w:nsid w:val="39F949E2"/>
    <w:multiLevelType w:val="multilevel"/>
    <w:tmpl w:val="4410B048"/>
    <w:styleLink w:val="List31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63">
    <w:nsid w:val="3AAC1E46"/>
    <w:multiLevelType w:val="multilevel"/>
    <w:tmpl w:val="5680BE20"/>
    <w:styleLink w:val="List72"/>
    <w:lvl w:ilvl="0">
      <w:start w:val="6"/>
      <w:numFmt w:val="decimal"/>
      <w:lvlText w:val="%1."/>
      <w:lvlJc w:val="left"/>
      <w:pPr>
        <w:tabs>
          <w:tab w:val="num" w:pos="1548"/>
        </w:tabs>
        <w:ind w:left="1548" w:hanging="1548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FF0000"/>
        <w:spacing w:val="0"/>
        <w:kern w:val="0"/>
        <w:position w:val="0"/>
        <w:sz w:val="20"/>
        <w:szCs w:val="20"/>
        <w:u w:val="none" w:color="FF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FF0000"/>
        <w:spacing w:val="0"/>
        <w:kern w:val="0"/>
        <w:position w:val="0"/>
        <w:sz w:val="20"/>
        <w:szCs w:val="20"/>
        <w:u w:val="none" w:color="FF000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FF0000"/>
        <w:spacing w:val="0"/>
        <w:kern w:val="0"/>
        <w:position w:val="0"/>
        <w:sz w:val="20"/>
        <w:szCs w:val="20"/>
        <w:u w:val="none" w:color="FF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FF0000"/>
        <w:spacing w:val="0"/>
        <w:kern w:val="0"/>
        <w:position w:val="0"/>
        <w:sz w:val="20"/>
        <w:szCs w:val="20"/>
        <w:u w:val="none" w:color="FF000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FF0000"/>
        <w:spacing w:val="0"/>
        <w:kern w:val="0"/>
        <w:position w:val="0"/>
        <w:sz w:val="20"/>
        <w:szCs w:val="20"/>
        <w:u w:val="none" w:color="FF000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FF0000"/>
        <w:spacing w:val="0"/>
        <w:kern w:val="0"/>
        <w:position w:val="0"/>
        <w:sz w:val="20"/>
        <w:szCs w:val="20"/>
        <w:u w:val="none" w:color="FF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FF0000"/>
        <w:spacing w:val="0"/>
        <w:kern w:val="0"/>
        <w:position w:val="0"/>
        <w:sz w:val="20"/>
        <w:szCs w:val="20"/>
        <w:u w:val="none" w:color="FF000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FF0000"/>
        <w:spacing w:val="0"/>
        <w:kern w:val="0"/>
        <w:position w:val="0"/>
        <w:sz w:val="20"/>
        <w:szCs w:val="20"/>
        <w:u w:val="none" w:color="FF000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FF0000"/>
        <w:spacing w:val="0"/>
        <w:kern w:val="0"/>
        <w:position w:val="0"/>
        <w:sz w:val="20"/>
        <w:szCs w:val="20"/>
        <w:u w:val="none" w:color="FF0000"/>
        <w:vertAlign w:val="baseline"/>
      </w:rPr>
    </w:lvl>
  </w:abstractNum>
  <w:abstractNum w:abstractNumId="64">
    <w:nsid w:val="3ABD24B8"/>
    <w:multiLevelType w:val="multilevel"/>
    <w:tmpl w:val="E4FE94DA"/>
    <w:styleLink w:val="List22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65">
    <w:nsid w:val="3CAA0EDB"/>
    <w:multiLevelType w:val="multilevel"/>
    <w:tmpl w:val="34DE9928"/>
    <w:styleLink w:val="List70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66">
    <w:nsid w:val="3D1927CF"/>
    <w:multiLevelType w:val="hybridMultilevel"/>
    <w:tmpl w:val="C0AAD324"/>
    <w:lvl w:ilvl="0" w:tplc="FFFFFFFF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7">
    <w:nsid w:val="3DF52103"/>
    <w:multiLevelType w:val="hybridMultilevel"/>
    <w:tmpl w:val="64D4AD0A"/>
    <w:lvl w:ilvl="0" w:tplc="04190001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>
    <w:nsid w:val="3EB3251B"/>
    <w:multiLevelType w:val="multilevel"/>
    <w:tmpl w:val="8DA45B80"/>
    <w:styleLink w:val="List3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69">
    <w:nsid w:val="41397861"/>
    <w:multiLevelType w:val="multilevel"/>
    <w:tmpl w:val="FDD20116"/>
    <w:styleLink w:val="List61"/>
    <w:lvl w:ilvl="0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16"/>
        <w:szCs w:val="16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70">
    <w:nsid w:val="413A08E1"/>
    <w:multiLevelType w:val="hybridMultilevel"/>
    <w:tmpl w:val="81C6FD1A"/>
    <w:lvl w:ilvl="0" w:tplc="C3286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21A18E9"/>
    <w:multiLevelType w:val="hybridMultilevel"/>
    <w:tmpl w:val="BA6C7B50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2">
    <w:nsid w:val="452B391C"/>
    <w:multiLevelType w:val="multilevel"/>
    <w:tmpl w:val="6C02F014"/>
    <w:styleLink w:val="51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73">
    <w:nsid w:val="477C32E8"/>
    <w:multiLevelType w:val="hybridMultilevel"/>
    <w:tmpl w:val="FF388A74"/>
    <w:lvl w:ilvl="0" w:tplc="16227588">
      <w:start w:val="1"/>
      <w:numFmt w:val="decimal"/>
      <w:lvlText w:val="%1)"/>
      <w:lvlJc w:val="left"/>
      <w:pPr>
        <w:ind w:left="1636" w:hanging="360"/>
      </w:pPr>
      <w:rPr>
        <w:rFonts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74">
    <w:nsid w:val="47956DF8"/>
    <w:multiLevelType w:val="multilevel"/>
    <w:tmpl w:val="C4F6AA30"/>
    <w:numStyleLink w:val="List50"/>
  </w:abstractNum>
  <w:abstractNum w:abstractNumId="75">
    <w:nsid w:val="47AF5635"/>
    <w:multiLevelType w:val="multilevel"/>
    <w:tmpl w:val="9F10C6CE"/>
    <w:lvl w:ilvl="0">
      <w:start w:val="1"/>
      <w:numFmt w:val="decimal"/>
      <w:lvlText w:val="%1."/>
      <w:lvlJc w:val="left"/>
      <w:rPr>
        <w:rFonts w:ascii="Garamond" w:eastAsia="Times New Roman" w:hAnsi="Garamond" w:cs="Garamond"/>
        <w:position w:val="0"/>
      </w:rPr>
    </w:lvl>
    <w:lvl w:ilvl="1">
      <w:start w:val="1"/>
      <w:numFmt w:val="decimal"/>
      <w:lvlText w:val="%2."/>
      <w:lvlJc w:val="left"/>
      <w:rPr>
        <w:rFonts w:cs="Times New Roman"/>
        <w:position w:val="0"/>
      </w:rPr>
    </w:lvl>
    <w:lvl w:ilvl="2">
      <w:start w:val="1"/>
      <w:numFmt w:val="lowerRoman"/>
      <w:lvlText w:val="%3."/>
      <w:lvlJc w:val="left"/>
      <w:rPr>
        <w:rFonts w:ascii="Garamond" w:eastAsia="Times New Roman" w:hAnsi="Garamond" w:cs="Garamond"/>
        <w:position w:val="0"/>
      </w:rPr>
    </w:lvl>
    <w:lvl w:ilvl="3">
      <w:start w:val="1"/>
      <w:numFmt w:val="decimal"/>
      <w:lvlText w:val="%4."/>
      <w:lvlJc w:val="left"/>
      <w:rPr>
        <w:rFonts w:ascii="Garamond" w:eastAsia="Times New Roman" w:hAnsi="Garamond" w:cs="Garamond"/>
        <w:position w:val="0"/>
      </w:rPr>
    </w:lvl>
    <w:lvl w:ilvl="4">
      <w:start w:val="1"/>
      <w:numFmt w:val="lowerLetter"/>
      <w:lvlText w:val="%5."/>
      <w:lvlJc w:val="left"/>
      <w:rPr>
        <w:rFonts w:ascii="Garamond" w:eastAsia="Times New Roman" w:hAnsi="Garamond" w:cs="Garamond"/>
        <w:position w:val="0"/>
      </w:rPr>
    </w:lvl>
    <w:lvl w:ilvl="5">
      <w:start w:val="1"/>
      <w:numFmt w:val="lowerRoman"/>
      <w:lvlText w:val="%6."/>
      <w:lvlJc w:val="left"/>
      <w:rPr>
        <w:rFonts w:ascii="Garamond" w:eastAsia="Times New Roman" w:hAnsi="Garamond" w:cs="Garamond"/>
        <w:position w:val="0"/>
      </w:rPr>
    </w:lvl>
    <w:lvl w:ilvl="6">
      <w:start w:val="1"/>
      <w:numFmt w:val="decimal"/>
      <w:lvlText w:val="%7."/>
      <w:lvlJc w:val="left"/>
      <w:rPr>
        <w:rFonts w:ascii="Garamond" w:eastAsia="Times New Roman" w:hAnsi="Garamond" w:cs="Garamond"/>
        <w:position w:val="0"/>
      </w:rPr>
    </w:lvl>
    <w:lvl w:ilvl="7">
      <w:start w:val="1"/>
      <w:numFmt w:val="lowerLetter"/>
      <w:lvlText w:val="%8."/>
      <w:lvlJc w:val="left"/>
      <w:rPr>
        <w:rFonts w:ascii="Garamond" w:eastAsia="Times New Roman" w:hAnsi="Garamond" w:cs="Garamond"/>
        <w:position w:val="0"/>
      </w:rPr>
    </w:lvl>
    <w:lvl w:ilvl="8">
      <w:start w:val="1"/>
      <w:numFmt w:val="lowerRoman"/>
      <w:lvlText w:val="%9."/>
      <w:lvlJc w:val="left"/>
      <w:rPr>
        <w:rFonts w:ascii="Garamond" w:eastAsia="Times New Roman" w:hAnsi="Garamond" w:cs="Garamond"/>
        <w:position w:val="0"/>
      </w:rPr>
    </w:lvl>
  </w:abstractNum>
  <w:abstractNum w:abstractNumId="76">
    <w:nsid w:val="47D15F04"/>
    <w:multiLevelType w:val="hybridMultilevel"/>
    <w:tmpl w:val="C17AF8D8"/>
    <w:lvl w:ilvl="0" w:tplc="2D241F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BA0F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3CA9F6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F2FDE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8EAE32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F24A05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24E100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8127AF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02093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>
    <w:nsid w:val="49421F61"/>
    <w:multiLevelType w:val="multilevel"/>
    <w:tmpl w:val="70EEEF16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78">
    <w:nsid w:val="4A0B521C"/>
    <w:multiLevelType w:val="multilevel"/>
    <w:tmpl w:val="9F10C6CE"/>
    <w:styleLink w:val="List0"/>
    <w:lvl w:ilvl="0">
      <w:start w:val="1"/>
      <w:numFmt w:val="decimal"/>
      <w:lvlText w:val="%1."/>
      <w:lvlJc w:val="left"/>
      <w:rPr>
        <w:rFonts w:ascii="Garamond" w:eastAsia="Times New Roman" w:hAnsi="Garamond" w:cs="Garamond"/>
        <w:position w:val="0"/>
      </w:rPr>
    </w:lvl>
    <w:lvl w:ilvl="1">
      <w:start w:val="1"/>
      <w:numFmt w:val="decimal"/>
      <w:lvlText w:val="%2."/>
      <w:lvlJc w:val="left"/>
      <w:rPr>
        <w:rFonts w:cs="Times New Roman"/>
        <w:position w:val="0"/>
      </w:rPr>
    </w:lvl>
    <w:lvl w:ilvl="2">
      <w:start w:val="1"/>
      <w:numFmt w:val="lowerRoman"/>
      <w:lvlText w:val="%3."/>
      <w:lvlJc w:val="left"/>
      <w:rPr>
        <w:rFonts w:ascii="Garamond" w:eastAsia="Times New Roman" w:hAnsi="Garamond" w:cs="Garamond"/>
        <w:position w:val="0"/>
      </w:rPr>
    </w:lvl>
    <w:lvl w:ilvl="3">
      <w:start w:val="1"/>
      <w:numFmt w:val="decimal"/>
      <w:lvlText w:val="%4."/>
      <w:lvlJc w:val="left"/>
      <w:rPr>
        <w:rFonts w:ascii="Garamond" w:eastAsia="Times New Roman" w:hAnsi="Garamond" w:cs="Garamond"/>
        <w:position w:val="0"/>
      </w:rPr>
    </w:lvl>
    <w:lvl w:ilvl="4">
      <w:start w:val="1"/>
      <w:numFmt w:val="lowerLetter"/>
      <w:lvlText w:val="%5."/>
      <w:lvlJc w:val="left"/>
      <w:rPr>
        <w:rFonts w:ascii="Garamond" w:eastAsia="Times New Roman" w:hAnsi="Garamond" w:cs="Garamond"/>
        <w:position w:val="0"/>
      </w:rPr>
    </w:lvl>
    <w:lvl w:ilvl="5">
      <w:start w:val="1"/>
      <w:numFmt w:val="lowerRoman"/>
      <w:lvlText w:val="%6."/>
      <w:lvlJc w:val="left"/>
      <w:rPr>
        <w:rFonts w:ascii="Garamond" w:eastAsia="Times New Roman" w:hAnsi="Garamond" w:cs="Garamond"/>
        <w:position w:val="0"/>
      </w:rPr>
    </w:lvl>
    <w:lvl w:ilvl="6">
      <w:start w:val="1"/>
      <w:numFmt w:val="decimal"/>
      <w:lvlText w:val="%7."/>
      <w:lvlJc w:val="left"/>
      <w:rPr>
        <w:rFonts w:ascii="Garamond" w:eastAsia="Times New Roman" w:hAnsi="Garamond" w:cs="Garamond"/>
        <w:position w:val="0"/>
      </w:rPr>
    </w:lvl>
    <w:lvl w:ilvl="7">
      <w:start w:val="1"/>
      <w:numFmt w:val="lowerLetter"/>
      <w:lvlText w:val="%8."/>
      <w:lvlJc w:val="left"/>
      <w:rPr>
        <w:rFonts w:ascii="Garamond" w:eastAsia="Times New Roman" w:hAnsi="Garamond" w:cs="Garamond"/>
        <w:position w:val="0"/>
      </w:rPr>
    </w:lvl>
    <w:lvl w:ilvl="8">
      <w:start w:val="1"/>
      <w:numFmt w:val="lowerRoman"/>
      <w:lvlText w:val="%9."/>
      <w:lvlJc w:val="left"/>
      <w:rPr>
        <w:rFonts w:ascii="Garamond" w:eastAsia="Times New Roman" w:hAnsi="Garamond" w:cs="Garamond"/>
        <w:position w:val="0"/>
      </w:rPr>
    </w:lvl>
  </w:abstractNum>
  <w:abstractNum w:abstractNumId="79">
    <w:nsid w:val="4AFB420F"/>
    <w:multiLevelType w:val="multilevel"/>
    <w:tmpl w:val="1716E5D8"/>
    <w:styleLink w:val="List40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80">
    <w:nsid w:val="4B583EC7"/>
    <w:multiLevelType w:val="multilevel"/>
    <w:tmpl w:val="523073B0"/>
    <w:styleLink w:val="List62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81">
    <w:nsid w:val="4BA24145"/>
    <w:multiLevelType w:val="multilevel"/>
    <w:tmpl w:val="82846F74"/>
    <w:numStyleLink w:val="List49"/>
  </w:abstractNum>
  <w:abstractNum w:abstractNumId="82">
    <w:nsid w:val="4C56389B"/>
    <w:multiLevelType w:val="multilevel"/>
    <w:tmpl w:val="A9162A50"/>
    <w:styleLink w:val="List68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83">
    <w:nsid w:val="4DA62BEB"/>
    <w:multiLevelType w:val="multilevel"/>
    <w:tmpl w:val="19DEB1B4"/>
    <w:styleLink w:val="List69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84">
    <w:nsid w:val="4DE64812"/>
    <w:multiLevelType w:val="multilevel"/>
    <w:tmpl w:val="1C94C27E"/>
    <w:styleLink w:val="List60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85">
    <w:nsid w:val="4F117AAC"/>
    <w:multiLevelType w:val="multilevel"/>
    <w:tmpl w:val="D570DD7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6">
    <w:nsid w:val="4FBC2E12"/>
    <w:multiLevelType w:val="multilevel"/>
    <w:tmpl w:val="6B622AB6"/>
    <w:styleLink w:val="List4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87">
    <w:nsid w:val="4FDE2BC6"/>
    <w:multiLevelType w:val="hybridMultilevel"/>
    <w:tmpl w:val="7234D222"/>
    <w:lvl w:ilvl="0" w:tplc="F85EDA6C">
      <w:start w:val="1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8">
    <w:nsid w:val="506C1043"/>
    <w:multiLevelType w:val="multilevel"/>
    <w:tmpl w:val="B292FB28"/>
    <w:numStyleLink w:val="List64"/>
  </w:abstractNum>
  <w:abstractNum w:abstractNumId="89">
    <w:nsid w:val="50AA4FD6"/>
    <w:multiLevelType w:val="multilevel"/>
    <w:tmpl w:val="F0D2417E"/>
    <w:styleLink w:val="List38"/>
    <w:lvl w:ilvl="0">
      <w:start w:val="1"/>
      <w:numFmt w:val="decimal"/>
      <w:lvlText w:val="%1."/>
      <w:lvlJc w:val="left"/>
      <w:pPr>
        <w:tabs>
          <w:tab w:val="num" w:pos="646"/>
        </w:tabs>
        <w:ind w:left="646" w:hanging="646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082"/>
        </w:tabs>
        <w:ind w:left="1082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1813"/>
        </w:tabs>
        <w:ind w:left="1813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522"/>
        </w:tabs>
        <w:ind w:left="2522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242"/>
        </w:tabs>
        <w:ind w:left="3242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3973"/>
        </w:tabs>
        <w:ind w:left="3973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682"/>
        </w:tabs>
        <w:ind w:left="4682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402"/>
        </w:tabs>
        <w:ind w:left="5402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133"/>
        </w:tabs>
        <w:ind w:left="6133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90">
    <w:nsid w:val="513104F2"/>
    <w:multiLevelType w:val="multilevel"/>
    <w:tmpl w:val="AB3CCB1A"/>
    <w:styleLink w:val="List12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91">
    <w:nsid w:val="51C81E3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11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52141FDD"/>
    <w:multiLevelType w:val="multilevel"/>
    <w:tmpl w:val="4394193E"/>
    <w:styleLink w:val="List7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aramond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Garamond" w:eastAsia="Times New Roman" w:hAnsi="Garamond" w:cs="Garamond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Garamond" w:eastAsia="Times New Roman" w:hAnsi="Garamond" w:cs="Garamond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Garamond" w:eastAsia="Times New Roman" w:hAnsi="Garamond" w:cs="Garamond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Garamond" w:eastAsia="Times New Roman" w:hAnsi="Garamond" w:cs="Garamond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Garamond" w:eastAsia="Times New Roman" w:hAnsi="Garamond" w:cs="Garamond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Garamond" w:eastAsia="Times New Roman" w:hAnsi="Garamond" w:cs="Garamond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Garamond" w:eastAsia="Times New Roman" w:hAnsi="Garamond" w:cs="Garamond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Garamond" w:eastAsia="Times New Roman" w:hAnsi="Garamond" w:cs="Garamond"/>
        <w:position w:val="0"/>
        <w:sz w:val="22"/>
        <w:szCs w:val="22"/>
      </w:rPr>
    </w:lvl>
  </w:abstractNum>
  <w:abstractNum w:abstractNumId="93">
    <w:nsid w:val="52BF27BA"/>
    <w:multiLevelType w:val="multilevel"/>
    <w:tmpl w:val="4E2EB692"/>
    <w:numStyleLink w:val="List53"/>
  </w:abstractNum>
  <w:abstractNum w:abstractNumId="94">
    <w:nsid w:val="5397187F"/>
    <w:multiLevelType w:val="multilevel"/>
    <w:tmpl w:val="D828081A"/>
    <w:lvl w:ilvl="0">
      <w:start w:val="1"/>
      <w:numFmt w:val="russianLower"/>
      <w:lvlText w:val="%1)"/>
      <w:lvlJc w:val="left"/>
      <w:rPr>
        <w:rFonts w:cs="Times New Roman" w:hint="default"/>
        <w:position w:val="0"/>
      </w:rPr>
    </w:lvl>
    <w:lvl w:ilvl="1">
      <w:start w:val="1"/>
      <w:numFmt w:val="decimal"/>
      <w:lvlText w:val="%2."/>
      <w:lvlJc w:val="left"/>
      <w:rPr>
        <w:rFonts w:cs="Times New Roman"/>
        <w:color w:val="auto"/>
        <w:position w:val="0"/>
      </w:rPr>
    </w:lvl>
    <w:lvl w:ilvl="2">
      <w:start w:val="1"/>
      <w:numFmt w:val="lowerRoman"/>
      <w:lvlText w:val="%3."/>
      <w:lvlJc w:val="left"/>
      <w:rPr>
        <w:rFonts w:ascii="Garamond" w:eastAsia="Times New Roman" w:hAnsi="Garamond" w:cs="Garamond"/>
        <w:position w:val="0"/>
      </w:rPr>
    </w:lvl>
    <w:lvl w:ilvl="3">
      <w:start w:val="1"/>
      <w:numFmt w:val="decimal"/>
      <w:lvlText w:val="%4."/>
      <w:lvlJc w:val="left"/>
      <w:rPr>
        <w:rFonts w:ascii="Garamond" w:eastAsia="Times New Roman" w:hAnsi="Garamond" w:cs="Garamond"/>
        <w:position w:val="0"/>
      </w:rPr>
    </w:lvl>
    <w:lvl w:ilvl="4">
      <w:start w:val="1"/>
      <w:numFmt w:val="lowerLetter"/>
      <w:lvlText w:val="%5."/>
      <w:lvlJc w:val="left"/>
      <w:rPr>
        <w:rFonts w:ascii="Garamond" w:eastAsia="Times New Roman" w:hAnsi="Garamond" w:cs="Garamond"/>
        <w:position w:val="0"/>
      </w:rPr>
    </w:lvl>
    <w:lvl w:ilvl="5">
      <w:start w:val="1"/>
      <w:numFmt w:val="lowerRoman"/>
      <w:lvlText w:val="%6."/>
      <w:lvlJc w:val="left"/>
      <w:rPr>
        <w:rFonts w:ascii="Garamond" w:eastAsia="Times New Roman" w:hAnsi="Garamond" w:cs="Garamond"/>
        <w:position w:val="0"/>
      </w:rPr>
    </w:lvl>
    <w:lvl w:ilvl="6">
      <w:start w:val="1"/>
      <w:numFmt w:val="decimal"/>
      <w:lvlText w:val="%7."/>
      <w:lvlJc w:val="left"/>
      <w:rPr>
        <w:rFonts w:ascii="Garamond" w:eastAsia="Times New Roman" w:hAnsi="Garamond" w:cs="Garamond"/>
        <w:position w:val="0"/>
      </w:rPr>
    </w:lvl>
    <w:lvl w:ilvl="7">
      <w:start w:val="1"/>
      <w:numFmt w:val="lowerLetter"/>
      <w:lvlText w:val="%8."/>
      <w:lvlJc w:val="left"/>
      <w:rPr>
        <w:rFonts w:ascii="Garamond" w:eastAsia="Times New Roman" w:hAnsi="Garamond" w:cs="Garamond"/>
        <w:position w:val="0"/>
      </w:rPr>
    </w:lvl>
    <w:lvl w:ilvl="8">
      <w:start w:val="1"/>
      <w:numFmt w:val="lowerRoman"/>
      <w:lvlText w:val="%9."/>
      <w:lvlJc w:val="left"/>
      <w:rPr>
        <w:rFonts w:ascii="Garamond" w:eastAsia="Times New Roman" w:hAnsi="Garamond" w:cs="Garamond"/>
        <w:position w:val="0"/>
      </w:rPr>
    </w:lvl>
  </w:abstractNum>
  <w:abstractNum w:abstractNumId="95">
    <w:nsid w:val="547B3A44"/>
    <w:multiLevelType w:val="multilevel"/>
    <w:tmpl w:val="F2A068F6"/>
    <w:styleLink w:val="List65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96">
    <w:nsid w:val="56122A19"/>
    <w:multiLevelType w:val="multilevel"/>
    <w:tmpl w:val="6B1A2FEE"/>
    <w:styleLink w:val="List24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97">
    <w:nsid w:val="56717F2E"/>
    <w:multiLevelType w:val="multilevel"/>
    <w:tmpl w:val="FBB61872"/>
    <w:numStyleLink w:val="List52"/>
  </w:abstractNum>
  <w:abstractNum w:abstractNumId="98">
    <w:nsid w:val="5714570A"/>
    <w:multiLevelType w:val="multilevel"/>
    <w:tmpl w:val="BF989FA6"/>
    <w:styleLink w:val="List48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99">
    <w:nsid w:val="571A39CC"/>
    <w:multiLevelType w:val="multilevel"/>
    <w:tmpl w:val="755A973A"/>
    <w:numStyleLink w:val="List46"/>
  </w:abstractNum>
  <w:abstractNum w:abstractNumId="100">
    <w:nsid w:val="581201C0"/>
    <w:multiLevelType w:val="multilevel"/>
    <w:tmpl w:val="BC8264CE"/>
    <w:styleLink w:val="List4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01">
    <w:nsid w:val="5875580F"/>
    <w:multiLevelType w:val="multilevel"/>
    <w:tmpl w:val="51D0FC92"/>
    <w:numStyleLink w:val="List66"/>
  </w:abstractNum>
  <w:abstractNum w:abstractNumId="102">
    <w:nsid w:val="599F7441"/>
    <w:multiLevelType w:val="multilevel"/>
    <w:tmpl w:val="43A6B06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3">
    <w:nsid w:val="5C0869B9"/>
    <w:multiLevelType w:val="multilevel"/>
    <w:tmpl w:val="40569DBA"/>
    <w:styleLink w:val="List55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04">
    <w:nsid w:val="5D670761"/>
    <w:multiLevelType w:val="multilevel"/>
    <w:tmpl w:val="9FD8AF3E"/>
    <w:styleLink w:val="List45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05">
    <w:nsid w:val="5E7733CE"/>
    <w:multiLevelType w:val="multilevel"/>
    <w:tmpl w:val="27240570"/>
    <w:styleLink w:val="List11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06">
    <w:nsid w:val="5EC97C97"/>
    <w:multiLevelType w:val="hybridMultilevel"/>
    <w:tmpl w:val="90800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5FAA4AF0"/>
    <w:multiLevelType w:val="multilevel"/>
    <w:tmpl w:val="A9162A50"/>
    <w:numStyleLink w:val="List68"/>
  </w:abstractNum>
  <w:abstractNum w:abstractNumId="108">
    <w:nsid w:val="60CD6899"/>
    <w:multiLevelType w:val="multilevel"/>
    <w:tmpl w:val="F3F0CCDE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09">
    <w:nsid w:val="62407A16"/>
    <w:multiLevelType w:val="multilevel"/>
    <w:tmpl w:val="F4B08958"/>
    <w:styleLink w:val="List20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10">
    <w:nsid w:val="62D02095"/>
    <w:multiLevelType w:val="multilevel"/>
    <w:tmpl w:val="4B8C9BD6"/>
    <w:styleLink w:val="List51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11">
    <w:nsid w:val="630F118D"/>
    <w:multiLevelType w:val="multilevel"/>
    <w:tmpl w:val="DFB022E6"/>
    <w:styleLink w:val="List28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12">
    <w:nsid w:val="63213A42"/>
    <w:multiLevelType w:val="multilevel"/>
    <w:tmpl w:val="51D0FC92"/>
    <w:styleLink w:val="List66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13">
    <w:nsid w:val="66A10C91"/>
    <w:multiLevelType w:val="multilevel"/>
    <w:tmpl w:val="B2A28EBE"/>
    <w:styleLink w:val="List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position w:val="0"/>
        <w:sz w:val="28"/>
        <w:szCs w:val="28"/>
        <w:u w:val="single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cs="Times New Roman"/>
        <w:position w:val="0"/>
        <w:sz w:val="28"/>
        <w:szCs w:val="28"/>
        <w:u w:val="single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cs="Times New Roman"/>
        <w:position w:val="0"/>
        <w:sz w:val="28"/>
        <w:szCs w:val="28"/>
        <w:u w:val="single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cs="Times New Roman"/>
        <w:position w:val="0"/>
        <w:sz w:val="28"/>
        <w:szCs w:val="28"/>
        <w:u w:val="single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cs="Times New Roman"/>
        <w:position w:val="0"/>
        <w:sz w:val="28"/>
        <w:szCs w:val="28"/>
        <w:u w:val="single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cs="Times New Roman"/>
        <w:position w:val="0"/>
        <w:sz w:val="28"/>
        <w:szCs w:val="28"/>
        <w:u w:val="single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cs="Times New Roman"/>
        <w:position w:val="0"/>
        <w:sz w:val="28"/>
        <w:szCs w:val="28"/>
        <w:u w:val="single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cs="Times New Roman"/>
        <w:position w:val="0"/>
        <w:sz w:val="28"/>
        <w:szCs w:val="28"/>
        <w:u w:val="single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cs="Times New Roman"/>
        <w:position w:val="0"/>
        <w:sz w:val="28"/>
        <w:szCs w:val="28"/>
        <w:u w:val="single"/>
      </w:rPr>
    </w:lvl>
  </w:abstractNum>
  <w:abstractNum w:abstractNumId="114">
    <w:nsid w:val="684734CB"/>
    <w:multiLevelType w:val="hybridMultilevel"/>
    <w:tmpl w:val="414ED2F6"/>
    <w:lvl w:ilvl="0" w:tplc="CAE2F27C">
      <w:start w:val="1"/>
      <w:numFmt w:val="decimal"/>
      <w:lvlText w:val="%1)"/>
      <w:lvlJc w:val="left"/>
      <w:pPr>
        <w:ind w:left="1636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15">
    <w:nsid w:val="686D6E64"/>
    <w:multiLevelType w:val="multilevel"/>
    <w:tmpl w:val="68D0757C"/>
    <w:styleLink w:val="List57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16">
    <w:nsid w:val="688E4A2B"/>
    <w:multiLevelType w:val="multilevel"/>
    <w:tmpl w:val="0EC2996A"/>
    <w:styleLink w:val="List30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17">
    <w:nsid w:val="6A046452"/>
    <w:multiLevelType w:val="hybridMultilevel"/>
    <w:tmpl w:val="F4A4E7D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8">
    <w:nsid w:val="6AEB7726"/>
    <w:multiLevelType w:val="multilevel"/>
    <w:tmpl w:val="A10858C0"/>
    <w:styleLink w:val="List4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19">
    <w:nsid w:val="6B777271"/>
    <w:multiLevelType w:val="multilevel"/>
    <w:tmpl w:val="47A4B3F2"/>
    <w:styleLink w:val="List3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20">
    <w:nsid w:val="6E225BCE"/>
    <w:multiLevelType w:val="multilevel"/>
    <w:tmpl w:val="912CCFCE"/>
    <w:styleLink w:val="List21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21">
    <w:nsid w:val="6E4B1407"/>
    <w:multiLevelType w:val="multilevel"/>
    <w:tmpl w:val="FBB61872"/>
    <w:styleLink w:val="List52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22">
    <w:nsid w:val="6E5B7756"/>
    <w:multiLevelType w:val="multilevel"/>
    <w:tmpl w:val="70EEEF16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23">
    <w:nsid w:val="6FDE667C"/>
    <w:multiLevelType w:val="multilevel"/>
    <w:tmpl w:val="3FA27382"/>
    <w:numStyleLink w:val="List67"/>
  </w:abstractNum>
  <w:abstractNum w:abstractNumId="124">
    <w:nsid w:val="7120302B"/>
    <w:multiLevelType w:val="multilevel"/>
    <w:tmpl w:val="1C94C27E"/>
    <w:numStyleLink w:val="List60"/>
  </w:abstractNum>
  <w:abstractNum w:abstractNumId="125">
    <w:nsid w:val="721F6E4E"/>
    <w:multiLevelType w:val="multilevel"/>
    <w:tmpl w:val="34DE9928"/>
    <w:numStyleLink w:val="List70"/>
  </w:abstractNum>
  <w:abstractNum w:abstractNumId="126">
    <w:nsid w:val="73362E90"/>
    <w:multiLevelType w:val="multilevel"/>
    <w:tmpl w:val="68D0757C"/>
    <w:numStyleLink w:val="List57"/>
  </w:abstractNum>
  <w:abstractNum w:abstractNumId="127">
    <w:nsid w:val="73F66EB8"/>
    <w:multiLevelType w:val="multilevel"/>
    <w:tmpl w:val="F3F0CCDE"/>
    <w:numStyleLink w:val="List63"/>
  </w:abstractNum>
  <w:abstractNum w:abstractNumId="128">
    <w:nsid w:val="74570397"/>
    <w:multiLevelType w:val="multilevel"/>
    <w:tmpl w:val="AE58E556"/>
    <w:styleLink w:val="List26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29">
    <w:nsid w:val="75017D16"/>
    <w:multiLevelType w:val="multilevel"/>
    <w:tmpl w:val="04E6665C"/>
    <w:styleLink w:val="List56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30">
    <w:nsid w:val="753012E9"/>
    <w:multiLevelType w:val="multilevel"/>
    <w:tmpl w:val="3DAA0C28"/>
    <w:styleLink w:val="3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aramond"/>
        <w:color w:val="000000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olor w:val="00000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olor w:val="00000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olor w:val="000000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olor w:val="00000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olor w:val="00000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olor w:val="000000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olor w:val="00000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olor w:val="000000"/>
        <w:position w:val="0"/>
        <w:sz w:val="20"/>
        <w:szCs w:val="20"/>
      </w:rPr>
    </w:lvl>
  </w:abstractNum>
  <w:abstractNum w:abstractNumId="131">
    <w:nsid w:val="765D1ED9"/>
    <w:multiLevelType w:val="multilevel"/>
    <w:tmpl w:val="25C8C7EA"/>
    <w:numStyleLink w:val="List47"/>
  </w:abstractNum>
  <w:abstractNum w:abstractNumId="132">
    <w:nsid w:val="76BC63DA"/>
    <w:multiLevelType w:val="multilevel"/>
    <w:tmpl w:val="C4F6AA30"/>
    <w:styleLink w:val="List5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33">
    <w:nsid w:val="7969754F"/>
    <w:multiLevelType w:val="multilevel"/>
    <w:tmpl w:val="4330F43A"/>
    <w:numStyleLink w:val="List44"/>
  </w:abstractNum>
  <w:abstractNum w:abstractNumId="134">
    <w:nsid w:val="7987749D"/>
    <w:multiLevelType w:val="hybridMultilevel"/>
    <w:tmpl w:val="A2646C0A"/>
    <w:lvl w:ilvl="0" w:tplc="23B07DA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5">
    <w:nsid w:val="7AB700B0"/>
    <w:multiLevelType w:val="multilevel"/>
    <w:tmpl w:val="6D54AEF8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6">
    <w:nsid w:val="7BAF3E5F"/>
    <w:multiLevelType w:val="multilevel"/>
    <w:tmpl w:val="9578B568"/>
    <w:numStyleLink w:val="List58"/>
  </w:abstractNum>
  <w:abstractNum w:abstractNumId="137">
    <w:nsid w:val="7DEC2A83"/>
    <w:multiLevelType w:val="multilevel"/>
    <w:tmpl w:val="40569DBA"/>
    <w:numStyleLink w:val="List55"/>
  </w:abstractNum>
  <w:abstractNum w:abstractNumId="138">
    <w:nsid w:val="7E1138D5"/>
    <w:multiLevelType w:val="multilevel"/>
    <w:tmpl w:val="1076E276"/>
    <w:styleLink w:val="List7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39">
    <w:nsid w:val="7F6E0629"/>
    <w:multiLevelType w:val="multilevel"/>
    <w:tmpl w:val="25C8C7EA"/>
    <w:styleLink w:val="List47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40">
    <w:nsid w:val="7FC622C2"/>
    <w:multiLevelType w:val="multilevel"/>
    <w:tmpl w:val="31E486B6"/>
    <w:styleLink w:val="List1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2"/>
  </w:num>
  <w:num w:numId="7">
    <w:abstractNumId w:val="1"/>
  </w:num>
  <w:num w:numId="8">
    <w:abstractNumId w:val="0"/>
  </w:num>
  <w:num w:numId="9">
    <w:abstractNumId w:val="2"/>
  </w:num>
  <w:num w:numId="10">
    <w:abstractNumId w:val="1"/>
  </w:num>
  <w:num w:numId="11">
    <w:abstractNumId w:val="4"/>
  </w:num>
  <w:num w:numId="12">
    <w:abstractNumId w:val="32"/>
  </w:num>
  <w:num w:numId="13">
    <w:abstractNumId w:val="67"/>
  </w:num>
  <w:num w:numId="1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4"/>
  </w:num>
  <w:num w:numId="16">
    <w:abstractNumId w:val="14"/>
  </w:num>
  <w:num w:numId="17">
    <w:abstractNumId w:val="70"/>
  </w:num>
  <w:num w:numId="18">
    <w:abstractNumId w:val="135"/>
  </w:num>
  <w:num w:numId="19">
    <w:abstractNumId w:val="21"/>
  </w:num>
  <w:num w:numId="20">
    <w:abstractNumId w:val="104"/>
  </w:num>
  <w:num w:numId="21">
    <w:abstractNumId w:val="24"/>
  </w:num>
  <w:num w:numId="22">
    <w:abstractNumId w:val="139"/>
  </w:num>
  <w:num w:numId="23">
    <w:abstractNumId w:val="98"/>
  </w:num>
  <w:num w:numId="24">
    <w:abstractNumId w:val="50"/>
  </w:num>
  <w:num w:numId="25">
    <w:abstractNumId w:val="132"/>
  </w:num>
  <w:num w:numId="26">
    <w:abstractNumId w:val="110"/>
  </w:num>
  <w:num w:numId="27">
    <w:abstractNumId w:val="121"/>
  </w:num>
  <w:num w:numId="28">
    <w:abstractNumId w:val="15"/>
  </w:num>
  <w:num w:numId="29">
    <w:abstractNumId w:val="103"/>
  </w:num>
  <w:num w:numId="30">
    <w:abstractNumId w:val="129"/>
  </w:num>
  <w:num w:numId="31">
    <w:abstractNumId w:val="115"/>
  </w:num>
  <w:num w:numId="32">
    <w:abstractNumId w:val="53"/>
  </w:num>
  <w:num w:numId="33">
    <w:abstractNumId w:val="36"/>
  </w:num>
  <w:num w:numId="34">
    <w:abstractNumId w:val="84"/>
  </w:num>
  <w:num w:numId="35">
    <w:abstractNumId w:val="80"/>
  </w:num>
  <w:num w:numId="36">
    <w:abstractNumId w:val="108"/>
  </w:num>
  <w:num w:numId="37">
    <w:abstractNumId w:val="27"/>
  </w:num>
  <w:num w:numId="38">
    <w:abstractNumId w:val="95"/>
  </w:num>
  <w:num w:numId="39">
    <w:abstractNumId w:val="112"/>
  </w:num>
  <w:num w:numId="40">
    <w:abstractNumId w:val="55"/>
  </w:num>
  <w:num w:numId="41">
    <w:abstractNumId w:val="82"/>
  </w:num>
  <w:num w:numId="42">
    <w:abstractNumId w:val="83"/>
  </w:num>
  <w:num w:numId="43">
    <w:abstractNumId w:val="65"/>
  </w:num>
  <w:num w:numId="44">
    <w:abstractNumId w:val="78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numFmt w:val="decimal"/>
        <w:lvlText w:val="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rPr>
          <w:rFonts w:ascii="Times New Roman" w:eastAsia="Times New Roman" w:hAnsi="Garamond" w:cs="Times New Roman"/>
          <w:position w:val="0"/>
          <w:sz w:val="20"/>
          <w:szCs w:val="20"/>
        </w:rPr>
      </w:lvl>
    </w:lvlOverride>
    <w:lvlOverride w:ilvl="4">
      <w:lvl w:ilvl="4">
        <w:numFmt w:val="decimal"/>
        <w:lvlText w:val=""/>
        <w:lvlJc w:val="left"/>
        <w:rPr>
          <w:rFonts w:cs="Times New Roman"/>
        </w:rPr>
      </w:lvl>
    </w:lvlOverride>
    <w:lvlOverride w:ilvl="5">
      <w:lvl w:ilvl="5">
        <w:numFmt w:val="decimal"/>
        <w:lvlText w:val="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ascii="Garamond" w:eastAsia="Times New Roman" w:hAnsi="Garamond" w:cs="Garamond"/>
          <w:b w:val="0"/>
          <w:color w:val="auto"/>
          <w:position w:val="0"/>
          <w:sz w:val="20"/>
          <w:szCs w:val="20"/>
        </w:rPr>
      </w:lvl>
    </w:lvlOverride>
  </w:num>
  <w:num w:numId="45">
    <w:abstractNumId w:val="61"/>
  </w:num>
  <w:num w:numId="46">
    <w:abstractNumId w:val="20"/>
  </w:num>
  <w:num w:numId="47">
    <w:abstractNumId w:val="130"/>
  </w:num>
  <w:num w:numId="48">
    <w:abstractNumId w:val="31"/>
  </w:num>
  <w:num w:numId="49">
    <w:abstractNumId w:val="72"/>
  </w:num>
  <w:num w:numId="50">
    <w:abstractNumId w:val="25"/>
  </w:num>
  <w:num w:numId="51">
    <w:abstractNumId w:val="138"/>
  </w:num>
  <w:num w:numId="52">
    <w:abstractNumId w:val="51"/>
  </w:num>
  <w:num w:numId="53">
    <w:abstractNumId w:val="56"/>
  </w:num>
  <w:num w:numId="54">
    <w:abstractNumId w:val="7"/>
  </w:num>
  <w:num w:numId="55">
    <w:abstractNumId w:val="105"/>
  </w:num>
  <w:num w:numId="56">
    <w:abstractNumId w:val="90"/>
  </w:num>
  <w:num w:numId="57">
    <w:abstractNumId w:val="140"/>
  </w:num>
  <w:num w:numId="58">
    <w:abstractNumId w:val="19"/>
  </w:num>
  <w:num w:numId="59">
    <w:abstractNumId w:val="42"/>
  </w:num>
  <w:num w:numId="60">
    <w:abstractNumId w:val="47"/>
  </w:num>
  <w:num w:numId="61">
    <w:abstractNumId w:val="28"/>
  </w:num>
  <w:num w:numId="62">
    <w:abstractNumId w:val="6"/>
  </w:num>
  <w:num w:numId="63">
    <w:abstractNumId w:val="46"/>
  </w:num>
  <w:num w:numId="64">
    <w:abstractNumId w:val="109"/>
  </w:num>
  <w:num w:numId="65">
    <w:abstractNumId w:val="120"/>
  </w:num>
  <w:num w:numId="66">
    <w:abstractNumId w:val="64"/>
  </w:num>
  <w:num w:numId="67">
    <w:abstractNumId w:val="26"/>
  </w:num>
  <w:num w:numId="68">
    <w:abstractNumId w:val="96"/>
  </w:num>
  <w:num w:numId="69">
    <w:abstractNumId w:val="58"/>
  </w:num>
  <w:num w:numId="70">
    <w:abstractNumId w:val="128"/>
  </w:num>
  <w:num w:numId="71">
    <w:abstractNumId w:val="33"/>
  </w:num>
  <w:num w:numId="72">
    <w:abstractNumId w:val="111"/>
  </w:num>
  <w:num w:numId="73">
    <w:abstractNumId w:val="34"/>
  </w:num>
  <w:num w:numId="74">
    <w:abstractNumId w:val="116"/>
  </w:num>
  <w:num w:numId="75">
    <w:abstractNumId w:val="62"/>
  </w:num>
  <w:num w:numId="76">
    <w:abstractNumId w:val="35"/>
  </w:num>
  <w:num w:numId="77">
    <w:abstractNumId w:val="119"/>
  </w:num>
  <w:num w:numId="78">
    <w:abstractNumId w:val="52"/>
  </w:num>
  <w:num w:numId="79">
    <w:abstractNumId w:val="23"/>
  </w:num>
  <w:num w:numId="80">
    <w:abstractNumId w:val="68"/>
  </w:num>
  <w:num w:numId="81">
    <w:abstractNumId w:val="54"/>
  </w:num>
  <w:num w:numId="82">
    <w:abstractNumId w:val="89"/>
  </w:num>
  <w:num w:numId="83">
    <w:abstractNumId w:val="37"/>
  </w:num>
  <w:num w:numId="84">
    <w:abstractNumId w:val="79"/>
  </w:num>
  <w:num w:numId="85">
    <w:abstractNumId w:val="100"/>
  </w:num>
  <w:num w:numId="86">
    <w:abstractNumId w:val="86"/>
  </w:num>
  <w:num w:numId="87">
    <w:abstractNumId w:val="118"/>
  </w:num>
  <w:num w:numId="88">
    <w:abstractNumId w:val="69"/>
  </w:num>
  <w:num w:numId="89">
    <w:abstractNumId w:val="41"/>
  </w:num>
  <w:num w:numId="90">
    <w:abstractNumId w:val="63"/>
  </w:num>
  <w:num w:numId="91">
    <w:abstractNumId w:val="8"/>
  </w:num>
  <w:num w:numId="92">
    <w:abstractNumId w:val="113"/>
  </w:num>
  <w:num w:numId="93">
    <w:abstractNumId w:val="92"/>
  </w:num>
  <w:num w:numId="94">
    <w:abstractNumId w:val="59"/>
  </w:num>
  <w:num w:numId="95">
    <w:abstractNumId w:val="3"/>
  </w:num>
  <w:num w:numId="96">
    <w:abstractNumId w:val="39"/>
  </w:num>
  <w:num w:numId="97">
    <w:abstractNumId w:val="40"/>
  </w:num>
  <w:num w:numId="98">
    <w:abstractNumId w:val="77"/>
  </w:num>
  <w:num w:numId="99">
    <w:abstractNumId w:val="66"/>
  </w:num>
  <w:num w:numId="100">
    <w:abstractNumId w:val="29"/>
  </w:num>
  <w:num w:numId="101">
    <w:abstractNumId w:val="7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06"/>
  </w:num>
  <w:num w:numId="103">
    <w:abstractNumId w:val="94"/>
  </w:num>
  <w:num w:numId="104">
    <w:abstractNumId w:val="16"/>
  </w:num>
  <w:num w:numId="105">
    <w:abstractNumId w:val="9"/>
  </w:num>
  <w:num w:numId="106">
    <w:abstractNumId w:val="76"/>
  </w:num>
  <w:num w:numId="107">
    <w:abstractNumId w:val="49"/>
  </w:num>
  <w:num w:numId="108">
    <w:abstractNumId w:val="1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8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43"/>
  </w:num>
  <w:num w:numId="111">
    <w:abstractNumId w:val="38"/>
  </w:num>
  <w:num w:numId="112">
    <w:abstractNumId w:val="8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0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9"/>
  </w:num>
  <w:num w:numId="115">
    <w:abstractNumId w:val="45"/>
  </w:num>
  <w:num w:numId="116">
    <w:abstractNumId w:val="75"/>
  </w:num>
  <w:num w:numId="117">
    <w:abstractNumId w:val="12"/>
  </w:num>
  <w:num w:numId="118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78"/>
  </w:num>
  <w:num w:numId="122">
    <w:abstractNumId w:val="44"/>
  </w:num>
  <w:num w:numId="123">
    <w:abstractNumId w:val="133"/>
  </w:num>
  <w:num w:numId="124">
    <w:abstractNumId w:val="17"/>
  </w:num>
  <w:num w:numId="125">
    <w:abstractNumId w:val="99"/>
  </w:num>
  <w:num w:numId="126">
    <w:abstractNumId w:val="131"/>
  </w:num>
  <w:num w:numId="127">
    <w:abstractNumId w:val="57"/>
  </w:num>
  <w:num w:numId="128">
    <w:abstractNumId w:val="81"/>
  </w:num>
  <w:num w:numId="129">
    <w:abstractNumId w:val="74"/>
  </w:num>
  <w:num w:numId="130">
    <w:abstractNumId w:val="5"/>
  </w:num>
  <w:num w:numId="131">
    <w:abstractNumId w:val="97"/>
  </w:num>
  <w:num w:numId="132">
    <w:abstractNumId w:val="93"/>
  </w:num>
  <w:num w:numId="133">
    <w:abstractNumId w:val="60"/>
  </w:num>
  <w:num w:numId="134">
    <w:abstractNumId w:val="11"/>
  </w:num>
  <w:num w:numId="135">
    <w:abstractNumId w:val="122"/>
  </w:num>
  <w:num w:numId="136">
    <w:abstractNumId w:val="137"/>
  </w:num>
  <w:num w:numId="137">
    <w:abstractNumId w:val="22"/>
  </w:num>
  <w:num w:numId="138">
    <w:abstractNumId w:val="126"/>
  </w:num>
  <w:num w:numId="139">
    <w:abstractNumId w:val="136"/>
  </w:num>
  <w:num w:numId="140">
    <w:abstractNumId w:val="10"/>
  </w:num>
  <w:num w:numId="141">
    <w:abstractNumId w:val="124"/>
  </w:num>
  <w:num w:numId="142">
    <w:abstractNumId w:val="48"/>
  </w:num>
  <w:num w:numId="143">
    <w:abstractNumId w:val="127"/>
  </w:num>
  <w:num w:numId="144">
    <w:abstractNumId w:val="88"/>
  </w:num>
  <w:num w:numId="145">
    <w:abstractNumId w:val="13"/>
  </w:num>
  <w:num w:numId="146">
    <w:abstractNumId w:val="101"/>
  </w:num>
  <w:num w:numId="147">
    <w:abstractNumId w:val="123"/>
  </w:num>
  <w:num w:numId="148">
    <w:abstractNumId w:val="107"/>
  </w:num>
  <w:num w:numId="149">
    <w:abstractNumId w:val="30"/>
  </w:num>
  <w:num w:numId="150">
    <w:abstractNumId w:val="125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55A3"/>
    <w:rsid w:val="00010815"/>
    <w:rsid w:val="00012DF8"/>
    <w:rsid w:val="00017CC1"/>
    <w:rsid w:val="0002055E"/>
    <w:rsid w:val="00020AD3"/>
    <w:rsid w:val="00021886"/>
    <w:rsid w:val="0002555E"/>
    <w:rsid w:val="0003001C"/>
    <w:rsid w:val="000361E1"/>
    <w:rsid w:val="00037C67"/>
    <w:rsid w:val="000405E6"/>
    <w:rsid w:val="00046AD4"/>
    <w:rsid w:val="00047B86"/>
    <w:rsid w:val="00050010"/>
    <w:rsid w:val="000515F9"/>
    <w:rsid w:val="000615E6"/>
    <w:rsid w:val="0006269D"/>
    <w:rsid w:val="00064E1A"/>
    <w:rsid w:val="000700BE"/>
    <w:rsid w:val="000710F2"/>
    <w:rsid w:val="00093942"/>
    <w:rsid w:val="000A0D4D"/>
    <w:rsid w:val="000A37D7"/>
    <w:rsid w:val="000A61B6"/>
    <w:rsid w:val="000A62CD"/>
    <w:rsid w:val="000A7654"/>
    <w:rsid w:val="000B1001"/>
    <w:rsid w:val="000B2FD8"/>
    <w:rsid w:val="000B65DE"/>
    <w:rsid w:val="000C29F6"/>
    <w:rsid w:val="000D17CF"/>
    <w:rsid w:val="000F2DE5"/>
    <w:rsid w:val="000F3824"/>
    <w:rsid w:val="000F3A04"/>
    <w:rsid w:val="000F3A6D"/>
    <w:rsid w:val="0010256C"/>
    <w:rsid w:val="00106EEE"/>
    <w:rsid w:val="00106FEA"/>
    <w:rsid w:val="001108A9"/>
    <w:rsid w:val="00111251"/>
    <w:rsid w:val="0011172F"/>
    <w:rsid w:val="00112858"/>
    <w:rsid w:val="00114537"/>
    <w:rsid w:val="00121DB4"/>
    <w:rsid w:val="00122538"/>
    <w:rsid w:val="001249B2"/>
    <w:rsid w:val="00134CAF"/>
    <w:rsid w:val="00140614"/>
    <w:rsid w:val="00140CF9"/>
    <w:rsid w:val="00142FFB"/>
    <w:rsid w:val="00144BFB"/>
    <w:rsid w:val="001503DC"/>
    <w:rsid w:val="00156739"/>
    <w:rsid w:val="00160C2B"/>
    <w:rsid w:val="0017006A"/>
    <w:rsid w:val="0017552B"/>
    <w:rsid w:val="001801EB"/>
    <w:rsid w:val="00180A8B"/>
    <w:rsid w:val="00182A13"/>
    <w:rsid w:val="00184364"/>
    <w:rsid w:val="001853B4"/>
    <w:rsid w:val="001875CB"/>
    <w:rsid w:val="00190768"/>
    <w:rsid w:val="00192736"/>
    <w:rsid w:val="0019765A"/>
    <w:rsid w:val="001A4EF2"/>
    <w:rsid w:val="001A5142"/>
    <w:rsid w:val="001B327A"/>
    <w:rsid w:val="001B60E9"/>
    <w:rsid w:val="001C5784"/>
    <w:rsid w:val="001D1A21"/>
    <w:rsid w:val="001D2EA1"/>
    <w:rsid w:val="001D5966"/>
    <w:rsid w:val="001D5F48"/>
    <w:rsid w:val="001D64C9"/>
    <w:rsid w:val="001D7840"/>
    <w:rsid w:val="001E0728"/>
    <w:rsid w:val="001E2FF2"/>
    <w:rsid w:val="001E7EA6"/>
    <w:rsid w:val="001F0C67"/>
    <w:rsid w:val="001F2B91"/>
    <w:rsid w:val="001F4ACC"/>
    <w:rsid w:val="00201E6D"/>
    <w:rsid w:val="0020223B"/>
    <w:rsid w:val="00206909"/>
    <w:rsid w:val="002122A1"/>
    <w:rsid w:val="00220370"/>
    <w:rsid w:val="00224B74"/>
    <w:rsid w:val="002250A4"/>
    <w:rsid w:val="0022613E"/>
    <w:rsid w:val="00233FB3"/>
    <w:rsid w:val="00247D5B"/>
    <w:rsid w:val="002547F4"/>
    <w:rsid w:val="002555EC"/>
    <w:rsid w:val="00256511"/>
    <w:rsid w:val="00257021"/>
    <w:rsid w:val="00262DA7"/>
    <w:rsid w:val="00267307"/>
    <w:rsid w:val="0027315A"/>
    <w:rsid w:val="00273D4F"/>
    <w:rsid w:val="00282FE7"/>
    <w:rsid w:val="00283D6D"/>
    <w:rsid w:val="002864B8"/>
    <w:rsid w:val="00286B1D"/>
    <w:rsid w:val="002A527B"/>
    <w:rsid w:val="002A5824"/>
    <w:rsid w:val="002B76EF"/>
    <w:rsid w:val="002C1007"/>
    <w:rsid w:val="002D3B04"/>
    <w:rsid w:val="002E0A64"/>
    <w:rsid w:val="002E40BA"/>
    <w:rsid w:val="002E79DD"/>
    <w:rsid w:val="002F35A6"/>
    <w:rsid w:val="002F6BF6"/>
    <w:rsid w:val="002F706D"/>
    <w:rsid w:val="003032C5"/>
    <w:rsid w:val="00303A2A"/>
    <w:rsid w:val="00304FE1"/>
    <w:rsid w:val="0030727E"/>
    <w:rsid w:val="003107AF"/>
    <w:rsid w:val="00316623"/>
    <w:rsid w:val="003208C6"/>
    <w:rsid w:val="003251A4"/>
    <w:rsid w:val="003275C8"/>
    <w:rsid w:val="00333B3B"/>
    <w:rsid w:val="0033483E"/>
    <w:rsid w:val="00344ACD"/>
    <w:rsid w:val="003472C8"/>
    <w:rsid w:val="00351CDB"/>
    <w:rsid w:val="00351D57"/>
    <w:rsid w:val="003637FB"/>
    <w:rsid w:val="0036668D"/>
    <w:rsid w:val="00367FFB"/>
    <w:rsid w:val="00373C79"/>
    <w:rsid w:val="003760D5"/>
    <w:rsid w:val="003811AE"/>
    <w:rsid w:val="00390598"/>
    <w:rsid w:val="00393C47"/>
    <w:rsid w:val="00395A38"/>
    <w:rsid w:val="003A1FDF"/>
    <w:rsid w:val="003A2DB3"/>
    <w:rsid w:val="003A33D5"/>
    <w:rsid w:val="003A5A26"/>
    <w:rsid w:val="003C2BB4"/>
    <w:rsid w:val="003E353A"/>
    <w:rsid w:val="003E3EAF"/>
    <w:rsid w:val="003E5050"/>
    <w:rsid w:val="003F6F2E"/>
    <w:rsid w:val="00400162"/>
    <w:rsid w:val="004015DA"/>
    <w:rsid w:val="0040332B"/>
    <w:rsid w:val="00413684"/>
    <w:rsid w:val="00415D2B"/>
    <w:rsid w:val="00422446"/>
    <w:rsid w:val="00433BBF"/>
    <w:rsid w:val="004360D7"/>
    <w:rsid w:val="0043702F"/>
    <w:rsid w:val="00444078"/>
    <w:rsid w:val="00444828"/>
    <w:rsid w:val="004455E1"/>
    <w:rsid w:val="004465E8"/>
    <w:rsid w:val="00450793"/>
    <w:rsid w:val="00460288"/>
    <w:rsid w:val="00460884"/>
    <w:rsid w:val="00461091"/>
    <w:rsid w:val="004647DF"/>
    <w:rsid w:val="00470370"/>
    <w:rsid w:val="004715A1"/>
    <w:rsid w:val="00472631"/>
    <w:rsid w:val="00475F97"/>
    <w:rsid w:val="00477A07"/>
    <w:rsid w:val="00486636"/>
    <w:rsid w:val="004909CF"/>
    <w:rsid w:val="0049239E"/>
    <w:rsid w:val="004963EE"/>
    <w:rsid w:val="004976FA"/>
    <w:rsid w:val="004A2054"/>
    <w:rsid w:val="004A2397"/>
    <w:rsid w:val="004B1F5F"/>
    <w:rsid w:val="004B2A78"/>
    <w:rsid w:val="004B7446"/>
    <w:rsid w:val="004C3D92"/>
    <w:rsid w:val="004C4C64"/>
    <w:rsid w:val="004C76E3"/>
    <w:rsid w:val="004D2E10"/>
    <w:rsid w:val="004E4D21"/>
    <w:rsid w:val="004F6FED"/>
    <w:rsid w:val="00523B76"/>
    <w:rsid w:val="005316CA"/>
    <w:rsid w:val="005330DE"/>
    <w:rsid w:val="0053362A"/>
    <w:rsid w:val="00535300"/>
    <w:rsid w:val="00535E98"/>
    <w:rsid w:val="00551257"/>
    <w:rsid w:val="005532B5"/>
    <w:rsid w:val="0055442F"/>
    <w:rsid w:val="005575C2"/>
    <w:rsid w:val="00560DB4"/>
    <w:rsid w:val="0056218E"/>
    <w:rsid w:val="00566252"/>
    <w:rsid w:val="00572974"/>
    <w:rsid w:val="0057630E"/>
    <w:rsid w:val="00576F5F"/>
    <w:rsid w:val="00584154"/>
    <w:rsid w:val="005842D2"/>
    <w:rsid w:val="00587CC6"/>
    <w:rsid w:val="0059180E"/>
    <w:rsid w:val="005939AC"/>
    <w:rsid w:val="00595941"/>
    <w:rsid w:val="00597FDF"/>
    <w:rsid w:val="005A7FD9"/>
    <w:rsid w:val="005B055F"/>
    <w:rsid w:val="005B1978"/>
    <w:rsid w:val="005B34F8"/>
    <w:rsid w:val="005C0E0A"/>
    <w:rsid w:val="005C48E7"/>
    <w:rsid w:val="005C6B76"/>
    <w:rsid w:val="005D0D3C"/>
    <w:rsid w:val="005D2667"/>
    <w:rsid w:val="005E2288"/>
    <w:rsid w:val="005E62CE"/>
    <w:rsid w:val="005F0C8A"/>
    <w:rsid w:val="005F18D4"/>
    <w:rsid w:val="005F236A"/>
    <w:rsid w:val="005F23E2"/>
    <w:rsid w:val="005F421E"/>
    <w:rsid w:val="00600DAB"/>
    <w:rsid w:val="00605F47"/>
    <w:rsid w:val="006100FE"/>
    <w:rsid w:val="00614D89"/>
    <w:rsid w:val="00614FC4"/>
    <w:rsid w:val="006175A5"/>
    <w:rsid w:val="00624C9B"/>
    <w:rsid w:val="006357AC"/>
    <w:rsid w:val="00636024"/>
    <w:rsid w:val="006430EB"/>
    <w:rsid w:val="00644CA3"/>
    <w:rsid w:val="00647350"/>
    <w:rsid w:val="00651D27"/>
    <w:rsid w:val="00660991"/>
    <w:rsid w:val="00662071"/>
    <w:rsid w:val="006624EC"/>
    <w:rsid w:val="006652CF"/>
    <w:rsid w:val="00675B6F"/>
    <w:rsid w:val="00680125"/>
    <w:rsid w:val="00683393"/>
    <w:rsid w:val="00684A60"/>
    <w:rsid w:val="006868E1"/>
    <w:rsid w:val="0068726F"/>
    <w:rsid w:val="00692673"/>
    <w:rsid w:val="00693843"/>
    <w:rsid w:val="006A7AF0"/>
    <w:rsid w:val="006B2964"/>
    <w:rsid w:val="006B37CC"/>
    <w:rsid w:val="006B76A3"/>
    <w:rsid w:val="006C13B3"/>
    <w:rsid w:val="006D4551"/>
    <w:rsid w:val="006D493F"/>
    <w:rsid w:val="006D6811"/>
    <w:rsid w:val="006E214F"/>
    <w:rsid w:val="006E2B57"/>
    <w:rsid w:val="006E70B9"/>
    <w:rsid w:val="006F341E"/>
    <w:rsid w:val="00700BB0"/>
    <w:rsid w:val="007031D3"/>
    <w:rsid w:val="007064A0"/>
    <w:rsid w:val="00707F92"/>
    <w:rsid w:val="00712FFD"/>
    <w:rsid w:val="0071512A"/>
    <w:rsid w:val="00716757"/>
    <w:rsid w:val="00721ABB"/>
    <w:rsid w:val="00722DC3"/>
    <w:rsid w:val="00723780"/>
    <w:rsid w:val="007250DC"/>
    <w:rsid w:val="007329B1"/>
    <w:rsid w:val="00733F82"/>
    <w:rsid w:val="007369EC"/>
    <w:rsid w:val="00741CAB"/>
    <w:rsid w:val="007527AD"/>
    <w:rsid w:val="00772D82"/>
    <w:rsid w:val="007828FE"/>
    <w:rsid w:val="0079312C"/>
    <w:rsid w:val="007934AA"/>
    <w:rsid w:val="007973B6"/>
    <w:rsid w:val="007A63B2"/>
    <w:rsid w:val="007A7E84"/>
    <w:rsid w:val="007B4FAD"/>
    <w:rsid w:val="007C05E5"/>
    <w:rsid w:val="007D158B"/>
    <w:rsid w:val="007E305A"/>
    <w:rsid w:val="007E38AF"/>
    <w:rsid w:val="007E396F"/>
    <w:rsid w:val="007E7501"/>
    <w:rsid w:val="007F025B"/>
    <w:rsid w:val="007F028D"/>
    <w:rsid w:val="007F0303"/>
    <w:rsid w:val="007F63C2"/>
    <w:rsid w:val="007F6498"/>
    <w:rsid w:val="007F7BE9"/>
    <w:rsid w:val="00805A49"/>
    <w:rsid w:val="0081523E"/>
    <w:rsid w:val="00816CE7"/>
    <w:rsid w:val="00817F2F"/>
    <w:rsid w:val="00824AB0"/>
    <w:rsid w:val="008263E5"/>
    <w:rsid w:val="00835B1F"/>
    <w:rsid w:val="00841DBC"/>
    <w:rsid w:val="00853282"/>
    <w:rsid w:val="0085461A"/>
    <w:rsid w:val="00855CA8"/>
    <w:rsid w:val="008748AD"/>
    <w:rsid w:val="00880078"/>
    <w:rsid w:val="00883250"/>
    <w:rsid w:val="00887CB9"/>
    <w:rsid w:val="00887EA7"/>
    <w:rsid w:val="00892E6B"/>
    <w:rsid w:val="0089551B"/>
    <w:rsid w:val="0089612F"/>
    <w:rsid w:val="00896FA9"/>
    <w:rsid w:val="008B0128"/>
    <w:rsid w:val="008B08B1"/>
    <w:rsid w:val="008B1062"/>
    <w:rsid w:val="008B1662"/>
    <w:rsid w:val="008B3489"/>
    <w:rsid w:val="008B66B4"/>
    <w:rsid w:val="008B6832"/>
    <w:rsid w:val="008D1150"/>
    <w:rsid w:val="008E081B"/>
    <w:rsid w:val="008E115F"/>
    <w:rsid w:val="008E4A00"/>
    <w:rsid w:val="008E50FB"/>
    <w:rsid w:val="008E7728"/>
    <w:rsid w:val="008F2422"/>
    <w:rsid w:val="0090140E"/>
    <w:rsid w:val="00903EE6"/>
    <w:rsid w:val="00905377"/>
    <w:rsid w:val="00906F63"/>
    <w:rsid w:val="00912900"/>
    <w:rsid w:val="009130B7"/>
    <w:rsid w:val="009134EE"/>
    <w:rsid w:val="00915406"/>
    <w:rsid w:val="00915501"/>
    <w:rsid w:val="00924355"/>
    <w:rsid w:val="00926152"/>
    <w:rsid w:val="009309B2"/>
    <w:rsid w:val="00934FEE"/>
    <w:rsid w:val="009416A8"/>
    <w:rsid w:val="00942D4E"/>
    <w:rsid w:val="009456CA"/>
    <w:rsid w:val="00946C3F"/>
    <w:rsid w:val="00946F1C"/>
    <w:rsid w:val="0094788D"/>
    <w:rsid w:val="00951A0B"/>
    <w:rsid w:val="00955AE5"/>
    <w:rsid w:val="00962A00"/>
    <w:rsid w:val="00967257"/>
    <w:rsid w:val="00976C0D"/>
    <w:rsid w:val="00980F43"/>
    <w:rsid w:val="00982BDC"/>
    <w:rsid w:val="00982CF5"/>
    <w:rsid w:val="009830A0"/>
    <w:rsid w:val="009838C8"/>
    <w:rsid w:val="0099073B"/>
    <w:rsid w:val="009912BD"/>
    <w:rsid w:val="00991FDA"/>
    <w:rsid w:val="009932CE"/>
    <w:rsid w:val="00993A6E"/>
    <w:rsid w:val="009941F3"/>
    <w:rsid w:val="009A5B76"/>
    <w:rsid w:val="009A6A31"/>
    <w:rsid w:val="009A6FFE"/>
    <w:rsid w:val="009A7A25"/>
    <w:rsid w:val="009B30BC"/>
    <w:rsid w:val="009B4D9E"/>
    <w:rsid w:val="009B527F"/>
    <w:rsid w:val="009C0531"/>
    <w:rsid w:val="009C082C"/>
    <w:rsid w:val="009C3502"/>
    <w:rsid w:val="009C3FEC"/>
    <w:rsid w:val="009C5F3E"/>
    <w:rsid w:val="009C6BC4"/>
    <w:rsid w:val="009D15BA"/>
    <w:rsid w:val="009D554E"/>
    <w:rsid w:val="009E0789"/>
    <w:rsid w:val="009F2E85"/>
    <w:rsid w:val="009F572B"/>
    <w:rsid w:val="009F58EC"/>
    <w:rsid w:val="00A005D5"/>
    <w:rsid w:val="00A02E9B"/>
    <w:rsid w:val="00A0475D"/>
    <w:rsid w:val="00A071C2"/>
    <w:rsid w:val="00A10233"/>
    <w:rsid w:val="00A20013"/>
    <w:rsid w:val="00A21EC1"/>
    <w:rsid w:val="00A23AD0"/>
    <w:rsid w:val="00A3044D"/>
    <w:rsid w:val="00A40D4A"/>
    <w:rsid w:val="00A4166F"/>
    <w:rsid w:val="00A425EB"/>
    <w:rsid w:val="00A435DE"/>
    <w:rsid w:val="00A559E1"/>
    <w:rsid w:val="00A56B7B"/>
    <w:rsid w:val="00A61A56"/>
    <w:rsid w:val="00A73341"/>
    <w:rsid w:val="00A7364F"/>
    <w:rsid w:val="00A73923"/>
    <w:rsid w:val="00A73C25"/>
    <w:rsid w:val="00A931A5"/>
    <w:rsid w:val="00A9441F"/>
    <w:rsid w:val="00A946A8"/>
    <w:rsid w:val="00AA13A2"/>
    <w:rsid w:val="00AA30E2"/>
    <w:rsid w:val="00AB3E1E"/>
    <w:rsid w:val="00AB5C83"/>
    <w:rsid w:val="00AB7FC5"/>
    <w:rsid w:val="00AC26B6"/>
    <w:rsid w:val="00AC3D75"/>
    <w:rsid w:val="00AD007E"/>
    <w:rsid w:val="00AD1533"/>
    <w:rsid w:val="00AD2C17"/>
    <w:rsid w:val="00AD2C6A"/>
    <w:rsid w:val="00AE40ED"/>
    <w:rsid w:val="00AE4543"/>
    <w:rsid w:val="00AE4588"/>
    <w:rsid w:val="00AE63C3"/>
    <w:rsid w:val="00AF078D"/>
    <w:rsid w:val="00AF3620"/>
    <w:rsid w:val="00AF5A63"/>
    <w:rsid w:val="00B02FF6"/>
    <w:rsid w:val="00B03D21"/>
    <w:rsid w:val="00B108BD"/>
    <w:rsid w:val="00B12624"/>
    <w:rsid w:val="00B15EEE"/>
    <w:rsid w:val="00B231BA"/>
    <w:rsid w:val="00B3416C"/>
    <w:rsid w:val="00B34AA7"/>
    <w:rsid w:val="00B359B8"/>
    <w:rsid w:val="00B36939"/>
    <w:rsid w:val="00B37ED3"/>
    <w:rsid w:val="00B44E46"/>
    <w:rsid w:val="00B468A7"/>
    <w:rsid w:val="00B469DA"/>
    <w:rsid w:val="00B50843"/>
    <w:rsid w:val="00B50EFA"/>
    <w:rsid w:val="00B515EC"/>
    <w:rsid w:val="00B55AED"/>
    <w:rsid w:val="00B61DFD"/>
    <w:rsid w:val="00B629B4"/>
    <w:rsid w:val="00B62C84"/>
    <w:rsid w:val="00B66E1F"/>
    <w:rsid w:val="00B70E6D"/>
    <w:rsid w:val="00B7599F"/>
    <w:rsid w:val="00B75B33"/>
    <w:rsid w:val="00B76DAE"/>
    <w:rsid w:val="00B87F10"/>
    <w:rsid w:val="00BB6637"/>
    <w:rsid w:val="00BC56DB"/>
    <w:rsid w:val="00BD5317"/>
    <w:rsid w:val="00BD637C"/>
    <w:rsid w:val="00BE0FA6"/>
    <w:rsid w:val="00BE1FC6"/>
    <w:rsid w:val="00BE64B3"/>
    <w:rsid w:val="00BE70F7"/>
    <w:rsid w:val="00BF199D"/>
    <w:rsid w:val="00BF1E89"/>
    <w:rsid w:val="00BF3325"/>
    <w:rsid w:val="00BF4099"/>
    <w:rsid w:val="00BF57AE"/>
    <w:rsid w:val="00BF7B52"/>
    <w:rsid w:val="00C01EF0"/>
    <w:rsid w:val="00C02154"/>
    <w:rsid w:val="00C02BD6"/>
    <w:rsid w:val="00C03910"/>
    <w:rsid w:val="00C03CDF"/>
    <w:rsid w:val="00C03D75"/>
    <w:rsid w:val="00C052AA"/>
    <w:rsid w:val="00C06567"/>
    <w:rsid w:val="00C111E2"/>
    <w:rsid w:val="00C1230D"/>
    <w:rsid w:val="00C12C82"/>
    <w:rsid w:val="00C21906"/>
    <w:rsid w:val="00C23067"/>
    <w:rsid w:val="00C26282"/>
    <w:rsid w:val="00C363DF"/>
    <w:rsid w:val="00C3711B"/>
    <w:rsid w:val="00C37A16"/>
    <w:rsid w:val="00C41C88"/>
    <w:rsid w:val="00C42588"/>
    <w:rsid w:val="00C44461"/>
    <w:rsid w:val="00C44693"/>
    <w:rsid w:val="00C44EF2"/>
    <w:rsid w:val="00C51080"/>
    <w:rsid w:val="00C6129D"/>
    <w:rsid w:val="00C6264E"/>
    <w:rsid w:val="00C626A0"/>
    <w:rsid w:val="00C67464"/>
    <w:rsid w:val="00C717F1"/>
    <w:rsid w:val="00C722A5"/>
    <w:rsid w:val="00C83DB3"/>
    <w:rsid w:val="00C868DA"/>
    <w:rsid w:val="00C86D75"/>
    <w:rsid w:val="00C87DB4"/>
    <w:rsid w:val="00C939E5"/>
    <w:rsid w:val="00C96817"/>
    <w:rsid w:val="00C968C7"/>
    <w:rsid w:val="00C975A4"/>
    <w:rsid w:val="00CA1E4D"/>
    <w:rsid w:val="00CA3DF2"/>
    <w:rsid w:val="00CA4998"/>
    <w:rsid w:val="00CA7A56"/>
    <w:rsid w:val="00CB0178"/>
    <w:rsid w:val="00CB5AA3"/>
    <w:rsid w:val="00CB7005"/>
    <w:rsid w:val="00CB750F"/>
    <w:rsid w:val="00CB7FDE"/>
    <w:rsid w:val="00CC0564"/>
    <w:rsid w:val="00CC20FF"/>
    <w:rsid w:val="00CC3F08"/>
    <w:rsid w:val="00CD0EC7"/>
    <w:rsid w:val="00CD2D9F"/>
    <w:rsid w:val="00CD46B7"/>
    <w:rsid w:val="00CD6FA7"/>
    <w:rsid w:val="00CE36F8"/>
    <w:rsid w:val="00CE6BBB"/>
    <w:rsid w:val="00CE71CE"/>
    <w:rsid w:val="00CF076A"/>
    <w:rsid w:val="00CF2D54"/>
    <w:rsid w:val="00D0366B"/>
    <w:rsid w:val="00D04A07"/>
    <w:rsid w:val="00D069E2"/>
    <w:rsid w:val="00D07031"/>
    <w:rsid w:val="00D10850"/>
    <w:rsid w:val="00D1153E"/>
    <w:rsid w:val="00D132DE"/>
    <w:rsid w:val="00D14D2C"/>
    <w:rsid w:val="00D155A3"/>
    <w:rsid w:val="00D2344A"/>
    <w:rsid w:val="00D252C6"/>
    <w:rsid w:val="00D253FD"/>
    <w:rsid w:val="00D25A55"/>
    <w:rsid w:val="00D27B74"/>
    <w:rsid w:val="00D3033C"/>
    <w:rsid w:val="00D33971"/>
    <w:rsid w:val="00D357ED"/>
    <w:rsid w:val="00D46BE1"/>
    <w:rsid w:val="00D507A2"/>
    <w:rsid w:val="00D51A0E"/>
    <w:rsid w:val="00D52B09"/>
    <w:rsid w:val="00D53457"/>
    <w:rsid w:val="00D53CBF"/>
    <w:rsid w:val="00D5502A"/>
    <w:rsid w:val="00D56227"/>
    <w:rsid w:val="00D60327"/>
    <w:rsid w:val="00D65D70"/>
    <w:rsid w:val="00D65E52"/>
    <w:rsid w:val="00D73D62"/>
    <w:rsid w:val="00D74786"/>
    <w:rsid w:val="00D76D38"/>
    <w:rsid w:val="00D76EB6"/>
    <w:rsid w:val="00D83505"/>
    <w:rsid w:val="00D83D75"/>
    <w:rsid w:val="00D90953"/>
    <w:rsid w:val="00D90F1C"/>
    <w:rsid w:val="00D94A76"/>
    <w:rsid w:val="00D94BC9"/>
    <w:rsid w:val="00D966D0"/>
    <w:rsid w:val="00DA1746"/>
    <w:rsid w:val="00DA21CF"/>
    <w:rsid w:val="00DA4AF0"/>
    <w:rsid w:val="00DB0B49"/>
    <w:rsid w:val="00DB3926"/>
    <w:rsid w:val="00DB563D"/>
    <w:rsid w:val="00DB58E3"/>
    <w:rsid w:val="00DC13D6"/>
    <w:rsid w:val="00DC6E1F"/>
    <w:rsid w:val="00DC761C"/>
    <w:rsid w:val="00DD1EEA"/>
    <w:rsid w:val="00DD2922"/>
    <w:rsid w:val="00DD3865"/>
    <w:rsid w:val="00DD431A"/>
    <w:rsid w:val="00DE238F"/>
    <w:rsid w:val="00DF0918"/>
    <w:rsid w:val="00DF0CC9"/>
    <w:rsid w:val="00DF1A92"/>
    <w:rsid w:val="00E01F3B"/>
    <w:rsid w:val="00E04094"/>
    <w:rsid w:val="00E074CC"/>
    <w:rsid w:val="00E1275A"/>
    <w:rsid w:val="00E14279"/>
    <w:rsid w:val="00E16711"/>
    <w:rsid w:val="00E16A61"/>
    <w:rsid w:val="00E17734"/>
    <w:rsid w:val="00E17EDF"/>
    <w:rsid w:val="00E22134"/>
    <w:rsid w:val="00E22180"/>
    <w:rsid w:val="00E22E6B"/>
    <w:rsid w:val="00E23825"/>
    <w:rsid w:val="00E26FCE"/>
    <w:rsid w:val="00E30CE8"/>
    <w:rsid w:val="00E33B59"/>
    <w:rsid w:val="00E35A86"/>
    <w:rsid w:val="00E43B58"/>
    <w:rsid w:val="00E45B35"/>
    <w:rsid w:val="00E50870"/>
    <w:rsid w:val="00E53E6D"/>
    <w:rsid w:val="00E54B80"/>
    <w:rsid w:val="00E60AC4"/>
    <w:rsid w:val="00E65A3B"/>
    <w:rsid w:val="00E666F4"/>
    <w:rsid w:val="00E67CCE"/>
    <w:rsid w:val="00E71BD7"/>
    <w:rsid w:val="00E71CBA"/>
    <w:rsid w:val="00E72F05"/>
    <w:rsid w:val="00E75B6C"/>
    <w:rsid w:val="00E75DE8"/>
    <w:rsid w:val="00E774EE"/>
    <w:rsid w:val="00E812DD"/>
    <w:rsid w:val="00E87A10"/>
    <w:rsid w:val="00E90C78"/>
    <w:rsid w:val="00E91DC0"/>
    <w:rsid w:val="00E9539E"/>
    <w:rsid w:val="00EA3F57"/>
    <w:rsid w:val="00EB17DA"/>
    <w:rsid w:val="00EB2A85"/>
    <w:rsid w:val="00EB6381"/>
    <w:rsid w:val="00EB70A1"/>
    <w:rsid w:val="00EC14F2"/>
    <w:rsid w:val="00EC2A75"/>
    <w:rsid w:val="00EC71AD"/>
    <w:rsid w:val="00ED0EFE"/>
    <w:rsid w:val="00ED1082"/>
    <w:rsid w:val="00ED4449"/>
    <w:rsid w:val="00EE0496"/>
    <w:rsid w:val="00EE2104"/>
    <w:rsid w:val="00EE2A17"/>
    <w:rsid w:val="00EE3E2F"/>
    <w:rsid w:val="00EE590E"/>
    <w:rsid w:val="00EE6FE3"/>
    <w:rsid w:val="00EE7B8B"/>
    <w:rsid w:val="00F0411E"/>
    <w:rsid w:val="00F12BC1"/>
    <w:rsid w:val="00F1328A"/>
    <w:rsid w:val="00F169D1"/>
    <w:rsid w:val="00F23C2E"/>
    <w:rsid w:val="00F26C4D"/>
    <w:rsid w:val="00F33EC0"/>
    <w:rsid w:val="00F35838"/>
    <w:rsid w:val="00F509B6"/>
    <w:rsid w:val="00F5567C"/>
    <w:rsid w:val="00F56029"/>
    <w:rsid w:val="00F57FFA"/>
    <w:rsid w:val="00F60279"/>
    <w:rsid w:val="00F61BD5"/>
    <w:rsid w:val="00F7490B"/>
    <w:rsid w:val="00F75BCB"/>
    <w:rsid w:val="00F826A2"/>
    <w:rsid w:val="00F844D9"/>
    <w:rsid w:val="00F901EA"/>
    <w:rsid w:val="00F92E19"/>
    <w:rsid w:val="00F96D58"/>
    <w:rsid w:val="00FA00B3"/>
    <w:rsid w:val="00FA1C9E"/>
    <w:rsid w:val="00FA20A1"/>
    <w:rsid w:val="00FA29D4"/>
    <w:rsid w:val="00FA3759"/>
    <w:rsid w:val="00FA7DA5"/>
    <w:rsid w:val="00FB2511"/>
    <w:rsid w:val="00FB25E3"/>
    <w:rsid w:val="00FB3AF0"/>
    <w:rsid w:val="00FB50B0"/>
    <w:rsid w:val="00FB61A7"/>
    <w:rsid w:val="00FC42F1"/>
    <w:rsid w:val="00FC4330"/>
    <w:rsid w:val="00FC4BA4"/>
    <w:rsid w:val="00FC5FE5"/>
    <w:rsid w:val="00FC6352"/>
    <w:rsid w:val="00FC708C"/>
    <w:rsid w:val="00FD0126"/>
    <w:rsid w:val="00FD49B6"/>
    <w:rsid w:val="00FE0AE4"/>
    <w:rsid w:val="00FE445B"/>
    <w:rsid w:val="00FE5407"/>
    <w:rsid w:val="00FF03DC"/>
    <w:rsid w:val="00FF1E24"/>
    <w:rsid w:val="00FF3F83"/>
    <w:rsid w:val="00FF6D8A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5:docId w15:val="{166843C2-B2C6-42F9-95D9-C7CA7807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155A3"/>
    <w:rPr>
      <w:rFonts w:ascii="Times New Roman" w:eastAsia="Times New Roman" w:hAnsi="Times New Roman"/>
      <w:sz w:val="24"/>
      <w:szCs w:val="24"/>
    </w:rPr>
  </w:style>
  <w:style w:type="paragraph" w:styleId="12">
    <w:name w:val="heading 1"/>
    <w:aliases w:val="Заголовок параграфа (1.),Section,level2 hdg,111,Section Heading"/>
    <w:basedOn w:val="a0"/>
    <w:next w:val="a0"/>
    <w:link w:val="13"/>
    <w:uiPriority w:val="99"/>
    <w:qFormat/>
    <w:rsid w:val="0002188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0">
    <w:name w:val="heading 2"/>
    <w:aliases w:val="h2,h21,5,Заголовок пункта (1.1)"/>
    <w:basedOn w:val="a0"/>
    <w:next w:val="a0"/>
    <w:link w:val="22"/>
    <w:uiPriority w:val="99"/>
    <w:qFormat/>
    <w:rsid w:val="00D155A3"/>
    <w:pPr>
      <w:keepNext/>
      <w:outlineLvl w:val="1"/>
    </w:pPr>
    <w:rPr>
      <w:b/>
      <w:bCs/>
      <w:sz w:val="20"/>
      <w:szCs w:val="20"/>
    </w:rPr>
  </w:style>
  <w:style w:type="paragraph" w:styleId="3">
    <w:name w:val="heading 3"/>
    <w:aliases w:val="H3,Заголовок подпукта (1.1.1),Level 1 - 1"/>
    <w:basedOn w:val="a0"/>
    <w:next w:val="a0"/>
    <w:link w:val="30"/>
    <w:uiPriority w:val="99"/>
    <w:qFormat/>
    <w:rsid w:val="004715A1"/>
    <w:pPr>
      <w:keepNext/>
      <w:tabs>
        <w:tab w:val="num" w:pos="2134"/>
      </w:tabs>
      <w:spacing w:before="240" w:after="60"/>
      <w:ind w:left="2134" w:hanging="432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aliases w:val="H41,Sub-Minor,Level 2 - a,H4"/>
    <w:basedOn w:val="a0"/>
    <w:next w:val="a0"/>
    <w:link w:val="40"/>
    <w:uiPriority w:val="99"/>
    <w:qFormat/>
    <w:rsid w:val="004715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aliases w:val="h5,h51,H5,H51,h52,test,Block Label,Level 3 - i"/>
    <w:basedOn w:val="a0"/>
    <w:next w:val="a0"/>
    <w:link w:val="50"/>
    <w:uiPriority w:val="99"/>
    <w:qFormat/>
    <w:rsid w:val="004715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aliases w:val="Legal Level 1."/>
    <w:basedOn w:val="a0"/>
    <w:next w:val="a0"/>
    <w:link w:val="60"/>
    <w:uiPriority w:val="99"/>
    <w:qFormat/>
    <w:rsid w:val="004715A1"/>
    <w:pPr>
      <w:tabs>
        <w:tab w:val="num" w:pos="1152"/>
      </w:tabs>
      <w:autoSpaceDE w:val="0"/>
      <w:autoSpaceDN w:val="0"/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aliases w:val="Appendix Header,Legal Level 1.1."/>
    <w:basedOn w:val="a0"/>
    <w:next w:val="a0"/>
    <w:link w:val="70"/>
    <w:uiPriority w:val="99"/>
    <w:qFormat/>
    <w:rsid w:val="004715A1"/>
    <w:pPr>
      <w:tabs>
        <w:tab w:val="num" w:pos="1296"/>
      </w:tabs>
      <w:autoSpaceDE w:val="0"/>
      <w:autoSpaceDN w:val="0"/>
      <w:spacing w:before="240" w:after="60"/>
      <w:ind w:left="1296" w:hanging="1296"/>
      <w:outlineLvl w:val="6"/>
    </w:pPr>
  </w:style>
  <w:style w:type="paragraph" w:styleId="8">
    <w:name w:val="heading 8"/>
    <w:aliases w:val="Legal Level 1.1.1."/>
    <w:basedOn w:val="a0"/>
    <w:next w:val="a0"/>
    <w:link w:val="80"/>
    <w:uiPriority w:val="99"/>
    <w:qFormat/>
    <w:rsid w:val="004715A1"/>
    <w:pPr>
      <w:keepNext/>
      <w:jc w:val="center"/>
      <w:outlineLvl w:val="7"/>
    </w:pPr>
    <w:rPr>
      <w:rFonts w:ascii="Calibri" w:hAnsi="Calibri"/>
      <w:i/>
      <w:iCs/>
    </w:rPr>
  </w:style>
  <w:style w:type="paragraph" w:styleId="9">
    <w:name w:val="heading 9"/>
    <w:aliases w:val="Legal Level 1.1.1.1."/>
    <w:basedOn w:val="a0"/>
    <w:next w:val="a0"/>
    <w:link w:val="90"/>
    <w:uiPriority w:val="99"/>
    <w:qFormat/>
    <w:rsid w:val="004715A1"/>
    <w:pPr>
      <w:tabs>
        <w:tab w:val="num" w:pos="1584"/>
      </w:tabs>
      <w:spacing w:before="240" w:after="60" w:line="270" w:lineRule="atLeast"/>
      <w:ind w:left="1584" w:hanging="1584"/>
      <w:outlineLvl w:val="8"/>
    </w:pPr>
    <w:rPr>
      <w:rFonts w:ascii="Arial" w:hAnsi="Arial"/>
      <w:i/>
      <w:sz w:val="18"/>
      <w:szCs w:val="20"/>
      <w:lang w:val="de-D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aliases w:val="Заголовок параграфа (1.) Знак,Section Знак,level2 hdg Знак,111 Знак,Section Heading Знак"/>
    <w:basedOn w:val="a1"/>
    <w:link w:val="12"/>
    <w:uiPriority w:val="99"/>
    <w:locked/>
    <w:rsid w:val="00021886"/>
    <w:rPr>
      <w:rFonts w:ascii="Calibri Light" w:hAnsi="Calibri Light" w:cs="Times New Roman"/>
      <w:b/>
      <w:kern w:val="32"/>
      <w:sz w:val="32"/>
    </w:rPr>
  </w:style>
  <w:style w:type="character" w:customStyle="1" w:styleId="22">
    <w:name w:val="Заголовок 2 Знак"/>
    <w:aliases w:val="h2 Знак,h21 Знак,5 Знак,Заголовок пункта (1.1) Знак"/>
    <w:basedOn w:val="a1"/>
    <w:link w:val="20"/>
    <w:uiPriority w:val="99"/>
    <w:locked/>
    <w:rsid w:val="00D155A3"/>
    <w:rPr>
      <w:rFonts w:ascii="Times New Roman" w:hAnsi="Times New Roman" w:cs="Times New Roman"/>
      <w:b/>
      <w:sz w:val="20"/>
      <w:lang w:eastAsia="ru-RU"/>
    </w:rPr>
  </w:style>
  <w:style w:type="character" w:customStyle="1" w:styleId="30">
    <w:name w:val="Заголовок 3 Знак"/>
    <w:aliases w:val="H3 Знак,Заголовок подпукта (1.1.1) Знак,Level 1 - 1 Знак"/>
    <w:basedOn w:val="a1"/>
    <w:link w:val="3"/>
    <w:uiPriority w:val="99"/>
    <w:locked/>
    <w:rsid w:val="004715A1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aliases w:val="H41 Знак,Sub-Minor Знак,Level 2 - a Знак,H4 Знак"/>
    <w:basedOn w:val="a1"/>
    <w:link w:val="4"/>
    <w:uiPriority w:val="99"/>
    <w:locked/>
    <w:rsid w:val="004715A1"/>
    <w:rPr>
      <w:rFonts w:eastAsia="Times New Roman" w:cs="Times New Roman"/>
      <w:b/>
      <w:sz w:val="28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1"/>
    <w:link w:val="5"/>
    <w:uiPriority w:val="99"/>
    <w:locked/>
    <w:rsid w:val="004715A1"/>
    <w:rPr>
      <w:rFonts w:eastAsia="Times New Roman" w:cs="Times New Roman"/>
      <w:b/>
      <w:i/>
      <w:sz w:val="26"/>
    </w:rPr>
  </w:style>
  <w:style w:type="character" w:customStyle="1" w:styleId="60">
    <w:name w:val="Заголовок 6 Знак"/>
    <w:aliases w:val="Legal Level 1. Знак"/>
    <w:basedOn w:val="a1"/>
    <w:link w:val="6"/>
    <w:uiPriority w:val="99"/>
    <w:locked/>
    <w:rsid w:val="004715A1"/>
    <w:rPr>
      <w:rFonts w:ascii="Times New Roman" w:hAnsi="Times New Roman" w:cs="Times New Roman"/>
      <w:b/>
      <w:sz w:val="22"/>
    </w:rPr>
  </w:style>
  <w:style w:type="character" w:customStyle="1" w:styleId="70">
    <w:name w:val="Заголовок 7 Знак"/>
    <w:aliases w:val="Appendix Header Знак,Legal Level 1.1. Знак"/>
    <w:basedOn w:val="a1"/>
    <w:link w:val="7"/>
    <w:uiPriority w:val="99"/>
    <w:locked/>
    <w:rsid w:val="004715A1"/>
    <w:rPr>
      <w:rFonts w:ascii="Times New Roman" w:hAnsi="Times New Roman" w:cs="Times New Roman"/>
      <w:sz w:val="24"/>
    </w:rPr>
  </w:style>
  <w:style w:type="character" w:customStyle="1" w:styleId="80">
    <w:name w:val="Заголовок 8 Знак"/>
    <w:aliases w:val="Legal Level 1.1.1. Знак"/>
    <w:basedOn w:val="a1"/>
    <w:link w:val="8"/>
    <w:uiPriority w:val="99"/>
    <w:locked/>
    <w:rsid w:val="004715A1"/>
    <w:rPr>
      <w:rFonts w:eastAsia="Times New Roman" w:cs="Times New Roman"/>
      <w:i/>
      <w:sz w:val="24"/>
    </w:rPr>
  </w:style>
  <w:style w:type="character" w:customStyle="1" w:styleId="90">
    <w:name w:val="Заголовок 9 Знак"/>
    <w:aliases w:val="Legal Level 1.1.1.1. Знак"/>
    <w:basedOn w:val="a1"/>
    <w:link w:val="9"/>
    <w:uiPriority w:val="99"/>
    <w:locked/>
    <w:rsid w:val="004715A1"/>
    <w:rPr>
      <w:rFonts w:ascii="Arial" w:hAnsi="Arial" w:cs="Times New Roman"/>
      <w:i/>
      <w:sz w:val="18"/>
      <w:lang w:val="de-DE"/>
    </w:rPr>
  </w:style>
  <w:style w:type="paragraph" w:customStyle="1" w:styleId="msolistparagraph0">
    <w:name w:val="msolistparagraph"/>
    <w:basedOn w:val="a0"/>
    <w:uiPriority w:val="99"/>
    <w:rsid w:val="00D155A3"/>
    <w:pPr>
      <w:ind w:left="720"/>
    </w:pPr>
  </w:style>
  <w:style w:type="paragraph" w:styleId="a4">
    <w:name w:val="Body Text Indent"/>
    <w:basedOn w:val="a0"/>
    <w:link w:val="a5"/>
    <w:uiPriority w:val="99"/>
    <w:rsid w:val="00C939E5"/>
    <w:pPr>
      <w:ind w:left="1416" w:firstLine="24"/>
      <w:jc w:val="both"/>
    </w:pPr>
    <w:rPr>
      <w:sz w:val="20"/>
    </w:r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C939E5"/>
    <w:rPr>
      <w:rFonts w:ascii="Times New Roman" w:hAnsi="Times New Roman" w:cs="Times New Roman"/>
      <w:sz w:val="24"/>
      <w:lang w:eastAsia="ru-RU"/>
    </w:rPr>
  </w:style>
  <w:style w:type="paragraph" w:styleId="a6">
    <w:name w:val="List Paragraph"/>
    <w:basedOn w:val="a0"/>
    <w:uiPriority w:val="99"/>
    <w:qFormat/>
    <w:rsid w:val="00461091"/>
    <w:pPr>
      <w:ind w:left="708"/>
    </w:pPr>
  </w:style>
  <w:style w:type="character" w:styleId="a7">
    <w:name w:val="Hyperlink"/>
    <w:basedOn w:val="a1"/>
    <w:uiPriority w:val="99"/>
    <w:rsid w:val="00CD0EC7"/>
    <w:rPr>
      <w:rFonts w:cs="Times New Roman"/>
      <w:color w:val="0000FF"/>
      <w:u w:val="single"/>
    </w:rPr>
  </w:style>
  <w:style w:type="paragraph" w:styleId="a8">
    <w:name w:val="Plain Text"/>
    <w:basedOn w:val="a0"/>
    <w:link w:val="14"/>
    <w:uiPriority w:val="99"/>
    <w:rsid w:val="00647350"/>
    <w:rPr>
      <w:rFonts w:ascii="Calibri" w:eastAsia="Calibri" w:hAnsi="Calibri"/>
      <w:sz w:val="22"/>
      <w:szCs w:val="21"/>
      <w:lang w:eastAsia="en-US"/>
    </w:rPr>
  </w:style>
  <w:style w:type="character" w:customStyle="1" w:styleId="14">
    <w:name w:val="Текст Знак1"/>
    <w:basedOn w:val="a1"/>
    <w:link w:val="a8"/>
    <w:uiPriority w:val="99"/>
    <w:locked/>
    <w:rsid w:val="00647350"/>
    <w:rPr>
      <w:rFonts w:cs="Times New Roman"/>
      <w:sz w:val="21"/>
      <w:lang w:eastAsia="en-US"/>
    </w:rPr>
  </w:style>
  <w:style w:type="paragraph" w:styleId="a9">
    <w:name w:val="Normal (Web)"/>
    <w:basedOn w:val="a0"/>
    <w:uiPriority w:val="99"/>
    <w:rsid w:val="00AD007E"/>
    <w:pPr>
      <w:spacing w:before="100" w:beforeAutospacing="1" w:after="100" w:afterAutospacing="1"/>
      <w:jc w:val="both"/>
    </w:pPr>
  </w:style>
  <w:style w:type="paragraph" w:customStyle="1" w:styleId="23">
    <w:name w:val="Абзац списка2"/>
    <w:basedOn w:val="a0"/>
    <w:uiPriority w:val="99"/>
    <w:rsid w:val="00AD007E"/>
    <w:pPr>
      <w:autoSpaceDE w:val="0"/>
      <w:autoSpaceDN w:val="0"/>
      <w:ind w:left="708"/>
    </w:pPr>
  </w:style>
  <w:style w:type="paragraph" w:customStyle="1" w:styleId="15">
    <w:name w:val="Абзац списка1"/>
    <w:basedOn w:val="a0"/>
    <w:uiPriority w:val="99"/>
    <w:rsid w:val="00D966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Обычный + 11 пт"/>
    <w:aliases w:val="По ширине"/>
    <w:basedOn w:val="a0"/>
    <w:uiPriority w:val="99"/>
    <w:rsid w:val="00C44EF2"/>
    <w:pPr>
      <w:numPr>
        <w:ilvl w:val="1"/>
        <w:numId w:val="14"/>
      </w:numPr>
      <w:jc w:val="both"/>
    </w:pPr>
    <w:rPr>
      <w:sz w:val="22"/>
    </w:rPr>
  </w:style>
  <w:style w:type="paragraph" w:styleId="24">
    <w:name w:val="Body Text Indent 2"/>
    <w:basedOn w:val="a0"/>
    <w:link w:val="25"/>
    <w:uiPriority w:val="99"/>
    <w:rsid w:val="00021886"/>
    <w:pPr>
      <w:ind w:firstLine="540"/>
    </w:pPr>
  </w:style>
  <w:style w:type="character" w:customStyle="1" w:styleId="25">
    <w:name w:val="Основной текст с отступом 2 Знак"/>
    <w:basedOn w:val="a1"/>
    <w:link w:val="24"/>
    <w:uiPriority w:val="99"/>
    <w:locked/>
    <w:rsid w:val="00021886"/>
    <w:rPr>
      <w:rFonts w:ascii="Times New Roman" w:hAnsi="Times New Roman" w:cs="Times New Roman"/>
      <w:sz w:val="24"/>
    </w:rPr>
  </w:style>
  <w:style w:type="character" w:styleId="aa">
    <w:name w:val="annotation reference"/>
    <w:basedOn w:val="a1"/>
    <w:uiPriority w:val="99"/>
    <w:rsid w:val="00021886"/>
    <w:rPr>
      <w:rFonts w:cs="Times New Roman"/>
      <w:sz w:val="16"/>
    </w:rPr>
  </w:style>
  <w:style w:type="paragraph" w:styleId="ab">
    <w:name w:val="annotation text"/>
    <w:basedOn w:val="a0"/>
    <w:link w:val="ac"/>
    <w:uiPriority w:val="99"/>
    <w:rsid w:val="00021886"/>
    <w:rPr>
      <w:sz w:val="16"/>
      <w:szCs w:val="20"/>
    </w:rPr>
  </w:style>
  <w:style w:type="character" w:customStyle="1" w:styleId="ac">
    <w:name w:val="Текст примечания Знак"/>
    <w:basedOn w:val="a1"/>
    <w:link w:val="ab"/>
    <w:uiPriority w:val="99"/>
    <w:locked/>
    <w:rsid w:val="00021886"/>
    <w:rPr>
      <w:rFonts w:ascii="Times New Roman" w:hAnsi="Times New Roman" w:cs="Times New Roman"/>
      <w:sz w:val="16"/>
    </w:rPr>
  </w:style>
  <w:style w:type="paragraph" w:styleId="ad">
    <w:name w:val="Balloon Text"/>
    <w:basedOn w:val="a0"/>
    <w:link w:val="ae"/>
    <w:uiPriority w:val="99"/>
    <w:rsid w:val="00021886"/>
    <w:rPr>
      <w:rFonts w:ascii="Segoe UI" w:hAnsi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locked/>
    <w:rsid w:val="00021886"/>
    <w:rPr>
      <w:rFonts w:ascii="Segoe UI" w:hAnsi="Segoe UI" w:cs="Times New Roman"/>
      <w:sz w:val="18"/>
    </w:rPr>
  </w:style>
  <w:style w:type="paragraph" w:styleId="af">
    <w:name w:val="caption"/>
    <w:basedOn w:val="a0"/>
    <w:uiPriority w:val="99"/>
    <w:qFormat/>
    <w:rsid w:val="00021886"/>
    <w:pPr>
      <w:widowControl w:val="0"/>
      <w:jc w:val="center"/>
    </w:pPr>
    <w:rPr>
      <w:szCs w:val="20"/>
    </w:rPr>
  </w:style>
  <w:style w:type="paragraph" w:customStyle="1" w:styleId="txt">
    <w:name w:val="txt"/>
    <w:basedOn w:val="a0"/>
    <w:uiPriority w:val="99"/>
    <w:rsid w:val="00021886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4"/>
      <w:szCs w:val="14"/>
    </w:rPr>
  </w:style>
  <w:style w:type="paragraph" w:styleId="af0">
    <w:name w:val="footnote text"/>
    <w:basedOn w:val="a0"/>
    <w:link w:val="af1"/>
    <w:uiPriority w:val="99"/>
    <w:rsid w:val="00021886"/>
    <w:rPr>
      <w:sz w:val="16"/>
      <w:szCs w:val="20"/>
    </w:rPr>
  </w:style>
  <w:style w:type="character" w:customStyle="1" w:styleId="af1">
    <w:name w:val="Текст сноски Знак"/>
    <w:basedOn w:val="a1"/>
    <w:link w:val="af0"/>
    <w:uiPriority w:val="99"/>
    <w:locked/>
    <w:rsid w:val="00021886"/>
    <w:rPr>
      <w:rFonts w:ascii="Times New Roman" w:hAnsi="Times New Roman" w:cs="Times New Roman"/>
      <w:sz w:val="16"/>
    </w:rPr>
  </w:style>
  <w:style w:type="character" w:styleId="af2">
    <w:name w:val="footnote reference"/>
    <w:basedOn w:val="a1"/>
    <w:uiPriority w:val="99"/>
    <w:semiHidden/>
    <w:rsid w:val="00021886"/>
    <w:rPr>
      <w:rFonts w:cs="Times New Roman"/>
      <w:vertAlign w:val="superscript"/>
    </w:rPr>
  </w:style>
  <w:style w:type="paragraph" w:styleId="af3">
    <w:name w:val="Title"/>
    <w:basedOn w:val="a0"/>
    <w:link w:val="af4"/>
    <w:uiPriority w:val="99"/>
    <w:qFormat/>
    <w:rsid w:val="004715A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basedOn w:val="a1"/>
    <w:link w:val="af3"/>
    <w:uiPriority w:val="99"/>
    <w:locked/>
    <w:rsid w:val="004715A1"/>
    <w:rPr>
      <w:rFonts w:ascii="Cambria" w:hAnsi="Cambria" w:cs="Times New Roman"/>
      <w:b/>
      <w:kern w:val="28"/>
      <w:sz w:val="32"/>
    </w:rPr>
  </w:style>
  <w:style w:type="paragraph" w:customStyle="1" w:styleId="af5">
    <w:name w:val="Стиль"/>
    <w:basedOn w:val="a0"/>
    <w:uiPriority w:val="99"/>
    <w:rsid w:val="004715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"/>
    <w:basedOn w:val="a0"/>
    <w:uiPriority w:val="99"/>
    <w:rsid w:val="004715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Strong"/>
    <w:basedOn w:val="a1"/>
    <w:uiPriority w:val="99"/>
    <w:qFormat/>
    <w:rsid w:val="004715A1"/>
    <w:rPr>
      <w:rFonts w:cs="Times New Roman"/>
      <w:b/>
    </w:rPr>
  </w:style>
  <w:style w:type="paragraph" w:styleId="af8">
    <w:name w:val="header"/>
    <w:basedOn w:val="a0"/>
    <w:link w:val="af9"/>
    <w:uiPriority w:val="99"/>
    <w:rsid w:val="004715A1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uiPriority w:val="99"/>
    <w:locked/>
    <w:rsid w:val="004715A1"/>
    <w:rPr>
      <w:rFonts w:ascii="Times New Roman" w:hAnsi="Times New Roman" w:cs="Times New Roman"/>
      <w:sz w:val="24"/>
    </w:rPr>
  </w:style>
  <w:style w:type="paragraph" w:styleId="afa">
    <w:name w:val="Body Text"/>
    <w:aliases w:val="body text"/>
    <w:basedOn w:val="a0"/>
    <w:link w:val="afb"/>
    <w:uiPriority w:val="99"/>
    <w:rsid w:val="004715A1"/>
    <w:pPr>
      <w:spacing w:after="120"/>
    </w:pPr>
  </w:style>
  <w:style w:type="character" w:customStyle="1" w:styleId="afb">
    <w:name w:val="Основной текст Знак"/>
    <w:aliases w:val="body text Знак"/>
    <w:basedOn w:val="a1"/>
    <w:link w:val="afa"/>
    <w:uiPriority w:val="99"/>
    <w:locked/>
    <w:rsid w:val="004715A1"/>
    <w:rPr>
      <w:rFonts w:ascii="Times New Roman" w:hAnsi="Times New Roman" w:cs="Times New Roman"/>
      <w:sz w:val="24"/>
    </w:rPr>
  </w:style>
  <w:style w:type="paragraph" w:customStyle="1" w:styleId="CharChar">
    <w:name w:val="Char Char Знак Знак Знак Знак"/>
    <w:basedOn w:val="a0"/>
    <w:uiPriority w:val="99"/>
    <w:rsid w:val="004715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footer"/>
    <w:basedOn w:val="a0"/>
    <w:link w:val="afd"/>
    <w:uiPriority w:val="99"/>
    <w:rsid w:val="004715A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1"/>
    <w:link w:val="afc"/>
    <w:uiPriority w:val="99"/>
    <w:locked/>
    <w:rsid w:val="004715A1"/>
    <w:rPr>
      <w:rFonts w:ascii="Times New Roman" w:hAnsi="Times New Roman" w:cs="Times New Roman"/>
      <w:sz w:val="24"/>
    </w:rPr>
  </w:style>
  <w:style w:type="paragraph" w:styleId="2">
    <w:name w:val="List Number 2"/>
    <w:basedOn w:val="a0"/>
    <w:uiPriority w:val="99"/>
    <w:rsid w:val="004715A1"/>
    <w:pPr>
      <w:keepNext/>
      <w:keepLines/>
      <w:numPr>
        <w:numId w:val="1"/>
      </w:numPr>
      <w:tabs>
        <w:tab w:val="clear" w:pos="643"/>
        <w:tab w:val="num" w:pos="1069"/>
        <w:tab w:val="left" w:pos="1260"/>
      </w:tabs>
      <w:spacing w:before="120"/>
      <w:ind w:left="1069"/>
      <w:jc w:val="both"/>
    </w:pPr>
    <w:rPr>
      <w:rFonts w:ascii="Garamond" w:hAnsi="Garamond"/>
      <w:sz w:val="22"/>
      <w:szCs w:val="20"/>
      <w:lang w:eastAsia="en-US"/>
    </w:rPr>
  </w:style>
  <w:style w:type="paragraph" w:customStyle="1" w:styleId="ConsPlusNormal">
    <w:name w:val="ConsPlusNormal"/>
    <w:uiPriority w:val="99"/>
    <w:rsid w:val="004715A1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26">
    <w:name w:val="Body Text 2"/>
    <w:basedOn w:val="a0"/>
    <w:link w:val="27"/>
    <w:uiPriority w:val="99"/>
    <w:rsid w:val="004715A1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uiPriority w:val="99"/>
    <w:locked/>
    <w:rsid w:val="004715A1"/>
    <w:rPr>
      <w:rFonts w:ascii="Times New Roman" w:hAnsi="Times New Roman" w:cs="Times New Roman"/>
      <w:sz w:val="24"/>
    </w:rPr>
  </w:style>
  <w:style w:type="paragraph" w:customStyle="1" w:styleId="16">
    <w:name w:val="Обычный1"/>
    <w:uiPriority w:val="99"/>
    <w:rsid w:val="004715A1"/>
    <w:rPr>
      <w:rFonts w:ascii="Times New Roman CYR" w:eastAsia="Times New Roman" w:hAnsi="Times New Roman CYR"/>
      <w:sz w:val="20"/>
      <w:szCs w:val="20"/>
      <w:lang w:val="en-US"/>
    </w:rPr>
  </w:style>
  <w:style w:type="paragraph" w:customStyle="1" w:styleId="110">
    <w:name w:val="Обычный11"/>
    <w:uiPriority w:val="99"/>
    <w:rsid w:val="004715A1"/>
    <w:rPr>
      <w:rFonts w:ascii="Times New Roman CYR" w:eastAsia="Times New Roman" w:hAnsi="Times New Roman CYR"/>
      <w:sz w:val="20"/>
      <w:szCs w:val="20"/>
      <w:lang w:val="en-US"/>
    </w:rPr>
  </w:style>
  <w:style w:type="paragraph" w:customStyle="1" w:styleId="TOCTitle">
    <w:name w:val="TOC Title"/>
    <w:basedOn w:val="a0"/>
    <w:uiPriority w:val="99"/>
    <w:rsid w:val="004715A1"/>
    <w:pPr>
      <w:keepLines/>
      <w:spacing w:before="120" w:after="240"/>
      <w:jc w:val="center"/>
    </w:pPr>
    <w:rPr>
      <w:rFonts w:ascii="Garamond" w:hAnsi="Garamond"/>
      <w:b/>
      <w:sz w:val="32"/>
      <w:szCs w:val="20"/>
      <w:lang w:val="en-GB" w:eastAsia="en-US"/>
    </w:rPr>
  </w:style>
  <w:style w:type="paragraph" w:styleId="32">
    <w:name w:val="Body Text 3"/>
    <w:basedOn w:val="a0"/>
    <w:link w:val="33"/>
    <w:uiPriority w:val="99"/>
    <w:rsid w:val="004715A1"/>
    <w:pPr>
      <w:autoSpaceDE w:val="0"/>
      <w:autoSpaceDN w:val="0"/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locked/>
    <w:rsid w:val="004715A1"/>
    <w:rPr>
      <w:rFonts w:ascii="Times New Roman" w:hAnsi="Times New Roman" w:cs="Times New Roman"/>
      <w:sz w:val="16"/>
    </w:rPr>
  </w:style>
  <w:style w:type="paragraph" w:customStyle="1" w:styleId="111">
    <w:name w:val="Абзац списка11"/>
    <w:basedOn w:val="a0"/>
    <w:uiPriority w:val="99"/>
    <w:rsid w:val="004715A1"/>
    <w:pPr>
      <w:ind w:left="720"/>
      <w:contextualSpacing/>
    </w:pPr>
  </w:style>
  <w:style w:type="paragraph" w:customStyle="1" w:styleId="Normal1">
    <w:name w:val="Normal1"/>
    <w:uiPriority w:val="99"/>
    <w:rsid w:val="004715A1"/>
    <w:pPr>
      <w:autoSpaceDE w:val="0"/>
      <w:autoSpaceDN w:val="0"/>
      <w:jc w:val="both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Titel12-Punkt-Demi">
    <w:name w:val="Titel 12-Punkt-Demi"/>
    <w:basedOn w:val="af8"/>
    <w:uiPriority w:val="99"/>
    <w:rsid w:val="004715A1"/>
    <w:pPr>
      <w:tabs>
        <w:tab w:val="clear" w:pos="4677"/>
        <w:tab w:val="clear" w:pos="9355"/>
        <w:tab w:val="center" w:pos="4536"/>
        <w:tab w:val="right" w:pos="9072"/>
      </w:tabs>
      <w:spacing w:before="120" w:line="312" w:lineRule="exact"/>
    </w:pPr>
    <w:rPr>
      <w:rFonts w:ascii="NewsGoth Dm BT" w:hAnsi="NewsGoth Dm BT"/>
      <w:szCs w:val="20"/>
      <w:lang w:val="de-DE"/>
    </w:rPr>
  </w:style>
  <w:style w:type="paragraph" w:styleId="afe">
    <w:name w:val="annotation subject"/>
    <w:basedOn w:val="ab"/>
    <w:next w:val="ab"/>
    <w:link w:val="aff"/>
    <w:uiPriority w:val="99"/>
    <w:rsid w:val="004715A1"/>
    <w:rPr>
      <w:b/>
      <w:bCs/>
    </w:rPr>
  </w:style>
  <w:style w:type="character" w:customStyle="1" w:styleId="aff">
    <w:name w:val="Тема примечания Знак"/>
    <w:basedOn w:val="ac"/>
    <w:link w:val="afe"/>
    <w:uiPriority w:val="99"/>
    <w:locked/>
    <w:rsid w:val="004715A1"/>
    <w:rPr>
      <w:rFonts w:ascii="Times New Roman" w:hAnsi="Times New Roman" w:cs="Times New Roman"/>
      <w:b/>
      <w:sz w:val="16"/>
    </w:rPr>
  </w:style>
  <w:style w:type="paragraph" w:styleId="aff0">
    <w:name w:val="Revision"/>
    <w:hidden/>
    <w:uiPriority w:val="99"/>
    <w:semiHidden/>
    <w:rsid w:val="004715A1"/>
    <w:rPr>
      <w:rFonts w:ascii="Times New Roman" w:eastAsia="Times New Roman" w:hAnsi="Times New Roman"/>
      <w:sz w:val="24"/>
      <w:szCs w:val="24"/>
    </w:rPr>
  </w:style>
  <w:style w:type="paragraph" w:styleId="aff1">
    <w:name w:val="Subtitle"/>
    <w:basedOn w:val="a0"/>
    <w:link w:val="aff2"/>
    <w:uiPriority w:val="99"/>
    <w:qFormat/>
    <w:rsid w:val="004715A1"/>
    <w:pPr>
      <w:jc w:val="center"/>
    </w:pPr>
    <w:rPr>
      <w:rFonts w:ascii="Garamond" w:hAnsi="Garamond"/>
      <w:caps/>
      <w:sz w:val="28"/>
      <w:szCs w:val="20"/>
    </w:rPr>
  </w:style>
  <w:style w:type="character" w:customStyle="1" w:styleId="aff2">
    <w:name w:val="Подзаголовок Знак"/>
    <w:basedOn w:val="a1"/>
    <w:link w:val="aff1"/>
    <w:uiPriority w:val="99"/>
    <w:locked/>
    <w:rsid w:val="004715A1"/>
    <w:rPr>
      <w:rFonts w:ascii="Garamond" w:hAnsi="Garamond" w:cs="Times New Roman"/>
      <w:caps/>
      <w:sz w:val="28"/>
    </w:rPr>
  </w:style>
  <w:style w:type="character" w:styleId="aff3">
    <w:name w:val="page number"/>
    <w:basedOn w:val="a1"/>
    <w:uiPriority w:val="99"/>
    <w:rsid w:val="004715A1"/>
    <w:rPr>
      <w:rFonts w:cs="Times New Roman"/>
    </w:rPr>
  </w:style>
  <w:style w:type="paragraph" w:styleId="52">
    <w:name w:val="List Number 5"/>
    <w:basedOn w:val="a0"/>
    <w:uiPriority w:val="99"/>
    <w:rsid w:val="004715A1"/>
    <w:pPr>
      <w:tabs>
        <w:tab w:val="num" w:pos="1492"/>
      </w:tabs>
      <w:ind w:left="1492" w:hanging="360"/>
    </w:pPr>
    <w:rPr>
      <w:rFonts w:eastAsia="SimSun"/>
    </w:rPr>
  </w:style>
  <w:style w:type="character" w:customStyle="1" w:styleId="m1">
    <w:name w:val="m1"/>
    <w:uiPriority w:val="99"/>
    <w:rsid w:val="004715A1"/>
    <w:rPr>
      <w:color w:val="0000FF"/>
    </w:rPr>
  </w:style>
  <w:style w:type="character" w:customStyle="1" w:styleId="pi1">
    <w:name w:val="pi1"/>
    <w:uiPriority w:val="99"/>
    <w:rsid w:val="004715A1"/>
    <w:rPr>
      <w:color w:val="0000FF"/>
    </w:rPr>
  </w:style>
  <w:style w:type="character" w:customStyle="1" w:styleId="t1">
    <w:name w:val="t1"/>
    <w:uiPriority w:val="99"/>
    <w:rsid w:val="004715A1"/>
    <w:rPr>
      <w:color w:val="990000"/>
    </w:rPr>
  </w:style>
  <w:style w:type="character" w:customStyle="1" w:styleId="tx1">
    <w:name w:val="tx1"/>
    <w:uiPriority w:val="99"/>
    <w:rsid w:val="004715A1"/>
    <w:rPr>
      <w:b/>
    </w:rPr>
  </w:style>
  <w:style w:type="character" w:styleId="HTML">
    <w:name w:val="HTML Code"/>
    <w:basedOn w:val="a1"/>
    <w:uiPriority w:val="99"/>
    <w:rsid w:val="004715A1"/>
    <w:rPr>
      <w:rFonts w:ascii="Courier New" w:hAnsi="Courier New" w:cs="Times New Roman"/>
      <w:sz w:val="20"/>
    </w:rPr>
  </w:style>
  <w:style w:type="paragraph" w:customStyle="1" w:styleId="BodyText31">
    <w:name w:val="Body Text 31"/>
    <w:basedOn w:val="a0"/>
    <w:uiPriority w:val="99"/>
    <w:rsid w:val="004715A1"/>
    <w:pPr>
      <w:widowControl w:val="0"/>
      <w:ind w:firstLine="567"/>
      <w:jc w:val="both"/>
    </w:pPr>
    <w:rPr>
      <w:szCs w:val="20"/>
    </w:rPr>
  </w:style>
  <w:style w:type="paragraph" w:customStyle="1" w:styleId="aff4">
    <w:name w:val="Обычный без отступа по центру"/>
    <w:basedOn w:val="a0"/>
    <w:uiPriority w:val="99"/>
    <w:rsid w:val="004715A1"/>
    <w:pPr>
      <w:spacing w:line="360" w:lineRule="auto"/>
      <w:jc w:val="center"/>
    </w:pPr>
    <w:rPr>
      <w:rFonts w:ascii="Arial" w:hAnsi="Arial"/>
      <w:bCs/>
      <w:szCs w:val="36"/>
    </w:rPr>
  </w:style>
  <w:style w:type="paragraph" w:customStyle="1" w:styleId="aff5">
    <w:name w:val="Пункт_нормативн_документа"/>
    <w:basedOn w:val="afa"/>
    <w:uiPriority w:val="99"/>
    <w:rsid w:val="004715A1"/>
    <w:pPr>
      <w:tabs>
        <w:tab w:val="left" w:pos="567"/>
        <w:tab w:val="num" w:pos="1332"/>
      </w:tabs>
      <w:spacing w:before="60" w:after="0"/>
      <w:ind w:left="1332" w:hanging="432"/>
      <w:jc w:val="both"/>
    </w:pPr>
  </w:style>
  <w:style w:type="paragraph" w:customStyle="1" w:styleId="BodyBullet">
    <w:name w:val="Body Bullet"/>
    <w:uiPriority w:val="99"/>
    <w:rsid w:val="004715A1"/>
    <w:pPr>
      <w:spacing w:after="100"/>
      <w:ind w:left="283"/>
    </w:pPr>
    <w:rPr>
      <w:rFonts w:ascii="Cochin" w:hAnsi="Cochin"/>
      <w:color w:val="000000"/>
      <w:sz w:val="24"/>
      <w:szCs w:val="20"/>
      <w:lang w:val="en-US"/>
    </w:rPr>
  </w:style>
  <w:style w:type="paragraph" w:customStyle="1" w:styleId="Body">
    <w:name w:val="Body"/>
    <w:uiPriority w:val="99"/>
    <w:rsid w:val="004715A1"/>
    <w:pPr>
      <w:spacing w:after="100"/>
      <w:jc w:val="both"/>
    </w:pPr>
    <w:rPr>
      <w:rFonts w:ascii="Cochin" w:hAnsi="Cochin"/>
      <w:color w:val="000000"/>
      <w:sz w:val="24"/>
      <w:szCs w:val="20"/>
    </w:rPr>
  </w:style>
  <w:style w:type="paragraph" w:customStyle="1" w:styleId="aff6">
    <w:name w:val="Юристы"/>
    <w:basedOn w:val="34"/>
    <w:uiPriority w:val="99"/>
    <w:rsid w:val="004715A1"/>
    <w:pPr>
      <w:spacing w:before="120" w:after="0"/>
      <w:ind w:left="0"/>
      <w:jc w:val="both"/>
    </w:pPr>
    <w:rPr>
      <w:sz w:val="22"/>
      <w:szCs w:val="24"/>
    </w:rPr>
  </w:style>
  <w:style w:type="paragraph" w:styleId="34">
    <w:name w:val="Body Text Indent 3"/>
    <w:basedOn w:val="a0"/>
    <w:link w:val="35"/>
    <w:uiPriority w:val="99"/>
    <w:rsid w:val="004715A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uiPriority w:val="99"/>
    <w:locked/>
    <w:rsid w:val="004715A1"/>
    <w:rPr>
      <w:rFonts w:ascii="Times New Roman" w:hAnsi="Times New Roman" w:cs="Times New Roman"/>
      <w:sz w:val="16"/>
    </w:rPr>
  </w:style>
  <w:style w:type="paragraph" w:customStyle="1" w:styleId="17">
    <w:name w:val="Стиль1"/>
    <w:basedOn w:val="a0"/>
    <w:uiPriority w:val="99"/>
    <w:rsid w:val="004715A1"/>
    <w:pPr>
      <w:spacing w:before="120"/>
      <w:jc w:val="both"/>
    </w:pPr>
  </w:style>
  <w:style w:type="table" w:styleId="aff7">
    <w:name w:val="Table Grid"/>
    <w:basedOn w:val="a2"/>
    <w:uiPriority w:val="99"/>
    <w:rsid w:val="004715A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ue">
    <w:name w:val="blue"/>
    <w:uiPriority w:val="99"/>
    <w:rsid w:val="004715A1"/>
    <w:rPr>
      <w:color w:val="23468B"/>
    </w:rPr>
  </w:style>
  <w:style w:type="character" w:customStyle="1" w:styleId="gray">
    <w:name w:val="gray"/>
    <w:uiPriority w:val="99"/>
    <w:rsid w:val="004715A1"/>
    <w:rPr>
      <w:color w:val="808080"/>
    </w:rPr>
  </w:style>
  <w:style w:type="paragraph" w:customStyle="1" w:styleId="210">
    <w:name w:val="Основной текст с отступом 21"/>
    <w:basedOn w:val="a0"/>
    <w:uiPriority w:val="99"/>
    <w:rsid w:val="004715A1"/>
    <w:pPr>
      <w:suppressAutoHyphens/>
      <w:ind w:firstLine="720"/>
      <w:jc w:val="both"/>
    </w:pPr>
    <w:rPr>
      <w:lang w:eastAsia="ar-SA"/>
    </w:rPr>
  </w:style>
  <w:style w:type="paragraph" w:customStyle="1" w:styleId="211">
    <w:name w:val="Основной текст 21"/>
    <w:basedOn w:val="a0"/>
    <w:uiPriority w:val="99"/>
    <w:rsid w:val="004715A1"/>
    <w:pPr>
      <w:widowControl w:val="0"/>
      <w:suppressAutoHyphens/>
      <w:autoSpaceDE w:val="0"/>
    </w:pPr>
    <w:rPr>
      <w:rFonts w:ascii="Courier New" w:hAnsi="Courier New" w:cs="Courier New"/>
      <w:color w:val="000000"/>
      <w:sz w:val="22"/>
      <w:szCs w:val="22"/>
      <w:lang w:eastAsia="ar-SA"/>
    </w:rPr>
  </w:style>
  <w:style w:type="character" w:customStyle="1" w:styleId="WW8Num29z1">
    <w:name w:val="WW8Num29z1"/>
    <w:uiPriority w:val="99"/>
    <w:rsid w:val="004715A1"/>
    <w:rPr>
      <w:rFonts w:ascii="Symbol" w:hAnsi="Symbol"/>
    </w:rPr>
  </w:style>
  <w:style w:type="character" w:customStyle="1" w:styleId="WW8Num22z1">
    <w:name w:val="WW8Num22z1"/>
    <w:uiPriority w:val="99"/>
    <w:rsid w:val="004715A1"/>
    <w:rPr>
      <w:rFonts w:ascii="Symbol" w:hAnsi="Symbol"/>
    </w:rPr>
  </w:style>
  <w:style w:type="paragraph" w:customStyle="1" w:styleId="Kapitelberschrift">
    <w:name w:val="Kapitelüberschrift"/>
    <w:basedOn w:val="a0"/>
    <w:uiPriority w:val="99"/>
    <w:rsid w:val="004715A1"/>
    <w:pPr>
      <w:suppressAutoHyphens/>
      <w:spacing w:before="120" w:after="200" w:line="270" w:lineRule="atLeast"/>
    </w:pPr>
    <w:rPr>
      <w:rFonts w:ascii="NewsGoth BT" w:hAnsi="NewsGoth BT"/>
      <w:b/>
      <w:sz w:val="22"/>
      <w:szCs w:val="20"/>
      <w:lang w:val="de-DE" w:eastAsia="ar-SA"/>
    </w:rPr>
  </w:style>
  <w:style w:type="paragraph" w:styleId="aff8">
    <w:name w:val="List Bullet"/>
    <w:basedOn w:val="a0"/>
    <w:autoRedefine/>
    <w:uiPriority w:val="99"/>
    <w:rsid w:val="004715A1"/>
    <w:pPr>
      <w:shd w:val="clear" w:color="auto" w:fill="FFFFFF"/>
      <w:tabs>
        <w:tab w:val="num" w:pos="720"/>
      </w:tabs>
      <w:ind w:left="1140" w:hanging="360"/>
      <w:jc w:val="both"/>
    </w:pPr>
    <w:rPr>
      <w:kern w:val="20"/>
      <w:szCs w:val="20"/>
    </w:rPr>
  </w:style>
  <w:style w:type="paragraph" w:customStyle="1" w:styleId="28">
    <w:name w:val="Стиль2"/>
    <w:basedOn w:val="2"/>
    <w:uiPriority w:val="99"/>
    <w:rsid w:val="004715A1"/>
    <w:pPr>
      <w:keepNext w:val="0"/>
      <w:keepLines w:val="0"/>
      <w:numPr>
        <w:numId w:val="0"/>
      </w:numPr>
      <w:tabs>
        <w:tab w:val="clear" w:pos="1260"/>
        <w:tab w:val="num" w:pos="1080"/>
      </w:tabs>
      <w:ind w:left="792" w:hanging="432"/>
    </w:pPr>
    <w:rPr>
      <w:rFonts w:ascii="Times New Roman" w:hAnsi="Times New Roman"/>
      <w:sz w:val="20"/>
      <w:lang w:eastAsia="ru-RU"/>
    </w:rPr>
  </w:style>
  <w:style w:type="paragraph" w:customStyle="1" w:styleId="18">
    <w:name w:val="Текст1"/>
    <w:basedOn w:val="a0"/>
    <w:uiPriority w:val="99"/>
    <w:rsid w:val="004715A1"/>
    <w:pPr>
      <w:widowControl w:val="0"/>
      <w:ind w:firstLine="567"/>
    </w:pPr>
    <w:rPr>
      <w:rFonts w:ascii="Courier New" w:hAnsi="Courier New"/>
      <w:szCs w:val="20"/>
    </w:rPr>
  </w:style>
  <w:style w:type="paragraph" w:customStyle="1" w:styleId="310">
    <w:name w:val="Основной текст 31"/>
    <w:basedOn w:val="a0"/>
    <w:uiPriority w:val="99"/>
    <w:rsid w:val="004715A1"/>
    <w:pPr>
      <w:widowControl w:val="0"/>
      <w:ind w:firstLine="567"/>
      <w:jc w:val="both"/>
    </w:pPr>
    <w:rPr>
      <w:szCs w:val="20"/>
    </w:rPr>
  </w:style>
  <w:style w:type="character" w:styleId="aff9">
    <w:name w:val="FollowedHyperlink"/>
    <w:basedOn w:val="a1"/>
    <w:uiPriority w:val="99"/>
    <w:rsid w:val="004715A1"/>
    <w:rPr>
      <w:rFonts w:cs="Times New Roman"/>
      <w:color w:val="800080"/>
      <w:u w:val="single"/>
    </w:rPr>
  </w:style>
  <w:style w:type="paragraph" w:customStyle="1" w:styleId="36">
    <w:name w:val="заголовок 3"/>
    <w:basedOn w:val="a0"/>
    <w:next w:val="a0"/>
    <w:uiPriority w:val="99"/>
    <w:rsid w:val="004715A1"/>
    <w:pPr>
      <w:keepNext/>
      <w:spacing w:before="120" w:after="120"/>
      <w:jc w:val="both"/>
    </w:pPr>
    <w:rPr>
      <w:rFonts w:ascii="Garamond" w:hAnsi="Garamond"/>
      <w:sz w:val="22"/>
      <w:szCs w:val="20"/>
    </w:rPr>
  </w:style>
  <w:style w:type="paragraph" w:customStyle="1" w:styleId="10">
    <w:name w:val="Заголовок 1. Предложения"/>
    <w:aliases w:val="связанные"/>
    <w:basedOn w:val="12"/>
    <w:autoRedefine/>
    <w:uiPriority w:val="99"/>
    <w:rsid w:val="004715A1"/>
    <w:pPr>
      <w:numPr>
        <w:numId w:val="18"/>
      </w:numPr>
      <w:tabs>
        <w:tab w:val="clear" w:pos="360"/>
        <w:tab w:val="num" w:pos="432"/>
      </w:tabs>
      <w:spacing w:before="120" w:after="240"/>
      <w:ind w:left="432" w:hanging="432"/>
    </w:pPr>
    <w:rPr>
      <w:rFonts w:ascii="Cambria" w:hAnsi="Cambria"/>
      <w:b w:val="0"/>
      <w:bCs w:val="0"/>
      <w:sz w:val="28"/>
      <w:szCs w:val="28"/>
    </w:rPr>
  </w:style>
  <w:style w:type="paragraph" w:customStyle="1" w:styleId="affa">
    <w:name w:val="Отчет"/>
    <w:basedOn w:val="a0"/>
    <w:uiPriority w:val="99"/>
    <w:rsid w:val="004715A1"/>
    <w:pPr>
      <w:ind w:firstLine="567"/>
      <w:jc w:val="both"/>
    </w:pPr>
    <w:rPr>
      <w:szCs w:val="20"/>
    </w:rPr>
  </w:style>
  <w:style w:type="paragraph" w:styleId="HTML0">
    <w:name w:val="HTML Preformatted"/>
    <w:basedOn w:val="a0"/>
    <w:link w:val="HTML1"/>
    <w:uiPriority w:val="99"/>
    <w:rsid w:val="004715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HTML1">
    <w:name w:val="Стандартный HTML Знак"/>
    <w:basedOn w:val="a1"/>
    <w:link w:val="HTML0"/>
    <w:uiPriority w:val="99"/>
    <w:locked/>
    <w:rsid w:val="004715A1"/>
    <w:rPr>
      <w:rFonts w:ascii="Arial Unicode MS" w:eastAsia="Arial Unicode MS" w:hAnsi="Arial Unicode MS" w:cs="Times New Roman"/>
    </w:rPr>
  </w:style>
  <w:style w:type="character" w:customStyle="1" w:styleId="140">
    <w:name w:val="Знак Знак14"/>
    <w:uiPriority w:val="99"/>
    <w:rsid w:val="004715A1"/>
    <w:rPr>
      <w:sz w:val="24"/>
    </w:rPr>
  </w:style>
  <w:style w:type="paragraph" w:customStyle="1" w:styleId="19">
    <w:name w:val="1"/>
    <w:basedOn w:val="a0"/>
    <w:next w:val="a9"/>
    <w:uiPriority w:val="99"/>
    <w:rsid w:val="004715A1"/>
    <w:pPr>
      <w:spacing w:before="100" w:beforeAutospacing="1" w:after="100" w:afterAutospacing="1"/>
    </w:pPr>
  </w:style>
  <w:style w:type="paragraph" w:customStyle="1" w:styleId="Oaenoauiinee">
    <w:name w:val="Oaeno auiinee"/>
    <w:basedOn w:val="a0"/>
    <w:uiPriority w:val="99"/>
    <w:rsid w:val="004715A1"/>
    <w:pPr>
      <w:overflowPunct w:val="0"/>
      <w:autoSpaceDE w:val="0"/>
      <w:autoSpaceDN w:val="0"/>
      <w:adjustRightInd w:val="0"/>
      <w:ind w:left="180" w:hanging="180"/>
      <w:jc w:val="right"/>
      <w:textAlignment w:val="baseline"/>
    </w:pPr>
    <w:rPr>
      <w:rFonts w:ascii="Tahoma" w:hAnsi="Tahoma"/>
      <w:b/>
      <w:sz w:val="16"/>
      <w:szCs w:val="20"/>
    </w:rPr>
  </w:style>
  <w:style w:type="paragraph" w:customStyle="1" w:styleId="affb">
    <w:name w:val="Юристы Знак"/>
    <w:basedOn w:val="34"/>
    <w:uiPriority w:val="99"/>
    <w:rsid w:val="004715A1"/>
    <w:pPr>
      <w:spacing w:before="120" w:after="0"/>
      <w:ind w:left="0"/>
      <w:jc w:val="both"/>
    </w:pPr>
    <w:rPr>
      <w:sz w:val="22"/>
      <w:szCs w:val="24"/>
    </w:rPr>
  </w:style>
  <w:style w:type="character" w:customStyle="1" w:styleId="affc">
    <w:name w:val="Юристы Знак Знак"/>
    <w:uiPriority w:val="99"/>
    <w:rsid w:val="004715A1"/>
    <w:rPr>
      <w:sz w:val="24"/>
      <w:lang w:val="ru-RU" w:eastAsia="ru-RU"/>
    </w:rPr>
  </w:style>
  <w:style w:type="paragraph" w:styleId="1a">
    <w:name w:val="toc 1"/>
    <w:basedOn w:val="a0"/>
    <w:next w:val="a0"/>
    <w:autoRedefine/>
    <w:uiPriority w:val="99"/>
    <w:rsid w:val="004715A1"/>
    <w:rPr>
      <w:rFonts w:ascii="Garamond" w:hAnsi="Garamond"/>
      <w:b/>
      <w:sz w:val="22"/>
      <w:szCs w:val="22"/>
    </w:rPr>
  </w:style>
  <w:style w:type="character" w:styleId="affd">
    <w:name w:val="Emphasis"/>
    <w:basedOn w:val="a1"/>
    <w:uiPriority w:val="99"/>
    <w:qFormat/>
    <w:rsid w:val="004715A1"/>
    <w:rPr>
      <w:rFonts w:cs="Times New Roman"/>
      <w:i/>
    </w:rPr>
  </w:style>
  <w:style w:type="paragraph" w:customStyle="1" w:styleId="ConsNormal">
    <w:name w:val="ConsNormal"/>
    <w:uiPriority w:val="99"/>
    <w:rsid w:val="004715A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FR2">
    <w:name w:val="FR2"/>
    <w:uiPriority w:val="99"/>
    <w:rsid w:val="004715A1"/>
    <w:pPr>
      <w:widowControl w:val="0"/>
      <w:overflowPunct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customStyle="1" w:styleId="affe">
    <w:name w:val="Заг. таб"/>
    <w:basedOn w:val="a0"/>
    <w:autoRedefine/>
    <w:uiPriority w:val="99"/>
    <w:rsid w:val="004715A1"/>
    <w:pPr>
      <w:spacing w:line="300" w:lineRule="exact"/>
      <w:jc w:val="center"/>
    </w:pPr>
    <w:rPr>
      <w:spacing w:val="-2"/>
    </w:rPr>
  </w:style>
  <w:style w:type="paragraph" w:customStyle="1" w:styleId="Heading">
    <w:name w:val="Heading"/>
    <w:uiPriority w:val="99"/>
    <w:rsid w:val="004715A1"/>
    <w:pPr>
      <w:widowControl w:val="0"/>
      <w:overflowPunct w:val="0"/>
      <w:autoSpaceDE w:val="0"/>
      <w:autoSpaceDN w:val="0"/>
      <w:adjustRightInd w:val="0"/>
    </w:pPr>
    <w:rPr>
      <w:rFonts w:ascii="Arial" w:eastAsia="Times New Roman" w:hAnsi="Arial"/>
      <w:b/>
      <w:szCs w:val="20"/>
    </w:rPr>
  </w:style>
  <w:style w:type="paragraph" w:customStyle="1" w:styleId="29">
    <w:name w:val="Обычный2"/>
    <w:uiPriority w:val="99"/>
    <w:rsid w:val="004715A1"/>
    <w:rPr>
      <w:rFonts w:ascii="Times New Roman" w:eastAsia="Times New Roman" w:hAnsi="Times New Roman"/>
      <w:sz w:val="20"/>
      <w:szCs w:val="20"/>
      <w:lang w:eastAsia="en-US"/>
    </w:rPr>
  </w:style>
  <w:style w:type="paragraph" w:styleId="afff">
    <w:name w:val="Document Map"/>
    <w:basedOn w:val="a0"/>
    <w:link w:val="afff0"/>
    <w:uiPriority w:val="99"/>
    <w:semiHidden/>
    <w:rsid w:val="004715A1"/>
    <w:rPr>
      <w:rFonts w:ascii="Tahoma" w:hAnsi="Tahoma"/>
      <w:sz w:val="16"/>
      <w:szCs w:val="16"/>
    </w:rPr>
  </w:style>
  <w:style w:type="character" w:customStyle="1" w:styleId="afff0">
    <w:name w:val="Схема документа Знак"/>
    <w:basedOn w:val="a1"/>
    <w:link w:val="afff"/>
    <w:uiPriority w:val="99"/>
    <w:semiHidden/>
    <w:locked/>
    <w:rsid w:val="004715A1"/>
    <w:rPr>
      <w:rFonts w:ascii="Tahoma" w:hAnsi="Tahoma" w:cs="Times New Roman"/>
      <w:sz w:val="16"/>
    </w:rPr>
  </w:style>
  <w:style w:type="character" w:customStyle="1" w:styleId="112">
    <w:name w:val="Заголовок 1 Знак1"/>
    <w:aliases w:val="Заголовок параграфа (1.) Знак1,111 Знак1,Section Знак1,Section Heading Знак1,level2 hdg Знак1"/>
    <w:uiPriority w:val="99"/>
    <w:rsid w:val="004715A1"/>
    <w:rPr>
      <w:rFonts w:ascii="Cambria" w:hAnsi="Cambria"/>
      <w:b/>
      <w:color w:val="365F91"/>
      <w:sz w:val="28"/>
    </w:rPr>
  </w:style>
  <w:style w:type="character" w:customStyle="1" w:styleId="212">
    <w:name w:val="Заголовок 2 Знак1"/>
    <w:aliases w:val="h2 Знак1,h21 Знак1,5 Знак1,Заголовок пункта (1.1) Знак1"/>
    <w:uiPriority w:val="99"/>
    <w:semiHidden/>
    <w:rsid w:val="004715A1"/>
    <w:rPr>
      <w:rFonts w:ascii="Cambria" w:hAnsi="Cambria"/>
      <w:b/>
      <w:color w:val="4F81BD"/>
      <w:sz w:val="26"/>
    </w:rPr>
  </w:style>
  <w:style w:type="character" w:customStyle="1" w:styleId="311">
    <w:name w:val="Заголовок 3 Знак1"/>
    <w:aliases w:val="H3 Знак1,Заголовок подпукта (1.1.1) Знак1"/>
    <w:uiPriority w:val="99"/>
    <w:semiHidden/>
    <w:rsid w:val="004715A1"/>
    <w:rPr>
      <w:rFonts w:ascii="Cambria" w:hAnsi="Cambria"/>
      <w:b/>
      <w:color w:val="4F81BD"/>
      <w:sz w:val="24"/>
    </w:rPr>
  </w:style>
  <w:style w:type="character" w:customStyle="1" w:styleId="410">
    <w:name w:val="Заголовок 4 Знак1"/>
    <w:aliases w:val="H41 Знак1,Sub-Minor Знак1,Level 2 - a Знак1,H4 Знак1"/>
    <w:uiPriority w:val="99"/>
    <w:semiHidden/>
    <w:rsid w:val="004715A1"/>
    <w:rPr>
      <w:rFonts w:ascii="Cambria" w:hAnsi="Cambria"/>
      <w:b/>
      <w:i/>
      <w:color w:val="4F81BD"/>
      <w:sz w:val="24"/>
    </w:rPr>
  </w:style>
  <w:style w:type="character" w:customStyle="1" w:styleId="510">
    <w:name w:val="Заголовок 5 Знак1"/>
    <w:aliases w:val="h5 Знак1,h51 Знак1,H5 Знак1,H51 Знак1,h52 Знак1,test Знак1,Block Label Знак1,Level 3 - i Знак1"/>
    <w:uiPriority w:val="99"/>
    <w:semiHidden/>
    <w:rsid w:val="004715A1"/>
    <w:rPr>
      <w:rFonts w:ascii="Cambria" w:hAnsi="Cambria"/>
      <w:color w:val="243F60"/>
      <w:sz w:val="24"/>
    </w:rPr>
  </w:style>
  <w:style w:type="character" w:customStyle="1" w:styleId="61">
    <w:name w:val="Заголовок 6 Знак1"/>
    <w:aliases w:val="Legal Level 1. Знак1"/>
    <w:uiPriority w:val="99"/>
    <w:semiHidden/>
    <w:rsid w:val="004715A1"/>
    <w:rPr>
      <w:rFonts w:ascii="Cambria" w:hAnsi="Cambria"/>
      <w:i/>
      <w:color w:val="243F60"/>
      <w:sz w:val="24"/>
    </w:rPr>
  </w:style>
  <w:style w:type="character" w:customStyle="1" w:styleId="71">
    <w:name w:val="Заголовок 7 Знак1"/>
    <w:aliases w:val="Appendix Header Знак1,Legal Level 1.1. Знак1"/>
    <w:uiPriority w:val="99"/>
    <w:semiHidden/>
    <w:rsid w:val="004715A1"/>
    <w:rPr>
      <w:rFonts w:ascii="Cambria" w:hAnsi="Cambria"/>
      <w:i/>
      <w:color w:val="404040"/>
      <w:sz w:val="24"/>
    </w:rPr>
  </w:style>
  <w:style w:type="character" w:customStyle="1" w:styleId="81">
    <w:name w:val="Заголовок 8 Знак1"/>
    <w:aliases w:val="Legal Level 1.1.1. Знак1"/>
    <w:uiPriority w:val="99"/>
    <w:semiHidden/>
    <w:rsid w:val="004715A1"/>
    <w:rPr>
      <w:rFonts w:ascii="Cambria" w:hAnsi="Cambria"/>
      <w:color w:val="404040"/>
    </w:rPr>
  </w:style>
  <w:style w:type="character" w:customStyle="1" w:styleId="91">
    <w:name w:val="Заголовок 9 Знак1"/>
    <w:aliases w:val="Legal Level 1.1.1.1. Знак1"/>
    <w:uiPriority w:val="99"/>
    <w:semiHidden/>
    <w:rsid w:val="004715A1"/>
    <w:rPr>
      <w:rFonts w:ascii="Cambria" w:hAnsi="Cambria"/>
      <w:i/>
      <w:color w:val="404040"/>
    </w:rPr>
  </w:style>
  <w:style w:type="character" w:customStyle="1" w:styleId="1b">
    <w:name w:val="Основной текст Знак1"/>
    <w:aliases w:val="body text Знак1"/>
    <w:uiPriority w:val="99"/>
    <w:semiHidden/>
    <w:rsid w:val="004715A1"/>
    <w:rPr>
      <w:rFonts w:ascii="Times New Roman" w:hAnsi="Times New Roman"/>
      <w:sz w:val="24"/>
    </w:rPr>
  </w:style>
  <w:style w:type="table" w:customStyle="1" w:styleId="TableNormal1">
    <w:name w:val="Table Normal1"/>
    <w:uiPriority w:val="99"/>
    <w:rsid w:val="004715A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1">
    <w:name w:val="По умолчанию"/>
    <w:uiPriority w:val="99"/>
    <w:rsid w:val="004715A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 Unicode MS" w:eastAsia="Arial Unicode MS" w:hAnsi="Helvetica" w:cs="Arial Unicode MS"/>
      <w:color w:val="000000"/>
    </w:rPr>
  </w:style>
  <w:style w:type="character" w:customStyle="1" w:styleId="Hyperlink0">
    <w:name w:val="Hyperlink.0"/>
    <w:uiPriority w:val="99"/>
    <w:rsid w:val="004715A1"/>
    <w:rPr>
      <w:rFonts w:ascii="Garamond" w:hAnsi="Garamond"/>
      <w:color w:val="FF0000"/>
      <w:sz w:val="20"/>
      <w:u w:color="FF0000"/>
      <w:lang w:val="ru-RU"/>
    </w:rPr>
  </w:style>
  <w:style w:type="paragraph" w:customStyle="1" w:styleId="subsubclauseindent">
    <w:name w:val="subsubclauseindent"/>
    <w:basedOn w:val="a0"/>
    <w:uiPriority w:val="99"/>
    <w:rsid w:val="004715A1"/>
    <w:pPr>
      <w:spacing w:before="120" w:after="120"/>
      <w:ind w:left="2552"/>
      <w:jc w:val="both"/>
    </w:pPr>
    <w:rPr>
      <w:sz w:val="22"/>
      <w:szCs w:val="20"/>
      <w:lang w:val="en-GB" w:eastAsia="en-US"/>
    </w:rPr>
  </w:style>
  <w:style w:type="paragraph" w:customStyle="1" w:styleId="1">
    <w:name w:val="Нумерованный список 1"/>
    <w:basedOn w:val="a0"/>
    <w:autoRedefine/>
    <w:uiPriority w:val="99"/>
    <w:rsid w:val="004715A1"/>
    <w:pPr>
      <w:numPr>
        <w:numId w:val="96"/>
      </w:numPr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a">
    <w:name w:val="Список_в_таблице_маркированный"/>
    <w:basedOn w:val="a0"/>
    <w:next w:val="a0"/>
    <w:uiPriority w:val="99"/>
    <w:rsid w:val="00AD1533"/>
    <w:pPr>
      <w:numPr>
        <w:numId w:val="100"/>
      </w:numPr>
      <w:tabs>
        <w:tab w:val="left" w:pos="170"/>
      </w:tabs>
    </w:pPr>
    <w:rPr>
      <w:sz w:val="20"/>
      <w:szCs w:val="20"/>
    </w:rPr>
  </w:style>
  <w:style w:type="character" w:customStyle="1" w:styleId="afff2">
    <w:name w:val="Текст Знак"/>
    <w:basedOn w:val="a1"/>
    <w:uiPriority w:val="99"/>
    <w:locked/>
    <w:rsid w:val="00AF3620"/>
    <w:rPr>
      <w:rFonts w:ascii="Consolas" w:hAnsi="Consolas" w:cs="Times New Roman"/>
      <w:sz w:val="21"/>
      <w:szCs w:val="21"/>
      <w:lang w:bidi="ar-SA"/>
    </w:rPr>
  </w:style>
  <w:style w:type="numbering" w:customStyle="1" w:styleId="List77">
    <w:name w:val="List 77"/>
    <w:rsid w:val="0058575E"/>
    <w:pPr>
      <w:numPr>
        <w:numId w:val="95"/>
      </w:numPr>
    </w:pPr>
  </w:style>
  <w:style w:type="numbering" w:customStyle="1" w:styleId="List18">
    <w:name w:val="List 18"/>
    <w:rsid w:val="0058575E"/>
    <w:pPr>
      <w:numPr>
        <w:numId w:val="62"/>
      </w:numPr>
    </w:pPr>
  </w:style>
  <w:style w:type="numbering" w:customStyle="1" w:styleId="List10">
    <w:name w:val="List 10"/>
    <w:rsid w:val="0058575E"/>
    <w:pPr>
      <w:numPr>
        <w:numId w:val="54"/>
      </w:numPr>
    </w:pPr>
  </w:style>
  <w:style w:type="numbering" w:customStyle="1" w:styleId="List73">
    <w:name w:val="List 73"/>
    <w:rsid w:val="0058575E"/>
    <w:pPr>
      <w:numPr>
        <w:numId w:val="91"/>
      </w:numPr>
    </w:pPr>
  </w:style>
  <w:style w:type="numbering" w:customStyle="1" w:styleId="List54">
    <w:name w:val="List 54"/>
    <w:rsid w:val="0058575E"/>
    <w:pPr>
      <w:numPr>
        <w:numId w:val="16"/>
      </w:numPr>
    </w:pPr>
  </w:style>
  <w:style w:type="numbering" w:customStyle="1" w:styleId="List53">
    <w:name w:val="List 53"/>
    <w:rsid w:val="0058575E"/>
    <w:pPr>
      <w:numPr>
        <w:numId w:val="28"/>
      </w:numPr>
    </w:pPr>
  </w:style>
  <w:style w:type="numbering" w:customStyle="1" w:styleId="List14">
    <w:name w:val="List 14"/>
    <w:rsid w:val="0058575E"/>
    <w:pPr>
      <w:numPr>
        <w:numId w:val="58"/>
      </w:numPr>
    </w:pPr>
  </w:style>
  <w:style w:type="numbering" w:customStyle="1" w:styleId="21">
    <w:name w:val="Список 21"/>
    <w:rsid w:val="0058575E"/>
    <w:pPr>
      <w:numPr>
        <w:numId w:val="46"/>
      </w:numPr>
    </w:pPr>
  </w:style>
  <w:style w:type="numbering" w:customStyle="1" w:styleId="List44">
    <w:name w:val="List 44"/>
    <w:rsid w:val="0058575E"/>
    <w:pPr>
      <w:numPr>
        <w:numId w:val="19"/>
      </w:numPr>
    </w:pPr>
  </w:style>
  <w:style w:type="numbering" w:customStyle="1" w:styleId="List35">
    <w:name w:val="List 35"/>
    <w:rsid w:val="0058575E"/>
    <w:pPr>
      <w:numPr>
        <w:numId w:val="79"/>
      </w:numPr>
    </w:pPr>
  </w:style>
  <w:style w:type="numbering" w:customStyle="1" w:styleId="List46">
    <w:name w:val="List 46"/>
    <w:rsid w:val="0058575E"/>
    <w:pPr>
      <w:numPr>
        <w:numId w:val="21"/>
      </w:numPr>
    </w:pPr>
  </w:style>
  <w:style w:type="numbering" w:customStyle="1" w:styleId="List6">
    <w:name w:val="List 6"/>
    <w:rsid w:val="0058575E"/>
    <w:pPr>
      <w:numPr>
        <w:numId w:val="50"/>
      </w:numPr>
    </w:pPr>
  </w:style>
  <w:style w:type="numbering" w:customStyle="1" w:styleId="List23">
    <w:name w:val="List 23"/>
    <w:rsid w:val="0058575E"/>
    <w:pPr>
      <w:numPr>
        <w:numId w:val="67"/>
      </w:numPr>
    </w:pPr>
  </w:style>
  <w:style w:type="numbering" w:customStyle="1" w:styleId="List64">
    <w:name w:val="List 64"/>
    <w:rsid w:val="0058575E"/>
    <w:pPr>
      <w:numPr>
        <w:numId w:val="37"/>
      </w:numPr>
    </w:pPr>
  </w:style>
  <w:style w:type="numbering" w:customStyle="1" w:styleId="List17">
    <w:name w:val="List 17"/>
    <w:rsid w:val="0058575E"/>
    <w:pPr>
      <w:numPr>
        <w:numId w:val="61"/>
      </w:numPr>
    </w:pPr>
  </w:style>
  <w:style w:type="numbering" w:customStyle="1" w:styleId="41">
    <w:name w:val="Список 41"/>
    <w:rsid w:val="0058575E"/>
    <w:pPr>
      <w:numPr>
        <w:numId w:val="48"/>
      </w:numPr>
    </w:pPr>
  </w:style>
  <w:style w:type="numbering" w:customStyle="1" w:styleId="List27">
    <w:name w:val="List 27"/>
    <w:rsid w:val="0058575E"/>
    <w:pPr>
      <w:numPr>
        <w:numId w:val="71"/>
      </w:numPr>
    </w:pPr>
  </w:style>
  <w:style w:type="numbering" w:customStyle="1" w:styleId="List29">
    <w:name w:val="List 29"/>
    <w:rsid w:val="0058575E"/>
    <w:pPr>
      <w:numPr>
        <w:numId w:val="73"/>
      </w:numPr>
    </w:pPr>
  </w:style>
  <w:style w:type="numbering" w:customStyle="1" w:styleId="List32">
    <w:name w:val="List 32"/>
    <w:rsid w:val="0058575E"/>
    <w:pPr>
      <w:numPr>
        <w:numId w:val="76"/>
      </w:numPr>
    </w:pPr>
  </w:style>
  <w:style w:type="numbering" w:customStyle="1" w:styleId="List59">
    <w:name w:val="List 59"/>
    <w:rsid w:val="0058575E"/>
    <w:pPr>
      <w:numPr>
        <w:numId w:val="33"/>
      </w:numPr>
    </w:pPr>
  </w:style>
  <w:style w:type="numbering" w:customStyle="1" w:styleId="List39">
    <w:name w:val="List 39"/>
    <w:rsid w:val="0058575E"/>
    <w:pPr>
      <w:numPr>
        <w:numId w:val="83"/>
      </w:numPr>
    </w:pPr>
  </w:style>
  <w:style w:type="numbering" w:customStyle="1" w:styleId="List71">
    <w:name w:val="List 71"/>
    <w:rsid w:val="0058575E"/>
    <w:pPr>
      <w:numPr>
        <w:numId w:val="89"/>
      </w:numPr>
    </w:pPr>
  </w:style>
  <w:style w:type="numbering" w:customStyle="1" w:styleId="List15">
    <w:name w:val="List 15"/>
    <w:rsid w:val="0058575E"/>
    <w:pPr>
      <w:numPr>
        <w:numId w:val="59"/>
      </w:numPr>
    </w:pPr>
  </w:style>
  <w:style w:type="numbering" w:customStyle="1" w:styleId="List19">
    <w:name w:val="List 19"/>
    <w:rsid w:val="0058575E"/>
    <w:pPr>
      <w:numPr>
        <w:numId w:val="63"/>
      </w:numPr>
    </w:pPr>
  </w:style>
  <w:style w:type="numbering" w:customStyle="1" w:styleId="List16">
    <w:name w:val="List 16"/>
    <w:rsid w:val="0058575E"/>
    <w:pPr>
      <w:numPr>
        <w:numId w:val="60"/>
      </w:numPr>
    </w:pPr>
  </w:style>
  <w:style w:type="numbering" w:customStyle="1" w:styleId="List49">
    <w:name w:val="List 49"/>
    <w:rsid w:val="0058575E"/>
    <w:pPr>
      <w:numPr>
        <w:numId w:val="24"/>
      </w:numPr>
    </w:pPr>
  </w:style>
  <w:style w:type="numbering" w:customStyle="1" w:styleId="List8">
    <w:name w:val="List 8"/>
    <w:rsid w:val="0058575E"/>
    <w:pPr>
      <w:numPr>
        <w:numId w:val="52"/>
      </w:numPr>
    </w:pPr>
  </w:style>
  <w:style w:type="numbering" w:customStyle="1" w:styleId="List34">
    <w:name w:val="List 34"/>
    <w:rsid w:val="0058575E"/>
    <w:pPr>
      <w:numPr>
        <w:numId w:val="78"/>
      </w:numPr>
    </w:pPr>
  </w:style>
  <w:style w:type="numbering" w:customStyle="1" w:styleId="List58">
    <w:name w:val="List 58"/>
    <w:rsid w:val="0058575E"/>
    <w:pPr>
      <w:numPr>
        <w:numId w:val="32"/>
      </w:numPr>
    </w:pPr>
  </w:style>
  <w:style w:type="numbering" w:customStyle="1" w:styleId="List37">
    <w:name w:val="List 37"/>
    <w:rsid w:val="0058575E"/>
    <w:pPr>
      <w:numPr>
        <w:numId w:val="81"/>
      </w:numPr>
    </w:pPr>
  </w:style>
  <w:style w:type="numbering" w:customStyle="1" w:styleId="List67">
    <w:name w:val="List 67"/>
    <w:rsid w:val="0058575E"/>
    <w:pPr>
      <w:numPr>
        <w:numId w:val="40"/>
      </w:numPr>
    </w:pPr>
  </w:style>
  <w:style w:type="numbering" w:customStyle="1" w:styleId="List9">
    <w:name w:val="List 9"/>
    <w:rsid w:val="0058575E"/>
    <w:pPr>
      <w:numPr>
        <w:numId w:val="53"/>
      </w:numPr>
    </w:pPr>
  </w:style>
  <w:style w:type="numbering" w:customStyle="1" w:styleId="List25">
    <w:name w:val="List 25"/>
    <w:rsid w:val="0058575E"/>
    <w:pPr>
      <w:numPr>
        <w:numId w:val="69"/>
      </w:numPr>
    </w:pPr>
  </w:style>
  <w:style w:type="numbering" w:customStyle="1" w:styleId="List76">
    <w:name w:val="List 76"/>
    <w:rsid w:val="0058575E"/>
    <w:pPr>
      <w:numPr>
        <w:numId w:val="94"/>
      </w:numPr>
    </w:pPr>
  </w:style>
  <w:style w:type="numbering" w:customStyle="1" w:styleId="List1">
    <w:name w:val="List 1"/>
    <w:rsid w:val="0058575E"/>
    <w:pPr>
      <w:numPr>
        <w:numId w:val="45"/>
      </w:numPr>
    </w:pPr>
  </w:style>
  <w:style w:type="numbering" w:customStyle="1" w:styleId="List31">
    <w:name w:val="List 31"/>
    <w:rsid w:val="0058575E"/>
    <w:pPr>
      <w:numPr>
        <w:numId w:val="75"/>
      </w:numPr>
    </w:pPr>
  </w:style>
  <w:style w:type="numbering" w:customStyle="1" w:styleId="List72">
    <w:name w:val="List 72"/>
    <w:rsid w:val="0058575E"/>
    <w:pPr>
      <w:numPr>
        <w:numId w:val="90"/>
      </w:numPr>
    </w:pPr>
  </w:style>
  <w:style w:type="numbering" w:customStyle="1" w:styleId="List22">
    <w:name w:val="List 22"/>
    <w:rsid w:val="0058575E"/>
    <w:pPr>
      <w:numPr>
        <w:numId w:val="66"/>
      </w:numPr>
    </w:pPr>
  </w:style>
  <w:style w:type="numbering" w:customStyle="1" w:styleId="List70">
    <w:name w:val="List 70"/>
    <w:rsid w:val="0058575E"/>
    <w:pPr>
      <w:numPr>
        <w:numId w:val="43"/>
      </w:numPr>
    </w:pPr>
  </w:style>
  <w:style w:type="numbering" w:customStyle="1" w:styleId="List36">
    <w:name w:val="List 36"/>
    <w:rsid w:val="0058575E"/>
    <w:pPr>
      <w:numPr>
        <w:numId w:val="80"/>
      </w:numPr>
    </w:pPr>
  </w:style>
  <w:style w:type="numbering" w:customStyle="1" w:styleId="List61">
    <w:name w:val="List 61"/>
    <w:rsid w:val="0058575E"/>
    <w:pPr>
      <w:numPr>
        <w:numId w:val="88"/>
      </w:numPr>
    </w:pPr>
  </w:style>
  <w:style w:type="numbering" w:customStyle="1" w:styleId="51">
    <w:name w:val="Список 51"/>
    <w:rsid w:val="0058575E"/>
    <w:pPr>
      <w:numPr>
        <w:numId w:val="49"/>
      </w:numPr>
    </w:pPr>
  </w:style>
  <w:style w:type="numbering" w:customStyle="1" w:styleId="List0">
    <w:name w:val="List 0"/>
    <w:rsid w:val="0058575E"/>
    <w:pPr>
      <w:numPr>
        <w:numId w:val="121"/>
      </w:numPr>
    </w:pPr>
  </w:style>
  <w:style w:type="numbering" w:customStyle="1" w:styleId="List40">
    <w:name w:val="List 40"/>
    <w:rsid w:val="0058575E"/>
    <w:pPr>
      <w:numPr>
        <w:numId w:val="84"/>
      </w:numPr>
    </w:pPr>
  </w:style>
  <w:style w:type="numbering" w:customStyle="1" w:styleId="List62">
    <w:name w:val="List 62"/>
    <w:rsid w:val="0058575E"/>
    <w:pPr>
      <w:numPr>
        <w:numId w:val="35"/>
      </w:numPr>
    </w:pPr>
  </w:style>
  <w:style w:type="numbering" w:customStyle="1" w:styleId="List68">
    <w:name w:val="List 68"/>
    <w:rsid w:val="0058575E"/>
    <w:pPr>
      <w:numPr>
        <w:numId w:val="41"/>
      </w:numPr>
    </w:pPr>
  </w:style>
  <w:style w:type="numbering" w:customStyle="1" w:styleId="List69">
    <w:name w:val="List 69"/>
    <w:rsid w:val="0058575E"/>
    <w:pPr>
      <w:numPr>
        <w:numId w:val="42"/>
      </w:numPr>
    </w:pPr>
  </w:style>
  <w:style w:type="numbering" w:customStyle="1" w:styleId="List60">
    <w:name w:val="List 60"/>
    <w:rsid w:val="0058575E"/>
    <w:pPr>
      <w:numPr>
        <w:numId w:val="34"/>
      </w:numPr>
    </w:pPr>
  </w:style>
  <w:style w:type="numbering" w:customStyle="1" w:styleId="List42">
    <w:name w:val="List 42"/>
    <w:rsid w:val="0058575E"/>
    <w:pPr>
      <w:numPr>
        <w:numId w:val="86"/>
      </w:numPr>
    </w:pPr>
  </w:style>
  <w:style w:type="numbering" w:customStyle="1" w:styleId="List38">
    <w:name w:val="List 38"/>
    <w:rsid w:val="0058575E"/>
    <w:pPr>
      <w:numPr>
        <w:numId w:val="82"/>
      </w:numPr>
    </w:pPr>
  </w:style>
  <w:style w:type="numbering" w:customStyle="1" w:styleId="List12">
    <w:name w:val="List 12"/>
    <w:rsid w:val="0058575E"/>
    <w:pPr>
      <w:numPr>
        <w:numId w:val="56"/>
      </w:numPr>
    </w:pPr>
  </w:style>
  <w:style w:type="numbering" w:customStyle="1" w:styleId="List75">
    <w:name w:val="List 75"/>
    <w:rsid w:val="0058575E"/>
    <w:pPr>
      <w:numPr>
        <w:numId w:val="93"/>
      </w:numPr>
    </w:pPr>
  </w:style>
  <w:style w:type="numbering" w:customStyle="1" w:styleId="List65">
    <w:name w:val="List 65"/>
    <w:rsid w:val="0058575E"/>
    <w:pPr>
      <w:numPr>
        <w:numId w:val="38"/>
      </w:numPr>
    </w:pPr>
  </w:style>
  <w:style w:type="numbering" w:customStyle="1" w:styleId="List24">
    <w:name w:val="List 24"/>
    <w:rsid w:val="0058575E"/>
    <w:pPr>
      <w:numPr>
        <w:numId w:val="68"/>
      </w:numPr>
    </w:pPr>
  </w:style>
  <w:style w:type="numbering" w:customStyle="1" w:styleId="List48">
    <w:name w:val="List 48"/>
    <w:rsid w:val="0058575E"/>
    <w:pPr>
      <w:numPr>
        <w:numId w:val="23"/>
      </w:numPr>
    </w:pPr>
  </w:style>
  <w:style w:type="numbering" w:customStyle="1" w:styleId="List41">
    <w:name w:val="List 41"/>
    <w:rsid w:val="0058575E"/>
    <w:pPr>
      <w:numPr>
        <w:numId w:val="85"/>
      </w:numPr>
    </w:pPr>
  </w:style>
  <w:style w:type="numbering" w:customStyle="1" w:styleId="List55">
    <w:name w:val="List 55"/>
    <w:rsid w:val="0058575E"/>
    <w:pPr>
      <w:numPr>
        <w:numId w:val="29"/>
      </w:numPr>
    </w:pPr>
  </w:style>
  <w:style w:type="numbering" w:customStyle="1" w:styleId="List45">
    <w:name w:val="List 45"/>
    <w:rsid w:val="0058575E"/>
    <w:pPr>
      <w:numPr>
        <w:numId w:val="20"/>
      </w:numPr>
    </w:pPr>
  </w:style>
  <w:style w:type="numbering" w:customStyle="1" w:styleId="List11">
    <w:name w:val="List 11"/>
    <w:rsid w:val="0058575E"/>
    <w:pPr>
      <w:numPr>
        <w:numId w:val="55"/>
      </w:numPr>
    </w:pPr>
  </w:style>
  <w:style w:type="numbering" w:customStyle="1" w:styleId="List63">
    <w:name w:val="List 63"/>
    <w:rsid w:val="0058575E"/>
    <w:pPr>
      <w:numPr>
        <w:numId w:val="36"/>
      </w:numPr>
    </w:pPr>
  </w:style>
  <w:style w:type="numbering" w:customStyle="1" w:styleId="List20">
    <w:name w:val="List 20"/>
    <w:rsid w:val="0058575E"/>
    <w:pPr>
      <w:numPr>
        <w:numId w:val="64"/>
      </w:numPr>
    </w:pPr>
  </w:style>
  <w:style w:type="numbering" w:customStyle="1" w:styleId="List51">
    <w:name w:val="List 51"/>
    <w:rsid w:val="0058575E"/>
    <w:pPr>
      <w:numPr>
        <w:numId w:val="26"/>
      </w:numPr>
    </w:pPr>
  </w:style>
  <w:style w:type="numbering" w:customStyle="1" w:styleId="List28">
    <w:name w:val="List 28"/>
    <w:rsid w:val="0058575E"/>
    <w:pPr>
      <w:numPr>
        <w:numId w:val="72"/>
      </w:numPr>
    </w:pPr>
  </w:style>
  <w:style w:type="numbering" w:customStyle="1" w:styleId="List66">
    <w:name w:val="List 66"/>
    <w:rsid w:val="0058575E"/>
    <w:pPr>
      <w:numPr>
        <w:numId w:val="39"/>
      </w:numPr>
    </w:pPr>
  </w:style>
  <w:style w:type="numbering" w:customStyle="1" w:styleId="List74">
    <w:name w:val="List 74"/>
    <w:rsid w:val="0058575E"/>
    <w:pPr>
      <w:numPr>
        <w:numId w:val="92"/>
      </w:numPr>
    </w:pPr>
  </w:style>
  <w:style w:type="numbering" w:customStyle="1" w:styleId="List57">
    <w:name w:val="List 57"/>
    <w:rsid w:val="0058575E"/>
    <w:pPr>
      <w:numPr>
        <w:numId w:val="31"/>
      </w:numPr>
    </w:pPr>
  </w:style>
  <w:style w:type="numbering" w:customStyle="1" w:styleId="List30">
    <w:name w:val="List 30"/>
    <w:rsid w:val="0058575E"/>
    <w:pPr>
      <w:numPr>
        <w:numId w:val="74"/>
      </w:numPr>
    </w:pPr>
  </w:style>
  <w:style w:type="numbering" w:customStyle="1" w:styleId="List43">
    <w:name w:val="List 43"/>
    <w:rsid w:val="0058575E"/>
    <w:pPr>
      <w:numPr>
        <w:numId w:val="87"/>
      </w:numPr>
    </w:pPr>
  </w:style>
  <w:style w:type="numbering" w:customStyle="1" w:styleId="List33">
    <w:name w:val="List 33"/>
    <w:rsid w:val="0058575E"/>
    <w:pPr>
      <w:numPr>
        <w:numId w:val="77"/>
      </w:numPr>
    </w:pPr>
  </w:style>
  <w:style w:type="numbering" w:customStyle="1" w:styleId="List21">
    <w:name w:val="List 21"/>
    <w:rsid w:val="0058575E"/>
    <w:pPr>
      <w:numPr>
        <w:numId w:val="65"/>
      </w:numPr>
    </w:pPr>
  </w:style>
  <w:style w:type="numbering" w:customStyle="1" w:styleId="List52">
    <w:name w:val="List 52"/>
    <w:rsid w:val="0058575E"/>
    <w:pPr>
      <w:numPr>
        <w:numId w:val="27"/>
      </w:numPr>
    </w:pPr>
  </w:style>
  <w:style w:type="numbering" w:customStyle="1" w:styleId="List26">
    <w:name w:val="List 26"/>
    <w:rsid w:val="0058575E"/>
    <w:pPr>
      <w:numPr>
        <w:numId w:val="70"/>
      </w:numPr>
    </w:pPr>
  </w:style>
  <w:style w:type="numbering" w:customStyle="1" w:styleId="List56">
    <w:name w:val="List 56"/>
    <w:rsid w:val="0058575E"/>
    <w:pPr>
      <w:numPr>
        <w:numId w:val="30"/>
      </w:numPr>
    </w:pPr>
  </w:style>
  <w:style w:type="numbering" w:customStyle="1" w:styleId="31">
    <w:name w:val="Список 31"/>
    <w:rsid w:val="0058575E"/>
    <w:pPr>
      <w:numPr>
        <w:numId w:val="47"/>
      </w:numPr>
    </w:pPr>
  </w:style>
  <w:style w:type="numbering" w:customStyle="1" w:styleId="List50">
    <w:name w:val="List 50"/>
    <w:rsid w:val="0058575E"/>
    <w:pPr>
      <w:numPr>
        <w:numId w:val="25"/>
      </w:numPr>
    </w:pPr>
  </w:style>
  <w:style w:type="numbering" w:customStyle="1" w:styleId="List7">
    <w:name w:val="List 7"/>
    <w:rsid w:val="0058575E"/>
    <w:pPr>
      <w:numPr>
        <w:numId w:val="51"/>
      </w:numPr>
    </w:pPr>
  </w:style>
  <w:style w:type="numbering" w:customStyle="1" w:styleId="List47">
    <w:name w:val="List 47"/>
    <w:rsid w:val="0058575E"/>
    <w:pPr>
      <w:numPr>
        <w:numId w:val="22"/>
      </w:numPr>
    </w:pPr>
  </w:style>
  <w:style w:type="numbering" w:customStyle="1" w:styleId="List13">
    <w:name w:val="List 13"/>
    <w:rsid w:val="0058575E"/>
    <w:pPr>
      <w:numPr>
        <w:numId w:val="5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00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hyperlink" Target="http://www.np-sr.ru/norem/marketregulation/joining/marketnorem/currentedition/index.htm?ssFolderId=87" TargetMode="Externa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image" Target="media/image6.wmf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126</Pages>
  <Words>43498</Words>
  <Characters>247942</Characters>
  <Application>Microsoft Office Word</Application>
  <DocSecurity>0</DocSecurity>
  <Lines>2066</Lines>
  <Paragraphs>581</Paragraphs>
  <ScaleCrop>false</ScaleCrop>
  <Company>ATS</Company>
  <LinksUpToDate>false</LinksUpToDate>
  <CharactersWithSpaces>290859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</dc:creator>
  <cp:keywords/>
  <dc:description/>
  <cp:lastModifiedBy>Марина Гирина</cp:lastModifiedBy>
  <cp:revision>15</cp:revision>
  <cp:lastPrinted>2016-04-12T14:39:00Z</cp:lastPrinted>
  <dcterms:created xsi:type="dcterms:W3CDTF">2016-04-19T14:05:00Z</dcterms:created>
  <dcterms:modified xsi:type="dcterms:W3CDTF">2016-04-21T10:38:00Z</dcterms:modified>
</cp:coreProperties>
</file>