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1229F" w14:textId="77777777" w:rsidR="00A02876" w:rsidRPr="008919F2" w:rsidRDefault="00A02876" w:rsidP="00B344E6">
      <w:pPr>
        <w:numPr>
          <w:ilvl w:val="1"/>
          <w:numId w:val="0"/>
        </w:numPr>
        <w:spacing w:after="0" w:line="240" w:lineRule="auto"/>
        <w:rPr>
          <w:rFonts w:ascii="Garamond" w:eastAsia="Times New Roman" w:hAnsi="Garamond" w:cs="Times New Roman"/>
          <w:b/>
          <w:sz w:val="28"/>
          <w:szCs w:val="28"/>
          <w:lang w:eastAsia="ru-RU"/>
        </w:rPr>
      </w:pPr>
      <w:r w:rsidRPr="008919F2">
        <w:rPr>
          <w:rFonts w:ascii="Garamond" w:eastAsia="Times New Roman" w:hAnsi="Garamond" w:cs="Times New Roman"/>
          <w:b/>
          <w:sz w:val="28"/>
          <w:szCs w:val="28"/>
          <w:lang w:eastAsia="ru-RU"/>
        </w:rPr>
        <w:t xml:space="preserve">Вопрос </w:t>
      </w:r>
      <w:r>
        <w:rPr>
          <w:rFonts w:ascii="Garamond" w:eastAsia="Times New Roman" w:hAnsi="Garamond" w:cs="Times New Roman"/>
          <w:b/>
          <w:sz w:val="28"/>
          <w:szCs w:val="28"/>
          <w:lang w:eastAsia="ru-RU"/>
        </w:rPr>
        <w:t>11</w:t>
      </w:r>
      <w:r w:rsidRPr="003B2281">
        <w:rPr>
          <w:rFonts w:ascii="Garamond" w:eastAsia="Times New Roman" w:hAnsi="Garamond" w:cs="Times New Roman"/>
          <w:b/>
          <w:sz w:val="28"/>
          <w:szCs w:val="28"/>
          <w:lang w:eastAsia="ru-RU"/>
        </w:rPr>
        <w:t>.</w:t>
      </w:r>
      <w:r w:rsidRPr="008919F2">
        <w:rPr>
          <w:rFonts w:ascii="Garamond" w:eastAsia="Times New Roman" w:hAnsi="Garamond" w:cs="Times New Roman"/>
          <w:b/>
          <w:sz w:val="28"/>
          <w:szCs w:val="28"/>
          <w:lang w:eastAsia="ru-RU"/>
        </w:rPr>
        <w:t xml:space="preserve"> Изменения, связанные с уточнением порядка формирования конкурсной задолженности в рамках новых правил проведения конкурса на присвоение статуса гарантирующего поставщика</w:t>
      </w:r>
    </w:p>
    <w:p w14:paraId="73B9FF48" w14:textId="77777777" w:rsidR="00A02876" w:rsidRPr="00E81EB3" w:rsidRDefault="00A02876" w:rsidP="00B344E6">
      <w:pPr>
        <w:autoSpaceDE w:val="0"/>
        <w:autoSpaceDN w:val="0"/>
        <w:adjustRightInd w:val="0"/>
        <w:spacing w:after="0" w:line="240" w:lineRule="auto"/>
        <w:ind w:right="-296"/>
        <w:jc w:val="right"/>
        <w:outlineLvl w:val="0"/>
        <w:rPr>
          <w:rFonts w:ascii="Garamond" w:hAnsi="Garamond" w:cs="Arial"/>
          <w:b/>
          <w:color w:val="000000"/>
          <w:sz w:val="28"/>
          <w:szCs w:val="28"/>
          <w:shd w:val="clear" w:color="auto" w:fill="FFFFFF"/>
        </w:rPr>
      </w:pPr>
    </w:p>
    <w:p w14:paraId="41835EF9" w14:textId="77777777" w:rsidR="00A02876" w:rsidRPr="00313075" w:rsidRDefault="00A02876" w:rsidP="00B344E6">
      <w:pPr>
        <w:autoSpaceDE w:val="0"/>
        <w:autoSpaceDN w:val="0"/>
        <w:adjustRightInd w:val="0"/>
        <w:spacing w:after="0" w:line="240" w:lineRule="auto"/>
        <w:ind w:right="-296"/>
        <w:jc w:val="right"/>
        <w:outlineLvl w:val="0"/>
        <w:rPr>
          <w:rFonts w:ascii="Garamond" w:hAnsi="Garamond" w:cs="Arial"/>
          <w:b/>
          <w:color w:val="000000"/>
          <w:sz w:val="28"/>
          <w:szCs w:val="28"/>
          <w:shd w:val="clear" w:color="auto" w:fill="FFFFFF"/>
        </w:rPr>
      </w:pPr>
      <w:r w:rsidRPr="00E81EB3">
        <w:rPr>
          <w:rFonts w:ascii="Garamond" w:hAnsi="Garamond" w:cs="Arial"/>
          <w:b/>
          <w:color w:val="000000"/>
          <w:sz w:val="28"/>
          <w:szCs w:val="28"/>
          <w:shd w:val="clear" w:color="auto" w:fill="FFFFFF"/>
        </w:rPr>
        <w:t>Приложение № ___</w:t>
      </w:r>
    </w:p>
    <w:p w14:paraId="55EA6017" w14:textId="77777777" w:rsidR="005204B3" w:rsidRDefault="005204B3" w:rsidP="00B344E6">
      <w:pPr>
        <w:autoSpaceDE w:val="0"/>
        <w:autoSpaceDN w:val="0"/>
        <w:adjustRightInd w:val="0"/>
        <w:spacing w:after="0" w:line="240" w:lineRule="auto"/>
        <w:ind w:right="-296"/>
        <w:jc w:val="right"/>
        <w:outlineLvl w:val="0"/>
        <w:rPr>
          <w:rFonts w:ascii="Garamond" w:hAnsi="Garamond"/>
          <w:b/>
          <w:sz w:val="28"/>
          <w:szCs w:val="28"/>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5204B3" w:rsidRPr="00B344E6" w14:paraId="39B9512B" w14:textId="77777777" w:rsidTr="005B181A">
        <w:tc>
          <w:tcPr>
            <w:tcW w:w="15168" w:type="dxa"/>
          </w:tcPr>
          <w:p w14:paraId="1B752F58" w14:textId="77777777" w:rsidR="005204B3" w:rsidRPr="00B344E6" w:rsidRDefault="005204B3" w:rsidP="00B344E6">
            <w:pPr>
              <w:keepNext/>
              <w:spacing w:after="0" w:line="240" w:lineRule="auto"/>
              <w:rPr>
                <w:rFonts w:ascii="Garamond" w:hAnsi="Garamond"/>
                <w:sz w:val="24"/>
                <w:szCs w:val="24"/>
              </w:rPr>
            </w:pPr>
            <w:r w:rsidRPr="00B344E6">
              <w:rPr>
                <w:rFonts w:ascii="Garamond" w:hAnsi="Garamond"/>
                <w:b/>
                <w:bCs/>
                <w:sz w:val="24"/>
                <w:szCs w:val="24"/>
              </w:rPr>
              <w:t xml:space="preserve">Инициатор: </w:t>
            </w:r>
            <w:r w:rsidRPr="00B344E6">
              <w:rPr>
                <w:rFonts w:ascii="Garamond" w:hAnsi="Garamond"/>
                <w:sz w:val="24"/>
                <w:szCs w:val="24"/>
              </w:rPr>
              <w:t>Ассоциация «НП Совет рынка».</w:t>
            </w:r>
          </w:p>
          <w:p w14:paraId="79A60667" w14:textId="44823742" w:rsidR="005204B3" w:rsidRPr="00B344E6" w:rsidRDefault="005204B3" w:rsidP="00B344E6">
            <w:pPr>
              <w:autoSpaceDE w:val="0"/>
              <w:autoSpaceDN w:val="0"/>
              <w:adjustRightInd w:val="0"/>
              <w:spacing w:after="0" w:line="240" w:lineRule="auto"/>
              <w:jc w:val="both"/>
              <w:outlineLvl w:val="0"/>
              <w:rPr>
                <w:rFonts w:ascii="Garamond" w:hAnsi="Garamond"/>
                <w:sz w:val="24"/>
                <w:szCs w:val="24"/>
              </w:rPr>
            </w:pPr>
            <w:r w:rsidRPr="00B344E6">
              <w:rPr>
                <w:rFonts w:ascii="Garamond" w:hAnsi="Garamond"/>
                <w:b/>
                <w:bCs/>
                <w:sz w:val="24"/>
                <w:szCs w:val="24"/>
              </w:rPr>
              <w:t>Обоснование</w:t>
            </w:r>
            <w:r w:rsidRPr="00B344E6">
              <w:rPr>
                <w:rFonts w:ascii="Garamond" w:hAnsi="Garamond"/>
                <w:b/>
                <w:sz w:val="24"/>
                <w:szCs w:val="24"/>
              </w:rPr>
              <w:t xml:space="preserve">: </w:t>
            </w:r>
            <w:r w:rsidR="00B344E6">
              <w:rPr>
                <w:rFonts w:ascii="Garamond" w:hAnsi="Garamond"/>
                <w:sz w:val="24"/>
                <w:szCs w:val="24"/>
              </w:rPr>
              <w:t>р</w:t>
            </w:r>
            <w:r w:rsidRPr="00B344E6">
              <w:rPr>
                <w:rFonts w:ascii="Garamond" w:hAnsi="Garamond"/>
                <w:sz w:val="24"/>
                <w:szCs w:val="24"/>
              </w:rPr>
              <w:t>еализация норм постановления Правительства РФ от 15.07.2022 № 1275 «О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 (с учетом его вступления в силу 17 октября 2022 года), предусматривающих учет задолженности за услуги по передаче электрической энергии в составе конкурсной задолженности, подлежащей оплате победителем конкурса на присвоение статуса гарантирующего поставщика.</w:t>
            </w:r>
          </w:p>
          <w:p w14:paraId="71508989" w14:textId="72D14C60" w:rsidR="005204B3" w:rsidRPr="00B344E6" w:rsidRDefault="005204B3" w:rsidP="00B344E6">
            <w:pPr>
              <w:autoSpaceDE w:val="0"/>
              <w:autoSpaceDN w:val="0"/>
              <w:adjustRightInd w:val="0"/>
              <w:spacing w:after="0" w:line="240" w:lineRule="auto"/>
              <w:jc w:val="both"/>
              <w:outlineLvl w:val="0"/>
              <w:rPr>
                <w:rFonts w:ascii="Garamond" w:hAnsi="Garamond"/>
                <w:sz w:val="24"/>
                <w:szCs w:val="24"/>
              </w:rPr>
            </w:pPr>
            <w:r w:rsidRPr="00B344E6">
              <w:rPr>
                <w:rFonts w:ascii="Garamond" w:hAnsi="Garamond"/>
                <w:b/>
                <w:bCs/>
                <w:sz w:val="24"/>
                <w:szCs w:val="24"/>
              </w:rPr>
              <w:t xml:space="preserve">Дата вступления в силу: </w:t>
            </w:r>
            <w:r w:rsidR="00A02876" w:rsidRPr="00B344E6">
              <w:rPr>
                <w:rFonts w:ascii="Garamond" w:hAnsi="Garamond"/>
                <w:sz w:val="24"/>
                <w:szCs w:val="24"/>
              </w:rPr>
              <w:t>23 ноября 2022 года.</w:t>
            </w:r>
          </w:p>
        </w:tc>
      </w:tr>
    </w:tbl>
    <w:p w14:paraId="156BB6F7" w14:textId="77777777" w:rsidR="005204B3" w:rsidRDefault="005204B3" w:rsidP="00B344E6">
      <w:pPr>
        <w:spacing w:after="0" w:line="240" w:lineRule="auto"/>
        <w:ind w:left="142" w:right="-312"/>
        <w:rPr>
          <w:rFonts w:ascii="Garamond" w:hAnsi="Garamond"/>
          <w:b/>
          <w:sz w:val="26"/>
          <w:szCs w:val="26"/>
        </w:rPr>
      </w:pPr>
    </w:p>
    <w:p w14:paraId="7F2139B5" w14:textId="77777777" w:rsidR="005204B3" w:rsidRDefault="005204B3" w:rsidP="00B344E6">
      <w:pPr>
        <w:spacing w:after="0" w:line="240" w:lineRule="auto"/>
        <w:ind w:left="-284" w:right="-312"/>
        <w:rPr>
          <w:rFonts w:ascii="Garamond" w:hAnsi="Garamond"/>
          <w:b/>
          <w:sz w:val="26"/>
          <w:szCs w:val="26"/>
        </w:rPr>
      </w:pPr>
      <w:r>
        <w:rPr>
          <w:rFonts w:ascii="Garamond"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(Приложение № 16 к Договору о присоединении к торговой системе оптового рынка)</w:t>
      </w:r>
    </w:p>
    <w:p w14:paraId="49AC8DA7" w14:textId="77777777" w:rsidR="005204B3" w:rsidRDefault="005204B3" w:rsidP="00B344E6">
      <w:pPr>
        <w:spacing w:after="0" w:line="240" w:lineRule="auto"/>
        <w:ind w:left="-284" w:right="-312"/>
        <w:rPr>
          <w:rFonts w:ascii="Garamond" w:hAnsi="Garamond"/>
          <w:b/>
          <w:sz w:val="26"/>
          <w:szCs w:val="26"/>
        </w:rPr>
      </w:pPr>
    </w:p>
    <w:tbl>
      <w:tblPr>
        <w:tblW w:w="1531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6662"/>
        <w:gridCol w:w="7655"/>
      </w:tblGrid>
      <w:tr w:rsidR="005204B3" w:rsidRPr="00B344E6" w14:paraId="66935B6D" w14:textId="77777777" w:rsidTr="00B344E6">
        <w:tc>
          <w:tcPr>
            <w:tcW w:w="998" w:type="dxa"/>
            <w:vAlign w:val="center"/>
          </w:tcPr>
          <w:p w14:paraId="7BC3281D" w14:textId="77777777" w:rsidR="005204B3" w:rsidRPr="00B344E6" w:rsidRDefault="005204B3" w:rsidP="00B344E6">
            <w:pPr>
              <w:widowControl w:val="0"/>
              <w:spacing w:after="0" w:line="240" w:lineRule="auto"/>
              <w:jc w:val="center"/>
              <w:rPr>
                <w:rFonts w:ascii="Garamond" w:hAnsi="Garamond"/>
                <w:b/>
              </w:rPr>
            </w:pPr>
            <w:r w:rsidRPr="00B344E6">
              <w:rPr>
                <w:rFonts w:ascii="Garamond" w:hAnsi="Garamond"/>
                <w:b/>
              </w:rPr>
              <w:t xml:space="preserve">№ </w:t>
            </w:r>
          </w:p>
          <w:p w14:paraId="08E6E8AF" w14:textId="77777777" w:rsidR="005204B3" w:rsidRPr="00B344E6" w:rsidRDefault="005204B3" w:rsidP="00B344E6">
            <w:pPr>
              <w:widowControl w:val="0"/>
              <w:spacing w:after="0" w:line="240" w:lineRule="auto"/>
              <w:jc w:val="center"/>
              <w:rPr>
                <w:rFonts w:ascii="Garamond" w:hAnsi="Garamond"/>
                <w:b/>
              </w:rPr>
            </w:pPr>
            <w:r w:rsidRPr="00B344E6">
              <w:rPr>
                <w:rFonts w:ascii="Garamond" w:hAnsi="Garamond"/>
                <w:b/>
              </w:rPr>
              <w:t>пункта</w:t>
            </w:r>
          </w:p>
        </w:tc>
        <w:tc>
          <w:tcPr>
            <w:tcW w:w="6662" w:type="dxa"/>
            <w:tcBorders>
              <w:bottom w:val="single" w:sz="4" w:space="0" w:color="auto"/>
            </w:tcBorders>
          </w:tcPr>
          <w:p w14:paraId="1D7936B3" w14:textId="77777777" w:rsidR="005204B3" w:rsidRPr="00B344E6" w:rsidRDefault="005204B3" w:rsidP="00B344E6">
            <w:pPr>
              <w:widowControl w:val="0"/>
              <w:spacing w:after="0" w:line="240" w:lineRule="auto"/>
              <w:jc w:val="center"/>
              <w:rPr>
                <w:rFonts w:ascii="Garamond" w:hAnsi="Garamond" w:cs="Garamond"/>
                <w:b/>
                <w:bCs/>
              </w:rPr>
            </w:pPr>
            <w:r w:rsidRPr="00B344E6">
              <w:rPr>
                <w:rFonts w:ascii="Garamond" w:hAnsi="Garamond" w:cs="Garamond"/>
                <w:b/>
                <w:bCs/>
              </w:rPr>
              <w:t>Редакция, действующая на момент</w:t>
            </w:r>
          </w:p>
          <w:p w14:paraId="4E34428C" w14:textId="77777777" w:rsidR="005204B3" w:rsidRPr="00B344E6" w:rsidRDefault="005204B3" w:rsidP="00B344E6">
            <w:pPr>
              <w:widowControl w:val="0"/>
              <w:tabs>
                <w:tab w:val="center" w:pos="3708"/>
                <w:tab w:val="left" w:pos="5298"/>
              </w:tabs>
              <w:spacing w:after="0" w:line="240" w:lineRule="auto"/>
              <w:jc w:val="center"/>
              <w:rPr>
                <w:rFonts w:ascii="Garamond" w:hAnsi="Garamond"/>
                <w:b/>
              </w:rPr>
            </w:pPr>
            <w:r w:rsidRPr="00B344E6">
              <w:rPr>
                <w:rFonts w:ascii="Garamond" w:hAnsi="Garamond" w:cs="Garamond"/>
                <w:b/>
                <w:bCs/>
              </w:rPr>
              <w:t>вступления в силу изменений</w:t>
            </w:r>
          </w:p>
        </w:tc>
        <w:tc>
          <w:tcPr>
            <w:tcW w:w="7655" w:type="dxa"/>
            <w:tcBorders>
              <w:bottom w:val="single" w:sz="4" w:space="0" w:color="auto"/>
            </w:tcBorders>
          </w:tcPr>
          <w:p w14:paraId="45E9E6AD" w14:textId="77777777" w:rsidR="005204B3" w:rsidRPr="00B344E6" w:rsidRDefault="005204B3" w:rsidP="00B344E6">
            <w:pPr>
              <w:widowControl w:val="0"/>
              <w:spacing w:after="0" w:line="240" w:lineRule="auto"/>
              <w:jc w:val="center"/>
              <w:rPr>
                <w:rFonts w:ascii="Garamond" w:hAnsi="Garamond"/>
                <w:b/>
              </w:rPr>
            </w:pPr>
            <w:r w:rsidRPr="00B344E6">
              <w:rPr>
                <w:rFonts w:ascii="Garamond" w:hAnsi="Garamond"/>
                <w:b/>
              </w:rPr>
              <w:t>Предлагаемая редакция</w:t>
            </w:r>
          </w:p>
          <w:p w14:paraId="39435151" w14:textId="77777777" w:rsidR="005204B3" w:rsidRPr="00B344E6" w:rsidRDefault="005204B3" w:rsidP="00B344E6">
            <w:pPr>
              <w:widowControl w:val="0"/>
              <w:spacing w:after="0" w:line="240" w:lineRule="auto"/>
              <w:jc w:val="center"/>
              <w:rPr>
                <w:rFonts w:ascii="Garamond" w:hAnsi="Garamond"/>
              </w:rPr>
            </w:pPr>
            <w:r w:rsidRPr="00B344E6">
              <w:rPr>
                <w:rFonts w:ascii="Garamond" w:hAnsi="Garamond"/>
              </w:rPr>
              <w:t>(изменения выделены цветом)</w:t>
            </w:r>
          </w:p>
        </w:tc>
      </w:tr>
      <w:tr w:rsidR="00A41557" w:rsidRPr="00B344E6" w14:paraId="28343D39" w14:textId="77777777" w:rsidTr="00B344E6">
        <w:trPr>
          <w:trHeight w:val="561"/>
        </w:trPr>
        <w:tc>
          <w:tcPr>
            <w:tcW w:w="998" w:type="dxa"/>
          </w:tcPr>
          <w:p w14:paraId="3E275DFB" w14:textId="77777777" w:rsidR="00A41557" w:rsidRPr="00B344E6" w:rsidRDefault="00A41557" w:rsidP="00A41557">
            <w:pPr>
              <w:widowControl w:val="0"/>
              <w:spacing w:before="120" w:after="120"/>
              <w:jc w:val="center"/>
              <w:rPr>
                <w:rFonts w:ascii="Garamond" w:hAnsi="Garamond"/>
                <w:b/>
              </w:rPr>
            </w:pPr>
            <w:r w:rsidRPr="00B344E6">
              <w:rPr>
                <w:rFonts w:ascii="Garamond" w:hAnsi="Garamond"/>
                <w:b/>
              </w:rPr>
              <w:t>23.1.1</w:t>
            </w:r>
          </w:p>
        </w:tc>
        <w:tc>
          <w:tcPr>
            <w:tcW w:w="6662" w:type="dxa"/>
            <w:shd w:val="clear" w:color="auto" w:fill="auto"/>
          </w:tcPr>
          <w:p w14:paraId="074D49EB" w14:textId="77777777" w:rsidR="00A41557" w:rsidRPr="00B344E6" w:rsidRDefault="00A41557" w:rsidP="00A41557">
            <w:pPr>
              <w:pStyle w:val="a3"/>
              <w:ind w:firstLine="606"/>
              <w:rPr>
                <w:rFonts w:ascii="Garamond" w:eastAsiaTheme="minorHAnsi" w:hAnsi="Garamond" w:cstheme="minorBidi"/>
                <w:color w:val="000000"/>
                <w:spacing w:val="1"/>
                <w:szCs w:val="22"/>
                <w:lang w:val="ru-RU"/>
              </w:rPr>
            </w:pPr>
            <w:r w:rsidRPr="00B344E6">
              <w:rPr>
                <w:rFonts w:ascii="Garamond" w:eastAsiaTheme="minorHAnsi" w:hAnsi="Garamond" w:cstheme="minorBidi"/>
                <w:color w:val="000000"/>
                <w:spacing w:val="1"/>
                <w:szCs w:val="22"/>
                <w:lang w:val="ru-RU"/>
              </w:rPr>
              <w:t xml:space="preserve">Обеспечение Советом рынка действий, предусмотренных Основными положениями функционирования розничных рынков электрической энергии, утвержденными постановлением Правительства РФ от 04.05.2012 № 442 (далее – Основные положения функционирования розничных рынков), в части формирования и актуализации сводного реестра конкурсной задолженности с учетом кредиторов – сетевых организаций, формирования реестра конкурсной задолженности с распределением размера денежных средств, предложенных победителем конкурса, с учетом кредиторов – сетевых организаций, подготовки информации для централизованного заключения договоров уступки требования (цессии) между победителем конкурса и кредиторами – сетевыми организациями, а также проверки выполнения победителем конкурса требований по оплате в отношении кредиторов – сетевых организаций, установленных Основными положениями функционирования розничных рынков, осуществляется путем оказания ЦФР услуг Совету рынка на основании договора возмездного оказания услуг, содержащего в том числе условия о формировании и </w:t>
            </w:r>
            <w:r w:rsidRPr="00B344E6">
              <w:rPr>
                <w:rFonts w:ascii="Garamond" w:eastAsiaTheme="minorHAnsi" w:hAnsi="Garamond" w:cstheme="minorBidi"/>
                <w:color w:val="000000"/>
                <w:spacing w:val="1"/>
                <w:szCs w:val="22"/>
                <w:lang w:val="ru-RU"/>
              </w:rPr>
              <w:lastRenderedPageBreak/>
              <w:t>актуализации ЦФР реестра конкурсной задолженности и реестра актуализированной конкурсной задолженности с распределением (с учетом данных о задолженности перед кредиторами – сетевыми организациями), реестра договоров уступки требования (цессии), которые должны быть заключены победителем конкурса с кредиторами – сетевыми организациями, и отчета об оплате по заключенным договорам уступки требования (цессии) победителем конкурса (по оплате кредиторам – сетевым организациям).</w:t>
            </w:r>
          </w:p>
          <w:p w14:paraId="3B1966C8" w14:textId="77777777" w:rsidR="00A41557" w:rsidRPr="00B344E6" w:rsidRDefault="00A41557" w:rsidP="00A41557">
            <w:pPr>
              <w:pStyle w:val="a3"/>
              <w:ind w:firstLine="606"/>
              <w:rPr>
                <w:rFonts w:ascii="Garamond" w:eastAsiaTheme="minorHAnsi" w:hAnsi="Garamond" w:cstheme="minorBidi"/>
                <w:color w:val="000000"/>
                <w:spacing w:val="1"/>
                <w:szCs w:val="22"/>
                <w:lang w:val="ru-RU"/>
              </w:rPr>
            </w:pPr>
            <w:r w:rsidRPr="00B344E6">
              <w:rPr>
                <w:rFonts w:ascii="Garamond" w:eastAsiaTheme="minorHAnsi" w:hAnsi="Garamond" w:cstheme="minorBidi"/>
                <w:color w:val="000000"/>
                <w:spacing w:val="1"/>
                <w:szCs w:val="22"/>
                <w:lang w:val="ru-RU"/>
              </w:rPr>
              <w:t>Не позднее 2 (двух) рабочих дней, считая со дня, следующего за днем публикации на официальном сайте в сети Интернет федерального органа исполнительной власти, осуществляющего функции по выработке государственной политики в сфере топливно-энергетического комплекса (далее – уполномоченный федеральный орган), решения о присвоении территориальной сетевой организации статуса гарантирующего поставщика, Совет рынка направляет в ЦФР копию такого решения.</w:t>
            </w:r>
          </w:p>
          <w:p w14:paraId="5888D927" w14:textId="77777777" w:rsidR="00A41557" w:rsidRPr="00B344E6" w:rsidRDefault="00A41557" w:rsidP="00A41557">
            <w:pPr>
              <w:spacing w:before="120" w:after="120" w:line="240" w:lineRule="auto"/>
              <w:ind w:firstLine="567"/>
              <w:jc w:val="both"/>
              <w:rPr>
                <w:rFonts w:ascii="Garamond" w:hAnsi="Garamond"/>
                <w:color w:val="000000"/>
                <w:spacing w:val="1"/>
              </w:rPr>
            </w:pPr>
            <w:r w:rsidRPr="00B344E6">
              <w:rPr>
                <w:rFonts w:ascii="Garamond" w:hAnsi="Garamond"/>
                <w:color w:val="000000"/>
                <w:spacing w:val="1"/>
              </w:rPr>
              <w:t>Не позднее 92 (девяноста двух) рабочих дней,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 Совет рынка направляет в ЦФР в электронном виде с применением ЭП сведения о задолженности перед сетевыми организациями по договорам оказания услуг по передаче электрической энергии организации, утратившей статус гарантирующего поставщика, по форме приложения 108.1 к настоящему Регламенту и письменный запрос о наличии (отсутствии) у организации, утратившей статус гарантирующего поставщика, задолженности по оплате услуг, оказанных на оптовом рынке организациями коммерческой и технологической инфраструктуры оптового рынка, по оплате электрической энергии и (или) мощности, поставленных на оптовом рынке участниками оптового рынка и организацией коммерческой инфраструктуры оптового рынка по договорам, по которым расчет денежных обязательств сторон производится организациями коммерческой инфраструктуры оптового рынка с указанием зон деятельности организации, утратившей статус гарантирующего поставщика.</w:t>
            </w:r>
          </w:p>
        </w:tc>
        <w:tc>
          <w:tcPr>
            <w:tcW w:w="7655" w:type="dxa"/>
            <w:shd w:val="clear" w:color="auto" w:fill="auto"/>
          </w:tcPr>
          <w:p w14:paraId="14FF867C" w14:textId="77777777" w:rsidR="00A41557" w:rsidRPr="00B344E6" w:rsidRDefault="00A41557" w:rsidP="00A41557">
            <w:pPr>
              <w:pStyle w:val="a3"/>
              <w:ind w:firstLine="606"/>
              <w:rPr>
                <w:rFonts w:ascii="Garamond" w:eastAsiaTheme="minorHAnsi" w:hAnsi="Garamond" w:cstheme="minorBidi"/>
                <w:color w:val="000000"/>
                <w:spacing w:val="1"/>
                <w:szCs w:val="22"/>
                <w:lang w:val="ru-RU"/>
              </w:rPr>
            </w:pPr>
            <w:r w:rsidRPr="00B344E6">
              <w:rPr>
                <w:rFonts w:ascii="Garamond" w:eastAsiaTheme="minorHAnsi" w:hAnsi="Garamond" w:cstheme="minorBidi"/>
                <w:color w:val="000000"/>
                <w:spacing w:val="1"/>
                <w:szCs w:val="22"/>
                <w:lang w:val="ru-RU"/>
              </w:rPr>
              <w:lastRenderedPageBreak/>
              <w:t xml:space="preserve">Обеспечение Советом рынка действий, предусмотренных Основными положениями функционирования розничных рынков электрической энергии, утвержденными постановлением Правительства РФ от 04.05.2012 № 442 (далее – Основные положения функционирования розничных рынков), в части формирования и актуализации сводного реестра конкурсной задолженности с учетом кредиторов – сетевых организаций, формирования реестра конкурсной задолженности с распределением размера денежных средств, предложенных победителем конкурса, с учетом кредиторов – сетевых организаций, подготовки информации для централизованного заключения договоров уступки требования (цессии) между победителем конкурса и кредиторами – сетевыми организациями, а также проверки выполнения победителем конкурса требований по оплате в отношении кредиторов – сетевых организаций, установленных Основными положениями функционирования розничных рынков, осуществляется путем оказания ЦФР услуг Совету рынка на основании договора возмездного оказания услуг, содержащего в том числе условия о формировании и актуализации ЦФР реестра конкурсной задолженности и реестра актуализированной конкурсной задолженности с распределением (с учетом данных о задолженности перед кредиторами – сетевыми организациями), реестра договоров уступки требования </w:t>
            </w:r>
            <w:r w:rsidRPr="00B344E6">
              <w:rPr>
                <w:rFonts w:ascii="Garamond" w:eastAsiaTheme="minorHAnsi" w:hAnsi="Garamond" w:cstheme="minorBidi"/>
                <w:color w:val="000000"/>
                <w:spacing w:val="1"/>
                <w:szCs w:val="22"/>
                <w:lang w:val="ru-RU"/>
              </w:rPr>
              <w:lastRenderedPageBreak/>
              <w:t>(цессии), которые должны быть заключены победителем конкурса с кредиторами – сетевыми организациями, и отчета об оплате по заключенным договорам уступки требования (цессии) победителем конкурса (по оплате кредиторам – сетевым организациям).</w:t>
            </w:r>
          </w:p>
          <w:p w14:paraId="29D70A4E" w14:textId="77777777" w:rsidR="00A41557" w:rsidRPr="00B344E6" w:rsidRDefault="00A41557" w:rsidP="00A41557">
            <w:pPr>
              <w:pStyle w:val="a3"/>
              <w:ind w:firstLine="606"/>
              <w:rPr>
                <w:rFonts w:ascii="Garamond" w:eastAsiaTheme="minorHAnsi" w:hAnsi="Garamond" w:cstheme="minorBidi"/>
                <w:color w:val="000000"/>
                <w:spacing w:val="1"/>
                <w:szCs w:val="22"/>
                <w:lang w:val="ru-RU"/>
              </w:rPr>
            </w:pPr>
            <w:r w:rsidRPr="00B344E6">
              <w:rPr>
                <w:rFonts w:ascii="Garamond" w:eastAsiaTheme="minorHAnsi" w:hAnsi="Garamond" w:cstheme="minorBidi"/>
                <w:color w:val="000000"/>
                <w:spacing w:val="1"/>
                <w:szCs w:val="22"/>
                <w:lang w:val="ru-RU"/>
              </w:rPr>
              <w:t>Не позднее 2 (двух) рабочих дней, считая со дня, следующего за днем публикации на официальном сайте в сети Интернет федерального органа исполнительной власти, осуществляющего функции по выработке государственной политики в сфере топливно-энергетического комплекса (далее – уполномоченный федеральный орган), решения о присвоении территориальной сетевой организации статуса гарантирующего поставщика, Совет рынка направляет в ЦФР копию такого решения.</w:t>
            </w:r>
          </w:p>
          <w:p w14:paraId="39B32236" w14:textId="528EB9B7" w:rsidR="00A41557" w:rsidRPr="00B344E6" w:rsidRDefault="00A41557" w:rsidP="00B344E6">
            <w:pPr>
              <w:pStyle w:val="a3"/>
              <w:ind w:firstLine="606"/>
              <w:rPr>
                <w:rFonts w:ascii="Garamond" w:hAnsi="Garamond"/>
                <w:color w:val="000000"/>
                <w:spacing w:val="1"/>
                <w:szCs w:val="22"/>
                <w:lang w:val="ru-RU"/>
              </w:rPr>
            </w:pPr>
            <w:r w:rsidRPr="00B344E6">
              <w:rPr>
                <w:rFonts w:ascii="Garamond" w:hAnsi="Garamond"/>
                <w:color w:val="000000"/>
                <w:spacing w:val="1"/>
                <w:szCs w:val="22"/>
                <w:lang w:val="ru-RU"/>
              </w:rPr>
              <w:t xml:space="preserve">Не позднее 92 (девяноста двух) рабочих дней, считая со дня присвоения статуса гарантирующего </w:t>
            </w:r>
            <w:r w:rsidRPr="00B344E6">
              <w:rPr>
                <w:rFonts w:ascii="Garamond" w:eastAsiaTheme="minorHAnsi" w:hAnsi="Garamond" w:cstheme="minorBidi"/>
                <w:color w:val="000000"/>
                <w:spacing w:val="1"/>
                <w:szCs w:val="22"/>
                <w:lang w:val="ru-RU"/>
              </w:rPr>
              <w:t xml:space="preserve">поставщика территориальной сетевой организации в соответствии с принятым решением уполномоченного федерального органа </w:t>
            </w:r>
            <w:r w:rsidRPr="00B344E6">
              <w:rPr>
                <w:rFonts w:ascii="Garamond" w:eastAsiaTheme="minorHAnsi" w:hAnsi="Garamond" w:cstheme="minorBidi"/>
                <w:color w:val="000000"/>
                <w:spacing w:val="1"/>
                <w:szCs w:val="22"/>
                <w:highlight w:val="yellow"/>
                <w:lang w:val="ru-RU"/>
              </w:rPr>
              <w:t>либо со дня начала срока предоставления сетевыми организациями в Совет рынка сведений и документов, определенного решением уполномоченного федерального органа в соответствии с пунктом 2 постановления Правительства Российской Федерации от 15.07.2022 № 1275 «О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w:t>
            </w:r>
            <w:r w:rsidRPr="00B344E6">
              <w:rPr>
                <w:rFonts w:ascii="Garamond" w:eastAsiaTheme="minorHAnsi" w:hAnsi="Garamond" w:cstheme="minorBidi"/>
                <w:color w:val="000000"/>
                <w:spacing w:val="1"/>
                <w:szCs w:val="22"/>
                <w:lang w:val="ru-RU"/>
              </w:rPr>
              <w:t xml:space="preserve"> Совет рынка направляет в ЦФР в электронном виде с применением ЭП сведения о задолженности перед сетевыми организациями по договорам оказания услуг по передаче</w:t>
            </w:r>
            <w:r w:rsidRPr="00B344E6">
              <w:rPr>
                <w:rFonts w:ascii="Garamond" w:hAnsi="Garamond"/>
                <w:color w:val="000000"/>
                <w:spacing w:val="1"/>
                <w:szCs w:val="22"/>
                <w:lang w:val="ru-RU"/>
              </w:rPr>
              <w:t xml:space="preserve"> электрической энергии организации, утратившей статус гарантирующего поставщика, по форме приложения 108.1 к настоящему Регламенту и письменный запрос о наличии (отсутствии) у организации, утратившей статус гарантирующего поставщика, задолженности</w:t>
            </w:r>
            <w:r w:rsidR="00E805E4" w:rsidRPr="00B344E6">
              <w:rPr>
                <w:rFonts w:ascii="Garamond" w:hAnsi="Garamond"/>
                <w:color w:val="000000"/>
                <w:spacing w:val="1"/>
                <w:szCs w:val="22"/>
                <w:highlight w:val="yellow"/>
                <w:lang w:val="ru-RU"/>
              </w:rPr>
              <w:t>, включающей в себя задолженность</w:t>
            </w:r>
            <w:r w:rsidRPr="00B344E6">
              <w:rPr>
                <w:rFonts w:ascii="Garamond" w:hAnsi="Garamond"/>
                <w:color w:val="000000"/>
                <w:spacing w:val="1"/>
                <w:szCs w:val="22"/>
                <w:lang w:val="ru-RU"/>
              </w:rPr>
              <w:t xml:space="preserve"> по оплате услуг, оказанных на оптовом рынке организациями коммерческой и технологической инфраструктуры оптового рынка, по оплате электрической энергии и (или) мощности, поставленных на оптовом рынке участниками оптового рынка и организацией коммерческой инфраструктуры оптового рынка по договорам, по которым расчет денежных обязательств сторон производится организациями коммерческой инфраструктуры оптового рынка</w:t>
            </w:r>
            <w:r w:rsidR="00E805E4" w:rsidRPr="00B344E6">
              <w:rPr>
                <w:rFonts w:ascii="Garamond" w:hAnsi="Garamond"/>
                <w:color w:val="000000"/>
                <w:spacing w:val="1"/>
                <w:szCs w:val="22"/>
                <w:highlight w:val="yellow"/>
                <w:lang w:val="ru-RU"/>
              </w:rPr>
              <w:t>, и задолженность перед сетевыми организациями по договорам оказания услуг по передаче электрической энергии (информацию о которой Совет рынка направил в ЦФР в соответствии с настоящим пунктом),</w:t>
            </w:r>
            <w:r w:rsidR="00E805E4" w:rsidRPr="00B344E6">
              <w:rPr>
                <w:rFonts w:ascii="Garamond" w:hAnsi="Garamond"/>
                <w:color w:val="000000"/>
                <w:spacing w:val="1"/>
                <w:szCs w:val="22"/>
                <w:lang w:val="ru-RU"/>
              </w:rPr>
              <w:t xml:space="preserve"> </w:t>
            </w:r>
            <w:r w:rsidRPr="00B344E6">
              <w:rPr>
                <w:rFonts w:ascii="Garamond" w:hAnsi="Garamond"/>
                <w:color w:val="000000"/>
                <w:spacing w:val="1"/>
                <w:szCs w:val="22"/>
                <w:lang w:val="ru-RU"/>
              </w:rPr>
              <w:t>с указанием зон деятельности организации, утратившей статус гарантирующего поставщика.</w:t>
            </w:r>
          </w:p>
        </w:tc>
      </w:tr>
      <w:tr w:rsidR="00E805E4" w:rsidRPr="00B344E6" w14:paraId="3FC98A3F" w14:textId="77777777" w:rsidTr="00B344E6">
        <w:tblPrEx>
          <w:tblLook w:val="04A0" w:firstRow="1" w:lastRow="0" w:firstColumn="1" w:lastColumn="0" w:noHBand="0" w:noVBand="1"/>
        </w:tblPrEx>
        <w:trPr>
          <w:trHeight w:val="561"/>
        </w:trPr>
        <w:tc>
          <w:tcPr>
            <w:tcW w:w="998" w:type="dxa"/>
            <w:tcBorders>
              <w:top w:val="single" w:sz="4" w:space="0" w:color="auto"/>
              <w:left w:val="single" w:sz="4" w:space="0" w:color="auto"/>
              <w:bottom w:val="single" w:sz="4" w:space="0" w:color="auto"/>
              <w:right w:val="single" w:sz="4" w:space="0" w:color="auto"/>
            </w:tcBorders>
            <w:hideMark/>
          </w:tcPr>
          <w:p w14:paraId="771D71BF" w14:textId="48777A0C" w:rsidR="00E805E4" w:rsidRPr="00B344E6" w:rsidRDefault="00E805E4" w:rsidP="00B344E6">
            <w:pPr>
              <w:widowControl w:val="0"/>
              <w:spacing w:before="120" w:after="120"/>
              <w:jc w:val="center"/>
              <w:rPr>
                <w:rFonts w:ascii="Garamond" w:hAnsi="Garamond"/>
                <w:b/>
              </w:rPr>
            </w:pPr>
            <w:r w:rsidRPr="00B344E6">
              <w:rPr>
                <w:rFonts w:ascii="Garamond" w:hAnsi="Garamond"/>
                <w:b/>
              </w:rPr>
              <w:lastRenderedPageBreak/>
              <w:t>23.1.2</w:t>
            </w:r>
          </w:p>
        </w:tc>
        <w:tc>
          <w:tcPr>
            <w:tcW w:w="6662" w:type="dxa"/>
            <w:tcBorders>
              <w:top w:val="single" w:sz="4" w:space="0" w:color="auto"/>
              <w:left w:val="single" w:sz="4" w:space="0" w:color="auto"/>
              <w:bottom w:val="single" w:sz="4" w:space="0" w:color="auto"/>
              <w:right w:val="single" w:sz="4" w:space="0" w:color="auto"/>
            </w:tcBorders>
            <w:hideMark/>
          </w:tcPr>
          <w:p w14:paraId="3FA19583" w14:textId="77777777" w:rsidR="00E805E4" w:rsidRPr="00B344E6" w:rsidRDefault="00E805E4">
            <w:pPr>
              <w:pStyle w:val="a3"/>
              <w:spacing w:line="256" w:lineRule="auto"/>
              <w:ind w:firstLine="606"/>
              <w:rPr>
                <w:rFonts w:ascii="Garamond" w:hAnsi="Garamond"/>
                <w:color w:val="000000"/>
                <w:spacing w:val="1"/>
                <w:szCs w:val="22"/>
                <w:lang w:val="ru-RU"/>
              </w:rPr>
            </w:pPr>
            <w:r w:rsidRPr="00B344E6">
              <w:rPr>
                <w:rFonts w:ascii="Garamond" w:hAnsi="Garamond"/>
                <w:color w:val="000000"/>
                <w:spacing w:val="1"/>
                <w:szCs w:val="22"/>
                <w:lang w:val="ru-RU"/>
              </w:rPr>
              <w:t xml:space="preserve">ЦФР направляет в Совет рынка не позднее 5 рабочих дней, считая со дня получения от Совета рынка запроса в соответствии с пунктом 23.1.1 настоящего Регламента, ответ, содержащий сведения о наличии (отсутствии) у организации, утратившей статус гарантирующего поставщика, задолженности по оплате услуг организаций коммерческой и технологической инфраструктуры, расчеты по которым осуществляются в соответствии с </w:t>
            </w:r>
            <w:r w:rsidRPr="00B344E6">
              <w:rPr>
                <w:rFonts w:ascii="Garamond" w:hAnsi="Garamond"/>
                <w:i/>
                <w:color w:val="000000"/>
                <w:spacing w:val="1"/>
                <w:szCs w:val="22"/>
                <w:lang w:val="ru-RU"/>
              </w:rPr>
              <w:t>Договором о присоединении к торговой системе оптового рынка</w:t>
            </w:r>
            <w:r w:rsidRPr="00B344E6">
              <w:rPr>
                <w:rFonts w:ascii="Garamond" w:hAnsi="Garamond"/>
                <w:color w:val="000000"/>
                <w:spacing w:val="1"/>
                <w:szCs w:val="22"/>
                <w:lang w:val="ru-RU"/>
              </w:rPr>
              <w:t xml:space="preserve">, электрической энергии, мощности, приобретенных на оптовом рынке по договорам, по которым расчет денежных обязательств сторон производится организациями коммерческой инфраструктуры оптового рынка, а также </w:t>
            </w:r>
            <w:r w:rsidRPr="00B344E6">
              <w:rPr>
                <w:rFonts w:ascii="Garamond" w:hAnsi="Garamond"/>
                <w:spacing w:val="1"/>
                <w:szCs w:val="22"/>
                <w:lang w:val="ru-RU"/>
              </w:rPr>
              <w:t>реестр конкурсной задолженности</w:t>
            </w:r>
            <w:r w:rsidRPr="00B344E6">
              <w:rPr>
                <w:rFonts w:ascii="Garamond" w:hAnsi="Garamond"/>
                <w:color w:val="000000"/>
                <w:spacing w:val="1"/>
                <w:szCs w:val="22"/>
                <w:lang w:val="ru-RU"/>
              </w:rPr>
              <w:t xml:space="preserve"> с разбивкой по кредиторам суммы такой задолженности, в том числе перед АТС, ЦФР и перед сетевыми организациями по договорам оказания услуг по передаче электрической энергии (далее – реестр конкурсной задолженности) с учетом особенностей пункта 23.1.2.1 настоящего Регламента.</w:t>
            </w:r>
          </w:p>
          <w:p w14:paraId="0BE31D53" w14:textId="77777777" w:rsidR="005B623D" w:rsidRPr="00B344E6" w:rsidRDefault="005B623D" w:rsidP="005B623D">
            <w:pPr>
              <w:pStyle w:val="a3"/>
              <w:spacing w:line="256" w:lineRule="auto"/>
              <w:ind w:firstLine="606"/>
              <w:rPr>
                <w:rFonts w:ascii="Garamond" w:hAnsi="Garamond"/>
                <w:color w:val="000000"/>
                <w:spacing w:val="1"/>
                <w:szCs w:val="22"/>
                <w:lang w:val="ru-RU"/>
              </w:rPr>
            </w:pPr>
            <w:r w:rsidRPr="00B344E6">
              <w:rPr>
                <w:rFonts w:ascii="Garamond" w:hAnsi="Garamond"/>
                <w:color w:val="000000"/>
                <w:spacing w:val="1"/>
                <w:szCs w:val="22"/>
                <w:lang w:val="ru-RU"/>
              </w:rPr>
              <w:t>Сведения о задолженности перед кредиторами – участниками оптового рынка формируются с учетом следующих особенностей:</w:t>
            </w:r>
          </w:p>
          <w:p w14:paraId="440E503C" w14:textId="77777777" w:rsidR="005B623D" w:rsidRDefault="005B623D" w:rsidP="005B623D">
            <w:pPr>
              <w:pStyle w:val="a3"/>
              <w:spacing w:line="256" w:lineRule="auto"/>
              <w:ind w:firstLine="567"/>
              <w:rPr>
                <w:rFonts w:ascii="Garamond" w:hAnsi="Garamond"/>
                <w:color w:val="000000"/>
                <w:spacing w:val="1"/>
                <w:szCs w:val="22"/>
                <w:lang w:val="ru-RU"/>
              </w:rPr>
            </w:pPr>
            <w:r w:rsidRPr="00B344E6">
              <w:rPr>
                <w:rFonts w:ascii="Garamond" w:hAnsi="Garamond"/>
                <w:color w:val="000000"/>
                <w:spacing w:val="1"/>
                <w:szCs w:val="22"/>
                <w:lang w:val="ru-RU"/>
              </w:rPr>
              <w:t>ответ должен содержать сведения о наличии (отсутствии) по состоянию на дату формирования ответа задолженности по соответствующим договорам за периоды, по которым сформированы фактические обязательства, в том числе по обязательствам, срок исполнения которых не наступил;</w:t>
            </w:r>
          </w:p>
          <w:p w14:paraId="34F19670" w14:textId="522DD9EE" w:rsidR="00E805E4" w:rsidRPr="00B344E6" w:rsidRDefault="00E805E4" w:rsidP="005B623D">
            <w:pPr>
              <w:pStyle w:val="a3"/>
              <w:spacing w:line="256" w:lineRule="auto"/>
              <w:ind w:firstLine="567"/>
              <w:rPr>
                <w:rFonts w:ascii="Garamond" w:hAnsi="Garamond"/>
                <w:szCs w:val="22"/>
                <w:lang w:val="ru-RU"/>
              </w:rPr>
            </w:pPr>
            <w:r w:rsidRPr="00B344E6">
              <w:rPr>
                <w:rFonts w:ascii="Garamond" w:hAnsi="Garamond"/>
                <w:szCs w:val="22"/>
                <w:lang w:val="ru-RU"/>
              </w:rPr>
              <w:t>…</w:t>
            </w:r>
          </w:p>
          <w:p w14:paraId="332503FB" w14:textId="77777777" w:rsidR="00E805E4" w:rsidRPr="00B344E6" w:rsidRDefault="00E805E4">
            <w:pPr>
              <w:pStyle w:val="a3"/>
              <w:spacing w:line="256" w:lineRule="auto"/>
              <w:ind w:firstLine="606"/>
              <w:rPr>
                <w:rFonts w:ascii="Garamond" w:hAnsi="Garamond"/>
                <w:color w:val="000000"/>
                <w:spacing w:val="1"/>
                <w:szCs w:val="22"/>
                <w:lang w:val="ru-RU"/>
              </w:rPr>
            </w:pPr>
            <w:r w:rsidRPr="00B344E6">
              <w:rPr>
                <w:rFonts w:ascii="Garamond" w:hAnsi="Garamond"/>
                <w:color w:val="000000"/>
                <w:spacing w:val="1"/>
                <w:szCs w:val="22"/>
                <w:lang w:val="ru-RU"/>
              </w:rPr>
              <w:t xml:space="preserve">Сведения о задолженности перед кредиторами – сетевыми организациями по договорам оказания услуг по передаче электрической энергии </w:t>
            </w:r>
            <w:r w:rsidRPr="00B344E6">
              <w:rPr>
                <w:rFonts w:ascii="Garamond" w:hAnsi="Garamond"/>
                <w:color w:val="000000"/>
                <w:spacing w:val="1"/>
                <w:szCs w:val="22"/>
                <w:highlight w:val="yellow"/>
                <w:lang w:val="ru-RU"/>
              </w:rPr>
              <w:t>формируются ЦФР</w:t>
            </w:r>
            <w:r w:rsidRPr="00B344E6">
              <w:rPr>
                <w:rFonts w:ascii="Garamond" w:hAnsi="Garamond"/>
                <w:color w:val="000000"/>
                <w:spacing w:val="1"/>
                <w:szCs w:val="22"/>
                <w:lang w:val="ru-RU"/>
              </w:rPr>
              <w:t xml:space="preserve"> на основании информации, поступившей от сетевых организаций в Совет рынка в соответствии с </w:t>
            </w:r>
            <w:r w:rsidRPr="00B344E6">
              <w:rPr>
                <w:rFonts w:ascii="Garamond" w:hAnsi="Garamond"/>
                <w:szCs w:val="22"/>
                <w:lang w:val="ru-RU"/>
              </w:rPr>
              <w:t xml:space="preserve">Порядком взаимодействия сетевой организации и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w:t>
            </w:r>
            <w:r w:rsidRPr="00B344E6">
              <w:rPr>
                <w:rFonts w:ascii="Garamond" w:hAnsi="Garamond"/>
                <w:szCs w:val="22"/>
                <w:lang w:val="ru-RU"/>
              </w:rPr>
              <w:lastRenderedPageBreak/>
              <w:t xml:space="preserve">электрической энергии (далее – Порядок взаимодействия с </w:t>
            </w:r>
            <w:proofErr w:type="spellStart"/>
            <w:r w:rsidRPr="00B344E6">
              <w:rPr>
                <w:rFonts w:ascii="Garamond" w:hAnsi="Garamond"/>
                <w:szCs w:val="22"/>
                <w:lang w:val="ru-RU"/>
              </w:rPr>
              <w:t>ТСО</w:t>
            </w:r>
            <w:proofErr w:type="spellEnd"/>
            <w:r w:rsidRPr="00B344E6">
              <w:rPr>
                <w:rFonts w:ascii="Garamond" w:hAnsi="Garamond"/>
                <w:szCs w:val="22"/>
                <w:lang w:val="ru-RU"/>
              </w:rPr>
              <w:t>),</w:t>
            </w:r>
            <w:r w:rsidRPr="00B344E6">
              <w:rPr>
                <w:rFonts w:ascii="Garamond" w:hAnsi="Garamond"/>
                <w:i/>
                <w:szCs w:val="22"/>
                <w:lang w:val="ru-RU"/>
              </w:rPr>
              <w:t xml:space="preserve"> </w:t>
            </w:r>
            <w:r w:rsidRPr="00B344E6">
              <w:rPr>
                <w:rFonts w:ascii="Garamond" w:hAnsi="Garamond"/>
                <w:szCs w:val="22"/>
                <w:lang w:val="ru-RU"/>
              </w:rPr>
              <w:t xml:space="preserve">утвержденным решением Наблюдательного совета </w:t>
            </w:r>
            <w:proofErr w:type="spellStart"/>
            <w:r w:rsidRPr="00B344E6">
              <w:rPr>
                <w:rFonts w:ascii="Garamond" w:hAnsi="Garamond"/>
                <w:szCs w:val="22"/>
                <w:lang w:val="ru-RU"/>
              </w:rPr>
              <w:t>Совета</w:t>
            </w:r>
            <w:proofErr w:type="spellEnd"/>
            <w:r w:rsidRPr="00B344E6">
              <w:rPr>
                <w:rFonts w:ascii="Garamond" w:hAnsi="Garamond"/>
                <w:szCs w:val="22"/>
                <w:lang w:val="ru-RU"/>
              </w:rPr>
              <w:t xml:space="preserve"> рынка и размещенным на официальном сайте Совета рынка в сети Интернет.</w:t>
            </w:r>
          </w:p>
          <w:p w14:paraId="2FEC2987" w14:textId="16F26EE6" w:rsidR="001B6FDD" w:rsidRPr="00B344E6" w:rsidRDefault="001B6FDD">
            <w:pPr>
              <w:pStyle w:val="a3"/>
              <w:spacing w:line="256" w:lineRule="auto"/>
              <w:ind w:firstLine="567"/>
              <w:rPr>
                <w:rFonts w:ascii="Garamond" w:hAnsi="Garamond"/>
                <w:szCs w:val="22"/>
                <w:lang w:val="ru-RU"/>
              </w:rPr>
            </w:pPr>
            <w:r w:rsidRPr="00B344E6">
              <w:rPr>
                <w:rFonts w:ascii="Garamond" w:hAnsi="Garamond"/>
                <w:color w:val="000000"/>
                <w:spacing w:val="1"/>
                <w:szCs w:val="22"/>
                <w:lang w:val="ru-RU"/>
              </w:rPr>
              <w:t>…</w:t>
            </w:r>
          </w:p>
        </w:tc>
        <w:tc>
          <w:tcPr>
            <w:tcW w:w="7655" w:type="dxa"/>
            <w:tcBorders>
              <w:top w:val="single" w:sz="4" w:space="0" w:color="auto"/>
              <w:left w:val="single" w:sz="4" w:space="0" w:color="auto"/>
              <w:bottom w:val="single" w:sz="4" w:space="0" w:color="auto"/>
              <w:right w:val="single" w:sz="4" w:space="0" w:color="auto"/>
            </w:tcBorders>
            <w:hideMark/>
          </w:tcPr>
          <w:p w14:paraId="1201F8FC" w14:textId="77777777" w:rsidR="00E805E4" w:rsidRPr="00B344E6" w:rsidRDefault="00E805E4">
            <w:pPr>
              <w:pStyle w:val="a3"/>
              <w:spacing w:line="256" w:lineRule="auto"/>
              <w:ind w:firstLine="606"/>
              <w:rPr>
                <w:rFonts w:ascii="Garamond" w:hAnsi="Garamond"/>
                <w:color w:val="000000"/>
                <w:spacing w:val="1"/>
                <w:szCs w:val="22"/>
                <w:lang w:val="ru-RU"/>
              </w:rPr>
            </w:pPr>
            <w:r w:rsidRPr="00B344E6">
              <w:rPr>
                <w:rFonts w:ascii="Garamond" w:hAnsi="Garamond"/>
                <w:color w:val="000000"/>
                <w:spacing w:val="1"/>
                <w:szCs w:val="22"/>
                <w:lang w:val="ru-RU"/>
              </w:rPr>
              <w:lastRenderedPageBreak/>
              <w:t xml:space="preserve">ЦФР направляет в Совет рынка не позднее 5 рабочих дней, считая со дня получения от Совета рынка запроса в соответствии с пунктом 23.1.1 настоящего Регламента, ответ, содержащий сведения о наличии (отсутствии) у организации, утратившей статус гарантирующего поставщика, задолженности по оплате услуг организаций коммерческой и технологической инфраструктуры, расчеты по которым осуществляются в соответствии с </w:t>
            </w:r>
            <w:r w:rsidRPr="00B344E6">
              <w:rPr>
                <w:rFonts w:ascii="Garamond" w:hAnsi="Garamond"/>
                <w:i/>
                <w:color w:val="000000"/>
                <w:spacing w:val="1"/>
                <w:szCs w:val="22"/>
                <w:lang w:val="ru-RU"/>
              </w:rPr>
              <w:t>Договором о присоединении к торговой системе оптового рынка</w:t>
            </w:r>
            <w:r w:rsidRPr="00B344E6">
              <w:rPr>
                <w:rFonts w:ascii="Garamond" w:hAnsi="Garamond"/>
                <w:color w:val="000000"/>
                <w:spacing w:val="1"/>
                <w:szCs w:val="22"/>
                <w:lang w:val="ru-RU"/>
              </w:rPr>
              <w:t xml:space="preserve">, электрической энергии, мощности, приобретенных на оптовом рынке по договорам, по которым расчет денежных обязательств сторон производится организациями коммерческой инфраструктуры оптового рынка, а также </w:t>
            </w:r>
            <w:r w:rsidRPr="00B344E6">
              <w:rPr>
                <w:rFonts w:ascii="Garamond" w:hAnsi="Garamond"/>
                <w:spacing w:val="1"/>
                <w:szCs w:val="22"/>
                <w:lang w:val="ru-RU"/>
              </w:rPr>
              <w:t>реестр конкурсной задолженности</w:t>
            </w:r>
            <w:r w:rsidRPr="00B344E6">
              <w:rPr>
                <w:rFonts w:ascii="Garamond" w:hAnsi="Garamond"/>
                <w:color w:val="000000"/>
                <w:spacing w:val="1"/>
                <w:szCs w:val="22"/>
                <w:lang w:val="ru-RU"/>
              </w:rPr>
              <w:t xml:space="preserve"> с разбивкой по кредиторам суммы такой задолженности, в том числе перед АТС, ЦФР и перед сетевыми организациями </w:t>
            </w:r>
            <w:r w:rsidRPr="00B344E6">
              <w:rPr>
                <w:rFonts w:ascii="Garamond" w:hAnsi="Garamond"/>
                <w:color w:val="000000"/>
                <w:spacing w:val="1"/>
                <w:szCs w:val="22"/>
                <w:highlight w:val="yellow"/>
                <w:lang w:val="ru-RU"/>
              </w:rPr>
              <w:t>(на основании информации, поступившей от Совета рынка)</w:t>
            </w:r>
            <w:r w:rsidRPr="00B344E6">
              <w:rPr>
                <w:rFonts w:ascii="Garamond" w:hAnsi="Garamond"/>
                <w:color w:val="000000"/>
                <w:spacing w:val="1"/>
                <w:szCs w:val="22"/>
                <w:lang w:val="ru-RU"/>
              </w:rPr>
              <w:t xml:space="preserve"> по договорам оказания услуг по передаче электрической энергии (далее – реестр конкурсной задолженности) с учетом особенностей пункта 23.1.2.1 настоящего Регламента.</w:t>
            </w:r>
          </w:p>
          <w:p w14:paraId="5D46322E" w14:textId="77777777" w:rsidR="005B623D" w:rsidRPr="00B344E6" w:rsidRDefault="005B623D" w:rsidP="005B623D">
            <w:pPr>
              <w:pStyle w:val="a3"/>
              <w:spacing w:line="256" w:lineRule="auto"/>
              <w:ind w:firstLine="606"/>
              <w:rPr>
                <w:rFonts w:ascii="Garamond" w:hAnsi="Garamond"/>
                <w:color w:val="000000"/>
                <w:spacing w:val="1"/>
                <w:szCs w:val="22"/>
                <w:lang w:val="ru-RU"/>
              </w:rPr>
            </w:pPr>
            <w:r w:rsidRPr="00B344E6">
              <w:rPr>
                <w:rFonts w:ascii="Garamond" w:hAnsi="Garamond"/>
                <w:color w:val="000000"/>
                <w:spacing w:val="1"/>
                <w:szCs w:val="22"/>
                <w:lang w:val="ru-RU"/>
              </w:rPr>
              <w:t>Сведения о задолженности перед кредиторами – участниками оптового рынка формируются с учетом следующих особенностей:</w:t>
            </w:r>
          </w:p>
          <w:p w14:paraId="68FFED31" w14:textId="77777777" w:rsidR="005B623D" w:rsidRPr="00B344E6" w:rsidRDefault="005B623D" w:rsidP="005B623D">
            <w:pPr>
              <w:pStyle w:val="a3"/>
              <w:spacing w:line="256" w:lineRule="auto"/>
              <w:ind w:firstLine="594"/>
              <w:rPr>
                <w:rFonts w:ascii="Garamond" w:hAnsi="Garamond"/>
                <w:color w:val="000000"/>
                <w:spacing w:val="1"/>
                <w:szCs w:val="22"/>
                <w:lang w:val="ru-RU"/>
              </w:rPr>
            </w:pPr>
            <w:r w:rsidRPr="00B344E6">
              <w:rPr>
                <w:rFonts w:ascii="Garamond" w:hAnsi="Garamond"/>
                <w:color w:val="000000"/>
                <w:spacing w:val="1"/>
                <w:szCs w:val="22"/>
                <w:lang w:val="ru-RU"/>
              </w:rPr>
              <w:t>ответ должен содержать сведения о наличии (отсутствии) по состоянию на дату формирования ответа задолженности по соответствующим договорам за расчетные периоды</w:t>
            </w:r>
            <w:r w:rsidRPr="005B623D">
              <w:rPr>
                <w:rFonts w:ascii="Garamond" w:hAnsi="Garamond"/>
                <w:color w:val="000000"/>
                <w:spacing w:val="1"/>
                <w:szCs w:val="22"/>
                <w:highlight w:val="yellow"/>
                <w:lang w:val="ru-RU"/>
              </w:rPr>
              <w:t>, п</w:t>
            </w:r>
            <w:r w:rsidRPr="00B344E6">
              <w:rPr>
                <w:rFonts w:ascii="Garamond" w:hAnsi="Garamond"/>
                <w:color w:val="000000"/>
                <w:spacing w:val="1"/>
                <w:szCs w:val="22"/>
                <w:highlight w:val="yellow"/>
                <w:lang w:val="ru-RU"/>
              </w:rPr>
              <w:t>рошедшие до даты лишения организации статуса гарантирующего поставщика</w:t>
            </w:r>
            <w:r w:rsidRPr="00B344E6">
              <w:rPr>
                <w:rFonts w:ascii="Garamond" w:hAnsi="Garamond"/>
                <w:color w:val="000000"/>
                <w:spacing w:val="1"/>
                <w:szCs w:val="22"/>
                <w:lang w:val="ru-RU"/>
              </w:rPr>
              <w:t>, по которым сформированы фактические обязательства, в том числе по обязательствам, срок исполнения которых не наступил;</w:t>
            </w:r>
          </w:p>
          <w:p w14:paraId="70B9A653" w14:textId="77777777" w:rsidR="00E805E4" w:rsidRPr="00B344E6" w:rsidRDefault="00E805E4">
            <w:pPr>
              <w:pStyle w:val="a3"/>
              <w:spacing w:line="256" w:lineRule="auto"/>
              <w:ind w:firstLine="601"/>
              <w:rPr>
                <w:rFonts w:ascii="Garamond" w:hAnsi="Garamond"/>
                <w:spacing w:val="1"/>
                <w:szCs w:val="22"/>
                <w:lang w:val="ru-RU"/>
              </w:rPr>
            </w:pPr>
            <w:r w:rsidRPr="00B344E6">
              <w:rPr>
                <w:rFonts w:ascii="Garamond" w:hAnsi="Garamond"/>
                <w:spacing w:val="1"/>
                <w:szCs w:val="22"/>
                <w:lang w:val="ru-RU"/>
              </w:rPr>
              <w:t>…</w:t>
            </w:r>
          </w:p>
          <w:p w14:paraId="1D2EA2A2" w14:textId="77777777" w:rsidR="00E805E4" w:rsidRPr="00B344E6" w:rsidRDefault="00E805E4">
            <w:pPr>
              <w:pStyle w:val="a3"/>
              <w:spacing w:line="256" w:lineRule="auto"/>
              <w:ind w:firstLine="606"/>
              <w:rPr>
                <w:rFonts w:ascii="Garamond" w:hAnsi="Garamond"/>
                <w:color w:val="000000"/>
                <w:spacing w:val="1"/>
                <w:szCs w:val="22"/>
                <w:lang w:val="ru-RU"/>
              </w:rPr>
            </w:pPr>
            <w:r w:rsidRPr="00B344E6">
              <w:rPr>
                <w:rFonts w:ascii="Garamond" w:hAnsi="Garamond"/>
                <w:color w:val="000000"/>
                <w:spacing w:val="1"/>
                <w:szCs w:val="22"/>
                <w:lang w:val="ru-RU"/>
              </w:rPr>
              <w:t xml:space="preserve">Сведения о задолженности перед кредиторами – сетевыми организациями по договорам оказания услуг по передаче электрической энергии </w:t>
            </w:r>
            <w:r w:rsidRPr="00B344E6">
              <w:rPr>
                <w:rFonts w:ascii="Garamond" w:hAnsi="Garamond"/>
                <w:color w:val="000000"/>
                <w:spacing w:val="1"/>
                <w:szCs w:val="22"/>
                <w:highlight w:val="yellow"/>
                <w:lang w:val="ru-RU"/>
              </w:rPr>
              <w:t>включаются ЦФР в реестр конкурсной задолженности</w:t>
            </w:r>
            <w:r w:rsidRPr="00B344E6">
              <w:rPr>
                <w:rFonts w:ascii="Garamond" w:hAnsi="Garamond"/>
                <w:color w:val="000000"/>
                <w:spacing w:val="1"/>
                <w:szCs w:val="22"/>
                <w:lang w:val="ru-RU"/>
              </w:rPr>
              <w:t xml:space="preserve"> на основании информации, поступившей от сетевых организаций в Совет рынка в соответствии с </w:t>
            </w:r>
            <w:r w:rsidRPr="00B344E6">
              <w:rPr>
                <w:rFonts w:ascii="Garamond" w:hAnsi="Garamond"/>
                <w:szCs w:val="22"/>
                <w:lang w:val="ru-RU"/>
              </w:rPr>
              <w:t xml:space="preserve">Порядком взаимодействия сетевой организации и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(далее – Порядок взаимодействия с </w:t>
            </w:r>
            <w:proofErr w:type="spellStart"/>
            <w:r w:rsidRPr="00B344E6">
              <w:rPr>
                <w:rFonts w:ascii="Garamond" w:hAnsi="Garamond"/>
                <w:szCs w:val="22"/>
                <w:lang w:val="ru-RU"/>
              </w:rPr>
              <w:t>ТСО</w:t>
            </w:r>
            <w:proofErr w:type="spellEnd"/>
            <w:r w:rsidRPr="00B344E6">
              <w:rPr>
                <w:rFonts w:ascii="Garamond" w:hAnsi="Garamond"/>
                <w:szCs w:val="22"/>
                <w:lang w:val="ru-RU"/>
              </w:rPr>
              <w:t>),</w:t>
            </w:r>
            <w:r w:rsidRPr="00B344E6">
              <w:rPr>
                <w:rFonts w:ascii="Garamond" w:hAnsi="Garamond"/>
                <w:i/>
                <w:szCs w:val="22"/>
                <w:lang w:val="ru-RU"/>
              </w:rPr>
              <w:t xml:space="preserve"> </w:t>
            </w:r>
            <w:r w:rsidRPr="00B344E6">
              <w:rPr>
                <w:rFonts w:ascii="Garamond" w:hAnsi="Garamond"/>
                <w:szCs w:val="22"/>
                <w:lang w:val="ru-RU"/>
              </w:rPr>
              <w:t xml:space="preserve">утвержденным решением </w:t>
            </w:r>
            <w:r w:rsidRPr="00B344E6">
              <w:rPr>
                <w:rFonts w:ascii="Garamond" w:hAnsi="Garamond"/>
                <w:szCs w:val="22"/>
                <w:lang w:val="ru-RU"/>
              </w:rPr>
              <w:lastRenderedPageBreak/>
              <w:t xml:space="preserve">Наблюдательного совета </w:t>
            </w:r>
            <w:proofErr w:type="spellStart"/>
            <w:r w:rsidRPr="00B344E6">
              <w:rPr>
                <w:rFonts w:ascii="Garamond" w:hAnsi="Garamond"/>
                <w:szCs w:val="22"/>
                <w:lang w:val="ru-RU"/>
              </w:rPr>
              <w:t>Совета</w:t>
            </w:r>
            <w:proofErr w:type="spellEnd"/>
            <w:r w:rsidRPr="00B344E6">
              <w:rPr>
                <w:rFonts w:ascii="Garamond" w:hAnsi="Garamond"/>
                <w:szCs w:val="22"/>
                <w:lang w:val="ru-RU"/>
              </w:rPr>
              <w:t xml:space="preserve"> рынка и размещенным на официальном сайте Совета рынка в сети Интернет.</w:t>
            </w:r>
          </w:p>
          <w:p w14:paraId="2D3405A6" w14:textId="2AFF50E8" w:rsidR="001B6FDD" w:rsidRPr="00B344E6" w:rsidRDefault="001B6FDD">
            <w:pPr>
              <w:pStyle w:val="a3"/>
              <w:spacing w:line="256" w:lineRule="auto"/>
              <w:rPr>
                <w:rFonts w:ascii="Garamond" w:hAnsi="Garamond"/>
                <w:spacing w:val="1"/>
                <w:szCs w:val="22"/>
                <w:lang w:val="ru-RU"/>
              </w:rPr>
            </w:pPr>
            <w:r w:rsidRPr="00B344E6">
              <w:rPr>
                <w:rFonts w:ascii="Garamond" w:hAnsi="Garamond"/>
                <w:color w:val="000000"/>
                <w:spacing w:val="1"/>
                <w:szCs w:val="22"/>
                <w:lang w:val="ru-RU"/>
              </w:rPr>
              <w:t>…</w:t>
            </w:r>
          </w:p>
        </w:tc>
      </w:tr>
      <w:tr w:rsidR="00A41557" w:rsidRPr="00B344E6" w14:paraId="007BCF63" w14:textId="77777777" w:rsidTr="00B344E6">
        <w:trPr>
          <w:trHeight w:val="561"/>
        </w:trPr>
        <w:tc>
          <w:tcPr>
            <w:tcW w:w="998" w:type="dxa"/>
          </w:tcPr>
          <w:p w14:paraId="31C95DAB" w14:textId="77777777" w:rsidR="00A41557" w:rsidRPr="00B344E6" w:rsidRDefault="00A41557" w:rsidP="00A41557">
            <w:pPr>
              <w:widowControl w:val="0"/>
              <w:spacing w:before="120" w:after="120"/>
              <w:jc w:val="center"/>
              <w:rPr>
                <w:rFonts w:ascii="Garamond" w:hAnsi="Garamond"/>
                <w:b/>
              </w:rPr>
            </w:pPr>
            <w:r w:rsidRPr="00B344E6">
              <w:rPr>
                <w:rFonts w:ascii="Garamond" w:hAnsi="Garamond"/>
                <w:b/>
              </w:rPr>
              <w:lastRenderedPageBreak/>
              <w:t>23.1.3</w:t>
            </w:r>
          </w:p>
        </w:tc>
        <w:tc>
          <w:tcPr>
            <w:tcW w:w="6662" w:type="dxa"/>
            <w:shd w:val="clear" w:color="auto" w:fill="auto"/>
          </w:tcPr>
          <w:p w14:paraId="151B273D" w14:textId="77777777" w:rsidR="00A41557" w:rsidRPr="00B344E6" w:rsidRDefault="00A41557" w:rsidP="00A41557">
            <w:pPr>
              <w:spacing w:before="120" w:after="120" w:line="240" w:lineRule="auto"/>
              <w:ind w:firstLine="567"/>
              <w:jc w:val="both"/>
              <w:rPr>
                <w:rFonts w:ascii="Garamond" w:hAnsi="Garamond"/>
              </w:rPr>
            </w:pPr>
            <w:r w:rsidRPr="00B344E6">
              <w:rPr>
                <w:rFonts w:ascii="Garamond" w:hAnsi="Garamond"/>
                <w:color w:val="000000"/>
                <w:spacing w:val="1"/>
              </w:rPr>
              <w:t>Совет рынка не позднее 100 (ста) рабочих дней,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 направляет сведения, полученные от ЦФР в соответствии с пунктом 23.1.2 настоящего Регламента, в уполномоченный федеральный орган на бумажном носителе с подписью уполномоченного лица Совета рынка.</w:t>
            </w:r>
          </w:p>
        </w:tc>
        <w:tc>
          <w:tcPr>
            <w:tcW w:w="7655" w:type="dxa"/>
            <w:shd w:val="clear" w:color="auto" w:fill="auto"/>
          </w:tcPr>
          <w:p w14:paraId="4DBD18E4" w14:textId="77777777" w:rsidR="00A41557" w:rsidRPr="00B344E6" w:rsidRDefault="00A41557" w:rsidP="00A41557">
            <w:pPr>
              <w:spacing w:before="120" w:after="120" w:line="240" w:lineRule="auto"/>
              <w:ind w:firstLine="567"/>
              <w:jc w:val="both"/>
              <w:rPr>
                <w:rFonts w:ascii="Garamond" w:hAnsi="Garamond"/>
                <w:color w:val="000000"/>
                <w:spacing w:val="1"/>
              </w:rPr>
            </w:pPr>
            <w:r w:rsidRPr="00B344E6">
              <w:rPr>
                <w:rFonts w:ascii="Garamond" w:hAnsi="Garamond"/>
                <w:color w:val="000000"/>
                <w:spacing w:val="1"/>
              </w:rPr>
              <w:t>Совет рынка не позднее 100 (ста) рабочих дней,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 направляет сведения, полученные от ЦФР в соответствии с пунктом 23.1.2 настоящего Регламента, в уполномоченный федеральный орган на бумажном носителе с подписью уполномоченного лица Совета рынка.</w:t>
            </w:r>
          </w:p>
          <w:p w14:paraId="6A70B27A" w14:textId="273AB654" w:rsidR="00A41557" w:rsidRPr="00B344E6" w:rsidRDefault="00A8169E" w:rsidP="00F421A2">
            <w:pPr>
              <w:spacing w:before="120" w:after="120" w:line="240" w:lineRule="auto"/>
              <w:ind w:firstLine="567"/>
              <w:jc w:val="both"/>
              <w:rPr>
                <w:rFonts w:ascii="Garamond" w:hAnsi="Garamond" w:cs="Garamond"/>
                <w:highlight w:val="yellow"/>
              </w:rPr>
            </w:pPr>
            <w:r w:rsidRPr="00B344E6">
              <w:rPr>
                <w:rFonts w:ascii="Garamond" w:hAnsi="Garamond"/>
                <w:highlight w:val="yellow"/>
              </w:rPr>
              <w:t xml:space="preserve">В случае если по результатам формирования конкурсной задолженности в порядке, предусмотренном Основными положениями функционирования розничных рынков, задолженность </w:t>
            </w:r>
            <w:r w:rsidR="00A41557" w:rsidRPr="00B344E6">
              <w:rPr>
                <w:rFonts w:ascii="Garamond" w:hAnsi="Garamond"/>
                <w:highlight w:val="yellow"/>
              </w:rPr>
              <w:t xml:space="preserve">организации, утратившей статус гарантирующего поставщика, перед </w:t>
            </w:r>
            <w:r w:rsidRPr="00B344E6">
              <w:rPr>
                <w:rFonts w:ascii="Garamond" w:hAnsi="Garamond"/>
                <w:highlight w:val="yellow"/>
              </w:rPr>
              <w:t xml:space="preserve">субъектами </w:t>
            </w:r>
            <w:r w:rsidR="00A41557" w:rsidRPr="00B344E6">
              <w:rPr>
                <w:rFonts w:ascii="Garamond" w:hAnsi="Garamond"/>
                <w:highlight w:val="yellow"/>
              </w:rPr>
              <w:t>оптового рынка и сетевыми организациями</w:t>
            </w:r>
            <w:r w:rsidRPr="00B344E6">
              <w:rPr>
                <w:rFonts w:ascii="Garamond" w:hAnsi="Garamond"/>
                <w:highlight w:val="yellow"/>
              </w:rPr>
              <w:t xml:space="preserve"> будет отсутствовать, то</w:t>
            </w:r>
            <w:r w:rsidR="00A41557" w:rsidRPr="00B344E6">
              <w:rPr>
                <w:rFonts w:ascii="Garamond" w:hAnsi="Garamond" w:cs="Garamond"/>
                <w:highlight w:val="yellow"/>
              </w:rPr>
              <w:t xml:space="preserve"> у победителя конкурса не </w:t>
            </w:r>
            <w:r w:rsidR="00B05FF2" w:rsidRPr="00B344E6">
              <w:rPr>
                <w:rFonts w:ascii="Garamond" w:hAnsi="Garamond" w:cs="Garamond"/>
                <w:highlight w:val="yellow"/>
              </w:rPr>
              <w:t xml:space="preserve">возникают </w:t>
            </w:r>
            <w:r w:rsidRPr="00B344E6">
              <w:rPr>
                <w:rFonts w:ascii="Garamond" w:hAnsi="Garamond" w:cs="Garamond"/>
                <w:highlight w:val="yellow"/>
              </w:rPr>
              <w:t>обязанности</w:t>
            </w:r>
            <w:r w:rsidR="00B05FF2" w:rsidRPr="00B344E6">
              <w:rPr>
                <w:rFonts w:ascii="Garamond" w:hAnsi="Garamond" w:cs="Garamond"/>
                <w:highlight w:val="yellow"/>
              </w:rPr>
              <w:t xml:space="preserve"> заключить</w:t>
            </w:r>
            <w:r w:rsidR="00B344E6" w:rsidRPr="00B344E6">
              <w:rPr>
                <w:rFonts w:ascii="Garamond" w:hAnsi="Garamond" w:cs="Garamond"/>
                <w:highlight w:val="yellow"/>
              </w:rPr>
              <w:t xml:space="preserve"> </w:t>
            </w:r>
            <w:r w:rsidR="00B05FF2" w:rsidRPr="00B344E6">
              <w:rPr>
                <w:rFonts w:ascii="Garamond" w:hAnsi="Garamond" w:cs="Garamond"/>
                <w:highlight w:val="yellow"/>
              </w:rPr>
              <w:t>Соглашени</w:t>
            </w:r>
            <w:r w:rsidR="00C67170" w:rsidRPr="00B344E6">
              <w:rPr>
                <w:rFonts w:ascii="Garamond" w:hAnsi="Garamond" w:cs="Garamond"/>
                <w:highlight w:val="yellow"/>
              </w:rPr>
              <w:t>е</w:t>
            </w:r>
            <w:r w:rsidR="00B05FF2" w:rsidRPr="00B344E6">
              <w:rPr>
                <w:rFonts w:ascii="Garamond" w:hAnsi="Garamond" w:cs="Garamond"/>
                <w:highlight w:val="yellow"/>
              </w:rPr>
              <w:t xml:space="preserve"> об электронном взаимодействии, указанно</w:t>
            </w:r>
            <w:r w:rsidR="00C67170" w:rsidRPr="00B344E6">
              <w:rPr>
                <w:rFonts w:ascii="Garamond" w:hAnsi="Garamond" w:cs="Garamond"/>
                <w:highlight w:val="yellow"/>
              </w:rPr>
              <w:t>е</w:t>
            </w:r>
            <w:r w:rsidR="00B05FF2" w:rsidRPr="00B344E6">
              <w:rPr>
                <w:rFonts w:ascii="Garamond" w:hAnsi="Garamond" w:cs="Garamond"/>
                <w:highlight w:val="yellow"/>
              </w:rPr>
              <w:t xml:space="preserve"> в пункте 23.4.1 настоящего Регламента, </w:t>
            </w:r>
            <w:r w:rsidR="00A41557" w:rsidRPr="00B344E6">
              <w:rPr>
                <w:rFonts w:ascii="Garamond" w:hAnsi="Garamond"/>
                <w:spacing w:val="1"/>
                <w:highlight w:val="yellow"/>
              </w:rPr>
              <w:t>договор</w:t>
            </w:r>
            <w:r w:rsidR="00B05FF2" w:rsidRPr="00B344E6">
              <w:rPr>
                <w:rFonts w:ascii="Garamond" w:hAnsi="Garamond"/>
                <w:spacing w:val="1"/>
                <w:highlight w:val="yellow"/>
              </w:rPr>
              <w:t>ы</w:t>
            </w:r>
            <w:r w:rsidR="00A41557" w:rsidRPr="00B344E6">
              <w:rPr>
                <w:rFonts w:ascii="Garamond" w:hAnsi="Garamond"/>
                <w:spacing w:val="1"/>
                <w:highlight w:val="yellow"/>
              </w:rPr>
              <w:t xml:space="preserve"> уступки требования (цессии)</w:t>
            </w:r>
            <w:r w:rsidR="00B05FF2" w:rsidRPr="00B344E6">
              <w:rPr>
                <w:rFonts w:ascii="Garamond" w:hAnsi="Garamond"/>
                <w:spacing w:val="1"/>
                <w:highlight w:val="yellow"/>
              </w:rPr>
              <w:t>, предусмотренны</w:t>
            </w:r>
            <w:r w:rsidR="00F421A2" w:rsidRPr="00B344E6">
              <w:rPr>
                <w:rFonts w:ascii="Garamond" w:hAnsi="Garamond"/>
                <w:spacing w:val="1"/>
                <w:highlight w:val="yellow"/>
              </w:rPr>
              <w:t>е</w:t>
            </w:r>
            <w:r w:rsidR="00B05FF2" w:rsidRPr="00B344E6">
              <w:rPr>
                <w:rFonts w:ascii="Garamond" w:hAnsi="Garamond"/>
                <w:spacing w:val="1"/>
                <w:highlight w:val="yellow"/>
              </w:rPr>
              <w:t xml:space="preserve"> пунктом 23.4.1 настоящего Регламента,</w:t>
            </w:r>
            <w:r w:rsidR="00A41557" w:rsidRPr="00B344E6">
              <w:rPr>
                <w:rFonts w:ascii="Garamond" w:hAnsi="Garamond"/>
                <w:spacing w:val="1"/>
                <w:highlight w:val="yellow"/>
              </w:rPr>
              <w:t xml:space="preserve"> и </w:t>
            </w:r>
            <w:r w:rsidR="00C67170" w:rsidRPr="00B344E6">
              <w:rPr>
                <w:rFonts w:ascii="Garamond" w:hAnsi="Garamond"/>
                <w:spacing w:val="1"/>
                <w:highlight w:val="yellow"/>
              </w:rPr>
              <w:t>провести</w:t>
            </w:r>
            <w:r w:rsidR="00B05FF2" w:rsidRPr="00B344E6">
              <w:rPr>
                <w:rFonts w:ascii="Garamond" w:hAnsi="Garamond"/>
                <w:spacing w:val="1"/>
                <w:highlight w:val="yellow"/>
              </w:rPr>
              <w:t xml:space="preserve"> </w:t>
            </w:r>
            <w:r w:rsidR="00C67170" w:rsidRPr="00B344E6">
              <w:rPr>
                <w:rFonts w:ascii="Garamond" w:hAnsi="Garamond"/>
                <w:spacing w:val="1"/>
                <w:highlight w:val="yellow"/>
              </w:rPr>
              <w:t xml:space="preserve">расчеты </w:t>
            </w:r>
            <w:r w:rsidR="00A41557" w:rsidRPr="00B344E6">
              <w:rPr>
                <w:rFonts w:ascii="Garamond" w:hAnsi="Garamond"/>
                <w:spacing w:val="1"/>
                <w:highlight w:val="yellow"/>
              </w:rPr>
              <w:t xml:space="preserve">с кредиторами организации, утратившей статус гарантирующего поставщика, а у Совета рынка </w:t>
            </w:r>
            <w:r w:rsidR="00A41557" w:rsidRPr="00B344E6">
              <w:rPr>
                <w:rFonts w:ascii="Garamond" w:hAnsi="Garamond" w:cs="Garamond"/>
                <w:highlight w:val="yellow"/>
              </w:rPr>
              <w:t>не возникает обязанность</w:t>
            </w:r>
            <w:r w:rsidR="00A41557" w:rsidRPr="00B344E6">
              <w:rPr>
                <w:rFonts w:ascii="Garamond" w:hAnsi="Garamond"/>
                <w:spacing w:val="1"/>
                <w:highlight w:val="yellow"/>
              </w:rPr>
              <w:t xml:space="preserve"> </w:t>
            </w:r>
            <w:r w:rsidR="00C67170" w:rsidRPr="00B344E6">
              <w:rPr>
                <w:rFonts w:ascii="Garamond" w:hAnsi="Garamond"/>
                <w:spacing w:val="1"/>
                <w:highlight w:val="yellow"/>
              </w:rPr>
              <w:t>обеспечить</w:t>
            </w:r>
            <w:r w:rsidR="00B05FF2" w:rsidRPr="00B344E6">
              <w:rPr>
                <w:rFonts w:ascii="Garamond" w:hAnsi="Garamond"/>
                <w:spacing w:val="1"/>
                <w:highlight w:val="yellow"/>
              </w:rPr>
              <w:t xml:space="preserve"> </w:t>
            </w:r>
            <w:r w:rsidR="00C67170" w:rsidRPr="00B344E6">
              <w:rPr>
                <w:rFonts w:ascii="Garamond" w:hAnsi="Garamond"/>
                <w:spacing w:val="1"/>
                <w:highlight w:val="yellow"/>
              </w:rPr>
              <w:t xml:space="preserve">централизованное заключение </w:t>
            </w:r>
            <w:r w:rsidR="00A41557" w:rsidRPr="00B344E6">
              <w:rPr>
                <w:rFonts w:ascii="Garamond" w:hAnsi="Garamond"/>
                <w:spacing w:val="1"/>
                <w:highlight w:val="yellow"/>
              </w:rPr>
              <w:t xml:space="preserve">договоров уступки требования (цессии) в соответствии с разделом 23.4 настоящего Регламента. При этом у победителя конкурса сохраняется обязанность </w:t>
            </w:r>
            <w:r w:rsidR="00B05FF2" w:rsidRPr="00B344E6">
              <w:rPr>
                <w:rFonts w:ascii="Garamond" w:hAnsi="Garamond"/>
                <w:spacing w:val="1"/>
                <w:highlight w:val="yellow"/>
              </w:rPr>
              <w:t xml:space="preserve">заключить </w:t>
            </w:r>
            <w:r w:rsidR="00B05FF2" w:rsidRPr="00B344E6">
              <w:rPr>
                <w:rFonts w:ascii="Garamond" w:hAnsi="Garamond"/>
                <w:color w:val="000000"/>
                <w:highlight w:val="yellow"/>
              </w:rPr>
              <w:t xml:space="preserve">дополнительное соглашение </w:t>
            </w:r>
            <w:r w:rsidR="00A41557" w:rsidRPr="00B344E6">
              <w:rPr>
                <w:rFonts w:ascii="Garamond" w:hAnsi="Garamond"/>
                <w:color w:val="000000"/>
                <w:highlight w:val="yellow"/>
              </w:rPr>
              <w:t>к договору банковского счета в соответствии с</w:t>
            </w:r>
            <w:r w:rsidR="00A41557" w:rsidRPr="00B344E6">
              <w:rPr>
                <w:rFonts w:ascii="Garamond" w:hAnsi="Garamond"/>
                <w:spacing w:val="1"/>
                <w:highlight w:val="yellow"/>
              </w:rPr>
              <w:t xml:space="preserve"> пунктом 23.5.1.1 настоящего Регламента.</w:t>
            </w:r>
          </w:p>
        </w:tc>
      </w:tr>
      <w:tr w:rsidR="00E805E4" w:rsidRPr="00B344E6" w14:paraId="28F9DAF6" w14:textId="77777777" w:rsidTr="00B344E6">
        <w:tblPrEx>
          <w:tblLook w:val="04A0" w:firstRow="1" w:lastRow="0" w:firstColumn="1" w:lastColumn="0" w:noHBand="0" w:noVBand="1"/>
        </w:tblPrEx>
        <w:trPr>
          <w:trHeight w:val="561"/>
        </w:trPr>
        <w:tc>
          <w:tcPr>
            <w:tcW w:w="998" w:type="dxa"/>
            <w:tcBorders>
              <w:top w:val="single" w:sz="4" w:space="0" w:color="auto"/>
              <w:left w:val="single" w:sz="4" w:space="0" w:color="auto"/>
              <w:bottom w:val="single" w:sz="4" w:space="0" w:color="auto"/>
              <w:right w:val="single" w:sz="4" w:space="0" w:color="auto"/>
            </w:tcBorders>
            <w:hideMark/>
          </w:tcPr>
          <w:p w14:paraId="28CFAD02" w14:textId="3E39DE9A" w:rsidR="00E805E4" w:rsidRPr="00B344E6" w:rsidRDefault="00DC66BA">
            <w:pPr>
              <w:widowControl w:val="0"/>
              <w:spacing w:before="120" w:after="120"/>
              <w:jc w:val="center"/>
              <w:rPr>
                <w:rFonts w:ascii="Garamond" w:hAnsi="Garamond"/>
                <w:b/>
              </w:rPr>
            </w:pPr>
            <w:r>
              <w:rPr>
                <w:rFonts w:ascii="Garamond" w:hAnsi="Garamond"/>
                <w:b/>
              </w:rPr>
              <w:t>23.3.2</w:t>
            </w:r>
          </w:p>
        </w:tc>
        <w:tc>
          <w:tcPr>
            <w:tcW w:w="6662" w:type="dxa"/>
            <w:tcBorders>
              <w:top w:val="single" w:sz="4" w:space="0" w:color="auto"/>
              <w:left w:val="single" w:sz="4" w:space="0" w:color="auto"/>
              <w:bottom w:val="single" w:sz="4" w:space="0" w:color="auto"/>
              <w:right w:val="single" w:sz="4" w:space="0" w:color="auto"/>
            </w:tcBorders>
            <w:hideMark/>
          </w:tcPr>
          <w:p w14:paraId="422CE75D" w14:textId="77777777" w:rsidR="00E805E4" w:rsidRPr="00B344E6" w:rsidRDefault="00E805E4">
            <w:pPr>
              <w:autoSpaceDE w:val="0"/>
              <w:autoSpaceDN w:val="0"/>
              <w:adjustRightInd w:val="0"/>
              <w:spacing w:before="120" w:after="120"/>
              <w:ind w:firstLine="606"/>
              <w:jc w:val="both"/>
              <w:rPr>
                <w:rFonts w:ascii="Garamond" w:hAnsi="Garamond"/>
                <w:color w:val="000000"/>
                <w:spacing w:val="1"/>
              </w:rPr>
            </w:pPr>
            <w:r w:rsidRPr="00B344E6">
              <w:rPr>
                <w:rFonts w:ascii="Garamond" w:hAnsi="Garamond"/>
              </w:rPr>
              <w:t xml:space="preserve">ЦФР не позднее 3 (трех) рабочих дней, считая со дня получения сведений, направленных Советом рынка в соответствии с пунктом 23.3.1 настоящего Регламента, формирует, с учетом особенностей пунктов 23.2.4–23.2.4.2 настоящего Регламента, актуализированные сведения на дату проведения распределения о наличии (отсутствии) у организации, утратившей статус гарантирующего поставщика, в отношении зоны деятельности которой проводится конкурс, задолженности перед кредиторами, сведения о которых были получены Советом рынка от уполномоченного федерального органа, и в соответствии с пунктом 23.6 настоящего Регламента проводит распределение между данными кредиторами суммы денежных средств, </w:t>
            </w:r>
            <w:r w:rsidRPr="00B344E6">
              <w:rPr>
                <w:rFonts w:ascii="Garamond" w:hAnsi="Garamond"/>
              </w:rPr>
              <w:lastRenderedPageBreak/>
              <w:t>которую победитель конкурса обязался предложить в оферте, по договорам, заключенным между кредиторами и организацией, утратившей статус гарантирующего поставщика.</w:t>
            </w:r>
            <w:r w:rsidRPr="00B344E6">
              <w:rPr>
                <w:rFonts w:ascii="Garamond" w:hAnsi="Garamond"/>
                <w:color w:val="000000"/>
                <w:spacing w:val="1"/>
              </w:rPr>
              <w:t xml:space="preserve"> </w:t>
            </w:r>
          </w:p>
          <w:p w14:paraId="4FB4C49F" w14:textId="77777777" w:rsidR="00E805E4" w:rsidRPr="00B344E6" w:rsidRDefault="00E805E4">
            <w:pPr>
              <w:autoSpaceDE w:val="0"/>
              <w:autoSpaceDN w:val="0"/>
              <w:adjustRightInd w:val="0"/>
              <w:spacing w:before="120" w:after="120"/>
              <w:ind w:firstLine="606"/>
              <w:jc w:val="both"/>
              <w:rPr>
                <w:rFonts w:ascii="Garamond" w:hAnsi="Garamond"/>
              </w:rPr>
            </w:pPr>
            <w:r w:rsidRPr="00B344E6">
              <w:rPr>
                <w:rFonts w:ascii="Garamond" w:hAnsi="Garamond"/>
                <w:color w:val="000000"/>
                <w:spacing w:val="1"/>
              </w:rPr>
              <w:t>Актуальные сведения о наличии (отсутствии) задолженности формируются с учетом особенностей, указанных в пункте 23.1.2 настоящего Регламента, и с учетом изменений, произошедших в период с даты формирования реестра конкурсной задолженности до даты формирования актуальных сведений</w:t>
            </w:r>
            <w:r w:rsidRPr="00B344E6">
              <w:rPr>
                <w:rFonts w:ascii="Garamond" w:hAnsi="Garamond"/>
              </w:rPr>
              <w:t xml:space="preserve">, </w:t>
            </w:r>
            <w:r w:rsidRPr="00B344E6">
              <w:rPr>
                <w:rFonts w:ascii="Garamond" w:hAnsi="Garamond"/>
                <w:highlight w:val="yellow"/>
              </w:rPr>
              <w:t>а также с учетом</w:t>
            </w:r>
            <w:r w:rsidRPr="00B344E6">
              <w:rPr>
                <w:rFonts w:ascii="Garamond" w:hAnsi="Garamond"/>
              </w:rPr>
              <w:t xml:space="preserve"> полученных от </w:t>
            </w:r>
            <w:r w:rsidRPr="00B344E6">
              <w:rPr>
                <w:rFonts w:ascii="Garamond" w:hAnsi="Garamond"/>
                <w:color w:val="000000"/>
                <w:spacing w:val="1"/>
              </w:rPr>
              <w:t>Совета рынка актуальных сведений о наличии (отсутствии) задолженности перед кредиторами – сетевыми организациями</w:t>
            </w:r>
            <w:r w:rsidRPr="00B344E6">
              <w:rPr>
                <w:rFonts w:ascii="Garamond" w:hAnsi="Garamond"/>
              </w:rPr>
              <w:t>.</w:t>
            </w:r>
          </w:p>
        </w:tc>
        <w:tc>
          <w:tcPr>
            <w:tcW w:w="7655" w:type="dxa"/>
            <w:tcBorders>
              <w:top w:val="single" w:sz="4" w:space="0" w:color="auto"/>
              <w:left w:val="single" w:sz="4" w:space="0" w:color="auto"/>
              <w:bottom w:val="single" w:sz="4" w:space="0" w:color="auto"/>
              <w:right w:val="single" w:sz="4" w:space="0" w:color="auto"/>
            </w:tcBorders>
            <w:hideMark/>
          </w:tcPr>
          <w:p w14:paraId="64E7E439" w14:textId="77777777" w:rsidR="00E805E4" w:rsidRPr="00B344E6" w:rsidRDefault="00E805E4">
            <w:pPr>
              <w:autoSpaceDE w:val="0"/>
              <w:autoSpaceDN w:val="0"/>
              <w:adjustRightInd w:val="0"/>
              <w:spacing w:before="120" w:after="120"/>
              <w:ind w:firstLine="606"/>
              <w:jc w:val="both"/>
              <w:rPr>
                <w:rFonts w:ascii="Garamond" w:hAnsi="Garamond"/>
              </w:rPr>
            </w:pPr>
            <w:r w:rsidRPr="00B344E6">
              <w:rPr>
                <w:rFonts w:ascii="Garamond" w:hAnsi="Garamond"/>
              </w:rPr>
              <w:lastRenderedPageBreak/>
              <w:t xml:space="preserve">ЦФР не позднее 3 (трех) рабочих дней, считая со дня получения сведений, направленных Советом рынка в соответствии с пунктом 23.3.1 настоящего Регламента, формирует, с учетом особенностей пунктов 23.2.4–23.2.4.2 настоящего Регламента, актуализированные сведения на дату проведения распределения о наличии (отсутствии) у организации, утратившей статус гарантирующего поставщика, в отношении зоны деятельности которой проводится конкурс, задолженности перед кредиторами, сведения о которых были получены Советом рынка от уполномоченного федерального органа </w:t>
            </w:r>
            <w:r w:rsidRPr="00B344E6">
              <w:rPr>
                <w:rFonts w:ascii="Garamond" w:hAnsi="Garamond"/>
                <w:highlight w:val="yellow"/>
              </w:rPr>
              <w:t>и направлены в ЦФР</w:t>
            </w:r>
            <w:r w:rsidRPr="00B344E6">
              <w:rPr>
                <w:rFonts w:ascii="Garamond" w:hAnsi="Garamond"/>
              </w:rPr>
              <w:t xml:space="preserve">, и в соответствии с пунктом 23.6 настоящего Регламента проводит распределение между данными кредиторами суммы денежных средств, которую победитель конкурса обязался предложить в оферте, по договорам, </w:t>
            </w:r>
            <w:r w:rsidRPr="00B344E6">
              <w:rPr>
                <w:rFonts w:ascii="Garamond" w:hAnsi="Garamond"/>
              </w:rPr>
              <w:lastRenderedPageBreak/>
              <w:t>заключенным между кредиторами и организацией, утратившей статус гарантирующего поставщика.</w:t>
            </w:r>
          </w:p>
          <w:p w14:paraId="2F2B3E18" w14:textId="77777777" w:rsidR="00E805E4" w:rsidRPr="00B344E6" w:rsidRDefault="00E805E4">
            <w:pPr>
              <w:autoSpaceDE w:val="0"/>
              <w:autoSpaceDN w:val="0"/>
              <w:adjustRightInd w:val="0"/>
              <w:spacing w:before="120" w:after="120"/>
              <w:ind w:firstLine="606"/>
              <w:jc w:val="both"/>
              <w:rPr>
                <w:rFonts w:ascii="Garamond" w:hAnsi="Garamond"/>
              </w:rPr>
            </w:pPr>
            <w:r w:rsidRPr="00B344E6">
              <w:rPr>
                <w:rFonts w:ascii="Garamond" w:hAnsi="Garamond"/>
                <w:color w:val="000000"/>
                <w:spacing w:val="1"/>
              </w:rPr>
              <w:t>Актуальные сведения о наличии (отсутствии) задолженности формируются с учетом особенностей, указанных в пункте 23.1.2 настоящего Регламента, и с учетом изменений, произошедших в период с даты формирования реестра конкурсной задолженности до даты формирования актуальных сведений</w:t>
            </w:r>
            <w:r w:rsidRPr="00B344E6">
              <w:rPr>
                <w:rFonts w:ascii="Garamond" w:hAnsi="Garamond"/>
              </w:rPr>
              <w:t xml:space="preserve">, </w:t>
            </w:r>
            <w:r w:rsidRPr="00B344E6">
              <w:rPr>
                <w:rFonts w:ascii="Garamond" w:hAnsi="Garamond"/>
                <w:highlight w:val="yellow"/>
              </w:rPr>
              <w:t>на основании</w:t>
            </w:r>
            <w:r w:rsidRPr="00B344E6">
              <w:rPr>
                <w:rFonts w:ascii="Garamond" w:hAnsi="Garamond"/>
              </w:rPr>
              <w:t xml:space="preserve"> полученных от </w:t>
            </w:r>
            <w:r w:rsidRPr="00B344E6">
              <w:rPr>
                <w:rFonts w:ascii="Garamond" w:hAnsi="Garamond"/>
                <w:color w:val="000000"/>
                <w:spacing w:val="1"/>
              </w:rPr>
              <w:t>Совета рынка актуальных сведений о наличии (отсутствии) задолженности перед кредиторами – сетевыми организациями</w:t>
            </w:r>
            <w:r w:rsidRPr="00B344E6">
              <w:rPr>
                <w:rFonts w:ascii="Garamond" w:hAnsi="Garamond"/>
              </w:rPr>
              <w:t>.</w:t>
            </w:r>
          </w:p>
        </w:tc>
      </w:tr>
      <w:tr w:rsidR="003405B2" w:rsidRPr="00B344E6" w14:paraId="0BAAE5DB" w14:textId="77777777" w:rsidTr="00B344E6">
        <w:tblPrEx>
          <w:tblLook w:val="04A0" w:firstRow="1" w:lastRow="0" w:firstColumn="1" w:lastColumn="0" w:noHBand="0" w:noVBand="1"/>
        </w:tblPrEx>
        <w:trPr>
          <w:trHeight w:val="561"/>
        </w:trPr>
        <w:tc>
          <w:tcPr>
            <w:tcW w:w="998" w:type="dxa"/>
            <w:tcBorders>
              <w:top w:val="single" w:sz="4" w:space="0" w:color="auto"/>
              <w:left w:val="single" w:sz="4" w:space="0" w:color="auto"/>
              <w:bottom w:val="single" w:sz="4" w:space="0" w:color="auto"/>
              <w:right w:val="single" w:sz="4" w:space="0" w:color="auto"/>
            </w:tcBorders>
          </w:tcPr>
          <w:p w14:paraId="7FAB68EF" w14:textId="324A8973" w:rsidR="003405B2" w:rsidRPr="00B344E6" w:rsidRDefault="003405B2" w:rsidP="00B344E6">
            <w:pPr>
              <w:widowControl w:val="0"/>
              <w:spacing w:before="120" w:after="120"/>
              <w:jc w:val="center"/>
              <w:rPr>
                <w:rFonts w:ascii="Garamond" w:hAnsi="Garamond"/>
                <w:b/>
              </w:rPr>
            </w:pPr>
            <w:r w:rsidRPr="00B344E6">
              <w:rPr>
                <w:rFonts w:ascii="Garamond" w:hAnsi="Garamond"/>
                <w:b/>
                <w:spacing w:val="1"/>
              </w:rPr>
              <w:lastRenderedPageBreak/>
              <w:t>23.4.1</w:t>
            </w:r>
          </w:p>
        </w:tc>
        <w:tc>
          <w:tcPr>
            <w:tcW w:w="6662" w:type="dxa"/>
            <w:tcBorders>
              <w:top w:val="single" w:sz="4" w:space="0" w:color="auto"/>
              <w:left w:val="single" w:sz="4" w:space="0" w:color="auto"/>
              <w:bottom w:val="single" w:sz="4" w:space="0" w:color="auto"/>
              <w:right w:val="single" w:sz="4" w:space="0" w:color="auto"/>
            </w:tcBorders>
          </w:tcPr>
          <w:p w14:paraId="7FC551D3" w14:textId="77777777" w:rsidR="003405B2" w:rsidRPr="00B344E6" w:rsidRDefault="003405B2" w:rsidP="003405B2">
            <w:pPr>
              <w:pStyle w:val="a3"/>
              <w:ind w:firstLine="540"/>
              <w:rPr>
                <w:rFonts w:ascii="Garamond" w:hAnsi="Garamond"/>
                <w:spacing w:val="1"/>
                <w:szCs w:val="22"/>
                <w:lang w:val="ru-RU"/>
              </w:rPr>
            </w:pPr>
            <w:r w:rsidRPr="00B344E6">
              <w:rPr>
                <w:rFonts w:ascii="Garamond" w:hAnsi="Garamond"/>
                <w:spacing w:val="1"/>
                <w:szCs w:val="22"/>
                <w:lang w:val="ru-RU"/>
              </w:rPr>
              <w:t>Заключение договоров уступки требования (цессии) между победителем конкурса и кредиторами организации, утратившей статус гарантирующего поставщика, в том числе направление организацией, признанной победителем конкурса, оферты об уступке требований, получение акцепта или акцепта на иных условиях от кредиторов (далее для целей настоящего пункта – кампания по подписанию), осуществляется централизованно в электронной форме и обеспечивается Советом рынка.</w:t>
            </w:r>
          </w:p>
          <w:p w14:paraId="6DE5A191" w14:textId="4FE115AB" w:rsidR="003405B2" w:rsidRPr="00B344E6" w:rsidRDefault="003405B2" w:rsidP="003405B2">
            <w:pPr>
              <w:autoSpaceDE w:val="0"/>
              <w:autoSpaceDN w:val="0"/>
              <w:adjustRightInd w:val="0"/>
              <w:spacing w:before="120" w:after="120"/>
              <w:ind w:firstLine="606"/>
              <w:jc w:val="both"/>
              <w:rPr>
                <w:rFonts w:ascii="Garamond" w:hAnsi="Garamond"/>
              </w:rPr>
            </w:pPr>
            <w:r w:rsidRPr="00B344E6">
              <w:rPr>
                <w:rFonts w:ascii="Garamond" w:hAnsi="Garamond"/>
                <w:spacing w:val="1"/>
              </w:rPr>
              <w:t xml:space="preserve">Обеспечение Советом рынка централизованного заключения договоров уступки требования (цессии), в том числе направление оферт об уступке требований, получение акцептов или акцептов на иных условиях от кредиторов, осуществляется путем заключения с АТС договора возмездного оказания услуг, содержащего в том числе условия об организации и проведении АТС централизованной кампании по подписанию между победителем конкурса и кредиторами организации, утратившей статус гарантирующего поставщика, договоров уступки требования (цессии) с использованием приложения «Заключение договоров цессии с </w:t>
            </w:r>
            <w:r w:rsidRPr="00B344E6">
              <w:rPr>
                <w:rFonts w:ascii="Garamond" w:hAnsi="Garamond"/>
                <w:spacing w:val="1"/>
                <w:highlight w:val="yellow"/>
              </w:rPr>
              <w:t>применением</w:t>
            </w:r>
            <w:r w:rsidRPr="00B344E6">
              <w:rPr>
                <w:rFonts w:ascii="Garamond" w:hAnsi="Garamond"/>
                <w:spacing w:val="1"/>
              </w:rPr>
              <w:t xml:space="preserve"> ЭП (c Победителем конкурса ГП)» на сайте АТС в сети Интернет (далее – веб-интерфейс «Договоры цессии»), а также условия о формировании и направлении по итогам проведенной кампании по подписанию реестра договоров уступки требования (цессии) по результатам конкурса на присвоение статуса гарантирующего поставщика (далее – реестр договоров уступки требования (цессии) по результатам </w:t>
            </w:r>
            <w:r w:rsidRPr="00B344E6">
              <w:rPr>
                <w:rFonts w:ascii="Garamond" w:hAnsi="Garamond"/>
                <w:spacing w:val="1"/>
              </w:rPr>
              <w:lastRenderedPageBreak/>
              <w:t>конкурса) (по форме приложения 109а к настоящему Регламенту) в Совет рынка.</w:t>
            </w:r>
          </w:p>
        </w:tc>
        <w:tc>
          <w:tcPr>
            <w:tcW w:w="7655" w:type="dxa"/>
            <w:tcBorders>
              <w:top w:val="single" w:sz="4" w:space="0" w:color="auto"/>
              <w:left w:val="single" w:sz="4" w:space="0" w:color="auto"/>
              <w:bottom w:val="single" w:sz="4" w:space="0" w:color="auto"/>
              <w:right w:val="single" w:sz="4" w:space="0" w:color="auto"/>
            </w:tcBorders>
          </w:tcPr>
          <w:p w14:paraId="09093171" w14:textId="77777777" w:rsidR="003405B2" w:rsidRPr="00B344E6" w:rsidRDefault="003405B2" w:rsidP="003405B2">
            <w:pPr>
              <w:pStyle w:val="a3"/>
              <w:ind w:firstLine="540"/>
              <w:rPr>
                <w:rFonts w:ascii="Garamond" w:hAnsi="Garamond"/>
                <w:spacing w:val="1"/>
                <w:szCs w:val="22"/>
                <w:lang w:val="ru-RU"/>
              </w:rPr>
            </w:pPr>
            <w:r w:rsidRPr="00B344E6">
              <w:rPr>
                <w:rFonts w:ascii="Garamond" w:hAnsi="Garamond"/>
                <w:spacing w:val="1"/>
                <w:szCs w:val="22"/>
                <w:lang w:val="ru-RU"/>
              </w:rPr>
              <w:lastRenderedPageBreak/>
              <w:t>Заключение договоров уступки требования (цессии) между победителем конкурса и кредиторами организации, утратившей статус гарантирующего поставщика, в том числе направление организацией, признанной победителем конкурса, оферты об уступке требований, получение акцепта или акцепта на иных условиях от кредиторов (далее для целей настоящего пункта – кампания по подписанию), осуществляется централизованно в электронной форме и обеспечивается Советом рынка.</w:t>
            </w:r>
          </w:p>
          <w:p w14:paraId="1D74248D" w14:textId="40BA7A3E" w:rsidR="003405B2" w:rsidRPr="00B344E6" w:rsidRDefault="003405B2" w:rsidP="003405B2">
            <w:pPr>
              <w:autoSpaceDE w:val="0"/>
              <w:autoSpaceDN w:val="0"/>
              <w:adjustRightInd w:val="0"/>
              <w:spacing w:before="120" w:after="120"/>
              <w:ind w:firstLine="606"/>
              <w:jc w:val="both"/>
              <w:rPr>
                <w:rFonts w:ascii="Garamond" w:hAnsi="Garamond"/>
              </w:rPr>
            </w:pPr>
            <w:r w:rsidRPr="00B344E6">
              <w:rPr>
                <w:rFonts w:ascii="Garamond" w:hAnsi="Garamond"/>
                <w:spacing w:val="1"/>
              </w:rPr>
              <w:t>Обеспечение Советом рынка централизованного заключения договоров уступки требования (цессии), в том числе направление оферт об уступке требований, получение акцептов или акцептов на иных условиях от кредиторов, осуществляется путем заключения с АТС договора возмездного оказания услуг, содержащего в том числе условия об организации и проведении АТС централизованной кампании по подписанию между победителем конкурса и кредиторами организации, утратившей статус гарантирующего поставщика, договоров уступки требования (цессии) с использованием приложения «Заключение договоров цессии с ЭП (c Победителем конкурса ГП)» на сайте АТС в сети Интернет (далее – веб-интерфейс «Договоры цессии»), а также условия о формировании и направлении по итогам проведенной кампании по подписанию реестра договоров уступки требования (цессии) по результатам конкурса на присвоение статуса гарантирующего поставщика (далее – реестр договоров уступки требования (цессии) по результатам конкурса) (по форме приложения 109а к настоящему Регламенту) в Совет рынка.</w:t>
            </w:r>
          </w:p>
        </w:tc>
      </w:tr>
      <w:tr w:rsidR="003405B2" w:rsidRPr="00B344E6" w14:paraId="28583D0F" w14:textId="77777777" w:rsidTr="00B344E6">
        <w:trPr>
          <w:trHeight w:val="561"/>
        </w:trPr>
        <w:tc>
          <w:tcPr>
            <w:tcW w:w="998" w:type="dxa"/>
          </w:tcPr>
          <w:p w14:paraId="1451EAB5" w14:textId="77777777" w:rsidR="003405B2" w:rsidRPr="00B344E6" w:rsidRDefault="003405B2" w:rsidP="003405B2">
            <w:pPr>
              <w:widowControl w:val="0"/>
              <w:spacing w:before="120" w:after="120"/>
              <w:jc w:val="center"/>
              <w:rPr>
                <w:rFonts w:ascii="Garamond" w:hAnsi="Garamond"/>
                <w:b/>
              </w:rPr>
            </w:pPr>
            <w:r w:rsidRPr="00B344E6">
              <w:rPr>
                <w:rFonts w:ascii="Garamond" w:hAnsi="Garamond"/>
                <w:b/>
              </w:rPr>
              <w:t>23.4.2.1</w:t>
            </w:r>
          </w:p>
        </w:tc>
        <w:tc>
          <w:tcPr>
            <w:tcW w:w="6662" w:type="dxa"/>
            <w:shd w:val="clear" w:color="auto" w:fill="auto"/>
          </w:tcPr>
          <w:p w14:paraId="25A5E557"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rPr>
              <w:t>Заключение Соглашения победителем конкурса осуществляется в порядке, предусмотренном для заключения Соглашения сетевой организацией, указанном в Порядке взаимодействия с ТСО, с учетом следующих особенностей:</w:t>
            </w:r>
          </w:p>
          <w:p w14:paraId="685C0E4C"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в целях присоединения к Соглашению победитель конкурса представляет в Совет рынка следующие документы:</w:t>
            </w:r>
          </w:p>
          <w:p w14:paraId="2E9D75B1"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заявление о присоединении к соглашению об электронном взаимодействии по форме приложения 1 к Соглашению;</w:t>
            </w:r>
          </w:p>
          <w:p w14:paraId="69B8D958"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копии учредительных документов победителя конкурса, включая изменения к учредительным документам, в редакции, действующей на дату подачи заявления о присоединении к Соглашению;</w:t>
            </w:r>
          </w:p>
          <w:p w14:paraId="73770132"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документы, подтверждающие полномочия единоличного исполнительного органа победителя конкурса. Для целей подтверждения полномочий единоличного исполнительного органа победитель конкурса предоставляет копию решения уполномоченного органа победителя конкурса об избрании (назначении) единоличного исполнительного органа. Если полномочия единоличного исполнительного органа победителя конкурса переданы управляющей организации (управляющему), то победитель конкурса представляет копии решения уполномоченного органа о передаче полномочий единоличного исполнительного органа управляющей организации (управляющему), договора о передаче полномочий единоличного исполнительного органа управляющей организации (управляющему) (выписки из договора, в которой указаны стороны договора, предмет и срок действия договора), решения уполномоченного органа управляющей организации об избрании (назначении) единоличного исполнительного органа управляющей организации;</w:t>
            </w:r>
          </w:p>
          <w:p w14:paraId="3775E183"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xml:space="preserve">– оригинал либо копию доверенности, подтверждающей полномочия лица, подписавшего от имени победителя конкурса документы, представленные победителем конкурса (если указанное лицо не является лицом, имеющим право без доверенности </w:t>
            </w:r>
            <w:r w:rsidRPr="00B344E6">
              <w:rPr>
                <w:rFonts w:ascii="Garamond" w:hAnsi="Garamond"/>
              </w:rPr>
              <w:lastRenderedPageBreak/>
              <w:t>действовать от имени победителя конкурса), по форме приложения 3 к Соглашению;</w:t>
            </w:r>
          </w:p>
          <w:p w14:paraId="40592C4A"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оригинал либо копию доверенности, подтверждающей полномочия лица, заверившего копии документов от имени победителя конкурса (если указанное лицо не является лицом, имеющим право без доверенности действовать от имени победителя конкурса).</w:t>
            </w:r>
          </w:p>
          <w:p w14:paraId="3804FA96"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rPr>
              <w:t>При отсутствии замечаний к представленным победителем конкурса документам Совет рынка в течение 2 (двух) рабочих дней с даты окончания проверки направляет победителю конкурса уведомление о присоединении к Соглашению в порядке, предусмотренном Соглашением, и публикует сведения о победителе конкурса, в том числе полное наименование, идентификационный номер налогоплательщика, основной государственный регистрационный номер, а также дату присоединения к Соглашению, на официальном сайте Совета рынка в сети Интернет.</w:t>
            </w:r>
          </w:p>
          <w:p w14:paraId="320E0EF4"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rPr>
              <w:t xml:space="preserve">Вместе с информацией, указанной в пункте 23.3.5 настоящего Регламента, Совет рынка направляет в АТС запрос на проведение кампании по подписанию в отношении победителя конкурса с указанием предельных сроков для заключения </w:t>
            </w:r>
            <w:r w:rsidRPr="00B344E6">
              <w:rPr>
                <w:rFonts w:ascii="Garamond" w:hAnsi="Garamond"/>
                <w:spacing w:val="1"/>
              </w:rPr>
              <w:t xml:space="preserve">договоров </w:t>
            </w:r>
            <w:r w:rsidRPr="00B344E6">
              <w:rPr>
                <w:rFonts w:ascii="Garamond" w:eastAsia="Times New Roman" w:hAnsi="Garamond" w:cs="Times New Roman"/>
                <w:spacing w:val="1"/>
              </w:rPr>
              <w:t>уступки требования</w:t>
            </w:r>
            <w:r w:rsidRPr="00B344E6">
              <w:rPr>
                <w:rFonts w:ascii="Garamond" w:hAnsi="Garamond"/>
                <w:spacing w:val="1"/>
              </w:rPr>
              <w:t xml:space="preserve">, в том числе на иных условиях, а </w:t>
            </w:r>
            <w:r w:rsidRPr="00B344E6">
              <w:rPr>
                <w:rFonts w:ascii="Garamond" w:hAnsi="Garamond"/>
              </w:rPr>
              <w:t>также в электронном виде с применением ЭП данные о сетевых организациях «Основные сведения о сетевой организации, перед которой у организации, утратившей статус гарантирующего поставщика, имеется задолженность по оплате услуг по передаче электрической энергии» по форме приложения 161 к настоящему Регламенту.</w:t>
            </w:r>
          </w:p>
          <w:p w14:paraId="606084E6" w14:textId="77777777" w:rsidR="003405B2" w:rsidRPr="00B344E6" w:rsidRDefault="003405B2" w:rsidP="003405B2">
            <w:pPr>
              <w:spacing w:before="120" w:after="120" w:line="240" w:lineRule="auto"/>
              <w:ind w:firstLine="567"/>
              <w:jc w:val="both"/>
              <w:rPr>
                <w:rFonts w:ascii="Garamond" w:eastAsia="Times New Roman" w:hAnsi="Garamond" w:cs="Times New Roman"/>
                <w:spacing w:val="1"/>
              </w:rPr>
            </w:pPr>
            <w:r w:rsidRPr="00B344E6">
              <w:rPr>
                <w:rFonts w:ascii="Garamond" w:eastAsia="Times New Roman" w:hAnsi="Garamond" w:cs="Times New Roman"/>
                <w:spacing w:val="1"/>
              </w:rPr>
              <w:t xml:space="preserve">Информация о датах проведения кампании по подписанию </w:t>
            </w:r>
            <w:r w:rsidRPr="00B344E6">
              <w:rPr>
                <w:rFonts w:ascii="Garamond" w:hAnsi="Garamond"/>
                <w:spacing w:val="1"/>
              </w:rPr>
              <w:t xml:space="preserve">направляется </w:t>
            </w:r>
            <w:r w:rsidRPr="00B344E6">
              <w:rPr>
                <w:rFonts w:ascii="Garamond" w:hAnsi="Garamond"/>
              </w:rPr>
              <w:t>АТС</w:t>
            </w:r>
            <w:r w:rsidRPr="00B344E6">
              <w:rPr>
                <w:rFonts w:ascii="Garamond" w:hAnsi="Garamond"/>
                <w:spacing w:val="1"/>
              </w:rPr>
              <w:t xml:space="preserve"> в ЦФР и Совет рынка </w:t>
            </w:r>
            <w:r w:rsidRPr="00B344E6">
              <w:rPr>
                <w:rFonts w:ascii="Garamond" w:eastAsia="Times New Roman" w:hAnsi="Garamond" w:cs="Times New Roman"/>
                <w:spacing w:val="1"/>
              </w:rPr>
              <w:t>не позднее второго рабочего дня, следующего за днем получения от Совета рынка реестра конкурсной задолженности с распределением, передаваемого в соответствии с абзацем первым пункта 23.3.5 настоящего Регламента</w:t>
            </w:r>
            <w:r w:rsidRPr="00B344E6">
              <w:rPr>
                <w:rFonts w:ascii="Garamond" w:eastAsia="Times New Roman" w:hAnsi="Garamond" w:cs="Times New Roman"/>
                <w:spacing w:val="1"/>
                <w:highlight w:val="yellow"/>
              </w:rPr>
              <w:t>, в электронном виде с применением ЭП,</w:t>
            </w:r>
            <w:r w:rsidRPr="00B344E6">
              <w:rPr>
                <w:rFonts w:ascii="Garamond" w:eastAsia="Times New Roman" w:hAnsi="Garamond" w:cs="Times New Roman"/>
                <w:spacing w:val="1"/>
              </w:rPr>
              <w:t xml:space="preserve"> а также публикуется на официальном сайте </w:t>
            </w:r>
            <w:r w:rsidRPr="00B344E6">
              <w:rPr>
                <w:rFonts w:ascii="Garamond" w:hAnsi="Garamond"/>
              </w:rPr>
              <w:t>АТС в сети Интернет</w:t>
            </w:r>
            <w:r w:rsidRPr="00B344E6">
              <w:rPr>
                <w:rFonts w:ascii="Garamond" w:eastAsia="Times New Roman" w:hAnsi="Garamond" w:cs="Times New Roman"/>
                <w:spacing w:val="1"/>
              </w:rPr>
              <w:t xml:space="preserve">. Совет рынка публикует информацию о датах проведения кампании по подписанию на своем официальном сайте </w:t>
            </w:r>
            <w:r w:rsidRPr="00B344E6">
              <w:rPr>
                <w:rFonts w:ascii="Garamond" w:hAnsi="Garamond"/>
              </w:rPr>
              <w:t>в сети Интернет</w:t>
            </w:r>
            <w:r w:rsidRPr="00B344E6">
              <w:rPr>
                <w:rFonts w:ascii="Garamond" w:eastAsia="Times New Roman" w:hAnsi="Garamond" w:cs="Times New Roman"/>
                <w:spacing w:val="1"/>
              </w:rPr>
              <w:t>.</w:t>
            </w:r>
          </w:p>
          <w:p w14:paraId="71D758B9" w14:textId="77777777" w:rsidR="003405B2" w:rsidRPr="00B344E6" w:rsidRDefault="003405B2" w:rsidP="003405B2">
            <w:pPr>
              <w:pStyle w:val="a3"/>
              <w:ind w:firstLine="540"/>
              <w:rPr>
                <w:rFonts w:ascii="Garamond" w:hAnsi="Garamond"/>
                <w:b/>
                <w:spacing w:val="1"/>
                <w:szCs w:val="22"/>
                <w:lang w:val="ru-RU"/>
              </w:rPr>
            </w:pPr>
            <w:r w:rsidRPr="00B344E6">
              <w:rPr>
                <w:rFonts w:ascii="Garamond" w:hAnsi="Garamond"/>
                <w:spacing w:val="1"/>
                <w:szCs w:val="22"/>
                <w:lang w:val="ru-RU"/>
              </w:rPr>
              <w:t xml:space="preserve">ЦФР не позднее рабочего дня, следующего за днем получения от Совета рынка реестра конкурсной задолженности с </w:t>
            </w:r>
            <w:r w:rsidRPr="00B344E6">
              <w:rPr>
                <w:rFonts w:ascii="Garamond" w:hAnsi="Garamond"/>
                <w:spacing w:val="1"/>
                <w:szCs w:val="22"/>
                <w:lang w:val="ru-RU"/>
              </w:rPr>
              <w:lastRenderedPageBreak/>
              <w:t xml:space="preserve">распределением, передаваемого в соответствии с абзацем первым пункта 23.3.5 настоящего Регламента, формирует и передает в </w:t>
            </w:r>
            <w:r w:rsidRPr="00B344E6">
              <w:rPr>
                <w:rFonts w:ascii="Garamond" w:hAnsi="Garamond"/>
                <w:szCs w:val="22"/>
                <w:lang w:val="ru-RU"/>
              </w:rPr>
              <w:t>АТС</w:t>
            </w:r>
            <w:r w:rsidRPr="00B344E6">
              <w:rPr>
                <w:rFonts w:ascii="Garamond" w:hAnsi="Garamond"/>
                <w:spacing w:val="1"/>
                <w:szCs w:val="22"/>
                <w:lang w:val="ru-RU"/>
              </w:rPr>
              <w:t xml:space="preserve"> в электронном виде с применением ЭП реестры договоров цессии, которые должны быть заключены победителем конкурса с кредиторами организации, утратившей статус гарантирующего поставщика (приложения 109б и 109.1б к настоящему Регламенту), с приложением информации по суммам обязательств, подлежащих оплате, и соответствующим периодам по каждому договору уступки требования. </w:t>
            </w:r>
            <w:r w:rsidRPr="00B344E6">
              <w:rPr>
                <w:rFonts w:ascii="Garamond" w:hAnsi="Garamond"/>
                <w:spacing w:val="1"/>
                <w:szCs w:val="22"/>
                <w:highlight w:val="yellow"/>
                <w:lang w:val="ru-RU"/>
              </w:rPr>
              <w:t>Копия данных реестров направляется в Совет рынка</w:t>
            </w:r>
            <w:r w:rsidRPr="00B344E6">
              <w:rPr>
                <w:rFonts w:ascii="Garamond" w:hAnsi="Garamond"/>
                <w:spacing w:val="1"/>
                <w:szCs w:val="22"/>
                <w:lang w:val="ru-RU"/>
              </w:rPr>
              <w:t xml:space="preserve"> </w:t>
            </w:r>
            <w:r w:rsidRPr="00B344E6">
              <w:rPr>
                <w:rFonts w:ascii="Garamond" w:hAnsi="Garamond"/>
                <w:spacing w:val="1"/>
                <w:szCs w:val="22"/>
                <w:highlight w:val="yellow"/>
                <w:lang w:val="ru-RU"/>
              </w:rPr>
              <w:t>в электронном виде с применением ЭП</w:t>
            </w:r>
            <w:r w:rsidRPr="00B344E6">
              <w:rPr>
                <w:rFonts w:ascii="Garamond" w:hAnsi="Garamond"/>
                <w:spacing w:val="1"/>
                <w:szCs w:val="22"/>
                <w:lang w:val="ru-RU"/>
              </w:rPr>
              <w:t>.</w:t>
            </w:r>
          </w:p>
        </w:tc>
        <w:tc>
          <w:tcPr>
            <w:tcW w:w="7655" w:type="dxa"/>
            <w:shd w:val="clear" w:color="auto" w:fill="auto"/>
          </w:tcPr>
          <w:p w14:paraId="6D73A3FF"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rPr>
              <w:lastRenderedPageBreak/>
              <w:t>Заключение Соглашения победителем конкурса осуществляется в порядке, предусмотренном для заключения Соглашения сетевой организацией, указанном в Порядке взаимодействия с ТСО, с учетом следующих особенностей:</w:t>
            </w:r>
          </w:p>
          <w:p w14:paraId="086751F8"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в целях присоединения к Соглашению победитель конкурса представляет в Совет рынка следующие документы:</w:t>
            </w:r>
          </w:p>
          <w:p w14:paraId="7EC052F5"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заявление о присоединении к соглашению об электронном взаимодействии по форме приложения 1 к Соглашению;</w:t>
            </w:r>
          </w:p>
          <w:p w14:paraId="333B863A"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копии учредительных документов победителя конкурса, включая изменения к учредительным документам, в редакции, действующей на дату подачи заявления о присоединении к Соглашению;</w:t>
            </w:r>
          </w:p>
          <w:p w14:paraId="0D99376A"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документы, подтверждающие полномочия единоличного исполнительного органа победителя конкурса. Для целей подтверждения полномочий единоличного исполнительного органа победитель конкурса предоставляет копию решения уполномоченного органа победителя конкурса об избрании (назначении) единоличного исполнительного органа. Если полномочия единоличного исполнительного органа победителя конкурса переданы управляющей организации (управляющему), то победитель конкурса представляет копии решения уполномоченного органа о передаче полномочий единоличного исполнительного органа управляющей организации (управляющему), договора о передаче полномочий единоличного исполнительного органа управляющей организации (управляющему) (выписки из договора, в которой указаны стороны договора, предмет и срок действия договора), решения уполномоченного органа управляющей организации об избрании (назначении) единоличного исполнительного органа управляющей организации;</w:t>
            </w:r>
          </w:p>
          <w:p w14:paraId="49EF96E7"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оригинал либо копию доверенности, подтверждающей полномочия лица, подписавшего от имени победителя конкурса документы, представленные победителем конкурса (если указанное лицо не является лицом, имеющим право без доверенности действовать от имени победителя конкурса), по форме приложения 3 к Соглашению;</w:t>
            </w:r>
          </w:p>
          <w:p w14:paraId="077CFB01" w14:textId="77777777" w:rsidR="003405B2" w:rsidRPr="00B344E6" w:rsidRDefault="003405B2" w:rsidP="003405B2">
            <w:pPr>
              <w:spacing w:before="120" w:after="120" w:line="240" w:lineRule="auto"/>
              <w:ind w:firstLine="525"/>
              <w:jc w:val="both"/>
              <w:rPr>
                <w:rFonts w:ascii="Garamond" w:hAnsi="Garamond"/>
              </w:rPr>
            </w:pPr>
            <w:r w:rsidRPr="00B344E6">
              <w:rPr>
                <w:rFonts w:ascii="Garamond" w:hAnsi="Garamond"/>
              </w:rPr>
              <w:t xml:space="preserve">– оригинал либо копию доверенности, подтверждающей полномочия лица, заверившего копии документов от имени победителя конкурса (если указанное </w:t>
            </w:r>
            <w:r w:rsidRPr="00B344E6">
              <w:rPr>
                <w:rFonts w:ascii="Garamond" w:hAnsi="Garamond"/>
              </w:rPr>
              <w:lastRenderedPageBreak/>
              <w:t>лицо не является лицом, имеющим право без доверенности действовать от имени победителя конкурса).</w:t>
            </w:r>
          </w:p>
          <w:p w14:paraId="60B61C18"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rPr>
              <w:t>При отсутствии замечаний к представленным победителем конкурса документам Совет рынка в течение 2 (двух) рабочих дней с даты окончания проверки направляет победителю конкурса уведомление о присоединении к Соглашению в порядке, предусмотренном Соглашением, и публикует сведения о победителе конкурса, в том числе полное наименование, идентификационный номер налогоплательщика, основной государственный регистрационный номер, а также дату присоединения к Соглашению, на официальном сайте Совета рынка в сети Интернет.</w:t>
            </w:r>
          </w:p>
          <w:p w14:paraId="4560B08A"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rPr>
              <w:t xml:space="preserve">Вместе с информацией, указанной в пункте 23.3.5 настоящего Регламента, Совет рынка направляет в АТС запрос на проведение кампании по подписанию в отношении победителя конкурса с указанием предельных сроков для заключения </w:t>
            </w:r>
            <w:r w:rsidRPr="00B344E6">
              <w:rPr>
                <w:rFonts w:ascii="Garamond" w:hAnsi="Garamond"/>
                <w:spacing w:val="1"/>
              </w:rPr>
              <w:t xml:space="preserve">договоров </w:t>
            </w:r>
            <w:r w:rsidRPr="00B344E6">
              <w:rPr>
                <w:rFonts w:ascii="Garamond" w:eastAsia="Times New Roman" w:hAnsi="Garamond" w:cs="Times New Roman"/>
                <w:spacing w:val="1"/>
              </w:rPr>
              <w:t>уступки требования</w:t>
            </w:r>
            <w:r w:rsidRPr="00B344E6">
              <w:rPr>
                <w:rFonts w:ascii="Garamond" w:hAnsi="Garamond"/>
                <w:spacing w:val="1"/>
              </w:rPr>
              <w:t xml:space="preserve">, в том числе на иных условиях, а </w:t>
            </w:r>
            <w:r w:rsidRPr="00B344E6">
              <w:rPr>
                <w:rFonts w:ascii="Garamond" w:hAnsi="Garamond"/>
              </w:rPr>
              <w:t>также в электронном виде с применением ЭП данные о сетевых организациях «Основные сведения о сетевой организации, перед которой у организации, утратившей статус гарантирующего поставщика, имеется задолженность по оплате услуг по передаче электрической энергии» по форме приложения 161 к настоящему Регламенту.</w:t>
            </w:r>
          </w:p>
          <w:p w14:paraId="29618696" w14:textId="77777777" w:rsidR="003405B2" w:rsidRPr="00B344E6" w:rsidRDefault="003405B2" w:rsidP="003405B2">
            <w:pPr>
              <w:spacing w:before="120" w:after="120" w:line="240" w:lineRule="auto"/>
              <w:ind w:firstLine="567"/>
              <w:jc w:val="both"/>
              <w:rPr>
                <w:rFonts w:ascii="Garamond" w:eastAsia="Times New Roman" w:hAnsi="Garamond" w:cs="Times New Roman"/>
                <w:spacing w:val="1"/>
              </w:rPr>
            </w:pPr>
            <w:r w:rsidRPr="00B344E6">
              <w:rPr>
                <w:rFonts w:ascii="Garamond" w:eastAsia="Times New Roman" w:hAnsi="Garamond" w:cs="Times New Roman"/>
                <w:spacing w:val="1"/>
              </w:rPr>
              <w:t xml:space="preserve">Информация о датах проведения кампании по подписанию </w:t>
            </w:r>
            <w:r w:rsidRPr="00B344E6">
              <w:rPr>
                <w:rFonts w:ascii="Garamond" w:hAnsi="Garamond"/>
                <w:spacing w:val="1"/>
              </w:rPr>
              <w:t xml:space="preserve">направляется </w:t>
            </w:r>
            <w:r w:rsidRPr="00B344E6">
              <w:rPr>
                <w:rFonts w:ascii="Garamond" w:hAnsi="Garamond"/>
              </w:rPr>
              <w:t>АТС</w:t>
            </w:r>
            <w:r w:rsidRPr="00B344E6">
              <w:rPr>
                <w:rFonts w:ascii="Garamond" w:hAnsi="Garamond"/>
                <w:spacing w:val="1"/>
              </w:rPr>
              <w:t xml:space="preserve"> в ЦФР и Совет рынка </w:t>
            </w:r>
            <w:r w:rsidRPr="00B344E6">
              <w:rPr>
                <w:rFonts w:ascii="Garamond" w:hAnsi="Garamond" w:cs="Garamond"/>
                <w:highlight w:val="yellow"/>
              </w:rPr>
              <w:t xml:space="preserve">на бумажном носителе </w:t>
            </w:r>
            <w:r w:rsidRPr="00B344E6">
              <w:rPr>
                <w:rFonts w:ascii="Garamond" w:eastAsia="Times New Roman" w:hAnsi="Garamond" w:cs="Times New Roman"/>
                <w:spacing w:val="1"/>
              </w:rPr>
              <w:t xml:space="preserve">не позднее второго рабочего дня, следующего за днем получения от Совета рынка реестра конкурсной задолженности с распределением, передаваемого в соответствии с абзацем первым пункта 23.3.5 настоящего Регламента, а также публикуется на официальном сайте </w:t>
            </w:r>
            <w:r w:rsidRPr="00B344E6">
              <w:rPr>
                <w:rFonts w:ascii="Garamond" w:hAnsi="Garamond"/>
              </w:rPr>
              <w:t>АТС в сети Интернет</w:t>
            </w:r>
            <w:r w:rsidRPr="00B344E6">
              <w:rPr>
                <w:rFonts w:ascii="Garamond" w:eastAsia="Times New Roman" w:hAnsi="Garamond" w:cs="Times New Roman"/>
                <w:spacing w:val="1"/>
              </w:rPr>
              <w:t xml:space="preserve">. Совет рынка публикует информацию о датах проведения кампании по подписанию на своем официальном сайте </w:t>
            </w:r>
            <w:r w:rsidRPr="00B344E6">
              <w:rPr>
                <w:rFonts w:ascii="Garamond" w:hAnsi="Garamond"/>
              </w:rPr>
              <w:t>в сети Интернет</w:t>
            </w:r>
            <w:r w:rsidRPr="00B344E6">
              <w:rPr>
                <w:rFonts w:ascii="Garamond" w:eastAsia="Times New Roman" w:hAnsi="Garamond" w:cs="Times New Roman"/>
                <w:spacing w:val="1"/>
              </w:rPr>
              <w:t xml:space="preserve">. </w:t>
            </w:r>
          </w:p>
          <w:p w14:paraId="1D74E3EA" w14:textId="38CADCCB" w:rsidR="003405B2" w:rsidRPr="00B344E6" w:rsidRDefault="003405B2" w:rsidP="003405B2">
            <w:pPr>
              <w:spacing w:before="120" w:after="120" w:line="240" w:lineRule="auto"/>
              <w:ind w:firstLine="567"/>
              <w:jc w:val="both"/>
              <w:rPr>
                <w:rFonts w:ascii="Garamond" w:eastAsia="Times New Roman" w:hAnsi="Garamond" w:cs="Times New Roman"/>
                <w:spacing w:val="1"/>
              </w:rPr>
            </w:pPr>
            <w:r w:rsidRPr="00B344E6">
              <w:rPr>
                <w:rFonts w:ascii="Garamond" w:eastAsia="Times New Roman" w:hAnsi="Garamond" w:cs="Times New Roman"/>
                <w:spacing w:val="1"/>
              </w:rPr>
              <w:t xml:space="preserve">ЦФР не позднее рабочего дня, следующего за днем получения от Совета рынка реестра конкурсной задолженности с распределением, передаваемого в соответствии с абзацем первым пункта 23.3.5 настоящего Регламента, формирует и передает в </w:t>
            </w:r>
            <w:r w:rsidRPr="00B344E6">
              <w:rPr>
                <w:rFonts w:ascii="Garamond" w:hAnsi="Garamond"/>
              </w:rPr>
              <w:t>АТС</w:t>
            </w:r>
            <w:r w:rsidRPr="00B344E6">
              <w:rPr>
                <w:rFonts w:ascii="Garamond" w:eastAsia="Times New Roman" w:hAnsi="Garamond" w:cs="Times New Roman"/>
                <w:spacing w:val="1"/>
              </w:rPr>
              <w:t xml:space="preserve"> в электронном виде с применением ЭП реестры договоров цессии, которые должны быть заключены победителем конкурса с кредиторами организации, утратившей статус гарантирующего поставщика (приложения 109б и 109.1б к настоящему Регламенту), </w:t>
            </w:r>
            <w:r w:rsidRPr="00B344E6">
              <w:rPr>
                <w:rFonts w:ascii="Garamond" w:hAnsi="Garamond"/>
                <w:spacing w:val="1"/>
              </w:rPr>
              <w:t>с приложением информации по суммам обязательств, подлежащих оплате, и соответствующим периодам по каждому договору уступки требования</w:t>
            </w:r>
            <w:r w:rsidR="00B344E6">
              <w:rPr>
                <w:rFonts w:ascii="Garamond" w:eastAsia="Times New Roman" w:hAnsi="Garamond" w:cs="Times New Roman"/>
                <w:spacing w:val="1"/>
              </w:rPr>
              <w:t>.</w:t>
            </w:r>
          </w:p>
        </w:tc>
      </w:tr>
      <w:tr w:rsidR="003405B2" w:rsidRPr="00B344E6" w14:paraId="322DEA4D" w14:textId="77777777" w:rsidTr="00B344E6">
        <w:trPr>
          <w:trHeight w:val="561"/>
        </w:trPr>
        <w:tc>
          <w:tcPr>
            <w:tcW w:w="998" w:type="dxa"/>
          </w:tcPr>
          <w:p w14:paraId="5C2B3300" w14:textId="77777777" w:rsidR="003405B2" w:rsidRPr="00B344E6" w:rsidRDefault="003405B2" w:rsidP="003405B2">
            <w:pPr>
              <w:widowControl w:val="0"/>
              <w:spacing w:before="120" w:after="120"/>
              <w:jc w:val="center"/>
              <w:rPr>
                <w:rFonts w:ascii="Garamond" w:hAnsi="Garamond"/>
                <w:b/>
              </w:rPr>
            </w:pPr>
            <w:r w:rsidRPr="00B344E6">
              <w:rPr>
                <w:rFonts w:ascii="Garamond" w:hAnsi="Garamond"/>
                <w:b/>
              </w:rPr>
              <w:lastRenderedPageBreak/>
              <w:t>23.4.2.3</w:t>
            </w:r>
          </w:p>
        </w:tc>
        <w:tc>
          <w:tcPr>
            <w:tcW w:w="6662" w:type="dxa"/>
            <w:shd w:val="clear" w:color="auto" w:fill="auto"/>
          </w:tcPr>
          <w:p w14:paraId="00507CF1" w14:textId="77777777" w:rsidR="003405B2" w:rsidRPr="00B344E6" w:rsidRDefault="003405B2" w:rsidP="003405B2">
            <w:pPr>
              <w:spacing w:before="120" w:after="120" w:line="240" w:lineRule="auto"/>
              <w:ind w:firstLine="567"/>
              <w:jc w:val="both"/>
              <w:rPr>
                <w:rFonts w:ascii="Garamond" w:hAnsi="Garamond"/>
                <w:bCs/>
              </w:rPr>
            </w:pPr>
            <w:r w:rsidRPr="00B344E6">
              <w:rPr>
                <w:rFonts w:ascii="Garamond" w:hAnsi="Garamond"/>
              </w:rPr>
              <w:t>АТС</w:t>
            </w:r>
            <w:r w:rsidRPr="00B344E6">
              <w:rPr>
                <w:rFonts w:ascii="Garamond" w:hAnsi="Garamond"/>
                <w:bCs/>
              </w:rPr>
              <w:t xml:space="preserve"> </w:t>
            </w:r>
            <w:r w:rsidRPr="00B344E6">
              <w:rPr>
                <w:rFonts w:ascii="Garamond" w:eastAsia="Times New Roman" w:hAnsi="Garamond" w:cs="Times New Roman"/>
              </w:rPr>
              <w:t xml:space="preserve">не позднее третьего рабочего дня, следующего за днем, </w:t>
            </w:r>
            <w:r w:rsidRPr="00B344E6">
              <w:rPr>
                <w:rFonts w:ascii="Garamond" w:hAnsi="Garamond"/>
                <w:bCs/>
              </w:rPr>
              <w:t xml:space="preserve">когда все договоры цессии подписаны, но не позднее дня, </w:t>
            </w:r>
            <w:r w:rsidRPr="00B344E6">
              <w:rPr>
                <w:rFonts w:ascii="Garamond" w:eastAsia="Times New Roman" w:hAnsi="Garamond" w:cs="Times New Roman"/>
              </w:rPr>
              <w:t>следующего за днем окончания кампании по подписанию,</w:t>
            </w:r>
            <w:r w:rsidRPr="00B344E6">
              <w:rPr>
                <w:rFonts w:ascii="Garamond" w:hAnsi="Garamond"/>
                <w:bCs/>
              </w:rPr>
              <w:t xml:space="preserve"> передает в Совет рынка сформированный по итогам кампании по подписанию реестр договоров </w:t>
            </w:r>
            <w:r w:rsidRPr="00B344E6">
              <w:rPr>
                <w:rFonts w:ascii="Garamond" w:eastAsia="Times New Roman" w:hAnsi="Garamond" w:cs="Times New Roman"/>
                <w:spacing w:val="1"/>
              </w:rPr>
              <w:t>цессии</w:t>
            </w:r>
            <w:r w:rsidRPr="00B344E6">
              <w:rPr>
                <w:rFonts w:ascii="Garamond" w:hAnsi="Garamond"/>
                <w:bCs/>
              </w:rPr>
              <w:t xml:space="preserve"> по результатам конкурса (по форме приложения 109а к настоящему Регламенту).</w:t>
            </w:r>
          </w:p>
          <w:p w14:paraId="2AD5D948" w14:textId="77777777" w:rsidR="003405B2" w:rsidRPr="00B344E6" w:rsidRDefault="003405B2" w:rsidP="003405B2">
            <w:pPr>
              <w:spacing w:before="120" w:after="120" w:line="240" w:lineRule="auto"/>
              <w:ind w:firstLine="567"/>
              <w:jc w:val="both"/>
              <w:rPr>
                <w:rFonts w:ascii="Garamond" w:hAnsi="Garamond"/>
                <w:bCs/>
              </w:rPr>
            </w:pPr>
            <w:r w:rsidRPr="00B344E6">
              <w:rPr>
                <w:rFonts w:ascii="Garamond" w:hAnsi="Garamond"/>
                <w:bCs/>
              </w:rPr>
              <w:t xml:space="preserve">В указанный реестр договоров цессии по результатам конкурса включаются договоры уступки требования, сформированные </w:t>
            </w:r>
            <w:r w:rsidRPr="00B344E6">
              <w:rPr>
                <w:rFonts w:ascii="Garamond" w:hAnsi="Garamond"/>
              </w:rPr>
              <w:t>АТС,</w:t>
            </w:r>
            <w:r w:rsidRPr="00B344E6">
              <w:rPr>
                <w:rFonts w:ascii="Garamond" w:hAnsi="Garamond"/>
                <w:bCs/>
              </w:rPr>
              <w:t xml:space="preserve"> с отнесением каждого договора уступки требования к одному из следующих разделов реестра:</w:t>
            </w:r>
          </w:p>
          <w:p w14:paraId="68FD6DAE" w14:textId="77777777" w:rsidR="003405B2" w:rsidRPr="00B344E6" w:rsidRDefault="003405B2" w:rsidP="003405B2">
            <w:pPr>
              <w:spacing w:before="120" w:after="120" w:line="240" w:lineRule="auto"/>
              <w:ind w:left="33" w:firstLine="567"/>
              <w:jc w:val="both"/>
              <w:rPr>
                <w:rFonts w:ascii="Garamond" w:hAnsi="Garamond"/>
                <w:bCs/>
              </w:rPr>
            </w:pPr>
            <w:r w:rsidRPr="00B344E6">
              <w:rPr>
                <w:rFonts w:ascii="Garamond" w:hAnsi="Garamond"/>
                <w:bCs/>
              </w:rPr>
              <w:t>1) договоры (оферты), направленные победителем конкурса и акцептованные кредитором. В указанный раздел реестра договоров цессии по результатам конкурса включаются договоры (оферты), в том числе акцептованные кредитором на иных условиях;</w:t>
            </w:r>
          </w:p>
          <w:p w14:paraId="5D65A239" w14:textId="77777777" w:rsidR="003405B2" w:rsidRPr="00B344E6" w:rsidRDefault="003405B2" w:rsidP="003405B2">
            <w:pPr>
              <w:spacing w:before="120" w:after="120" w:line="240" w:lineRule="auto"/>
              <w:ind w:left="33" w:firstLine="567"/>
              <w:jc w:val="both"/>
              <w:rPr>
                <w:rFonts w:ascii="Garamond" w:hAnsi="Garamond"/>
                <w:bCs/>
              </w:rPr>
            </w:pPr>
            <w:r w:rsidRPr="00B344E6">
              <w:rPr>
                <w:rFonts w:ascii="Garamond" w:hAnsi="Garamond"/>
                <w:bCs/>
              </w:rPr>
              <w:t>2) договоры (оферты), направленные победителем конкурса и не акцептованные кредитором.</w:t>
            </w:r>
          </w:p>
          <w:p w14:paraId="1F0D41C5"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bCs/>
              </w:rPr>
              <w:t xml:space="preserve">Все риски, связанные с </w:t>
            </w:r>
            <w:r w:rsidRPr="00B344E6">
              <w:rPr>
                <w:rFonts w:ascii="Garamond" w:hAnsi="Garamond"/>
              </w:rPr>
              <w:t xml:space="preserve">несвоевременным </w:t>
            </w:r>
            <w:r w:rsidRPr="00B344E6">
              <w:rPr>
                <w:rFonts w:ascii="Garamond" w:hAnsi="Garamond"/>
                <w:bCs/>
              </w:rPr>
              <w:t>направлением оферт и акцепта оферты кредитора, несет победитель конкурса.</w:t>
            </w:r>
          </w:p>
        </w:tc>
        <w:tc>
          <w:tcPr>
            <w:tcW w:w="7655" w:type="dxa"/>
            <w:shd w:val="clear" w:color="auto" w:fill="auto"/>
          </w:tcPr>
          <w:p w14:paraId="5AA0ECF8" w14:textId="77777777" w:rsidR="003405B2" w:rsidRPr="00B344E6" w:rsidRDefault="003405B2" w:rsidP="003405B2">
            <w:pPr>
              <w:spacing w:before="120" w:after="120" w:line="240" w:lineRule="auto"/>
              <w:ind w:firstLine="567"/>
              <w:jc w:val="both"/>
              <w:rPr>
                <w:rFonts w:ascii="Garamond" w:hAnsi="Garamond"/>
                <w:bCs/>
              </w:rPr>
            </w:pPr>
            <w:r w:rsidRPr="00B344E6">
              <w:rPr>
                <w:rFonts w:ascii="Garamond" w:hAnsi="Garamond"/>
              </w:rPr>
              <w:t>АТС</w:t>
            </w:r>
            <w:r w:rsidRPr="00B344E6">
              <w:rPr>
                <w:rFonts w:ascii="Garamond" w:hAnsi="Garamond"/>
                <w:bCs/>
              </w:rPr>
              <w:t xml:space="preserve"> </w:t>
            </w:r>
            <w:r w:rsidRPr="00B344E6">
              <w:rPr>
                <w:rFonts w:ascii="Garamond" w:eastAsia="Times New Roman" w:hAnsi="Garamond" w:cs="Times New Roman"/>
              </w:rPr>
              <w:t xml:space="preserve">не позднее третьего рабочего дня, следующего за днем, </w:t>
            </w:r>
            <w:r w:rsidRPr="00B344E6">
              <w:rPr>
                <w:rFonts w:ascii="Garamond" w:hAnsi="Garamond"/>
                <w:bCs/>
              </w:rPr>
              <w:t xml:space="preserve">когда все договоры цессии подписаны, но не позднее дня, </w:t>
            </w:r>
            <w:r w:rsidRPr="00B344E6">
              <w:rPr>
                <w:rFonts w:ascii="Garamond" w:eastAsia="Times New Roman" w:hAnsi="Garamond" w:cs="Times New Roman"/>
              </w:rPr>
              <w:t>следующего за днем окончания кампании по подписанию,</w:t>
            </w:r>
            <w:r w:rsidRPr="00B344E6">
              <w:rPr>
                <w:rFonts w:ascii="Garamond" w:hAnsi="Garamond"/>
                <w:bCs/>
              </w:rPr>
              <w:t xml:space="preserve"> передает в Совет рынка </w:t>
            </w:r>
            <w:r w:rsidRPr="00B344E6">
              <w:rPr>
                <w:rFonts w:ascii="Garamond" w:eastAsia="Times New Roman" w:hAnsi="Garamond" w:cs="Times New Roman"/>
                <w:spacing w:val="1"/>
                <w:highlight w:val="yellow"/>
              </w:rPr>
              <w:t>в электронном виде с применением ЭП</w:t>
            </w:r>
            <w:r w:rsidRPr="00B344E6">
              <w:rPr>
                <w:rFonts w:ascii="Garamond" w:hAnsi="Garamond"/>
                <w:bCs/>
              </w:rPr>
              <w:t xml:space="preserve"> сформированный по итогам кампании по подписанию реестр договоров </w:t>
            </w:r>
            <w:r w:rsidRPr="00B344E6">
              <w:rPr>
                <w:rFonts w:ascii="Garamond" w:eastAsia="Times New Roman" w:hAnsi="Garamond" w:cs="Times New Roman"/>
                <w:spacing w:val="1"/>
              </w:rPr>
              <w:t>цессии</w:t>
            </w:r>
            <w:r w:rsidRPr="00B344E6">
              <w:rPr>
                <w:rFonts w:ascii="Garamond" w:hAnsi="Garamond"/>
                <w:bCs/>
              </w:rPr>
              <w:t xml:space="preserve"> по результатам конкурса (по форме приложения 109а к настоящему Регламенту).</w:t>
            </w:r>
          </w:p>
          <w:p w14:paraId="6AAFCE18" w14:textId="77777777" w:rsidR="003405B2" w:rsidRPr="00B344E6" w:rsidRDefault="003405B2" w:rsidP="003405B2">
            <w:pPr>
              <w:spacing w:before="120" w:after="120" w:line="240" w:lineRule="auto"/>
              <w:ind w:firstLine="567"/>
              <w:jc w:val="both"/>
              <w:rPr>
                <w:rFonts w:ascii="Garamond" w:hAnsi="Garamond"/>
                <w:bCs/>
              </w:rPr>
            </w:pPr>
            <w:r w:rsidRPr="00B344E6">
              <w:rPr>
                <w:rFonts w:ascii="Garamond" w:hAnsi="Garamond"/>
                <w:bCs/>
              </w:rPr>
              <w:t xml:space="preserve">В указанный реестр договоров цессии по результатам конкурса включаются договоры уступки требования, сформированные </w:t>
            </w:r>
            <w:r w:rsidRPr="00B344E6">
              <w:rPr>
                <w:rFonts w:ascii="Garamond" w:hAnsi="Garamond"/>
              </w:rPr>
              <w:t>АТС,</w:t>
            </w:r>
            <w:r w:rsidRPr="00B344E6">
              <w:rPr>
                <w:rFonts w:ascii="Garamond" w:hAnsi="Garamond"/>
                <w:bCs/>
              </w:rPr>
              <w:t xml:space="preserve"> с отнесением каждого договора уступки требования к одному из следующих разделов реестра:</w:t>
            </w:r>
          </w:p>
          <w:p w14:paraId="75824D0D" w14:textId="77777777" w:rsidR="003405B2" w:rsidRPr="00B344E6" w:rsidRDefault="003405B2" w:rsidP="003405B2">
            <w:pPr>
              <w:spacing w:before="120" w:after="120" w:line="240" w:lineRule="auto"/>
              <w:ind w:left="33" w:firstLine="567"/>
              <w:jc w:val="both"/>
              <w:rPr>
                <w:rFonts w:ascii="Garamond" w:hAnsi="Garamond"/>
                <w:bCs/>
              </w:rPr>
            </w:pPr>
            <w:r w:rsidRPr="00B344E6">
              <w:rPr>
                <w:rFonts w:ascii="Garamond" w:hAnsi="Garamond"/>
                <w:bCs/>
              </w:rPr>
              <w:t>1) договоры (оферты), направленные победителем конкурса и акцептованные кредитором. В указанный раздел реестра договоров цессии по результатам конкурса включаются договоры (оферты), в том числе акцептованные кредитором на иных условиях;</w:t>
            </w:r>
          </w:p>
          <w:p w14:paraId="22D2DFDD" w14:textId="77777777" w:rsidR="003405B2" w:rsidRPr="00B344E6" w:rsidRDefault="003405B2" w:rsidP="003405B2">
            <w:pPr>
              <w:spacing w:before="120" w:after="120" w:line="240" w:lineRule="auto"/>
              <w:ind w:left="33" w:firstLine="567"/>
              <w:jc w:val="both"/>
              <w:rPr>
                <w:rFonts w:ascii="Garamond" w:hAnsi="Garamond"/>
                <w:bCs/>
              </w:rPr>
            </w:pPr>
            <w:r w:rsidRPr="00B344E6">
              <w:rPr>
                <w:rFonts w:ascii="Garamond" w:hAnsi="Garamond"/>
                <w:bCs/>
              </w:rPr>
              <w:t>2) договоры (оферты), направленные победителем конкурса и не акцептованные кредитором.</w:t>
            </w:r>
          </w:p>
          <w:p w14:paraId="0EE2E9BE"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bCs/>
              </w:rPr>
              <w:t xml:space="preserve">Все риски, связанные с </w:t>
            </w:r>
            <w:r w:rsidRPr="00B344E6">
              <w:rPr>
                <w:rFonts w:ascii="Garamond" w:hAnsi="Garamond"/>
              </w:rPr>
              <w:t xml:space="preserve">несвоевременным </w:t>
            </w:r>
            <w:r w:rsidRPr="00B344E6">
              <w:rPr>
                <w:rFonts w:ascii="Garamond" w:hAnsi="Garamond"/>
                <w:bCs/>
              </w:rPr>
              <w:t>направлением оферт и акцепта оферты кредитора, несет победитель конкурса.</w:t>
            </w:r>
          </w:p>
        </w:tc>
      </w:tr>
      <w:tr w:rsidR="003405B2" w:rsidRPr="00B344E6" w14:paraId="768A7ED1" w14:textId="77777777" w:rsidTr="00B344E6">
        <w:trPr>
          <w:trHeight w:val="561"/>
        </w:trPr>
        <w:tc>
          <w:tcPr>
            <w:tcW w:w="998" w:type="dxa"/>
          </w:tcPr>
          <w:p w14:paraId="2682625E" w14:textId="77777777" w:rsidR="003405B2" w:rsidRPr="00B344E6" w:rsidRDefault="003405B2" w:rsidP="003405B2">
            <w:pPr>
              <w:widowControl w:val="0"/>
              <w:spacing w:before="120" w:after="120"/>
              <w:jc w:val="center"/>
              <w:rPr>
                <w:rFonts w:ascii="Garamond" w:hAnsi="Garamond"/>
                <w:b/>
              </w:rPr>
            </w:pPr>
            <w:r w:rsidRPr="00B344E6">
              <w:rPr>
                <w:rFonts w:ascii="Garamond" w:hAnsi="Garamond"/>
                <w:b/>
              </w:rPr>
              <w:t>23.5.1.1</w:t>
            </w:r>
          </w:p>
        </w:tc>
        <w:tc>
          <w:tcPr>
            <w:tcW w:w="6662" w:type="dxa"/>
            <w:shd w:val="clear" w:color="auto" w:fill="auto"/>
          </w:tcPr>
          <w:p w14:paraId="7304742E" w14:textId="77777777" w:rsidR="003405B2" w:rsidRPr="00B344E6" w:rsidRDefault="003405B2" w:rsidP="003405B2">
            <w:pPr>
              <w:pStyle w:val="a3"/>
              <w:ind w:firstLine="567"/>
              <w:rPr>
                <w:rFonts w:ascii="Garamond" w:hAnsi="Garamond"/>
                <w:szCs w:val="22"/>
                <w:lang w:val="ru-RU"/>
              </w:rPr>
            </w:pPr>
            <w:r w:rsidRPr="00B344E6">
              <w:rPr>
                <w:rFonts w:ascii="Garamond" w:hAnsi="Garamond"/>
                <w:szCs w:val="22"/>
                <w:lang w:val="ru-RU"/>
              </w:rPr>
              <w:t xml:space="preserve">Расчеты победителя конкурса </w:t>
            </w:r>
            <w:r w:rsidRPr="00B344E6">
              <w:rPr>
                <w:rFonts w:ascii="Garamond" w:hAnsi="Garamond"/>
                <w:color w:val="000000"/>
                <w:szCs w:val="22"/>
                <w:lang w:val="ru-RU"/>
              </w:rPr>
              <w:t>с кредиторами – участниками оптового рынка</w:t>
            </w:r>
            <w:r w:rsidRPr="00B344E6">
              <w:rPr>
                <w:rFonts w:ascii="Garamond" w:hAnsi="Garamond"/>
                <w:szCs w:val="22"/>
                <w:lang w:val="ru-RU"/>
              </w:rPr>
              <w:t xml:space="preserve"> по заключенным договорам уступки требования</w:t>
            </w:r>
            <w:r w:rsidRPr="00B344E6">
              <w:rPr>
                <w:rFonts w:ascii="Garamond" w:hAnsi="Garamond"/>
                <w:color w:val="000000"/>
                <w:szCs w:val="22"/>
                <w:lang w:val="ru-RU"/>
              </w:rPr>
              <w:t>,</w:t>
            </w:r>
            <w:r w:rsidRPr="00B344E6">
              <w:rPr>
                <w:rFonts w:ascii="Garamond" w:hAnsi="Garamond"/>
                <w:szCs w:val="22"/>
                <w:lang w:val="ru-RU"/>
              </w:rPr>
              <w:t xml:space="preserve"> указанным в реестре договоров </w:t>
            </w:r>
            <w:r w:rsidRPr="00B344E6">
              <w:rPr>
                <w:rFonts w:ascii="Garamond" w:hAnsi="Garamond"/>
                <w:spacing w:val="1"/>
                <w:szCs w:val="22"/>
                <w:lang w:val="ru-RU"/>
              </w:rPr>
              <w:t>цессии</w:t>
            </w:r>
            <w:r w:rsidRPr="00B344E6">
              <w:rPr>
                <w:rFonts w:ascii="Garamond" w:hAnsi="Garamond"/>
                <w:szCs w:val="22"/>
                <w:lang w:val="ru-RU"/>
              </w:rPr>
              <w:t xml:space="preserve"> </w:t>
            </w:r>
            <w:r w:rsidRPr="00B344E6">
              <w:rPr>
                <w:rFonts w:ascii="Garamond" w:hAnsi="Garamond"/>
                <w:bCs/>
                <w:szCs w:val="22"/>
                <w:lang w:val="ru-RU"/>
              </w:rPr>
              <w:t>по результатам конкурса</w:t>
            </w:r>
            <w:r w:rsidRPr="00B344E6">
              <w:rPr>
                <w:rFonts w:ascii="Garamond" w:hAnsi="Garamond"/>
                <w:szCs w:val="22"/>
                <w:lang w:val="ru-RU"/>
              </w:rPr>
              <w:t xml:space="preserve">, передаваемом АТС в ЦФР в соответствии с пунктом 23.4.2.2 настоящего Регламента, проводятся с использованием торгового счета победителя конкурса, открытого в уполномоченной кредитной организации, за исключением расчетов по договорам уступки требования, заключенным с кредиторами, расчеты с которыми </w:t>
            </w:r>
            <w:r w:rsidRPr="00B344E6">
              <w:rPr>
                <w:rFonts w:ascii="Garamond" w:hAnsi="Garamond"/>
                <w:szCs w:val="22"/>
                <w:lang w:val="ru-RU"/>
              </w:rPr>
              <w:lastRenderedPageBreak/>
              <w:t>осуществляются вне уполномоченной кредитной организации в соответствии с настоящим Регламентом, а именно:</w:t>
            </w:r>
          </w:p>
          <w:p w14:paraId="0CEA0638" w14:textId="77777777" w:rsidR="003405B2" w:rsidRPr="00B344E6" w:rsidRDefault="003405B2" w:rsidP="003405B2">
            <w:pPr>
              <w:pStyle w:val="a3"/>
              <w:ind w:firstLine="567"/>
              <w:rPr>
                <w:rFonts w:ascii="Garamond" w:hAnsi="Garamond"/>
                <w:szCs w:val="22"/>
                <w:lang w:val="ru-RU"/>
              </w:rPr>
            </w:pPr>
            <w:r w:rsidRPr="00B344E6">
              <w:rPr>
                <w:rFonts w:ascii="Garamond" w:hAnsi="Garamond"/>
                <w:szCs w:val="22"/>
                <w:lang w:val="ru-RU"/>
              </w:rPr>
              <w:t>а) при введении в отношении кредитора процедуры конкурсного производства (пункт 21.4 настоящего Регламента);</w:t>
            </w:r>
          </w:p>
          <w:p w14:paraId="08FD4F6A" w14:textId="77777777" w:rsidR="003405B2" w:rsidRPr="00B344E6" w:rsidRDefault="003405B2" w:rsidP="003405B2">
            <w:pPr>
              <w:pStyle w:val="a3"/>
              <w:ind w:firstLine="567"/>
              <w:rPr>
                <w:rFonts w:ascii="Garamond" w:hAnsi="Garamond"/>
                <w:szCs w:val="22"/>
                <w:lang w:val="ru-RU"/>
              </w:rPr>
            </w:pPr>
            <w:r w:rsidRPr="00B344E6">
              <w:rPr>
                <w:rFonts w:ascii="Garamond" w:hAnsi="Garamond"/>
                <w:szCs w:val="22"/>
                <w:lang w:val="ru-RU"/>
              </w:rPr>
              <w:t xml:space="preserve">б) в случае лишения кредитора статуса субъекта оптового рынка – если дата платежа по обязательствам, подлежащим оплате данному кредитору победителем конкурса, приходится на следующий или более поздние месяцы после месяца лишения кредитора статуса субъекта оптового рынка (раздел 22 настоящего Регламента). </w:t>
            </w:r>
          </w:p>
          <w:p w14:paraId="78DC4A67" w14:textId="77777777" w:rsidR="003405B2" w:rsidRPr="00B344E6" w:rsidRDefault="003405B2" w:rsidP="003405B2">
            <w:pPr>
              <w:pStyle w:val="a3"/>
              <w:ind w:firstLine="567"/>
              <w:rPr>
                <w:rFonts w:ascii="Garamond" w:hAnsi="Garamond" w:cs="Garamond"/>
                <w:szCs w:val="22"/>
                <w:lang w:val="ru-RU"/>
              </w:rPr>
            </w:pPr>
            <w:r w:rsidRPr="00B344E6">
              <w:rPr>
                <w:rFonts w:ascii="Garamond" w:hAnsi="Garamond"/>
                <w:color w:val="000000"/>
                <w:szCs w:val="22"/>
                <w:lang w:val="ru-RU"/>
              </w:rPr>
              <w:t xml:space="preserve">Победитель конкурса не позднее </w:t>
            </w:r>
            <w:r w:rsidRPr="00B344E6">
              <w:rPr>
                <w:rFonts w:ascii="Garamond" w:hAnsi="Garamond"/>
                <w:color w:val="000000"/>
                <w:szCs w:val="22"/>
                <w:highlight w:val="yellow"/>
                <w:lang w:val="ru-RU"/>
              </w:rPr>
              <w:t>3 (трех)</w:t>
            </w:r>
            <w:r w:rsidRPr="00B344E6">
              <w:rPr>
                <w:rFonts w:ascii="Garamond" w:hAnsi="Garamond"/>
                <w:color w:val="000000"/>
                <w:szCs w:val="22"/>
                <w:lang w:val="ru-RU"/>
              </w:rPr>
              <w:t xml:space="preserve"> рабочих дней, считая со дня получения от уполномоченного федерального органа реестра </w:t>
            </w:r>
            <w:r w:rsidRPr="00B344E6">
              <w:rPr>
                <w:rFonts w:ascii="Garamond" w:hAnsi="Garamond"/>
                <w:szCs w:val="22"/>
                <w:lang w:val="ru-RU"/>
              </w:rPr>
              <w:t>конкурсной задолженности</w:t>
            </w:r>
            <w:r w:rsidRPr="00B344E6">
              <w:rPr>
                <w:rFonts w:ascii="Garamond" w:hAnsi="Garamond"/>
                <w:color w:val="000000"/>
                <w:szCs w:val="22"/>
                <w:lang w:val="ru-RU"/>
              </w:rPr>
              <w:t xml:space="preserve"> с распределением</w:t>
            </w:r>
            <w:r w:rsidRPr="00B344E6">
              <w:rPr>
                <w:rFonts w:ascii="Garamond" w:hAnsi="Garamond"/>
                <w:szCs w:val="22"/>
                <w:lang w:val="ru-RU"/>
              </w:rPr>
              <w:t>,</w:t>
            </w:r>
            <w:r w:rsidRPr="00B344E6">
              <w:rPr>
                <w:rFonts w:ascii="Garamond" w:hAnsi="Garamond"/>
                <w:color w:val="000000"/>
                <w:szCs w:val="22"/>
                <w:lang w:val="ru-RU"/>
              </w:rPr>
              <w:t xml:space="preserve"> обязан заключить с </w:t>
            </w:r>
            <w:r w:rsidRPr="00B344E6">
              <w:rPr>
                <w:rFonts w:ascii="Garamond" w:hAnsi="Garamond" w:cs="Garamond"/>
                <w:szCs w:val="22"/>
                <w:lang w:val="ru-RU"/>
              </w:rPr>
              <w:t>уполномоченной кредитной организацией</w:t>
            </w:r>
            <w:r w:rsidRPr="00B344E6">
              <w:rPr>
                <w:rFonts w:ascii="Garamond" w:hAnsi="Garamond"/>
                <w:color w:val="000000"/>
                <w:szCs w:val="22"/>
                <w:lang w:val="ru-RU"/>
              </w:rPr>
              <w:t xml:space="preserve"> дополнительное соглашение к договору банковского счета в отношении открытого для расчетов на оптовом рынке банковского счета</w:t>
            </w:r>
            <w:r w:rsidRPr="00B344E6">
              <w:rPr>
                <w:rFonts w:ascii="Garamond" w:hAnsi="Garamond" w:cs="Garamond"/>
                <w:szCs w:val="22"/>
                <w:lang w:val="ru-RU"/>
              </w:rPr>
              <w:t xml:space="preserve">, содержащее условие о предоставлении согласия уполномоченной кредитной организации на раскрытие Совету рынка информации по данному счету, и предоставить в Совет рынка </w:t>
            </w:r>
            <w:r w:rsidRPr="00B344E6">
              <w:rPr>
                <w:rFonts w:ascii="Garamond" w:hAnsi="Garamond"/>
                <w:szCs w:val="22"/>
                <w:lang w:val="ru-RU"/>
              </w:rPr>
              <w:t>в электронном виде с применением ЭП</w:t>
            </w:r>
            <w:r w:rsidRPr="00B344E6">
              <w:rPr>
                <w:rFonts w:ascii="Garamond" w:hAnsi="Garamond" w:cs="Garamond"/>
                <w:szCs w:val="22"/>
                <w:lang w:val="ru-RU"/>
              </w:rPr>
              <w:t xml:space="preserve"> копию указанного </w:t>
            </w:r>
            <w:r w:rsidRPr="00B344E6">
              <w:rPr>
                <w:rFonts w:ascii="Garamond" w:hAnsi="Garamond"/>
                <w:szCs w:val="22"/>
                <w:lang w:val="ru-RU"/>
              </w:rPr>
              <w:t>договора банковского счета и дополнительного соглашения к нему.</w:t>
            </w:r>
          </w:p>
          <w:p w14:paraId="361F5AC3" w14:textId="77777777" w:rsidR="003405B2" w:rsidRPr="00B344E6" w:rsidRDefault="003405B2" w:rsidP="003405B2">
            <w:pPr>
              <w:spacing w:before="120" w:after="120" w:line="240" w:lineRule="auto"/>
              <w:ind w:firstLine="567"/>
              <w:jc w:val="both"/>
              <w:rPr>
                <w:rFonts w:ascii="Garamond" w:hAnsi="Garamond"/>
              </w:rPr>
            </w:pPr>
            <w:r w:rsidRPr="00B344E6">
              <w:rPr>
                <w:rFonts w:ascii="Garamond" w:hAnsi="Garamond"/>
                <w:color w:val="000000"/>
              </w:rPr>
              <w:t>Совет рынка не позднее 1 (одного) рабочего дня, считая со дня получения от победителя конкурса указанных документов, направляет</w:t>
            </w:r>
            <w:r w:rsidRPr="00B344E6">
              <w:rPr>
                <w:rFonts w:ascii="Garamond" w:hAnsi="Garamond" w:cs="Garamond"/>
              </w:rPr>
              <w:t xml:space="preserve"> </w:t>
            </w:r>
            <w:r w:rsidRPr="00B344E6">
              <w:rPr>
                <w:rFonts w:ascii="Garamond" w:hAnsi="Garamond" w:cs="Garamond"/>
                <w:highlight w:val="yellow"/>
              </w:rPr>
              <w:t>на бумажном носителе</w:t>
            </w:r>
            <w:r w:rsidRPr="00B344E6">
              <w:rPr>
                <w:rFonts w:ascii="Garamond" w:hAnsi="Garamond" w:cs="Garamond"/>
              </w:rPr>
              <w:t xml:space="preserve"> копию </w:t>
            </w:r>
            <w:r w:rsidRPr="00B344E6">
              <w:rPr>
                <w:rFonts w:ascii="Garamond" w:hAnsi="Garamond" w:cs="Garamond"/>
                <w:highlight w:val="yellow"/>
              </w:rPr>
              <w:t xml:space="preserve">вышеуказанного </w:t>
            </w:r>
            <w:r w:rsidRPr="00B344E6">
              <w:rPr>
                <w:rFonts w:ascii="Garamond" w:hAnsi="Garamond"/>
                <w:highlight w:val="yellow"/>
              </w:rPr>
              <w:t>договора банковского счета и</w:t>
            </w:r>
            <w:r w:rsidRPr="00B344E6">
              <w:rPr>
                <w:rFonts w:ascii="Garamond" w:hAnsi="Garamond"/>
              </w:rPr>
              <w:t xml:space="preserve"> дополнительного соглашения к </w:t>
            </w:r>
            <w:r w:rsidRPr="00B344E6">
              <w:rPr>
                <w:rFonts w:ascii="Garamond" w:hAnsi="Garamond"/>
                <w:highlight w:val="yellow"/>
              </w:rPr>
              <w:t>нему</w:t>
            </w:r>
            <w:r w:rsidRPr="00B344E6">
              <w:rPr>
                <w:rFonts w:ascii="Garamond" w:hAnsi="Garamond"/>
              </w:rPr>
              <w:t xml:space="preserve"> в АТС и ЦФР.</w:t>
            </w:r>
          </w:p>
        </w:tc>
        <w:tc>
          <w:tcPr>
            <w:tcW w:w="7655" w:type="dxa"/>
            <w:shd w:val="clear" w:color="auto" w:fill="auto"/>
          </w:tcPr>
          <w:p w14:paraId="6BE9C2BA" w14:textId="77777777" w:rsidR="003405B2" w:rsidRPr="00B344E6" w:rsidRDefault="003405B2" w:rsidP="003405B2">
            <w:pPr>
              <w:pStyle w:val="a3"/>
              <w:ind w:firstLine="567"/>
              <w:rPr>
                <w:rFonts w:ascii="Garamond" w:hAnsi="Garamond"/>
                <w:szCs w:val="22"/>
                <w:lang w:val="ru-RU"/>
              </w:rPr>
            </w:pPr>
            <w:r w:rsidRPr="00B344E6">
              <w:rPr>
                <w:rFonts w:ascii="Garamond" w:hAnsi="Garamond"/>
                <w:szCs w:val="22"/>
                <w:lang w:val="ru-RU"/>
              </w:rPr>
              <w:lastRenderedPageBreak/>
              <w:t xml:space="preserve">Расчеты победителя конкурса </w:t>
            </w:r>
            <w:r w:rsidRPr="00B344E6">
              <w:rPr>
                <w:rFonts w:ascii="Garamond" w:hAnsi="Garamond"/>
                <w:color w:val="000000"/>
                <w:szCs w:val="22"/>
                <w:lang w:val="ru-RU"/>
              </w:rPr>
              <w:t>с кредиторами – участниками оптового рынка</w:t>
            </w:r>
            <w:r w:rsidRPr="00B344E6">
              <w:rPr>
                <w:rFonts w:ascii="Garamond" w:hAnsi="Garamond"/>
                <w:szCs w:val="22"/>
                <w:lang w:val="ru-RU"/>
              </w:rPr>
              <w:t xml:space="preserve"> по заключенным договорам уступки требования</w:t>
            </w:r>
            <w:r w:rsidRPr="00B344E6">
              <w:rPr>
                <w:rFonts w:ascii="Garamond" w:hAnsi="Garamond"/>
                <w:color w:val="000000"/>
                <w:szCs w:val="22"/>
                <w:lang w:val="ru-RU"/>
              </w:rPr>
              <w:t>,</w:t>
            </w:r>
            <w:r w:rsidRPr="00B344E6">
              <w:rPr>
                <w:rFonts w:ascii="Garamond" w:hAnsi="Garamond"/>
                <w:szCs w:val="22"/>
                <w:lang w:val="ru-RU"/>
              </w:rPr>
              <w:t xml:space="preserve"> указанным в реестре договоров </w:t>
            </w:r>
            <w:r w:rsidRPr="00B344E6">
              <w:rPr>
                <w:rFonts w:ascii="Garamond" w:hAnsi="Garamond"/>
                <w:spacing w:val="1"/>
                <w:szCs w:val="22"/>
                <w:lang w:val="ru-RU"/>
              </w:rPr>
              <w:t>цессии</w:t>
            </w:r>
            <w:r w:rsidRPr="00B344E6">
              <w:rPr>
                <w:rFonts w:ascii="Garamond" w:hAnsi="Garamond"/>
                <w:szCs w:val="22"/>
                <w:lang w:val="ru-RU"/>
              </w:rPr>
              <w:t xml:space="preserve"> </w:t>
            </w:r>
            <w:r w:rsidRPr="00B344E6">
              <w:rPr>
                <w:rFonts w:ascii="Garamond" w:hAnsi="Garamond"/>
                <w:bCs/>
                <w:szCs w:val="22"/>
                <w:lang w:val="ru-RU"/>
              </w:rPr>
              <w:t>по результатам конкурса</w:t>
            </w:r>
            <w:r w:rsidRPr="00B344E6">
              <w:rPr>
                <w:rFonts w:ascii="Garamond" w:hAnsi="Garamond"/>
                <w:szCs w:val="22"/>
                <w:lang w:val="ru-RU"/>
              </w:rPr>
              <w:t xml:space="preserve">, передаваемом АТС в ЦФР в соответствии с пунктом 23.4.2.2 настоящего Регламента, проводятся с использованием торгового счета победителя конкурса, открытого в уполномоченной кредитной организации, за исключением расчетов по договорам уступки требования, заключенным с кредиторами, расчеты с которыми осуществляются вне </w:t>
            </w:r>
            <w:r w:rsidRPr="00B344E6">
              <w:rPr>
                <w:rFonts w:ascii="Garamond" w:hAnsi="Garamond"/>
                <w:szCs w:val="22"/>
                <w:lang w:val="ru-RU"/>
              </w:rPr>
              <w:lastRenderedPageBreak/>
              <w:t>уполномоченной кредитной организации в соответствии с настоящим Регламентом, а именно:</w:t>
            </w:r>
          </w:p>
          <w:p w14:paraId="01E05C40" w14:textId="77777777" w:rsidR="003405B2" w:rsidRPr="00B344E6" w:rsidRDefault="003405B2" w:rsidP="003405B2">
            <w:pPr>
              <w:pStyle w:val="a3"/>
              <w:ind w:firstLine="567"/>
              <w:rPr>
                <w:rFonts w:ascii="Garamond" w:hAnsi="Garamond"/>
                <w:szCs w:val="22"/>
                <w:lang w:val="ru-RU"/>
              </w:rPr>
            </w:pPr>
            <w:r w:rsidRPr="00B344E6">
              <w:rPr>
                <w:rFonts w:ascii="Garamond" w:hAnsi="Garamond"/>
                <w:szCs w:val="22"/>
                <w:lang w:val="ru-RU"/>
              </w:rPr>
              <w:t>а) при введении в отношении кредитора процедуры конкурсного производства (пункт 21.4 настоящего Регламента);</w:t>
            </w:r>
          </w:p>
          <w:p w14:paraId="173FAE56" w14:textId="77777777" w:rsidR="003405B2" w:rsidRPr="00B344E6" w:rsidRDefault="003405B2" w:rsidP="003405B2">
            <w:pPr>
              <w:pStyle w:val="a3"/>
              <w:ind w:firstLine="567"/>
              <w:rPr>
                <w:rFonts w:ascii="Garamond" w:hAnsi="Garamond"/>
                <w:szCs w:val="22"/>
                <w:lang w:val="ru-RU"/>
              </w:rPr>
            </w:pPr>
            <w:r w:rsidRPr="00B344E6">
              <w:rPr>
                <w:rFonts w:ascii="Garamond" w:hAnsi="Garamond"/>
                <w:szCs w:val="22"/>
                <w:lang w:val="ru-RU"/>
              </w:rPr>
              <w:t xml:space="preserve">б) в случае лишения кредитора статуса субъекта оптового рынка – если дата платежа по обязательствам, подлежащим оплате данному кредитору победителем конкурса, приходится на следующий или более поздние месяцы после месяца лишения кредитора статуса субъекта оптового рынка (раздел 22 настоящего Регламента). </w:t>
            </w:r>
          </w:p>
          <w:p w14:paraId="010FDDBC" w14:textId="59853BB3" w:rsidR="003405B2" w:rsidRPr="00B344E6" w:rsidRDefault="003405B2" w:rsidP="003405B2">
            <w:pPr>
              <w:pStyle w:val="a3"/>
              <w:ind w:firstLine="567"/>
              <w:rPr>
                <w:rFonts w:ascii="Garamond" w:hAnsi="Garamond" w:cs="Garamond"/>
                <w:szCs w:val="22"/>
                <w:lang w:val="ru-RU"/>
              </w:rPr>
            </w:pPr>
            <w:r w:rsidRPr="00B344E6">
              <w:rPr>
                <w:rFonts w:ascii="Garamond" w:hAnsi="Garamond"/>
                <w:color w:val="000000"/>
                <w:szCs w:val="22"/>
                <w:lang w:val="ru-RU"/>
              </w:rPr>
              <w:t xml:space="preserve">Победитель конкурса не позднее </w:t>
            </w:r>
            <w:r w:rsidRPr="00B344E6">
              <w:rPr>
                <w:rFonts w:ascii="Garamond" w:hAnsi="Garamond"/>
                <w:color w:val="000000"/>
                <w:szCs w:val="22"/>
                <w:highlight w:val="yellow"/>
                <w:lang w:val="ru-RU"/>
              </w:rPr>
              <w:t>10 (десяти)</w:t>
            </w:r>
            <w:r w:rsidRPr="00B344E6">
              <w:rPr>
                <w:rFonts w:ascii="Garamond" w:hAnsi="Garamond"/>
                <w:color w:val="000000"/>
                <w:szCs w:val="22"/>
                <w:lang w:val="ru-RU"/>
              </w:rPr>
              <w:t xml:space="preserve"> рабочих дней, считая со дня получения от уполномоченного федерального органа реестра </w:t>
            </w:r>
            <w:r w:rsidRPr="00B344E6">
              <w:rPr>
                <w:rFonts w:ascii="Garamond" w:hAnsi="Garamond"/>
                <w:szCs w:val="22"/>
                <w:lang w:val="ru-RU"/>
              </w:rPr>
              <w:t>конкурсной задолженности</w:t>
            </w:r>
            <w:r w:rsidRPr="00B344E6">
              <w:rPr>
                <w:rFonts w:ascii="Garamond" w:hAnsi="Garamond"/>
                <w:color w:val="000000"/>
                <w:szCs w:val="22"/>
                <w:lang w:val="ru-RU"/>
              </w:rPr>
              <w:t xml:space="preserve"> с распределением</w:t>
            </w:r>
            <w:r w:rsidRPr="00B344E6">
              <w:rPr>
                <w:rFonts w:ascii="Garamond" w:hAnsi="Garamond"/>
                <w:szCs w:val="22"/>
                <w:lang w:val="ru-RU"/>
              </w:rPr>
              <w:t xml:space="preserve">, </w:t>
            </w:r>
            <w:r w:rsidRPr="00B344E6">
              <w:rPr>
                <w:rFonts w:ascii="Garamond" w:hAnsi="Garamond"/>
                <w:szCs w:val="22"/>
                <w:highlight w:val="yellow"/>
                <w:lang w:val="ru-RU"/>
              </w:rPr>
              <w:t>но не менее чем за 3 (три) рабочих дня до даты проведения расчетов по договорам уступки требования (цессии) с кредиторами – субъектами оптового рынка с использованием торгового счета</w:t>
            </w:r>
            <w:r w:rsidRPr="00B344E6">
              <w:rPr>
                <w:rFonts w:ascii="Garamond" w:hAnsi="Garamond"/>
                <w:szCs w:val="22"/>
                <w:lang w:val="ru-RU"/>
              </w:rPr>
              <w:t xml:space="preserve"> </w:t>
            </w:r>
            <w:r w:rsidRPr="00B344E6">
              <w:rPr>
                <w:rFonts w:ascii="Garamond" w:hAnsi="Garamond"/>
                <w:color w:val="000000"/>
                <w:szCs w:val="22"/>
                <w:lang w:val="ru-RU"/>
              </w:rPr>
              <w:t xml:space="preserve">обязан заключить с </w:t>
            </w:r>
            <w:r w:rsidRPr="00B344E6">
              <w:rPr>
                <w:rFonts w:ascii="Garamond" w:hAnsi="Garamond" w:cs="Garamond"/>
                <w:szCs w:val="22"/>
                <w:lang w:val="ru-RU"/>
              </w:rPr>
              <w:t>уполномоченной кредитной организацией</w:t>
            </w:r>
            <w:r w:rsidRPr="00B344E6">
              <w:rPr>
                <w:rFonts w:ascii="Garamond" w:hAnsi="Garamond"/>
                <w:color w:val="000000"/>
                <w:szCs w:val="22"/>
                <w:lang w:val="ru-RU"/>
              </w:rPr>
              <w:t xml:space="preserve"> дополнительное соглашение к договору банковского счета в отношении открытого для расчетов на оптовом рынке банковского счета</w:t>
            </w:r>
            <w:r w:rsidRPr="00B344E6">
              <w:rPr>
                <w:rFonts w:ascii="Garamond" w:hAnsi="Garamond" w:cs="Garamond"/>
                <w:szCs w:val="22"/>
                <w:lang w:val="ru-RU"/>
              </w:rPr>
              <w:t xml:space="preserve">, содержащее согласие победителя конкурса на раскрытие уполномоченной кредитной организацией Совету рынка информации по операциям по данному счету, и предоставить в Совет рынка </w:t>
            </w:r>
            <w:r w:rsidRPr="00B344E6">
              <w:rPr>
                <w:rFonts w:ascii="Garamond" w:hAnsi="Garamond"/>
                <w:szCs w:val="22"/>
                <w:lang w:val="ru-RU"/>
              </w:rPr>
              <w:t>в электронном виде с применением ЭП</w:t>
            </w:r>
            <w:r w:rsidRPr="00B344E6">
              <w:rPr>
                <w:rFonts w:ascii="Garamond" w:hAnsi="Garamond" w:cs="Garamond"/>
                <w:szCs w:val="22"/>
                <w:lang w:val="ru-RU"/>
              </w:rPr>
              <w:t xml:space="preserve"> копию указанного </w:t>
            </w:r>
            <w:r w:rsidRPr="00B344E6">
              <w:rPr>
                <w:rFonts w:ascii="Garamond" w:hAnsi="Garamond"/>
                <w:szCs w:val="22"/>
                <w:lang w:val="ru-RU"/>
              </w:rPr>
              <w:t>договора банковского счета и дополнительного соглашения к нему.</w:t>
            </w:r>
          </w:p>
          <w:p w14:paraId="58BA1A29" w14:textId="3977D237" w:rsidR="003405B2" w:rsidRPr="00B344E6" w:rsidRDefault="003405B2" w:rsidP="003405B2">
            <w:pPr>
              <w:spacing w:before="120" w:after="120" w:line="240" w:lineRule="auto"/>
              <w:ind w:firstLine="567"/>
              <w:jc w:val="both"/>
              <w:rPr>
                <w:rFonts w:ascii="Garamond" w:hAnsi="Garamond"/>
              </w:rPr>
            </w:pPr>
            <w:r w:rsidRPr="00B344E6">
              <w:rPr>
                <w:rFonts w:ascii="Garamond" w:hAnsi="Garamond"/>
                <w:color w:val="000000"/>
              </w:rPr>
              <w:t>Совет рынка не позднее 1 (одного) рабочего дня, считая со дня получения от победителя конкурса указанных документов, направляет</w:t>
            </w:r>
            <w:r w:rsidRPr="00B344E6">
              <w:rPr>
                <w:rFonts w:ascii="Garamond" w:hAnsi="Garamond" w:cs="Garamond"/>
              </w:rPr>
              <w:t xml:space="preserve"> </w:t>
            </w:r>
            <w:r w:rsidRPr="00B344E6">
              <w:rPr>
                <w:rFonts w:ascii="Garamond" w:hAnsi="Garamond"/>
                <w:highlight w:val="yellow"/>
              </w:rPr>
              <w:t>в электронном виде с применением ЭП</w:t>
            </w:r>
            <w:r w:rsidRPr="00B344E6">
              <w:rPr>
                <w:rFonts w:ascii="Garamond" w:hAnsi="Garamond" w:cs="Garamond"/>
              </w:rPr>
              <w:t xml:space="preserve"> копию дополнительного соглашения к </w:t>
            </w:r>
            <w:r w:rsidRPr="00B344E6">
              <w:rPr>
                <w:rFonts w:ascii="Garamond" w:hAnsi="Garamond"/>
                <w:highlight w:val="yellow"/>
              </w:rPr>
              <w:t>договору банковского счета</w:t>
            </w:r>
            <w:r w:rsidRPr="00B344E6">
              <w:rPr>
                <w:rFonts w:ascii="Garamond" w:hAnsi="Garamond"/>
              </w:rPr>
              <w:t xml:space="preserve"> в АТС и ЦФР.</w:t>
            </w:r>
          </w:p>
        </w:tc>
      </w:tr>
      <w:tr w:rsidR="003405B2" w:rsidRPr="00B344E6" w14:paraId="14B82A34" w14:textId="77777777" w:rsidTr="00B344E6">
        <w:tblPrEx>
          <w:tblLook w:val="04A0" w:firstRow="1" w:lastRow="0" w:firstColumn="1" w:lastColumn="0" w:noHBand="0" w:noVBand="1"/>
        </w:tblPrEx>
        <w:trPr>
          <w:trHeight w:val="561"/>
        </w:trPr>
        <w:tc>
          <w:tcPr>
            <w:tcW w:w="998" w:type="dxa"/>
            <w:tcBorders>
              <w:top w:val="single" w:sz="4" w:space="0" w:color="auto"/>
              <w:left w:val="single" w:sz="4" w:space="0" w:color="auto"/>
              <w:bottom w:val="single" w:sz="4" w:space="0" w:color="auto"/>
              <w:right w:val="single" w:sz="4" w:space="0" w:color="auto"/>
            </w:tcBorders>
            <w:hideMark/>
          </w:tcPr>
          <w:p w14:paraId="3A30211F" w14:textId="24960B32" w:rsidR="003405B2" w:rsidRPr="00B344E6" w:rsidRDefault="00B344E6" w:rsidP="003405B2">
            <w:pPr>
              <w:widowControl w:val="0"/>
              <w:spacing w:before="120" w:after="120"/>
              <w:jc w:val="center"/>
              <w:rPr>
                <w:rFonts w:ascii="Garamond" w:hAnsi="Garamond"/>
                <w:b/>
              </w:rPr>
            </w:pPr>
            <w:r w:rsidRPr="00B344E6">
              <w:rPr>
                <w:rFonts w:ascii="Garamond" w:hAnsi="Garamond"/>
                <w:b/>
              </w:rPr>
              <w:lastRenderedPageBreak/>
              <w:t>23.5.3</w:t>
            </w:r>
          </w:p>
        </w:tc>
        <w:tc>
          <w:tcPr>
            <w:tcW w:w="6662" w:type="dxa"/>
            <w:tcBorders>
              <w:top w:val="single" w:sz="4" w:space="0" w:color="auto"/>
              <w:left w:val="single" w:sz="4" w:space="0" w:color="auto"/>
              <w:bottom w:val="single" w:sz="4" w:space="0" w:color="auto"/>
              <w:right w:val="single" w:sz="4" w:space="0" w:color="auto"/>
            </w:tcBorders>
          </w:tcPr>
          <w:p w14:paraId="63736C37" w14:textId="77777777" w:rsidR="003405B2" w:rsidRPr="00B344E6" w:rsidRDefault="003405B2" w:rsidP="003405B2">
            <w:pPr>
              <w:spacing w:before="120" w:after="120"/>
              <w:ind w:firstLine="540"/>
              <w:jc w:val="both"/>
              <w:rPr>
                <w:rFonts w:ascii="Garamond" w:hAnsi="Garamond"/>
              </w:rPr>
            </w:pPr>
            <w:r w:rsidRPr="00B344E6">
              <w:rPr>
                <w:rFonts w:ascii="Garamond" w:hAnsi="Garamond"/>
              </w:rPr>
              <w:t>Особенности проведения расчетов и учета платежей по договорам купли-продажи, заключенным ЦФР во исполнение договоров комиссии с участниками оптового рынка.</w:t>
            </w:r>
          </w:p>
          <w:p w14:paraId="5E0B5E88" w14:textId="77777777" w:rsidR="003405B2" w:rsidRPr="00B344E6" w:rsidRDefault="003405B2" w:rsidP="003405B2">
            <w:pPr>
              <w:spacing w:before="120" w:after="120"/>
              <w:ind w:firstLine="540"/>
              <w:jc w:val="both"/>
              <w:rPr>
                <w:rFonts w:ascii="Garamond" w:hAnsi="Garamond"/>
              </w:rPr>
            </w:pPr>
            <w:r w:rsidRPr="00B344E6">
              <w:rPr>
                <w:rFonts w:ascii="Garamond" w:hAnsi="Garamond"/>
              </w:rPr>
              <w:t xml:space="preserve">Не позднее одного рабочего дня, </w:t>
            </w:r>
            <w:r w:rsidRPr="00B344E6">
              <w:rPr>
                <w:rFonts w:ascii="Garamond" w:hAnsi="Garamond"/>
                <w:bCs/>
              </w:rPr>
              <w:t>следующего</w:t>
            </w:r>
            <w:r w:rsidRPr="00B344E6">
              <w:rPr>
                <w:rFonts w:ascii="Garamond" w:hAnsi="Garamond"/>
              </w:rPr>
              <w:t xml:space="preserve"> за днем получения от победителя конкурса денежных средств в полном объеме по договору уступки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указанные денежные средства перечисляются соответствующим комитентам.</w:t>
            </w:r>
          </w:p>
          <w:p w14:paraId="75367E77" w14:textId="77777777" w:rsidR="003405B2" w:rsidRPr="00B344E6" w:rsidRDefault="003405B2" w:rsidP="003405B2">
            <w:pPr>
              <w:spacing w:before="120" w:after="120"/>
              <w:ind w:firstLine="540"/>
              <w:jc w:val="both"/>
              <w:rPr>
                <w:rFonts w:ascii="Garamond" w:hAnsi="Garamond"/>
                <w:highlight w:val="yellow"/>
              </w:rPr>
            </w:pPr>
            <w:r w:rsidRPr="00B344E6">
              <w:rPr>
                <w:rFonts w:ascii="Garamond" w:hAnsi="Garamond"/>
                <w:highlight w:val="yellow"/>
              </w:rPr>
              <w:lastRenderedPageBreak/>
              <w:t>При частичной оплате по договору уступки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до получения оплаты в полном объеме денежные средства находятся на расчетном счете ЦФР. Проценты за пользование денежными средствами за период нахождения средств на расчетном счете ЦФР не начисляются.</w:t>
            </w:r>
          </w:p>
          <w:p w14:paraId="469E8D1F" w14:textId="77777777" w:rsidR="003405B2" w:rsidRPr="00B344E6" w:rsidRDefault="003405B2" w:rsidP="003405B2">
            <w:pPr>
              <w:spacing w:before="120" w:after="120"/>
              <w:ind w:firstLine="540"/>
              <w:jc w:val="both"/>
              <w:rPr>
                <w:rFonts w:ascii="Garamond" w:hAnsi="Garamond"/>
              </w:rPr>
            </w:pPr>
            <w:r w:rsidRPr="00B344E6">
              <w:rPr>
                <w:rFonts w:ascii="Garamond" w:hAnsi="Garamond"/>
                <w:highlight w:val="yellow"/>
              </w:rPr>
              <w:t xml:space="preserve">В случае </w:t>
            </w:r>
            <w:proofErr w:type="spellStart"/>
            <w:r w:rsidRPr="00B344E6">
              <w:rPr>
                <w:rFonts w:ascii="Garamond" w:hAnsi="Garamond"/>
                <w:highlight w:val="yellow"/>
              </w:rPr>
              <w:t>непоступления</w:t>
            </w:r>
            <w:proofErr w:type="spellEnd"/>
            <w:r w:rsidRPr="00B344E6">
              <w:rPr>
                <w:rFonts w:ascii="Garamond" w:hAnsi="Garamond"/>
                <w:highlight w:val="yellow"/>
              </w:rPr>
              <w:t xml:space="preserve"> на расчетный счет ЦФР денежных средств в полном объеме после истечения срока, установленного для перечисления денежных средств договором уступки требования (цессии), заключенным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денежные средства в сумме частичной оплаты, находящиеся на расчетном счете ЦФР, возвращаются на расчетный счет победителя конкурса. Договор уступки требования (цессии) в этом случае прекращает свое действие.</w:t>
            </w:r>
          </w:p>
          <w:p w14:paraId="3D6588E9" w14:textId="5D03768B" w:rsidR="003405B2" w:rsidRPr="00B344E6" w:rsidRDefault="003405B2" w:rsidP="00EE493C">
            <w:pPr>
              <w:spacing w:before="120" w:after="120"/>
              <w:ind w:firstLine="540"/>
              <w:jc w:val="both"/>
              <w:rPr>
                <w:rFonts w:ascii="Garamond" w:hAnsi="Garamond"/>
              </w:rPr>
            </w:pPr>
            <w:r w:rsidRPr="00B344E6">
              <w:rPr>
                <w:rFonts w:ascii="Garamond" w:hAnsi="Garamond"/>
              </w:rPr>
              <w:t>Прекращение учета задолженности по обязательствам, в отношении которых заключены и исполнены договоры уступки требования (цессии), в размере оплаченных обязательств осуществляется не позднее одного рабочего дня, следующего за днем проведения расчетов в полном объеме.</w:t>
            </w:r>
          </w:p>
        </w:tc>
        <w:tc>
          <w:tcPr>
            <w:tcW w:w="7655" w:type="dxa"/>
            <w:tcBorders>
              <w:top w:val="single" w:sz="4" w:space="0" w:color="auto"/>
              <w:left w:val="single" w:sz="4" w:space="0" w:color="auto"/>
              <w:bottom w:val="single" w:sz="4" w:space="0" w:color="auto"/>
              <w:right w:val="single" w:sz="4" w:space="0" w:color="auto"/>
            </w:tcBorders>
          </w:tcPr>
          <w:p w14:paraId="7B422609" w14:textId="77777777" w:rsidR="003405B2" w:rsidRPr="00B344E6" w:rsidRDefault="003405B2" w:rsidP="003405B2">
            <w:pPr>
              <w:spacing w:before="120" w:after="120"/>
              <w:ind w:firstLine="540"/>
              <w:jc w:val="both"/>
              <w:rPr>
                <w:rFonts w:ascii="Garamond" w:hAnsi="Garamond"/>
              </w:rPr>
            </w:pPr>
            <w:r w:rsidRPr="00B344E6">
              <w:rPr>
                <w:rFonts w:ascii="Garamond" w:hAnsi="Garamond"/>
              </w:rPr>
              <w:lastRenderedPageBreak/>
              <w:t>Особенности проведения расчетов и учета платежей по договорам купли-продажи, заключенным ЦФР во исполнение договоров комиссии с участниками оптового рынка.</w:t>
            </w:r>
          </w:p>
          <w:p w14:paraId="33BA2DD8" w14:textId="77777777" w:rsidR="003405B2" w:rsidRPr="00B344E6" w:rsidRDefault="003405B2" w:rsidP="003405B2">
            <w:pPr>
              <w:spacing w:before="120" w:after="120"/>
              <w:ind w:firstLine="540"/>
              <w:jc w:val="both"/>
              <w:rPr>
                <w:rFonts w:ascii="Garamond" w:hAnsi="Garamond"/>
              </w:rPr>
            </w:pPr>
            <w:r w:rsidRPr="00B344E6">
              <w:rPr>
                <w:rFonts w:ascii="Garamond" w:hAnsi="Garamond"/>
              </w:rPr>
              <w:t xml:space="preserve">Не позднее одного рабочего дня, </w:t>
            </w:r>
            <w:r w:rsidRPr="00B344E6">
              <w:rPr>
                <w:rFonts w:ascii="Garamond" w:hAnsi="Garamond"/>
                <w:bCs/>
              </w:rPr>
              <w:t>следующего</w:t>
            </w:r>
            <w:r w:rsidRPr="00B344E6">
              <w:rPr>
                <w:rFonts w:ascii="Garamond" w:hAnsi="Garamond"/>
              </w:rPr>
              <w:t xml:space="preserve"> за днем получения от победителя конкурса денежных средств в полном объеме по договору уступки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указанные денежные средства перечисляются соответствующим комитентам.</w:t>
            </w:r>
          </w:p>
          <w:p w14:paraId="4FCA0895" w14:textId="1AAF9568" w:rsidR="003405B2" w:rsidRPr="00B344E6" w:rsidRDefault="003405B2" w:rsidP="00EE493C">
            <w:pPr>
              <w:spacing w:before="120" w:after="120"/>
              <w:ind w:firstLine="540"/>
              <w:jc w:val="both"/>
              <w:rPr>
                <w:rFonts w:ascii="Garamond" w:hAnsi="Garamond"/>
              </w:rPr>
            </w:pPr>
            <w:r w:rsidRPr="00B344E6">
              <w:rPr>
                <w:rFonts w:ascii="Garamond" w:hAnsi="Garamond"/>
              </w:rPr>
              <w:lastRenderedPageBreak/>
              <w:t>Прекращение учета задолженности по обязательствам, в отношении которых заключены и исполнены договоры уступки требования (цессии), в размере оплаченных обязательств осуществляется не позднее одного рабочего дня, следующего за днем проведения расчетов в полном объеме.</w:t>
            </w:r>
          </w:p>
        </w:tc>
      </w:tr>
      <w:tr w:rsidR="003405B2" w:rsidRPr="00B344E6" w14:paraId="141B0BAB" w14:textId="77777777" w:rsidTr="00B344E6">
        <w:trPr>
          <w:trHeight w:val="561"/>
        </w:trPr>
        <w:tc>
          <w:tcPr>
            <w:tcW w:w="998" w:type="dxa"/>
          </w:tcPr>
          <w:p w14:paraId="7837B9D8" w14:textId="77777777" w:rsidR="003405B2" w:rsidRPr="00B344E6" w:rsidRDefault="003405B2" w:rsidP="003405B2">
            <w:pPr>
              <w:widowControl w:val="0"/>
              <w:spacing w:before="120" w:after="120"/>
              <w:jc w:val="center"/>
              <w:rPr>
                <w:rFonts w:ascii="Garamond" w:hAnsi="Garamond"/>
                <w:b/>
              </w:rPr>
            </w:pPr>
            <w:r w:rsidRPr="00B344E6">
              <w:rPr>
                <w:rFonts w:ascii="Garamond" w:hAnsi="Garamond"/>
                <w:b/>
              </w:rPr>
              <w:lastRenderedPageBreak/>
              <w:t>23.7</w:t>
            </w:r>
          </w:p>
        </w:tc>
        <w:tc>
          <w:tcPr>
            <w:tcW w:w="6662" w:type="dxa"/>
            <w:shd w:val="clear" w:color="auto" w:fill="auto"/>
          </w:tcPr>
          <w:p w14:paraId="0CE19313" w14:textId="77777777" w:rsidR="003405B2" w:rsidRPr="00B344E6" w:rsidRDefault="003405B2" w:rsidP="003405B2">
            <w:pPr>
              <w:pStyle w:val="a3"/>
              <w:ind w:firstLine="567"/>
              <w:rPr>
                <w:rFonts w:ascii="Garamond" w:hAnsi="Garamond"/>
                <w:b/>
                <w:szCs w:val="22"/>
                <w:lang w:val="ru-RU"/>
              </w:rPr>
            </w:pPr>
            <w:proofErr w:type="spellStart"/>
            <w:r w:rsidRPr="00B344E6">
              <w:rPr>
                <w:rFonts w:ascii="Garamond" w:hAnsi="Garamond"/>
                <w:b/>
                <w:szCs w:val="22"/>
              </w:rPr>
              <w:t>Добавить</w:t>
            </w:r>
            <w:proofErr w:type="spellEnd"/>
            <w:r w:rsidRPr="00B344E6">
              <w:rPr>
                <w:rFonts w:ascii="Garamond" w:hAnsi="Garamond"/>
                <w:b/>
                <w:szCs w:val="22"/>
              </w:rPr>
              <w:t xml:space="preserve"> </w:t>
            </w:r>
            <w:proofErr w:type="spellStart"/>
            <w:r w:rsidRPr="00B344E6">
              <w:rPr>
                <w:rFonts w:ascii="Garamond" w:hAnsi="Garamond"/>
                <w:b/>
                <w:szCs w:val="22"/>
              </w:rPr>
              <w:t>пункт</w:t>
            </w:r>
            <w:proofErr w:type="spellEnd"/>
          </w:p>
        </w:tc>
        <w:tc>
          <w:tcPr>
            <w:tcW w:w="7655" w:type="dxa"/>
            <w:shd w:val="clear" w:color="auto" w:fill="auto"/>
          </w:tcPr>
          <w:p w14:paraId="44D40044" w14:textId="081C8BCC" w:rsidR="003405B2" w:rsidRPr="00B344E6" w:rsidRDefault="003405B2" w:rsidP="00B344E6">
            <w:pPr>
              <w:pStyle w:val="a3"/>
              <w:rPr>
                <w:rFonts w:ascii="Garamond" w:hAnsi="Garamond"/>
                <w:szCs w:val="22"/>
                <w:highlight w:val="yellow"/>
                <w:lang w:val="ru-RU"/>
              </w:rPr>
            </w:pPr>
            <w:r w:rsidRPr="00B344E6">
              <w:rPr>
                <w:rFonts w:ascii="Garamond" w:hAnsi="Garamond"/>
                <w:b/>
                <w:szCs w:val="22"/>
                <w:highlight w:val="yellow"/>
                <w:lang w:val="ru-RU"/>
              </w:rPr>
              <w:t>Порядок предоставления победителем конкурса в Совет рынка документов, подтверждающих выполнение им требований, предусмотренных Основными положениями функционирования розничных рынков</w:t>
            </w:r>
          </w:p>
        </w:tc>
      </w:tr>
      <w:tr w:rsidR="003405B2" w:rsidRPr="00B344E6" w14:paraId="6DF275B6" w14:textId="77777777" w:rsidTr="00B344E6">
        <w:trPr>
          <w:trHeight w:val="561"/>
        </w:trPr>
        <w:tc>
          <w:tcPr>
            <w:tcW w:w="998" w:type="dxa"/>
          </w:tcPr>
          <w:p w14:paraId="6C9B663A" w14:textId="35F98525" w:rsidR="003405B2" w:rsidRPr="00B344E6" w:rsidRDefault="003405B2" w:rsidP="003405B2">
            <w:pPr>
              <w:widowControl w:val="0"/>
              <w:spacing w:before="120" w:after="120"/>
              <w:jc w:val="center"/>
              <w:rPr>
                <w:rFonts w:ascii="Garamond" w:hAnsi="Garamond"/>
                <w:b/>
              </w:rPr>
            </w:pPr>
            <w:r w:rsidRPr="00B344E6">
              <w:rPr>
                <w:rFonts w:ascii="Garamond" w:hAnsi="Garamond"/>
                <w:b/>
              </w:rPr>
              <w:t>23.7.1</w:t>
            </w:r>
          </w:p>
        </w:tc>
        <w:tc>
          <w:tcPr>
            <w:tcW w:w="6662" w:type="dxa"/>
            <w:shd w:val="clear" w:color="auto" w:fill="auto"/>
          </w:tcPr>
          <w:p w14:paraId="20ADA75F" w14:textId="77777777" w:rsidR="003405B2" w:rsidRPr="00B344E6" w:rsidRDefault="003405B2" w:rsidP="003405B2">
            <w:pPr>
              <w:pStyle w:val="a3"/>
              <w:ind w:firstLine="567"/>
              <w:rPr>
                <w:rFonts w:ascii="Garamond" w:hAnsi="Garamond"/>
                <w:szCs w:val="22"/>
                <w:lang w:val="ru-RU"/>
              </w:rPr>
            </w:pPr>
            <w:proofErr w:type="spellStart"/>
            <w:r w:rsidRPr="00B344E6">
              <w:rPr>
                <w:rFonts w:ascii="Garamond" w:hAnsi="Garamond"/>
                <w:b/>
                <w:szCs w:val="22"/>
              </w:rPr>
              <w:t>Добавить</w:t>
            </w:r>
            <w:proofErr w:type="spellEnd"/>
            <w:r w:rsidRPr="00B344E6">
              <w:rPr>
                <w:rFonts w:ascii="Garamond" w:hAnsi="Garamond"/>
                <w:b/>
                <w:szCs w:val="22"/>
              </w:rPr>
              <w:t xml:space="preserve"> </w:t>
            </w:r>
            <w:proofErr w:type="spellStart"/>
            <w:r w:rsidRPr="00B344E6">
              <w:rPr>
                <w:rFonts w:ascii="Garamond" w:hAnsi="Garamond"/>
                <w:b/>
                <w:szCs w:val="22"/>
              </w:rPr>
              <w:t>пункт</w:t>
            </w:r>
            <w:proofErr w:type="spellEnd"/>
          </w:p>
        </w:tc>
        <w:tc>
          <w:tcPr>
            <w:tcW w:w="7655" w:type="dxa"/>
            <w:shd w:val="clear" w:color="auto" w:fill="auto"/>
          </w:tcPr>
          <w:p w14:paraId="40FABB5B" w14:textId="68E7A270" w:rsidR="003405B2" w:rsidRPr="00B344E6" w:rsidRDefault="003405B2" w:rsidP="00B344E6">
            <w:pPr>
              <w:pStyle w:val="a3"/>
              <w:ind w:firstLine="594"/>
              <w:rPr>
                <w:rFonts w:ascii="Garamond" w:hAnsi="Garamond"/>
                <w:szCs w:val="22"/>
                <w:highlight w:val="yellow"/>
                <w:lang w:val="ru-RU"/>
              </w:rPr>
            </w:pPr>
            <w:r w:rsidRPr="00B344E6">
              <w:rPr>
                <w:rFonts w:ascii="Garamond" w:hAnsi="Garamond"/>
                <w:szCs w:val="22"/>
                <w:highlight w:val="yellow"/>
                <w:lang w:val="ru-RU"/>
              </w:rPr>
              <w:t xml:space="preserve">В целях проверки выполнения победителем конкурса требований, предусмотренных пунктом 208 и абзацами третьим и пятым пункта 219 Основных положений функционирования розничных рынков, победитель конкурса обязан предоставить в Совет рынка документы, подтверждающие их выполнение в порядке, установленном Порядком проведения Ассоциацией «Некоммерческое партнерство Совет рынка по организации эффективной системы оптовой и розничной торговли электрической энергией и мощностью» проверки исполнения организацией, признанной победителем конкурса, требований, предъявляемых к такой организации в соответствии с Основными положениями </w:t>
            </w:r>
            <w:r w:rsidRPr="00B344E6">
              <w:rPr>
                <w:rFonts w:ascii="Garamond" w:hAnsi="Garamond"/>
                <w:szCs w:val="22"/>
                <w:highlight w:val="yellow"/>
                <w:lang w:val="ru-RU"/>
              </w:rPr>
              <w:lastRenderedPageBreak/>
              <w:t xml:space="preserve">функционирования розничных рынков, утвержденным решением Наблюдательного совета </w:t>
            </w:r>
            <w:proofErr w:type="spellStart"/>
            <w:r w:rsidRPr="00B344E6">
              <w:rPr>
                <w:rFonts w:ascii="Garamond" w:hAnsi="Garamond"/>
                <w:szCs w:val="22"/>
                <w:highlight w:val="yellow"/>
                <w:lang w:val="ru-RU"/>
              </w:rPr>
              <w:t>Совета</w:t>
            </w:r>
            <w:proofErr w:type="spellEnd"/>
            <w:r w:rsidRPr="00B344E6">
              <w:rPr>
                <w:rFonts w:ascii="Garamond" w:hAnsi="Garamond"/>
                <w:szCs w:val="22"/>
                <w:highlight w:val="yellow"/>
                <w:lang w:val="ru-RU"/>
              </w:rPr>
              <w:t xml:space="preserve"> рынка и размещенным на официальном сайте Совета рынка в сети Интернет.</w:t>
            </w:r>
          </w:p>
        </w:tc>
      </w:tr>
      <w:tr w:rsidR="003405B2" w:rsidRPr="00B344E6" w14:paraId="3EFC8EB3" w14:textId="77777777" w:rsidTr="00B344E6">
        <w:trPr>
          <w:trHeight w:val="561"/>
        </w:trPr>
        <w:tc>
          <w:tcPr>
            <w:tcW w:w="998" w:type="dxa"/>
          </w:tcPr>
          <w:p w14:paraId="099AB74A" w14:textId="77777777" w:rsidR="003405B2" w:rsidRPr="00B344E6" w:rsidRDefault="003405B2" w:rsidP="003405B2">
            <w:pPr>
              <w:widowControl w:val="0"/>
              <w:spacing w:before="120" w:after="120"/>
              <w:jc w:val="center"/>
              <w:rPr>
                <w:rFonts w:ascii="Garamond" w:hAnsi="Garamond"/>
                <w:b/>
              </w:rPr>
            </w:pPr>
            <w:r w:rsidRPr="00B344E6">
              <w:rPr>
                <w:rFonts w:ascii="Garamond" w:hAnsi="Garamond"/>
                <w:b/>
              </w:rPr>
              <w:lastRenderedPageBreak/>
              <w:t>23.8</w:t>
            </w:r>
          </w:p>
        </w:tc>
        <w:tc>
          <w:tcPr>
            <w:tcW w:w="6662" w:type="dxa"/>
            <w:shd w:val="clear" w:color="auto" w:fill="auto"/>
          </w:tcPr>
          <w:p w14:paraId="0F764237" w14:textId="77777777" w:rsidR="003405B2" w:rsidRPr="00B344E6" w:rsidRDefault="003405B2" w:rsidP="003405B2">
            <w:pPr>
              <w:pStyle w:val="a3"/>
              <w:ind w:firstLine="567"/>
              <w:rPr>
                <w:rFonts w:ascii="Garamond" w:hAnsi="Garamond"/>
                <w:b/>
                <w:szCs w:val="22"/>
              </w:rPr>
            </w:pPr>
            <w:proofErr w:type="spellStart"/>
            <w:r w:rsidRPr="00B344E6">
              <w:rPr>
                <w:rFonts w:ascii="Garamond" w:hAnsi="Garamond"/>
                <w:b/>
                <w:szCs w:val="22"/>
              </w:rPr>
              <w:t>Добавить</w:t>
            </w:r>
            <w:proofErr w:type="spellEnd"/>
            <w:r w:rsidRPr="00B344E6">
              <w:rPr>
                <w:rFonts w:ascii="Garamond" w:hAnsi="Garamond"/>
                <w:b/>
                <w:szCs w:val="22"/>
              </w:rPr>
              <w:t xml:space="preserve"> </w:t>
            </w:r>
            <w:proofErr w:type="spellStart"/>
            <w:r w:rsidRPr="00B344E6">
              <w:rPr>
                <w:rFonts w:ascii="Garamond" w:hAnsi="Garamond"/>
                <w:b/>
                <w:szCs w:val="22"/>
              </w:rPr>
              <w:t>пункт</w:t>
            </w:r>
            <w:proofErr w:type="spellEnd"/>
          </w:p>
        </w:tc>
        <w:tc>
          <w:tcPr>
            <w:tcW w:w="7655" w:type="dxa"/>
            <w:shd w:val="clear" w:color="auto" w:fill="auto"/>
          </w:tcPr>
          <w:p w14:paraId="46D6F186" w14:textId="3D913EA1" w:rsidR="003405B2" w:rsidRPr="00B344E6" w:rsidRDefault="003405B2" w:rsidP="00B344E6">
            <w:pPr>
              <w:pStyle w:val="a3"/>
              <w:rPr>
                <w:rFonts w:ascii="Garamond" w:hAnsi="Garamond"/>
                <w:szCs w:val="22"/>
                <w:highlight w:val="yellow"/>
                <w:lang w:val="ru-RU"/>
              </w:rPr>
            </w:pPr>
            <w:r w:rsidRPr="00B344E6">
              <w:rPr>
                <w:rFonts w:ascii="Garamond" w:hAnsi="Garamond"/>
                <w:b/>
                <w:szCs w:val="22"/>
                <w:highlight w:val="yellow"/>
                <w:lang w:val="ru-RU"/>
              </w:rPr>
              <w:t>Порядок взаимодействия Совета рынка и ЦФР при проведении проверки выполнения победителем конкурса требования о направлении денежных средств кредиторам организации, утратившей статус гарантирующего поставщика, в счет уступки их требований по оплате задолженности</w:t>
            </w:r>
          </w:p>
        </w:tc>
      </w:tr>
      <w:tr w:rsidR="003405B2" w:rsidRPr="00B344E6" w14:paraId="426226AE" w14:textId="77777777" w:rsidTr="00B344E6">
        <w:trPr>
          <w:trHeight w:val="561"/>
        </w:trPr>
        <w:tc>
          <w:tcPr>
            <w:tcW w:w="998" w:type="dxa"/>
          </w:tcPr>
          <w:p w14:paraId="79FB4DE1" w14:textId="77777777" w:rsidR="003405B2" w:rsidRPr="00B344E6" w:rsidRDefault="003405B2" w:rsidP="003405B2">
            <w:pPr>
              <w:widowControl w:val="0"/>
              <w:spacing w:before="120" w:after="120"/>
              <w:jc w:val="center"/>
              <w:rPr>
                <w:rFonts w:ascii="Garamond" w:hAnsi="Garamond"/>
                <w:b/>
              </w:rPr>
            </w:pPr>
            <w:r w:rsidRPr="00B344E6">
              <w:rPr>
                <w:rFonts w:ascii="Garamond" w:hAnsi="Garamond"/>
                <w:b/>
              </w:rPr>
              <w:t>23.8.1</w:t>
            </w:r>
          </w:p>
        </w:tc>
        <w:tc>
          <w:tcPr>
            <w:tcW w:w="6662" w:type="dxa"/>
            <w:shd w:val="clear" w:color="auto" w:fill="auto"/>
          </w:tcPr>
          <w:p w14:paraId="38E79D4F" w14:textId="77777777" w:rsidR="003405B2" w:rsidRPr="00B344E6" w:rsidRDefault="003405B2" w:rsidP="003405B2">
            <w:pPr>
              <w:pStyle w:val="a3"/>
              <w:ind w:firstLine="567"/>
              <w:rPr>
                <w:rFonts w:ascii="Garamond" w:hAnsi="Garamond"/>
                <w:b/>
                <w:szCs w:val="22"/>
                <w:lang w:val="ru-RU"/>
              </w:rPr>
            </w:pPr>
            <w:proofErr w:type="spellStart"/>
            <w:r w:rsidRPr="00B344E6">
              <w:rPr>
                <w:rFonts w:ascii="Garamond" w:hAnsi="Garamond"/>
                <w:b/>
                <w:szCs w:val="22"/>
              </w:rPr>
              <w:t>Добавить</w:t>
            </w:r>
            <w:proofErr w:type="spellEnd"/>
            <w:r w:rsidRPr="00B344E6">
              <w:rPr>
                <w:rFonts w:ascii="Garamond" w:hAnsi="Garamond"/>
                <w:b/>
                <w:szCs w:val="22"/>
              </w:rPr>
              <w:t xml:space="preserve"> </w:t>
            </w:r>
            <w:proofErr w:type="spellStart"/>
            <w:r w:rsidRPr="00B344E6">
              <w:rPr>
                <w:rFonts w:ascii="Garamond" w:hAnsi="Garamond"/>
                <w:b/>
                <w:szCs w:val="22"/>
              </w:rPr>
              <w:t>пункт</w:t>
            </w:r>
            <w:proofErr w:type="spellEnd"/>
          </w:p>
        </w:tc>
        <w:tc>
          <w:tcPr>
            <w:tcW w:w="7655" w:type="dxa"/>
            <w:shd w:val="clear" w:color="auto" w:fill="auto"/>
          </w:tcPr>
          <w:p w14:paraId="288AC12F" w14:textId="21157447" w:rsidR="003405B2" w:rsidRPr="00B344E6" w:rsidRDefault="003405B2" w:rsidP="00B344E6">
            <w:pPr>
              <w:pStyle w:val="a3"/>
              <w:tabs>
                <w:tab w:val="left" w:pos="855"/>
              </w:tabs>
              <w:ind w:firstLine="594"/>
              <w:rPr>
                <w:rFonts w:ascii="Garamond" w:hAnsi="Garamond"/>
                <w:szCs w:val="22"/>
                <w:highlight w:val="yellow"/>
                <w:lang w:val="ru-RU"/>
              </w:rPr>
            </w:pPr>
            <w:r w:rsidRPr="00B344E6">
              <w:rPr>
                <w:rFonts w:ascii="Garamond" w:hAnsi="Garamond"/>
                <w:szCs w:val="22"/>
                <w:highlight w:val="yellow"/>
                <w:lang w:val="ru-RU"/>
              </w:rPr>
              <w:t xml:space="preserve">В целях проверки выполнения победителем конкурса установленного </w:t>
            </w:r>
            <w:r w:rsidRPr="00B344E6">
              <w:rPr>
                <w:rFonts w:ascii="Garamond" w:hAnsi="Garamond"/>
                <w:spacing w:val="1"/>
                <w:szCs w:val="22"/>
                <w:highlight w:val="yellow"/>
                <w:lang w:val="ru-RU"/>
              </w:rPr>
              <w:t>Основными положениями функционирования розничных рынков требования о направлении</w:t>
            </w:r>
            <w:r w:rsidRPr="00B344E6">
              <w:rPr>
                <w:rFonts w:ascii="Garamond" w:hAnsi="Garamond"/>
                <w:szCs w:val="22"/>
                <w:highlight w:val="yellow"/>
                <w:lang w:val="ru-RU"/>
              </w:rPr>
              <w:t xml:space="preserve"> денежных средств кредиторам организации, утратившей статус гарантирующего поставщика, в счет уступки их требований по оплате задолженности, Совет рынка не позднее 1 (одного) рабочего дня со дня получения от победителя конкурса документов, указанных в пункте 23.7.1 настоящего Регламента, направляет в ЦФР письменный запрос на проведение соответствующей проверки.</w:t>
            </w:r>
          </w:p>
          <w:p w14:paraId="6E21E79C" w14:textId="77777777" w:rsidR="003405B2" w:rsidRPr="00B344E6" w:rsidRDefault="003405B2" w:rsidP="00B344E6">
            <w:pPr>
              <w:pStyle w:val="a3"/>
              <w:tabs>
                <w:tab w:val="left" w:pos="855"/>
              </w:tabs>
              <w:ind w:firstLine="594"/>
              <w:rPr>
                <w:rFonts w:ascii="Garamond" w:hAnsi="Garamond"/>
                <w:szCs w:val="22"/>
                <w:highlight w:val="yellow"/>
                <w:lang w:val="ru-RU"/>
              </w:rPr>
            </w:pPr>
            <w:r w:rsidRPr="00B344E6">
              <w:rPr>
                <w:rFonts w:ascii="Garamond" w:hAnsi="Garamond"/>
                <w:szCs w:val="22"/>
                <w:highlight w:val="yellow"/>
                <w:lang w:val="ru-RU"/>
              </w:rPr>
              <w:t>Вместе с запросом Совет рынка направляет в ЦФР (в электронном виде с применением ЭП):</w:t>
            </w:r>
          </w:p>
          <w:p w14:paraId="25BF4D13" w14:textId="529B3954" w:rsidR="003405B2" w:rsidRPr="00B344E6" w:rsidRDefault="003405B2" w:rsidP="00B344E6">
            <w:pPr>
              <w:pStyle w:val="a3"/>
              <w:numPr>
                <w:ilvl w:val="0"/>
                <w:numId w:val="4"/>
              </w:numPr>
              <w:tabs>
                <w:tab w:val="left" w:pos="855"/>
              </w:tabs>
              <w:ind w:left="0" w:firstLine="594"/>
              <w:rPr>
                <w:rFonts w:ascii="Garamond" w:hAnsi="Garamond"/>
                <w:szCs w:val="22"/>
                <w:highlight w:val="yellow"/>
                <w:lang w:val="ru-RU"/>
              </w:rPr>
            </w:pPr>
            <w:r w:rsidRPr="00B344E6">
              <w:rPr>
                <w:rFonts w:ascii="Garamond" w:hAnsi="Garamond"/>
                <w:szCs w:val="22"/>
                <w:highlight w:val="yellow"/>
                <w:lang w:val="ru-RU"/>
              </w:rPr>
              <w:t>полученные от победителя конкурса в порядке, установленном пунктом 23.7.1 настоящего Регламента, документы, подтверждающие направление денежных средств кредиторам организации, утратившей статус гарантирующего поставщика (копи</w:t>
            </w:r>
            <w:r w:rsidR="002302CD">
              <w:rPr>
                <w:rFonts w:ascii="Garamond" w:hAnsi="Garamond"/>
                <w:szCs w:val="22"/>
                <w:highlight w:val="yellow"/>
                <w:lang w:val="ru-RU"/>
              </w:rPr>
              <w:t>ю</w:t>
            </w:r>
            <w:r w:rsidRPr="00B344E6">
              <w:rPr>
                <w:rFonts w:ascii="Garamond" w:hAnsi="Garamond"/>
                <w:szCs w:val="22"/>
                <w:highlight w:val="yellow"/>
                <w:lang w:val="ru-RU"/>
              </w:rPr>
              <w:t xml:space="preserve"> выписки по операциям на счете и (или) копии плат</w:t>
            </w:r>
            <w:r w:rsidR="00B344E6" w:rsidRPr="00B344E6">
              <w:rPr>
                <w:rFonts w:ascii="Garamond" w:hAnsi="Garamond"/>
                <w:szCs w:val="22"/>
                <w:highlight w:val="yellow"/>
                <w:lang w:val="ru-RU"/>
              </w:rPr>
              <w:t>е</w:t>
            </w:r>
            <w:r w:rsidRPr="00B344E6">
              <w:rPr>
                <w:rFonts w:ascii="Garamond" w:hAnsi="Garamond"/>
                <w:szCs w:val="22"/>
                <w:highlight w:val="yellow"/>
                <w:lang w:val="ru-RU"/>
              </w:rPr>
              <w:t>жных поручений с отметкой уполномоченной кредитной организации, включающи</w:t>
            </w:r>
            <w:r w:rsidR="002302CD">
              <w:rPr>
                <w:rFonts w:ascii="Garamond" w:hAnsi="Garamond"/>
                <w:szCs w:val="22"/>
                <w:highlight w:val="yellow"/>
                <w:lang w:val="ru-RU"/>
              </w:rPr>
              <w:t>х</w:t>
            </w:r>
            <w:r w:rsidRPr="00B344E6">
              <w:rPr>
                <w:rFonts w:ascii="Garamond" w:hAnsi="Garamond"/>
                <w:szCs w:val="22"/>
                <w:highlight w:val="yellow"/>
                <w:lang w:val="ru-RU"/>
              </w:rPr>
              <w:t xml:space="preserve"> все оплаты кредиторам, произведенные победителем конкурса с отдельного банковского счета в уполномоченной кредитной организации, а также копи</w:t>
            </w:r>
            <w:r w:rsidR="002302CD">
              <w:rPr>
                <w:rFonts w:ascii="Garamond" w:hAnsi="Garamond"/>
                <w:szCs w:val="22"/>
                <w:highlight w:val="yellow"/>
                <w:lang w:val="ru-RU"/>
              </w:rPr>
              <w:t>ю</w:t>
            </w:r>
            <w:r w:rsidRPr="00B344E6">
              <w:rPr>
                <w:rFonts w:ascii="Garamond" w:hAnsi="Garamond"/>
                <w:szCs w:val="22"/>
                <w:highlight w:val="yellow"/>
                <w:lang w:val="ru-RU"/>
              </w:rPr>
              <w:t xml:space="preserve"> отчета по форме приложения 109в к настоящему Регламенту, отражающего оплаты кредиторам, произведенные победителем конкурса с </w:t>
            </w:r>
            <w:r w:rsidR="002302CD">
              <w:rPr>
                <w:rFonts w:ascii="Garamond" w:hAnsi="Garamond"/>
                <w:szCs w:val="22"/>
                <w:highlight w:val="yellow"/>
                <w:lang w:val="ru-RU"/>
              </w:rPr>
              <w:t>т</w:t>
            </w:r>
            <w:r w:rsidRPr="00B344E6">
              <w:rPr>
                <w:rFonts w:ascii="Garamond" w:hAnsi="Garamond"/>
                <w:szCs w:val="22"/>
                <w:highlight w:val="yellow"/>
                <w:lang w:val="ru-RU"/>
              </w:rPr>
              <w:t>оргового счета в уполномоченной кредитной организации);</w:t>
            </w:r>
          </w:p>
          <w:p w14:paraId="36FCA00E" w14:textId="5996B6F9" w:rsidR="003405B2" w:rsidRPr="00B344E6" w:rsidRDefault="003405B2" w:rsidP="00B344E6">
            <w:pPr>
              <w:pStyle w:val="a3"/>
              <w:numPr>
                <w:ilvl w:val="0"/>
                <w:numId w:val="4"/>
              </w:numPr>
              <w:tabs>
                <w:tab w:val="left" w:pos="855"/>
              </w:tabs>
              <w:ind w:left="0" w:firstLine="594"/>
              <w:rPr>
                <w:rFonts w:ascii="Garamond" w:hAnsi="Garamond"/>
                <w:szCs w:val="22"/>
                <w:highlight w:val="yellow"/>
                <w:lang w:val="ru-RU"/>
              </w:rPr>
            </w:pPr>
            <w:r w:rsidRPr="00B344E6">
              <w:rPr>
                <w:rFonts w:ascii="Garamond" w:hAnsi="Garamond"/>
                <w:szCs w:val="22"/>
                <w:highlight w:val="yellow"/>
                <w:lang w:val="ru-RU"/>
              </w:rPr>
              <w:t xml:space="preserve">данные о кредиторах </w:t>
            </w:r>
            <w:r w:rsidR="004F090F">
              <w:rPr>
                <w:rFonts w:ascii="Garamond" w:hAnsi="Garamond"/>
                <w:szCs w:val="22"/>
                <w:highlight w:val="yellow"/>
                <w:lang w:val="ru-RU"/>
              </w:rPr>
              <w:t>–</w:t>
            </w:r>
            <w:r w:rsidRPr="00B344E6">
              <w:rPr>
                <w:rFonts w:ascii="Garamond" w:hAnsi="Garamond"/>
                <w:szCs w:val="22"/>
                <w:highlight w:val="yellow"/>
                <w:lang w:val="ru-RU"/>
              </w:rPr>
              <w:t xml:space="preserve"> сетевых организациях по форме </w:t>
            </w:r>
            <w:r w:rsidR="00B344E6" w:rsidRPr="00B344E6">
              <w:rPr>
                <w:rFonts w:ascii="Garamond" w:hAnsi="Garamond"/>
                <w:szCs w:val="22"/>
                <w:highlight w:val="yellow"/>
                <w:lang w:val="ru-RU"/>
              </w:rPr>
              <w:t>п</w:t>
            </w:r>
            <w:r w:rsidRPr="00B344E6">
              <w:rPr>
                <w:rFonts w:ascii="Garamond" w:hAnsi="Garamond"/>
                <w:szCs w:val="22"/>
                <w:highlight w:val="yellow"/>
                <w:lang w:val="ru-RU"/>
              </w:rPr>
              <w:t>риложения 161 к настоящему Регламенту «Основные сведения о сетевой организации, перед которой у организации, утратившей статус гарантирующего поставщика, имеется задолженность по оплате услуг по передаче электрической энергии»;</w:t>
            </w:r>
          </w:p>
          <w:p w14:paraId="1494FDE0" w14:textId="38C14524" w:rsidR="003405B2" w:rsidRPr="00B344E6" w:rsidRDefault="003405B2" w:rsidP="00B344E6">
            <w:pPr>
              <w:pStyle w:val="a3"/>
              <w:numPr>
                <w:ilvl w:val="0"/>
                <w:numId w:val="4"/>
              </w:numPr>
              <w:tabs>
                <w:tab w:val="left" w:pos="855"/>
              </w:tabs>
              <w:ind w:left="0" w:firstLine="594"/>
              <w:rPr>
                <w:rFonts w:ascii="Garamond" w:hAnsi="Garamond"/>
                <w:szCs w:val="22"/>
                <w:highlight w:val="yellow"/>
                <w:lang w:val="ru-RU"/>
              </w:rPr>
            </w:pPr>
            <w:r w:rsidRPr="00B344E6">
              <w:rPr>
                <w:rFonts w:ascii="Garamond" w:hAnsi="Garamond"/>
                <w:szCs w:val="22"/>
                <w:highlight w:val="yellow"/>
                <w:lang w:val="ru-RU"/>
              </w:rPr>
              <w:t>копию выписки по операциям на счете победителя конкурса в уполномоченной кредитной организации, полученно</w:t>
            </w:r>
            <w:r w:rsidR="002302CD">
              <w:rPr>
                <w:rFonts w:ascii="Garamond" w:hAnsi="Garamond"/>
                <w:szCs w:val="22"/>
                <w:highlight w:val="yellow"/>
                <w:lang w:val="ru-RU"/>
              </w:rPr>
              <w:t>й</w:t>
            </w:r>
            <w:bookmarkStart w:id="0" w:name="_GoBack"/>
            <w:bookmarkEnd w:id="0"/>
            <w:r w:rsidRPr="00B344E6">
              <w:rPr>
                <w:rFonts w:ascii="Garamond" w:hAnsi="Garamond"/>
                <w:szCs w:val="22"/>
                <w:highlight w:val="yellow"/>
                <w:lang w:val="ru-RU"/>
              </w:rPr>
              <w:t xml:space="preserve"> Советом рынка от уполномоченной кредитной организации (выписка по банковскому счету в формате Excel);</w:t>
            </w:r>
          </w:p>
          <w:p w14:paraId="32DC241C" w14:textId="77777777" w:rsidR="003405B2" w:rsidRPr="00B344E6" w:rsidRDefault="003405B2" w:rsidP="00B344E6">
            <w:pPr>
              <w:pStyle w:val="a3"/>
              <w:numPr>
                <w:ilvl w:val="0"/>
                <w:numId w:val="4"/>
              </w:numPr>
              <w:tabs>
                <w:tab w:val="left" w:pos="855"/>
              </w:tabs>
              <w:ind w:left="0" w:firstLine="594"/>
              <w:rPr>
                <w:rFonts w:ascii="Garamond" w:hAnsi="Garamond"/>
                <w:szCs w:val="22"/>
                <w:highlight w:val="yellow"/>
                <w:lang w:val="ru-RU"/>
              </w:rPr>
            </w:pPr>
            <w:r w:rsidRPr="00B344E6">
              <w:rPr>
                <w:rFonts w:ascii="Garamond" w:hAnsi="Garamond"/>
                <w:szCs w:val="22"/>
                <w:highlight w:val="yellow"/>
                <w:lang w:val="ru-RU"/>
              </w:rPr>
              <w:lastRenderedPageBreak/>
              <w:t>копии уведомлений об изменении банковских реквизитов кредиторов – сетевых организаций, полученные от победителя конкурса в соответствии с пунктом 23.4.1 настоящего Регламента (при наличии).</w:t>
            </w:r>
          </w:p>
        </w:tc>
      </w:tr>
      <w:tr w:rsidR="003405B2" w:rsidRPr="00B344E6" w14:paraId="651C85FC" w14:textId="77777777" w:rsidTr="00B344E6">
        <w:trPr>
          <w:trHeight w:val="561"/>
        </w:trPr>
        <w:tc>
          <w:tcPr>
            <w:tcW w:w="998" w:type="dxa"/>
          </w:tcPr>
          <w:p w14:paraId="4A72B940" w14:textId="77777777" w:rsidR="003405B2" w:rsidRPr="00B344E6" w:rsidRDefault="003405B2" w:rsidP="003405B2">
            <w:pPr>
              <w:widowControl w:val="0"/>
              <w:spacing w:before="120" w:after="120"/>
              <w:jc w:val="center"/>
              <w:rPr>
                <w:rFonts w:ascii="Garamond" w:hAnsi="Garamond"/>
                <w:b/>
              </w:rPr>
            </w:pPr>
            <w:r w:rsidRPr="00B344E6">
              <w:rPr>
                <w:rFonts w:ascii="Garamond" w:hAnsi="Garamond"/>
                <w:b/>
              </w:rPr>
              <w:lastRenderedPageBreak/>
              <w:t>23.8.2</w:t>
            </w:r>
          </w:p>
        </w:tc>
        <w:tc>
          <w:tcPr>
            <w:tcW w:w="6662" w:type="dxa"/>
            <w:shd w:val="clear" w:color="auto" w:fill="auto"/>
          </w:tcPr>
          <w:p w14:paraId="2E39B680" w14:textId="77777777" w:rsidR="003405B2" w:rsidRPr="00B344E6" w:rsidRDefault="003405B2" w:rsidP="003405B2">
            <w:pPr>
              <w:pStyle w:val="a3"/>
              <w:ind w:firstLine="567"/>
              <w:rPr>
                <w:rFonts w:ascii="Garamond" w:hAnsi="Garamond"/>
                <w:b/>
                <w:szCs w:val="22"/>
                <w:lang w:val="ru-RU"/>
              </w:rPr>
            </w:pPr>
            <w:proofErr w:type="spellStart"/>
            <w:r w:rsidRPr="00B344E6">
              <w:rPr>
                <w:rFonts w:ascii="Garamond" w:hAnsi="Garamond"/>
                <w:b/>
                <w:szCs w:val="22"/>
              </w:rPr>
              <w:t>Добавить</w:t>
            </w:r>
            <w:proofErr w:type="spellEnd"/>
            <w:r w:rsidRPr="00B344E6">
              <w:rPr>
                <w:rFonts w:ascii="Garamond" w:hAnsi="Garamond"/>
                <w:b/>
                <w:szCs w:val="22"/>
              </w:rPr>
              <w:t xml:space="preserve"> </w:t>
            </w:r>
            <w:proofErr w:type="spellStart"/>
            <w:r w:rsidRPr="00B344E6">
              <w:rPr>
                <w:rFonts w:ascii="Garamond" w:hAnsi="Garamond"/>
                <w:b/>
                <w:szCs w:val="22"/>
              </w:rPr>
              <w:t>пункт</w:t>
            </w:r>
            <w:proofErr w:type="spellEnd"/>
          </w:p>
        </w:tc>
        <w:tc>
          <w:tcPr>
            <w:tcW w:w="7655" w:type="dxa"/>
            <w:shd w:val="clear" w:color="auto" w:fill="auto"/>
          </w:tcPr>
          <w:p w14:paraId="771B15B4" w14:textId="5341BF4D" w:rsidR="003405B2" w:rsidRPr="00B344E6" w:rsidRDefault="003405B2" w:rsidP="00F75B56">
            <w:pPr>
              <w:pStyle w:val="a3"/>
              <w:ind w:firstLine="594"/>
              <w:rPr>
                <w:rFonts w:ascii="Garamond" w:hAnsi="Garamond"/>
                <w:szCs w:val="22"/>
                <w:highlight w:val="yellow"/>
                <w:lang w:val="ru-RU"/>
              </w:rPr>
            </w:pPr>
            <w:r w:rsidRPr="00B344E6">
              <w:rPr>
                <w:rFonts w:ascii="Garamond" w:hAnsi="Garamond"/>
                <w:szCs w:val="22"/>
                <w:highlight w:val="yellow"/>
                <w:lang w:val="ru-RU"/>
              </w:rPr>
              <w:t xml:space="preserve">ЦФР не позднее 5 (пяти) рабочих дней со дня получения запроса и документов, указанных в пункте 23.8.1 настоящего Регламента, проводит проверку </w:t>
            </w:r>
            <w:r w:rsidRPr="00B344E6">
              <w:rPr>
                <w:rFonts w:ascii="Garamond" w:hAnsi="Garamond"/>
                <w:iCs/>
                <w:szCs w:val="22"/>
                <w:highlight w:val="yellow"/>
                <w:lang w:val="ru-RU"/>
              </w:rPr>
              <w:t>выполнения победителем конкурса требований по оплате в отношении кредиторов – сетевых организаций, установленных Основными положениями функционирования розничных рынков</w:t>
            </w:r>
            <w:r w:rsidR="004F090F">
              <w:rPr>
                <w:rFonts w:ascii="Garamond" w:hAnsi="Garamond"/>
                <w:iCs/>
                <w:szCs w:val="22"/>
                <w:highlight w:val="yellow"/>
                <w:lang w:val="ru-RU"/>
              </w:rPr>
              <w:t>,</w:t>
            </w:r>
            <w:r w:rsidRPr="00B344E6">
              <w:rPr>
                <w:rFonts w:ascii="Garamond" w:hAnsi="Garamond"/>
                <w:szCs w:val="22"/>
                <w:highlight w:val="yellow"/>
                <w:lang w:val="ru-RU"/>
              </w:rPr>
              <w:t xml:space="preserve"> и направляет в Совет рынка в электронном виде с применением ЭП отчет «Сведения об оплате по заключенным договорам уступки требования (цессии) </w:t>
            </w:r>
            <w:r w:rsidR="004F090F">
              <w:rPr>
                <w:rFonts w:ascii="Garamond" w:hAnsi="Garamond"/>
                <w:szCs w:val="22"/>
                <w:highlight w:val="yellow"/>
                <w:lang w:val="ru-RU"/>
              </w:rPr>
              <w:t>п</w:t>
            </w:r>
            <w:r w:rsidRPr="00B344E6">
              <w:rPr>
                <w:rFonts w:ascii="Garamond" w:hAnsi="Garamond"/>
                <w:szCs w:val="22"/>
                <w:highlight w:val="yellow"/>
                <w:lang w:val="ru-RU"/>
              </w:rPr>
              <w:t xml:space="preserve">обедителем конкурса на присвоение статуса гарантирующего поставщика» по форме </w:t>
            </w:r>
            <w:r w:rsidR="00B344E6" w:rsidRPr="00F75B56">
              <w:rPr>
                <w:rFonts w:ascii="Garamond" w:hAnsi="Garamond"/>
                <w:szCs w:val="22"/>
                <w:highlight w:val="yellow"/>
                <w:lang w:val="ru-RU"/>
              </w:rPr>
              <w:t>п</w:t>
            </w:r>
            <w:r w:rsidRPr="00F75B56">
              <w:rPr>
                <w:rFonts w:ascii="Garamond" w:hAnsi="Garamond"/>
                <w:szCs w:val="22"/>
                <w:highlight w:val="yellow"/>
                <w:lang w:val="ru-RU"/>
              </w:rPr>
              <w:t>риложения </w:t>
            </w:r>
            <w:r w:rsidR="00F75B56" w:rsidRPr="00F75B56">
              <w:rPr>
                <w:rFonts w:ascii="Garamond" w:hAnsi="Garamond"/>
                <w:szCs w:val="22"/>
                <w:highlight w:val="yellow"/>
                <w:lang w:val="ru-RU"/>
              </w:rPr>
              <w:t>162</w:t>
            </w:r>
            <w:r w:rsidRPr="00F75B56">
              <w:rPr>
                <w:rFonts w:ascii="Garamond" w:hAnsi="Garamond"/>
                <w:szCs w:val="22"/>
                <w:highlight w:val="yellow"/>
                <w:lang w:val="ru-RU"/>
              </w:rPr>
              <w:t xml:space="preserve"> к </w:t>
            </w:r>
            <w:r w:rsidRPr="00B344E6">
              <w:rPr>
                <w:rFonts w:ascii="Garamond" w:hAnsi="Garamond"/>
                <w:szCs w:val="22"/>
                <w:highlight w:val="yellow"/>
                <w:lang w:val="ru-RU"/>
              </w:rPr>
              <w:t>настоящему Регламенту.</w:t>
            </w:r>
          </w:p>
        </w:tc>
      </w:tr>
    </w:tbl>
    <w:p w14:paraId="124D0E75" w14:textId="77777777" w:rsidR="00855BDE" w:rsidRDefault="00855BDE"/>
    <w:p w14:paraId="31306649" w14:textId="77777777" w:rsidR="00855BDE" w:rsidRDefault="00855BDE" w:rsidP="00855BDE">
      <w:pPr>
        <w:rPr>
          <w:rFonts w:ascii="Garamond" w:hAnsi="Garamond"/>
          <w:b/>
          <w:sz w:val="24"/>
        </w:rPr>
      </w:pPr>
    </w:p>
    <w:p w14:paraId="28D0D8CF" w14:textId="77777777" w:rsidR="00855BDE" w:rsidRDefault="00855BDE" w:rsidP="00855BDE">
      <w:pPr>
        <w:rPr>
          <w:rFonts w:ascii="Garamond" w:hAnsi="Garamond"/>
          <w:b/>
          <w:sz w:val="24"/>
        </w:rPr>
      </w:pPr>
    </w:p>
    <w:p w14:paraId="6F1A5251" w14:textId="77777777" w:rsidR="004C7BFC" w:rsidRDefault="004C7BFC" w:rsidP="00855BDE">
      <w:pPr>
        <w:rPr>
          <w:rFonts w:ascii="Garamond" w:hAnsi="Garamond"/>
          <w:b/>
          <w:sz w:val="24"/>
        </w:rPr>
      </w:pPr>
    </w:p>
    <w:p w14:paraId="5FD4D473" w14:textId="25E1B931" w:rsidR="004C7BFC" w:rsidRDefault="004C7BFC" w:rsidP="00855BDE">
      <w:pPr>
        <w:rPr>
          <w:rFonts w:ascii="Garamond" w:hAnsi="Garamond"/>
          <w:b/>
          <w:sz w:val="24"/>
        </w:rPr>
      </w:pPr>
    </w:p>
    <w:p w14:paraId="5F8A599A" w14:textId="599C49C0" w:rsidR="00F12C13" w:rsidRDefault="00F12C13" w:rsidP="00855BDE">
      <w:pPr>
        <w:rPr>
          <w:rFonts w:ascii="Garamond" w:hAnsi="Garamond"/>
          <w:b/>
          <w:sz w:val="24"/>
        </w:rPr>
      </w:pPr>
    </w:p>
    <w:p w14:paraId="5BC63EAA" w14:textId="5F5ED985" w:rsidR="00F12C13" w:rsidRDefault="00F12C13" w:rsidP="00855BDE">
      <w:pPr>
        <w:rPr>
          <w:rFonts w:ascii="Garamond" w:hAnsi="Garamond"/>
          <w:b/>
          <w:sz w:val="24"/>
        </w:rPr>
      </w:pPr>
    </w:p>
    <w:p w14:paraId="54CBB462" w14:textId="25D3F11D" w:rsidR="00F12C13" w:rsidRDefault="00F12C13" w:rsidP="00855BDE">
      <w:pPr>
        <w:rPr>
          <w:rFonts w:ascii="Garamond" w:hAnsi="Garamond"/>
          <w:b/>
          <w:sz w:val="24"/>
        </w:rPr>
      </w:pPr>
    </w:p>
    <w:p w14:paraId="4ED5B363" w14:textId="774FAC3C" w:rsidR="00F12C13" w:rsidRDefault="00F12C13" w:rsidP="00855BDE">
      <w:pPr>
        <w:rPr>
          <w:rFonts w:ascii="Garamond" w:hAnsi="Garamond"/>
          <w:b/>
          <w:sz w:val="24"/>
        </w:rPr>
      </w:pPr>
    </w:p>
    <w:p w14:paraId="468F80BE" w14:textId="0A4AD81C" w:rsidR="00F12C13" w:rsidRDefault="00F12C13" w:rsidP="00855BDE">
      <w:pPr>
        <w:rPr>
          <w:rFonts w:ascii="Garamond" w:hAnsi="Garamond"/>
          <w:b/>
          <w:sz w:val="24"/>
        </w:rPr>
      </w:pPr>
    </w:p>
    <w:p w14:paraId="745170E7" w14:textId="77777777" w:rsidR="00F12C13" w:rsidRDefault="00F12C13" w:rsidP="00855BDE">
      <w:pPr>
        <w:rPr>
          <w:rFonts w:ascii="Garamond" w:hAnsi="Garamond"/>
          <w:b/>
          <w:sz w:val="24"/>
        </w:rPr>
      </w:pPr>
    </w:p>
    <w:p w14:paraId="5216B754" w14:textId="30FE4675" w:rsidR="004C7BFC" w:rsidRDefault="004C7BFC" w:rsidP="00855BDE">
      <w:pPr>
        <w:rPr>
          <w:rFonts w:ascii="Garamond" w:hAnsi="Garamond"/>
          <w:b/>
          <w:sz w:val="24"/>
        </w:rPr>
      </w:pPr>
    </w:p>
    <w:p w14:paraId="4C83E0DD" w14:textId="77777777" w:rsidR="004C7BFC" w:rsidRDefault="004C7BFC" w:rsidP="00855BDE">
      <w:pPr>
        <w:rPr>
          <w:rFonts w:ascii="Garamond" w:hAnsi="Garamond"/>
          <w:b/>
          <w:sz w:val="24"/>
        </w:rPr>
      </w:pPr>
    </w:p>
    <w:p w14:paraId="7A5665D5" w14:textId="77777777" w:rsidR="004C7BFC" w:rsidRDefault="004C7BFC" w:rsidP="00855BDE">
      <w:pPr>
        <w:rPr>
          <w:rFonts w:ascii="Garamond" w:hAnsi="Garamond"/>
          <w:b/>
          <w:sz w:val="24"/>
        </w:rPr>
      </w:pPr>
    </w:p>
    <w:p w14:paraId="5F8D9DA1" w14:textId="4EEF9B0A" w:rsidR="004C7BFC" w:rsidRDefault="00F75B56" w:rsidP="00855BDE">
      <w:pPr>
        <w:rPr>
          <w:rFonts w:ascii="Garamond" w:hAnsi="Garamond"/>
          <w:b/>
          <w:sz w:val="24"/>
        </w:rPr>
      </w:pPr>
      <w:r>
        <w:rPr>
          <w:rFonts w:ascii="Garamond" w:hAnsi="Garamond"/>
          <w:b/>
          <w:sz w:val="24"/>
        </w:rPr>
        <w:lastRenderedPageBreak/>
        <w:t>Добавить приложение</w:t>
      </w:r>
    </w:p>
    <w:tbl>
      <w:tblPr>
        <w:tblW w:w="14841" w:type="dxa"/>
        <w:tblLayout w:type="fixed"/>
        <w:tblLook w:val="04A0" w:firstRow="1" w:lastRow="0" w:firstColumn="1" w:lastColumn="0" w:noHBand="0" w:noVBand="1"/>
      </w:tblPr>
      <w:tblGrid>
        <w:gridCol w:w="3044"/>
        <w:gridCol w:w="1522"/>
        <w:gridCol w:w="1713"/>
        <w:gridCol w:w="1522"/>
        <w:gridCol w:w="1142"/>
        <w:gridCol w:w="1522"/>
        <w:gridCol w:w="4376"/>
      </w:tblGrid>
      <w:tr w:rsidR="00446E51" w:rsidRPr="00F75B56" w14:paraId="4E492353" w14:textId="77777777" w:rsidTr="008947A5">
        <w:trPr>
          <w:trHeight w:val="92"/>
        </w:trPr>
        <w:tc>
          <w:tcPr>
            <w:tcW w:w="3044" w:type="dxa"/>
            <w:shd w:val="clear" w:color="auto" w:fill="FFFFFF"/>
            <w:vAlign w:val="center"/>
          </w:tcPr>
          <w:p w14:paraId="56E51010" w14:textId="77777777" w:rsidR="00446E51" w:rsidRPr="001A001C" w:rsidRDefault="00446E51" w:rsidP="008947A5">
            <w:pPr>
              <w:spacing w:after="0"/>
              <w:rPr>
                <w:rFonts w:ascii="Arial CYR" w:hAnsi="Arial CYR" w:cs="Arial CYR"/>
                <w:color w:val="000000"/>
                <w:sz w:val="8"/>
                <w:lang w:eastAsia="ru-RU"/>
              </w:rPr>
            </w:pPr>
            <w:r>
              <w:rPr>
                <w:rFonts w:ascii="Arial CYR" w:hAnsi="Arial CYR" w:cs="Arial CYR"/>
                <w:color w:val="000000"/>
                <w:sz w:val="8"/>
                <w:lang w:eastAsia="ru-RU"/>
              </w:rPr>
              <w:t> </w:t>
            </w:r>
          </w:p>
        </w:tc>
        <w:tc>
          <w:tcPr>
            <w:tcW w:w="1522" w:type="dxa"/>
            <w:shd w:val="clear" w:color="auto" w:fill="FFFFFF"/>
            <w:vAlign w:val="center"/>
          </w:tcPr>
          <w:p w14:paraId="2CA62934" w14:textId="77777777" w:rsidR="00446E51" w:rsidRPr="001A001C" w:rsidRDefault="00446E51" w:rsidP="008947A5">
            <w:pPr>
              <w:spacing w:after="0"/>
              <w:rPr>
                <w:rFonts w:ascii="Arial CYR" w:hAnsi="Arial CYR" w:cs="Arial CYR"/>
                <w:color w:val="000000"/>
                <w:sz w:val="8"/>
                <w:lang w:eastAsia="ru-RU"/>
              </w:rPr>
            </w:pPr>
            <w:r>
              <w:rPr>
                <w:rFonts w:ascii="Arial CYR" w:hAnsi="Arial CYR" w:cs="Arial CYR"/>
                <w:color w:val="000000"/>
                <w:sz w:val="8"/>
                <w:lang w:eastAsia="ru-RU"/>
              </w:rPr>
              <w:t> </w:t>
            </w:r>
          </w:p>
        </w:tc>
        <w:tc>
          <w:tcPr>
            <w:tcW w:w="1713" w:type="dxa"/>
            <w:shd w:val="clear" w:color="auto" w:fill="FFFFFF"/>
            <w:vAlign w:val="center"/>
          </w:tcPr>
          <w:p w14:paraId="7D877F3C" w14:textId="77777777" w:rsidR="00446E51" w:rsidRPr="001A001C" w:rsidRDefault="00446E51" w:rsidP="008947A5">
            <w:pPr>
              <w:spacing w:after="0"/>
              <w:jc w:val="right"/>
              <w:rPr>
                <w:rFonts w:ascii="Arial CYR" w:hAnsi="Arial CYR" w:cs="Arial CYR"/>
                <w:color w:val="000000"/>
                <w:sz w:val="8"/>
                <w:lang w:eastAsia="ru-RU"/>
              </w:rPr>
            </w:pPr>
            <w:r>
              <w:rPr>
                <w:rFonts w:ascii="Arial CYR" w:hAnsi="Arial CYR" w:cs="Arial CYR"/>
                <w:color w:val="000000"/>
                <w:sz w:val="8"/>
                <w:lang w:eastAsia="ru-RU"/>
              </w:rPr>
              <w:t> </w:t>
            </w:r>
          </w:p>
        </w:tc>
        <w:tc>
          <w:tcPr>
            <w:tcW w:w="1522" w:type="dxa"/>
            <w:shd w:val="clear" w:color="auto" w:fill="FFFFFF"/>
            <w:vAlign w:val="center"/>
          </w:tcPr>
          <w:p w14:paraId="52292EB6" w14:textId="77777777" w:rsidR="00446E51" w:rsidRPr="001A001C" w:rsidRDefault="00446E51" w:rsidP="008947A5">
            <w:pPr>
              <w:spacing w:after="0"/>
              <w:jc w:val="right"/>
              <w:rPr>
                <w:rFonts w:ascii="Arial CYR" w:hAnsi="Arial CYR" w:cs="Arial CYR"/>
                <w:color w:val="000000"/>
                <w:sz w:val="8"/>
                <w:lang w:eastAsia="ru-RU"/>
              </w:rPr>
            </w:pPr>
            <w:r>
              <w:rPr>
                <w:rFonts w:ascii="Arial CYR" w:hAnsi="Arial CYR" w:cs="Arial CYR"/>
                <w:color w:val="000000"/>
                <w:sz w:val="8"/>
                <w:lang w:eastAsia="ru-RU"/>
              </w:rPr>
              <w:t> </w:t>
            </w:r>
          </w:p>
        </w:tc>
        <w:tc>
          <w:tcPr>
            <w:tcW w:w="1142" w:type="dxa"/>
            <w:shd w:val="clear" w:color="auto" w:fill="FFFFFF"/>
            <w:vAlign w:val="center"/>
          </w:tcPr>
          <w:p w14:paraId="10F1D729" w14:textId="77777777" w:rsidR="00446E51" w:rsidRPr="001A001C" w:rsidRDefault="00446E51" w:rsidP="008947A5">
            <w:pPr>
              <w:spacing w:after="0"/>
              <w:jc w:val="right"/>
              <w:rPr>
                <w:rFonts w:ascii="Arial CYR" w:hAnsi="Arial CYR" w:cs="Arial CYR"/>
                <w:color w:val="000000"/>
                <w:sz w:val="8"/>
                <w:lang w:eastAsia="ru-RU"/>
              </w:rPr>
            </w:pPr>
            <w:r>
              <w:rPr>
                <w:rFonts w:ascii="Arial CYR" w:hAnsi="Arial CYR" w:cs="Arial CYR"/>
                <w:color w:val="000000"/>
                <w:sz w:val="8"/>
                <w:lang w:eastAsia="ru-RU"/>
              </w:rPr>
              <w:t> </w:t>
            </w:r>
          </w:p>
        </w:tc>
        <w:tc>
          <w:tcPr>
            <w:tcW w:w="1522" w:type="dxa"/>
            <w:shd w:val="clear" w:color="auto" w:fill="FFFFFF"/>
            <w:noWrap/>
            <w:vAlign w:val="bottom"/>
          </w:tcPr>
          <w:p w14:paraId="28D7E79C" w14:textId="77777777" w:rsidR="00446E51" w:rsidRPr="001A001C" w:rsidRDefault="00446E51" w:rsidP="008947A5">
            <w:pPr>
              <w:spacing w:after="0"/>
              <w:rPr>
                <w:rFonts w:ascii="Times New Roman" w:hAnsi="Times New Roman"/>
                <w:color w:val="000000"/>
                <w:sz w:val="8"/>
                <w:lang w:eastAsia="ru-RU"/>
              </w:rPr>
            </w:pPr>
            <w:r>
              <w:rPr>
                <w:rFonts w:ascii="Times New Roman" w:hAnsi="Times New Roman"/>
                <w:color w:val="000000"/>
                <w:sz w:val="8"/>
                <w:lang w:eastAsia="ru-RU"/>
              </w:rPr>
              <w:t> </w:t>
            </w:r>
          </w:p>
        </w:tc>
        <w:tc>
          <w:tcPr>
            <w:tcW w:w="4376" w:type="dxa"/>
            <w:shd w:val="clear" w:color="auto" w:fill="FFFFFF"/>
            <w:noWrap/>
            <w:vAlign w:val="center"/>
          </w:tcPr>
          <w:p w14:paraId="5E07049F" w14:textId="1A059A92" w:rsidR="00446E51" w:rsidRPr="00F75B56" w:rsidRDefault="00446E51" w:rsidP="00F75B56">
            <w:pPr>
              <w:spacing w:after="0"/>
              <w:jc w:val="right"/>
              <w:rPr>
                <w:rFonts w:ascii="Arial CYR" w:hAnsi="Arial CYR" w:cs="Arial CYR"/>
                <w:color w:val="000000"/>
                <w:sz w:val="14"/>
                <w:szCs w:val="14"/>
                <w:highlight w:val="yellow"/>
                <w:lang w:eastAsia="ru-RU"/>
              </w:rPr>
            </w:pPr>
            <w:r w:rsidRPr="00F75B56">
              <w:rPr>
                <w:rFonts w:ascii="Arial CYR" w:hAnsi="Arial CYR" w:cs="Arial CYR"/>
                <w:color w:val="000000"/>
                <w:sz w:val="14"/>
                <w:szCs w:val="14"/>
                <w:highlight w:val="yellow"/>
                <w:lang w:eastAsia="ru-RU"/>
              </w:rPr>
              <w:t xml:space="preserve">Приложение </w:t>
            </w:r>
            <w:r w:rsidR="00F75B56" w:rsidRPr="00F75B56">
              <w:rPr>
                <w:rFonts w:ascii="Arial CYR" w:hAnsi="Arial CYR" w:cs="Arial CYR"/>
                <w:sz w:val="14"/>
                <w:szCs w:val="14"/>
                <w:highlight w:val="yellow"/>
                <w:lang w:eastAsia="ru-RU"/>
              </w:rPr>
              <w:t>162</w:t>
            </w:r>
            <w:r w:rsidRPr="00F75B56">
              <w:rPr>
                <w:rFonts w:ascii="Arial CYR" w:hAnsi="Arial CYR" w:cs="Arial CYR"/>
                <w:sz w:val="14"/>
                <w:szCs w:val="14"/>
                <w:highlight w:val="yellow"/>
                <w:lang w:eastAsia="ru-RU"/>
              </w:rPr>
              <w:t xml:space="preserve"> к Регламенту</w:t>
            </w:r>
          </w:p>
        </w:tc>
      </w:tr>
      <w:tr w:rsidR="00446E51" w:rsidRPr="00881BAA" w14:paraId="518EC576" w14:textId="77777777" w:rsidTr="008947A5">
        <w:trPr>
          <w:trHeight w:val="92"/>
        </w:trPr>
        <w:tc>
          <w:tcPr>
            <w:tcW w:w="3044" w:type="dxa"/>
            <w:shd w:val="clear" w:color="auto" w:fill="FFFFFF"/>
            <w:vAlign w:val="center"/>
          </w:tcPr>
          <w:p w14:paraId="66DCFFA4" w14:textId="77777777" w:rsidR="00446E51" w:rsidRPr="00F75B56" w:rsidRDefault="00446E51" w:rsidP="008947A5">
            <w:pPr>
              <w:spacing w:after="0"/>
              <w:rPr>
                <w:rFonts w:ascii="Arial CYR" w:hAnsi="Arial CYR" w:cs="Arial CYR"/>
                <w:color w:val="000000"/>
                <w:sz w:val="8"/>
                <w:highlight w:val="yellow"/>
                <w:lang w:eastAsia="ru-RU"/>
              </w:rPr>
            </w:pPr>
            <w:r w:rsidRPr="00F75B56">
              <w:rPr>
                <w:rFonts w:ascii="Arial CYR" w:hAnsi="Arial CYR" w:cs="Arial CYR"/>
                <w:color w:val="000000"/>
                <w:sz w:val="8"/>
                <w:highlight w:val="yellow"/>
                <w:lang w:eastAsia="ru-RU"/>
              </w:rPr>
              <w:t> </w:t>
            </w:r>
          </w:p>
        </w:tc>
        <w:tc>
          <w:tcPr>
            <w:tcW w:w="1522" w:type="dxa"/>
            <w:shd w:val="clear" w:color="auto" w:fill="FFFFFF"/>
            <w:vAlign w:val="center"/>
          </w:tcPr>
          <w:p w14:paraId="47482446" w14:textId="77777777" w:rsidR="00446E51" w:rsidRPr="00F75B56" w:rsidRDefault="00446E51" w:rsidP="008947A5">
            <w:pPr>
              <w:spacing w:after="0"/>
              <w:rPr>
                <w:rFonts w:ascii="Arial CYR" w:hAnsi="Arial CYR" w:cs="Arial CYR"/>
                <w:color w:val="000000"/>
                <w:sz w:val="8"/>
                <w:highlight w:val="yellow"/>
                <w:lang w:eastAsia="ru-RU"/>
              </w:rPr>
            </w:pPr>
            <w:r w:rsidRPr="00F75B56">
              <w:rPr>
                <w:rFonts w:ascii="Arial CYR" w:hAnsi="Arial CYR" w:cs="Arial CYR"/>
                <w:color w:val="000000"/>
                <w:sz w:val="8"/>
                <w:highlight w:val="yellow"/>
                <w:lang w:eastAsia="ru-RU"/>
              </w:rPr>
              <w:t> </w:t>
            </w:r>
          </w:p>
        </w:tc>
        <w:tc>
          <w:tcPr>
            <w:tcW w:w="1713" w:type="dxa"/>
            <w:shd w:val="clear" w:color="auto" w:fill="FFFFFF"/>
            <w:vAlign w:val="center"/>
          </w:tcPr>
          <w:p w14:paraId="35A46846" w14:textId="77777777" w:rsidR="00446E51" w:rsidRPr="00F75B56" w:rsidRDefault="00446E51" w:rsidP="008947A5">
            <w:pPr>
              <w:spacing w:after="0"/>
              <w:jc w:val="right"/>
              <w:rPr>
                <w:rFonts w:ascii="Arial CYR" w:hAnsi="Arial CYR" w:cs="Arial CYR"/>
                <w:color w:val="000000"/>
                <w:sz w:val="8"/>
                <w:highlight w:val="yellow"/>
                <w:lang w:eastAsia="ru-RU"/>
              </w:rPr>
            </w:pPr>
            <w:r w:rsidRPr="00F75B56">
              <w:rPr>
                <w:rFonts w:ascii="Arial CYR" w:hAnsi="Arial CYR" w:cs="Arial CYR"/>
                <w:color w:val="000000"/>
                <w:sz w:val="8"/>
                <w:highlight w:val="yellow"/>
                <w:lang w:eastAsia="ru-RU"/>
              </w:rPr>
              <w:t> </w:t>
            </w:r>
          </w:p>
        </w:tc>
        <w:tc>
          <w:tcPr>
            <w:tcW w:w="1522" w:type="dxa"/>
            <w:shd w:val="clear" w:color="auto" w:fill="FFFFFF"/>
            <w:vAlign w:val="center"/>
          </w:tcPr>
          <w:p w14:paraId="7F410CE8" w14:textId="77777777" w:rsidR="00446E51" w:rsidRPr="00F75B56" w:rsidRDefault="00446E51" w:rsidP="008947A5">
            <w:pPr>
              <w:spacing w:after="0"/>
              <w:jc w:val="right"/>
              <w:rPr>
                <w:rFonts w:ascii="Arial CYR" w:hAnsi="Arial CYR" w:cs="Arial CYR"/>
                <w:color w:val="000000"/>
                <w:sz w:val="8"/>
                <w:highlight w:val="yellow"/>
                <w:lang w:eastAsia="ru-RU"/>
              </w:rPr>
            </w:pPr>
            <w:r w:rsidRPr="00F75B56">
              <w:rPr>
                <w:rFonts w:ascii="Arial CYR" w:hAnsi="Arial CYR" w:cs="Arial CYR"/>
                <w:color w:val="000000"/>
                <w:sz w:val="8"/>
                <w:highlight w:val="yellow"/>
                <w:lang w:eastAsia="ru-RU"/>
              </w:rPr>
              <w:t> </w:t>
            </w:r>
          </w:p>
        </w:tc>
        <w:tc>
          <w:tcPr>
            <w:tcW w:w="1142" w:type="dxa"/>
            <w:shd w:val="clear" w:color="auto" w:fill="FFFFFF"/>
            <w:vAlign w:val="center"/>
          </w:tcPr>
          <w:p w14:paraId="7D992B6B" w14:textId="77777777" w:rsidR="00446E51" w:rsidRPr="00F75B56" w:rsidRDefault="00446E51" w:rsidP="008947A5">
            <w:pPr>
              <w:spacing w:after="0"/>
              <w:jc w:val="right"/>
              <w:rPr>
                <w:rFonts w:ascii="Arial CYR" w:hAnsi="Arial CYR" w:cs="Arial CYR"/>
                <w:color w:val="000000"/>
                <w:sz w:val="8"/>
                <w:highlight w:val="yellow"/>
                <w:lang w:eastAsia="ru-RU"/>
              </w:rPr>
            </w:pPr>
            <w:r w:rsidRPr="00F75B56">
              <w:rPr>
                <w:rFonts w:ascii="Arial CYR" w:hAnsi="Arial CYR" w:cs="Arial CYR"/>
                <w:color w:val="000000"/>
                <w:sz w:val="8"/>
                <w:highlight w:val="yellow"/>
                <w:lang w:eastAsia="ru-RU"/>
              </w:rPr>
              <w:t> </w:t>
            </w:r>
          </w:p>
        </w:tc>
        <w:tc>
          <w:tcPr>
            <w:tcW w:w="1522" w:type="dxa"/>
            <w:shd w:val="clear" w:color="auto" w:fill="FFFFFF"/>
            <w:noWrap/>
            <w:vAlign w:val="bottom"/>
          </w:tcPr>
          <w:p w14:paraId="7823B3E9" w14:textId="77777777" w:rsidR="00446E51" w:rsidRPr="00F75B56" w:rsidRDefault="00446E51" w:rsidP="008947A5">
            <w:pPr>
              <w:spacing w:after="0"/>
              <w:rPr>
                <w:rFonts w:ascii="Times New Roman" w:hAnsi="Times New Roman"/>
                <w:color w:val="000000"/>
                <w:sz w:val="8"/>
                <w:highlight w:val="yellow"/>
                <w:lang w:eastAsia="ru-RU"/>
              </w:rPr>
            </w:pPr>
            <w:r w:rsidRPr="00F75B56">
              <w:rPr>
                <w:rFonts w:ascii="Times New Roman" w:hAnsi="Times New Roman"/>
                <w:color w:val="000000"/>
                <w:sz w:val="8"/>
                <w:highlight w:val="yellow"/>
                <w:lang w:eastAsia="ru-RU"/>
              </w:rPr>
              <w:t> </w:t>
            </w:r>
          </w:p>
        </w:tc>
        <w:tc>
          <w:tcPr>
            <w:tcW w:w="4376" w:type="dxa"/>
            <w:shd w:val="clear" w:color="auto" w:fill="FFFFFF"/>
            <w:noWrap/>
            <w:vAlign w:val="center"/>
          </w:tcPr>
          <w:p w14:paraId="0CB9DE38" w14:textId="03F864AD" w:rsidR="00446E51" w:rsidRPr="00616D80" w:rsidRDefault="00446E51" w:rsidP="008947A5">
            <w:pPr>
              <w:spacing w:after="0"/>
              <w:jc w:val="right"/>
              <w:rPr>
                <w:rFonts w:ascii="Arial CYR" w:hAnsi="Arial CYR" w:cs="Arial CYR"/>
                <w:color w:val="000000"/>
                <w:sz w:val="14"/>
                <w:szCs w:val="14"/>
                <w:lang w:eastAsia="ru-RU"/>
              </w:rPr>
            </w:pPr>
            <w:r w:rsidRPr="00F75B56">
              <w:rPr>
                <w:rFonts w:ascii="Arial CYR" w:hAnsi="Arial CYR" w:cs="Arial CYR"/>
                <w:color w:val="000000"/>
                <w:sz w:val="14"/>
                <w:szCs w:val="14"/>
                <w:highlight w:val="yellow"/>
                <w:lang w:eastAsia="ru-RU"/>
              </w:rPr>
              <w:t>финансовых расчетов на оптовом рынке</w:t>
            </w:r>
            <w:r w:rsidR="00F75B56" w:rsidRPr="00F75B56">
              <w:rPr>
                <w:rFonts w:ascii="Arial CYR" w:hAnsi="Arial CYR" w:cs="Arial CYR"/>
                <w:color w:val="000000"/>
                <w:sz w:val="14"/>
                <w:szCs w:val="14"/>
                <w:highlight w:val="yellow"/>
                <w:lang w:eastAsia="ru-RU"/>
              </w:rPr>
              <w:t xml:space="preserve"> электроэнергии</w:t>
            </w:r>
          </w:p>
        </w:tc>
      </w:tr>
    </w:tbl>
    <w:p w14:paraId="6AC7D19A" w14:textId="77777777" w:rsidR="00446E51" w:rsidRDefault="00446E51" w:rsidP="00855BDE">
      <w:pPr>
        <w:rPr>
          <w:rFonts w:ascii="Garamond" w:hAnsi="Garamond"/>
          <w:b/>
          <w:sz w:val="24"/>
        </w:rPr>
      </w:pPr>
    </w:p>
    <w:tbl>
      <w:tblPr>
        <w:tblW w:w="5048" w:type="pct"/>
        <w:tblLook w:val="04A0" w:firstRow="1" w:lastRow="0" w:firstColumn="1" w:lastColumn="0" w:noHBand="0" w:noVBand="1"/>
      </w:tblPr>
      <w:tblGrid>
        <w:gridCol w:w="1087"/>
        <w:gridCol w:w="669"/>
        <w:gridCol w:w="1159"/>
        <w:gridCol w:w="982"/>
        <w:gridCol w:w="1919"/>
        <w:gridCol w:w="2247"/>
        <w:gridCol w:w="1226"/>
        <w:gridCol w:w="917"/>
        <w:gridCol w:w="171"/>
        <w:gridCol w:w="917"/>
        <w:gridCol w:w="1088"/>
        <w:gridCol w:w="2359"/>
      </w:tblGrid>
      <w:tr w:rsidR="00620F2A" w:rsidRPr="00FB0066" w14:paraId="0EEF7B9B" w14:textId="77777777" w:rsidTr="00DF6794">
        <w:trPr>
          <w:trHeight w:val="300"/>
        </w:trPr>
        <w:tc>
          <w:tcPr>
            <w:tcW w:w="369" w:type="pct"/>
            <w:tcBorders>
              <w:top w:val="nil"/>
              <w:left w:val="nil"/>
              <w:bottom w:val="nil"/>
              <w:right w:val="nil"/>
            </w:tcBorders>
          </w:tcPr>
          <w:p w14:paraId="1B9574BB" w14:textId="77777777" w:rsidR="00620F2A" w:rsidRPr="00FB0066" w:rsidRDefault="00620F2A" w:rsidP="008947A5">
            <w:pPr>
              <w:spacing w:after="0" w:line="240" w:lineRule="auto"/>
              <w:jc w:val="center"/>
              <w:rPr>
                <w:rFonts w:ascii="Times New Roman" w:eastAsia="Times New Roman" w:hAnsi="Times New Roman" w:cs="Times New Roman"/>
                <w:b/>
                <w:bCs/>
                <w:color w:val="000000"/>
                <w:highlight w:val="yellow"/>
                <w:lang w:eastAsia="ru-RU"/>
              </w:rPr>
            </w:pPr>
          </w:p>
        </w:tc>
        <w:tc>
          <w:tcPr>
            <w:tcW w:w="4631" w:type="pct"/>
            <w:gridSpan w:val="11"/>
            <w:tcBorders>
              <w:top w:val="nil"/>
              <w:left w:val="nil"/>
              <w:bottom w:val="nil"/>
              <w:right w:val="nil"/>
            </w:tcBorders>
            <w:shd w:val="clear" w:color="auto" w:fill="auto"/>
            <w:noWrap/>
            <w:vAlign w:val="bottom"/>
            <w:hideMark/>
          </w:tcPr>
          <w:p w14:paraId="4FABDAA3" w14:textId="77777777" w:rsidR="00620F2A" w:rsidRPr="00FB0066" w:rsidRDefault="00620F2A" w:rsidP="008947A5">
            <w:pPr>
              <w:spacing w:after="0" w:line="240" w:lineRule="auto"/>
              <w:jc w:val="center"/>
              <w:rPr>
                <w:rFonts w:ascii="Times New Roman" w:eastAsia="Times New Roman" w:hAnsi="Times New Roman" w:cs="Times New Roman"/>
                <w:b/>
                <w:bCs/>
                <w:color w:val="000000"/>
                <w:highlight w:val="yellow"/>
                <w:lang w:eastAsia="ru-RU"/>
              </w:rPr>
            </w:pPr>
            <w:r w:rsidRPr="00FB0066">
              <w:rPr>
                <w:rFonts w:ascii="Times New Roman" w:eastAsia="Times New Roman" w:hAnsi="Times New Roman" w:cs="Times New Roman"/>
                <w:b/>
                <w:bCs/>
                <w:color w:val="000000"/>
                <w:highlight w:val="yellow"/>
                <w:lang w:eastAsia="ru-RU"/>
              </w:rPr>
              <w:t xml:space="preserve">Сведения об оплате по заключенным договорам уступки требования (цессии) </w:t>
            </w:r>
          </w:p>
        </w:tc>
      </w:tr>
      <w:tr w:rsidR="00620F2A" w:rsidRPr="00FB0066" w14:paraId="161A2FC5" w14:textId="77777777" w:rsidTr="00DF6794">
        <w:trPr>
          <w:trHeight w:val="300"/>
        </w:trPr>
        <w:tc>
          <w:tcPr>
            <w:tcW w:w="369" w:type="pct"/>
            <w:tcBorders>
              <w:top w:val="nil"/>
              <w:left w:val="nil"/>
              <w:bottom w:val="nil"/>
              <w:right w:val="nil"/>
            </w:tcBorders>
          </w:tcPr>
          <w:p w14:paraId="14659B5D" w14:textId="77777777" w:rsidR="00620F2A" w:rsidRPr="00FB0066" w:rsidRDefault="00620F2A" w:rsidP="008947A5">
            <w:pPr>
              <w:spacing w:after="0" w:line="240" w:lineRule="auto"/>
              <w:jc w:val="center"/>
              <w:rPr>
                <w:rFonts w:ascii="Times New Roman" w:eastAsia="Times New Roman" w:hAnsi="Times New Roman" w:cs="Times New Roman"/>
                <w:b/>
                <w:bCs/>
                <w:color w:val="000000"/>
                <w:highlight w:val="yellow"/>
                <w:lang w:eastAsia="ru-RU"/>
              </w:rPr>
            </w:pPr>
          </w:p>
        </w:tc>
        <w:tc>
          <w:tcPr>
            <w:tcW w:w="4631" w:type="pct"/>
            <w:gridSpan w:val="11"/>
            <w:tcBorders>
              <w:top w:val="nil"/>
              <w:left w:val="nil"/>
              <w:bottom w:val="nil"/>
              <w:right w:val="nil"/>
            </w:tcBorders>
            <w:shd w:val="clear" w:color="auto" w:fill="auto"/>
            <w:noWrap/>
            <w:vAlign w:val="bottom"/>
            <w:hideMark/>
          </w:tcPr>
          <w:p w14:paraId="1905FF27" w14:textId="77777777" w:rsidR="00620F2A" w:rsidRPr="00FB0066" w:rsidRDefault="00620F2A" w:rsidP="008947A5">
            <w:pPr>
              <w:spacing w:after="0" w:line="240" w:lineRule="auto"/>
              <w:jc w:val="center"/>
              <w:rPr>
                <w:rFonts w:ascii="Times New Roman" w:eastAsia="Times New Roman" w:hAnsi="Times New Roman" w:cs="Times New Roman"/>
                <w:b/>
                <w:bCs/>
                <w:color w:val="000000"/>
                <w:highlight w:val="yellow"/>
                <w:lang w:eastAsia="ru-RU"/>
              </w:rPr>
            </w:pPr>
            <w:r w:rsidRPr="00FB0066">
              <w:rPr>
                <w:rFonts w:ascii="Times New Roman" w:eastAsia="Times New Roman" w:hAnsi="Times New Roman" w:cs="Times New Roman"/>
                <w:b/>
                <w:bCs/>
                <w:color w:val="000000"/>
                <w:highlight w:val="yellow"/>
                <w:lang w:eastAsia="ru-RU"/>
              </w:rPr>
              <w:t xml:space="preserve">победителем конкурса на присвоение статуса гарантирующего поставщика </w:t>
            </w:r>
          </w:p>
        </w:tc>
      </w:tr>
      <w:tr w:rsidR="00620F2A" w:rsidRPr="00FB0066" w14:paraId="1898BFDE" w14:textId="77777777" w:rsidTr="00DF6794">
        <w:trPr>
          <w:trHeight w:val="300"/>
        </w:trPr>
        <w:tc>
          <w:tcPr>
            <w:tcW w:w="369" w:type="pct"/>
            <w:tcBorders>
              <w:top w:val="nil"/>
              <w:left w:val="nil"/>
              <w:bottom w:val="nil"/>
              <w:right w:val="nil"/>
            </w:tcBorders>
          </w:tcPr>
          <w:p w14:paraId="05A75FAD" w14:textId="77777777" w:rsidR="00620F2A" w:rsidRPr="00FB0066" w:rsidRDefault="00620F2A" w:rsidP="008947A5">
            <w:pPr>
              <w:spacing w:after="0" w:line="240" w:lineRule="auto"/>
              <w:jc w:val="center"/>
              <w:rPr>
                <w:rFonts w:ascii="Times New Roman" w:eastAsia="Times New Roman" w:hAnsi="Times New Roman" w:cs="Times New Roman"/>
                <w:b/>
                <w:bCs/>
                <w:color w:val="000000"/>
                <w:highlight w:val="yellow"/>
                <w:lang w:eastAsia="ru-RU"/>
              </w:rPr>
            </w:pPr>
          </w:p>
        </w:tc>
        <w:tc>
          <w:tcPr>
            <w:tcW w:w="4631" w:type="pct"/>
            <w:gridSpan w:val="11"/>
            <w:tcBorders>
              <w:top w:val="nil"/>
              <w:left w:val="nil"/>
              <w:bottom w:val="nil"/>
              <w:right w:val="nil"/>
            </w:tcBorders>
            <w:shd w:val="clear" w:color="auto" w:fill="auto"/>
            <w:noWrap/>
            <w:vAlign w:val="bottom"/>
            <w:hideMark/>
          </w:tcPr>
          <w:p w14:paraId="010E31CA" w14:textId="77777777" w:rsidR="00620F2A" w:rsidRPr="00FB0066" w:rsidRDefault="00620F2A" w:rsidP="008947A5">
            <w:pPr>
              <w:spacing w:after="0" w:line="240" w:lineRule="auto"/>
              <w:jc w:val="center"/>
              <w:rPr>
                <w:rFonts w:ascii="Times New Roman" w:eastAsia="Times New Roman" w:hAnsi="Times New Roman" w:cs="Times New Roman"/>
                <w:b/>
                <w:bCs/>
                <w:color w:val="000000"/>
                <w:highlight w:val="yellow"/>
                <w:lang w:eastAsia="ru-RU"/>
              </w:rPr>
            </w:pPr>
            <w:r w:rsidRPr="00FB0066">
              <w:rPr>
                <w:rFonts w:ascii="Times New Roman" w:eastAsia="Times New Roman" w:hAnsi="Times New Roman" w:cs="Times New Roman"/>
                <w:b/>
                <w:bCs/>
                <w:color w:val="000000"/>
                <w:highlight w:val="yellow"/>
                <w:lang w:eastAsia="ru-RU"/>
              </w:rPr>
              <w:t>____________ (</w:t>
            </w:r>
            <w:r w:rsidRPr="00FB0066">
              <w:rPr>
                <w:rFonts w:ascii="Times New Roman" w:eastAsia="Times New Roman" w:hAnsi="Times New Roman" w:cs="Times New Roman"/>
                <w:b/>
                <w:bCs/>
                <w:i/>
                <w:iCs/>
                <w:color w:val="000000"/>
                <w:highlight w:val="yellow"/>
                <w:lang w:eastAsia="ru-RU"/>
              </w:rPr>
              <w:t>наименование участника-победителя</w:t>
            </w:r>
            <w:r w:rsidRPr="00FB0066">
              <w:rPr>
                <w:rFonts w:ascii="Times New Roman" w:eastAsia="Times New Roman" w:hAnsi="Times New Roman" w:cs="Times New Roman"/>
                <w:b/>
                <w:bCs/>
                <w:color w:val="000000"/>
                <w:highlight w:val="yellow"/>
                <w:lang w:eastAsia="ru-RU"/>
              </w:rPr>
              <w:t xml:space="preserve">) </w:t>
            </w:r>
          </w:p>
        </w:tc>
      </w:tr>
      <w:tr w:rsidR="00620F2A" w:rsidRPr="00FB0066" w14:paraId="09F124DE" w14:textId="77777777" w:rsidTr="00DF6794">
        <w:trPr>
          <w:trHeight w:val="300"/>
        </w:trPr>
        <w:tc>
          <w:tcPr>
            <w:tcW w:w="369" w:type="pct"/>
            <w:tcBorders>
              <w:top w:val="nil"/>
              <w:left w:val="nil"/>
              <w:bottom w:val="nil"/>
              <w:right w:val="nil"/>
            </w:tcBorders>
          </w:tcPr>
          <w:p w14:paraId="370564F1" w14:textId="77777777" w:rsidR="00620F2A" w:rsidRPr="00FB0066" w:rsidRDefault="00620F2A" w:rsidP="008947A5">
            <w:pPr>
              <w:spacing w:after="0" w:line="240" w:lineRule="auto"/>
              <w:jc w:val="center"/>
              <w:rPr>
                <w:rFonts w:ascii="Times New Roman" w:eastAsia="Times New Roman" w:hAnsi="Times New Roman" w:cs="Times New Roman"/>
                <w:color w:val="000000"/>
                <w:highlight w:val="yellow"/>
                <w:lang w:eastAsia="ru-RU"/>
              </w:rPr>
            </w:pPr>
          </w:p>
        </w:tc>
        <w:tc>
          <w:tcPr>
            <w:tcW w:w="4631" w:type="pct"/>
            <w:gridSpan w:val="11"/>
            <w:tcBorders>
              <w:top w:val="nil"/>
              <w:left w:val="nil"/>
              <w:bottom w:val="nil"/>
              <w:right w:val="nil"/>
            </w:tcBorders>
            <w:shd w:val="clear" w:color="auto" w:fill="auto"/>
            <w:noWrap/>
            <w:vAlign w:val="bottom"/>
            <w:hideMark/>
          </w:tcPr>
          <w:p w14:paraId="64FE46DB" w14:textId="77777777" w:rsidR="00620F2A" w:rsidRPr="00FB0066" w:rsidRDefault="00620F2A" w:rsidP="008947A5">
            <w:pPr>
              <w:spacing w:after="0" w:line="240" w:lineRule="auto"/>
              <w:jc w:val="center"/>
              <w:rPr>
                <w:rFonts w:ascii="Times New Roman" w:eastAsia="Times New Roman" w:hAnsi="Times New Roman" w:cs="Times New Roman"/>
                <w:color w:val="000000"/>
                <w:highlight w:val="yellow"/>
                <w:lang w:eastAsia="ru-RU"/>
              </w:rPr>
            </w:pPr>
            <w:r w:rsidRPr="00FB0066">
              <w:rPr>
                <w:rFonts w:ascii="Times New Roman" w:eastAsia="Times New Roman" w:hAnsi="Times New Roman" w:cs="Times New Roman"/>
                <w:color w:val="000000"/>
                <w:highlight w:val="yellow"/>
                <w:lang w:eastAsia="ru-RU"/>
              </w:rPr>
              <w:t>в отношении зоны деятельности ли</w:t>
            </w:r>
            <w:r>
              <w:rPr>
                <w:rFonts w:ascii="Times New Roman" w:eastAsia="Times New Roman" w:hAnsi="Times New Roman" w:cs="Times New Roman"/>
                <w:color w:val="000000"/>
                <w:highlight w:val="yellow"/>
                <w:lang w:eastAsia="ru-RU"/>
              </w:rPr>
              <w:t>ш</w:t>
            </w:r>
            <w:r w:rsidRPr="00FB0066">
              <w:rPr>
                <w:rFonts w:ascii="Times New Roman" w:eastAsia="Times New Roman" w:hAnsi="Times New Roman" w:cs="Times New Roman"/>
                <w:color w:val="000000"/>
                <w:highlight w:val="yellow"/>
                <w:lang w:eastAsia="ru-RU"/>
              </w:rPr>
              <w:t>енного статуса</w:t>
            </w:r>
            <w:r>
              <w:rPr>
                <w:rFonts w:ascii="Times New Roman" w:eastAsia="Times New Roman" w:hAnsi="Times New Roman" w:cs="Times New Roman"/>
                <w:color w:val="000000"/>
                <w:highlight w:val="yellow"/>
                <w:lang w:eastAsia="ru-RU"/>
              </w:rPr>
              <w:t xml:space="preserve"> ГП</w:t>
            </w:r>
            <w:r w:rsidRPr="00FB0066">
              <w:rPr>
                <w:rFonts w:ascii="Times New Roman" w:eastAsia="Times New Roman" w:hAnsi="Times New Roman" w:cs="Times New Roman"/>
                <w:color w:val="000000"/>
                <w:highlight w:val="yellow"/>
                <w:lang w:eastAsia="ru-RU"/>
              </w:rPr>
              <w:t xml:space="preserve"> субъекта ОРЭМ</w:t>
            </w:r>
          </w:p>
        </w:tc>
      </w:tr>
      <w:tr w:rsidR="00620F2A" w:rsidRPr="00FB0066" w14:paraId="1368599F" w14:textId="77777777" w:rsidTr="00DF6794">
        <w:trPr>
          <w:trHeight w:val="300"/>
        </w:trPr>
        <w:tc>
          <w:tcPr>
            <w:tcW w:w="369" w:type="pct"/>
            <w:tcBorders>
              <w:top w:val="nil"/>
              <w:left w:val="nil"/>
              <w:bottom w:val="nil"/>
              <w:right w:val="nil"/>
            </w:tcBorders>
          </w:tcPr>
          <w:p w14:paraId="031FFBF2" w14:textId="77777777" w:rsidR="00620F2A" w:rsidRPr="00FB0066" w:rsidRDefault="00620F2A" w:rsidP="008947A5">
            <w:pPr>
              <w:spacing w:after="0" w:line="240" w:lineRule="auto"/>
              <w:jc w:val="center"/>
              <w:rPr>
                <w:rFonts w:ascii="Times New Roman" w:eastAsia="Times New Roman" w:hAnsi="Times New Roman" w:cs="Times New Roman"/>
                <w:b/>
                <w:bCs/>
                <w:color w:val="000000"/>
                <w:highlight w:val="yellow"/>
                <w:lang w:eastAsia="ru-RU"/>
              </w:rPr>
            </w:pPr>
          </w:p>
        </w:tc>
        <w:tc>
          <w:tcPr>
            <w:tcW w:w="4631" w:type="pct"/>
            <w:gridSpan w:val="11"/>
            <w:tcBorders>
              <w:top w:val="nil"/>
              <w:left w:val="nil"/>
              <w:bottom w:val="nil"/>
              <w:right w:val="nil"/>
            </w:tcBorders>
            <w:shd w:val="clear" w:color="auto" w:fill="auto"/>
            <w:noWrap/>
            <w:vAlign w:val="bottom"/>
            <w:hideMark/>
          </w:tcPr>
          <w:p w14:paraId="7D11153A" w14:textId="77777777" w:rsidR="00620F2A" w:rsidRPr="00FB0066" w:rsidRDefault="00620F2A" w:rsidP="008947A5">
            <w:pPr>
              <w:spacing w:after="0" w:line="240" w:lineRule="auto"/>
              <w:jc w:val="center"/>
              <w:rPr>
                <w:rFonts w:ascii="Times New Roman" w:eastAsia="Times New Roman" w:hAnsi="Times New Roman" w:cs="Times New Roman"/>
                <w:b/>
                <w:bCs/>
                <w:color w:val="000000"/>
                <w:highlight w:val="yellow"/>
                <w:lang w:eastAsia="ru-RU"/>
              </w:rPr>
            </w:pPr>
            <w:r w:rsidRPr="00FB0066">
              <w:rPr>
                <w:rFonts w:ascii="Times New Roman" w:eastAsia="Times New Roman" w:hAnsi="Times New Roman" w:cs="Times New Roman"/>
                <w:b/>
                <w:bCs/>
                <w:color w:val="000000"/>
                <w:highlight w:val="yellow"/>
                <w:lang w:eastAsia="ru-RU"/>
              </w:rPr>
              <w:t>____________ (</w:t>
            </w:r>
            <w:r w:rsidRPr="00FB0066">
              <w:rPr>
                <w:rFonts w:ascii="Times New Roman" w:eastAsia="Times New Roman" w:hAnsi="Times New Roman" w:cs="Times New Roman"/>
                <w:b/>
                <w:bCs/>
                <w:i/>
                <w:iCs/>
                <w:color w:val="000000"/>
                <w:highlight w:val="yellow"/>
                <w:lang w:eastAsia="ru-RU"/>
              </w:rPr>
              <w:t xml:space="preserve">наименование </w:t>
            </w:r>
            <w:r>
              <w:rPr>
                <w:rFonts w:ascii="Times New Roman" w:eastAsia="Times New Roman" w:hAnsi="Times New Roman" w:cs="Times New Roman"/>
                <w:b/>
                <w:bCs/>
                <w:i/>
                <w:iCs/>
                <w:color w:val="000000"/>
                <w:highlight w:val="yellow"/>
                <w:lang w:eastAsia="ru-RU"/>
              </w:rPr>
              <w:t>организации, утратившей статус ГП</w:t>
            </w:r>
            <w:r w:rsidRPr="00FB0066">
              <w:rPr>
                <w:rFonts w:ascii="Times New Roman" w:eastAsia="Times New Roman" w:hAnsi="Times New Roman" w:cs="Times New Roman"/>
                <w:b/>
                <w:bCs/>
                <w:color w:val="000000"/>
                <w:highlight w:val="yellow"/>
                <w:lang w:eastAsia="ru-RU"/>
              </w:rPr>
              <w:t xml:space="preserve">) </w:t>
            </w:r>
          </w:p>
        </w:tc>
      </w:tr>
      <w:tr w:rsidR="00620F2A" w:rsidRPr="00FB0066" w14:paraId="50D73745" w14:textId="77777777" w:rsidTr="00DF6794">
        <w:trPr>
          <w:trHeight w:val="300"/>
        </w:trPr>
        <w:tc>
          <w:tcPr>
            <w:tcW w:w="369" w:type="pct"/>
            <w:tcBorders>
              <w:top w:val="nil"/>
              <w:left w:val="nil"/>
              <w:bottom w:val="nil"/>
              <w:right w:val="nil"/>
            </w:tcBorders>
          </w:tcPr>
          <w:p w14:paraId="2542E36F" w14:textId="77777777" w:rsidR="00620F2A" w:rsidRPr="00FB0066" w:rsidRDefault="00620F2A" w:rsidP="008947A5">
            <w:pPr>
              <w:spacing w:after="0" w:line="240" w:lineRule="auto"/>
              <w:jc w:val="center"/>
              <w:rPr>
                <w:rFonts w:ascii="Times New Roman" w:eastAsia="Times New Roman" w:hAnsi="Times New Roman" w:cs="Times New Roman"/>
                <w:color w:val="000000"/>
                <w:highlight w:val="yellow"/>
                <w:lang w:eastAsia="ru-RU"/>
              </w:rPr>
            </w:pPr>
          </w:p>
        </w:tc>
        <w:tc>
          <w:tcPr>
            <w:tcW w:w="4631" w:type="pct"/>
            <w:gridSpan w:val="11"/>
            <w:tcBorders>
              <w:top w:val="nil"/>
              <w:left w:val="nil"/>
              <w:bottom w:val="nil"/>
              <w:right w:val="nil"/>
            </w:tcBorders>
            <w:shd w:val="clear" w:color="auto" w:fill="auto"/>
            <w:noWrap/>
            <w:vAlign w:val="bottom"/>
            <w:hideMark/>
          </w:tcPr>
          <w:p w14:paraId="121BD56B" w14:textId="77777777" w:rsidR="00620F2A" w:rsidRPr="00FB0066" w:rsidRDefault="00620F2A" w:rsidP="008947A5">
            <w:pPr>
              <w:spacing w:after="0" w:line="240" w:lineRule="auto"/>
              <w:jc w:val="center"/>
              <w:rPr>
                <w:rFonts w:ascii="Times New Roman" w:eastAsia="Times New Roman" w:hAnsi="Times New Roman" w:cs="Times New Roman"/>
                <w:color w:val="000000"/>
                <w:highlight w:val="yellow"/>
                <w:lang w:eastAsia="ru-RU"/>
              </w:rPr>
            </w:pPr>
            <w:r w:rsidRPr="00FB0066">
              <w:rPr>
                <w:rFonts w:ascii="Times New Roman" w:eastAsia="Times New Roman" w:hAnsi="Times New Roman" w:cs="Times New Roman"/>
                <w:color w:val="000000"/>
                <w:highlight w:val="yellow"/>
                <w:lang w:eastAsia="ru-RU"/>
              </w:rPr>
              <w:t>по состоянию на __________</w:t>
            </w:r>
          </w:p>
        </w:tc>
      </w:tr>
      <w:tr w:rsidR="00620F2A" w:rsidRPr="00022CFA" w14:paraId="2223981D" w14:textId="77777777" w:rsidTr="00DF6794">
        <w:trPr>
          <w:trHeight w:val="300"/>
        </w:trPr>
        <w:tc>
          <w:tcPr>
            <w:tcW w:w="596" w:type="pct"/>
            <w:gridSpan w:val="2"/>
            <w:tcBorders>
              <w:top w:val="nil"/>
              <w:left w:val="nil"/>
              <w:bottom w:val="nil"/>
              <w:right w:val="nil"/>
            </w:tcBorders>
            <w:shd w:val="clear" w:color="auto" w:fill="auto"/>
            <w:noWrap/>
            <w:vAlign w:val="bottom"/>
            <w:hideMark/>
          </w:tcPr>
          <w:p w14:paraId="6B704441" w14:textId="77777777" w:rsidR="00620F2A" w:rsidRPr="00022CFA" w:rsidRDefault="00620F2A" w:rsidP="008947A5">
            <w:pPr>
              <w:spacing w:after="0" w:line="240" w:lineRule="auto"/>
              <w:jc w:val="center"/>
              <w:rPr>
                <w:rFonts w:ascii="Times New Roman" w:eastAsia="Times New Roman" w:hAnsi="Times New Roman" w:cs="Times New Roman"/>
                <w:color w:val="000000"/>
                <w:lang w:eastAsia="ru-RU"/>
              </w:rPr>
            </w:pPr>
          </w:p>
        </w:tc>
        <w:tc>
          <w:tcPr>
            <w:tcW w:w="393" w:type="pct"/>
            <w:tcBorders>
              <w:top w:val="nil"/>
              <w:left w:val="nil"/>
              <w:bottom w:val="nil"/>
              <w:right w:val="nil"/>
            </w:tcBorders>
            <w:shd w:val="clear" w:color="auto" w:fill="auto"/>
            <w:noWrap/>
            <w:vAlign w:val="bottom"/>
            <w:hideMark/>
          </w:tcPr>
          <w:p w14:paraId="4CF76AEC"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c>
          <w:tcPr>
            <w:tcW w:w="333" w:type="pct"/>
            <w:tcBorders>
              <w:top w:val="nil"/>
              <w:left w:val="nil"/>
              <w:bottom w:val="nil"/>
              <w:right w:val="nil"/>
            </w:tcBorders>
            <w:shd w:val="clear" w:color="auto" w:fill="auto"/>
            <w:noWrap/>
            <w:vAlign w:val="bottom"/>
            <w:hideMark/>
          </w:tcPr>
          <w:p w14:paraId="4ACDBC92"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c>
          <w:tcPr>
            <w:tcW w:w="651" w:type="pct"/>
            <w:tcBorders>
              <w:top w:val="nil"/>
              <w:left w:val="nil"/>
              <w:bottom w:val="nil"/>
              <w:right w:val="nil"/>
            </w:tcBorders>
            <w:shd w:val="clear" w:color="auto" w:fill="auto"/>
            <w:noWrap/>
            <w:vAlign w:val="bottom"/>
            <w:hideMark/>
          </w:tcPr>
          <w:p w14:paraId="51C808E6"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c>
          <w:tcPr>
            <w:tcW w:w="762" w:type="pct"/>
            <w:tcBorders>
              <w:top w:val="nil"/>
              <w:left w:val="nil"/>
              <w:bottom w:val="nil"/>
              <w:right w:val="nil"/>
            </w:tcBorders>
            <w:shd w:val="clear" w:color="auto" w:fill="auto"/>
            <w:noWrap/>
            <w:vAlign w:val="bottom"/>
            <w:hideMark/>
          </w:tcPr>
          <w:p w14:paraId="020A53EC"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c>
          <w:tcPr>
            <w:tcW w:w="416" w:type="pct"/>
            <w:tcBorders>
              <w:top w:val="nil"/>
              <w:left w:val="nil"/>
              <w:bottom w:val="nil"/>
              <w:right w:val="nil"/>
            </w:tcBorders>
            <w:shd w:val="clear" w:color="auto" w:fill="auto"/>
            <w:noWrap/>
            <w:vAlign w:val="bottom"/>
            <w:hideMark/>
          </w:tcPr>
          <w:p w14:paraId="61423B95"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c>
          <w:tcPr>
            <w:tcW w:w="311" w:type="pct"/>
            <w:tcBorders>
              <w:top w:val="nil"/>
              <w:left w:val="nil"/>
              <w:bottom w:val="nil"/>
              <w:right w:val="nil"/>
            </w:tcBorders>
            <w:shd w:val="clear" w:color="auto" w:fill="auto"/>
            <w:noWrap/>
            <w:vAlign w:val="bottom"/>
            <w:hideMark/>
          </w:tcPr>
          <w:p w14:paraId="44F49B79"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c>
          <w:tcPr>
            <w:tcW w:w="369" w:type="pct"/>
            <w:gridSpan w:val="2"/>
            <w:tcBorders>
              <w:top w:val="nil"/>
              <w:left w:val="nil"/>
              <w:bottom w:val="nil"/>
              <w:right w:val="nil"/>
            </w:tcBorders>
          </w:tcPr>
          <w:p w14:paraId="76FD415A"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c>
          <w:tcPr>
            <w:tcW w:w="369" w:type="pct"/>
            <w:tcBorders>
              <w:top w:val="nil"/>
              <w:left w:val="nil"/>
              <w:bottom w:val="nil"/>
              <w:right w:val="nil"/>
            </w:tcBorders>
            <w:shd w:val="clear" w:color="auto" w:fill="auto"/>
            <w:noWrap/>
            <w:vAlign w:val="bottom"/>
            <w:hideMark/>
          </w:tcPr>
          <w:p w14:paraId="6CC11613"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nil"/>
              <w:right w:val="nil"/>
            </w:tcBorders>
            <w:shd w:val="clear" w:color="auto" w:fill="auto"/>
            <w:noWrap/>
            <w:vAlign w:val="bottom"/>
            <w:hideMark/>
          </w:tcPr>
          <w:p w14:paraId="4678C4D2" w14:textId="77777777" w:rsidR="00620F2A" w:rsidRPr="00022CFA" w:rsidRDefault="00620F2A" w:rsidP="008947A5">
            <w:pPr>
              <w:spacing w:after="0" w:line="240" w:lineRule="auto"/>
              <w:rPr>
                <w:rFonts w:ascii="Times New Roman" w:eastAsia="Times New Roman" w:hAnsi="Times New Roman" w:cs="Times New Roman"/>
                <w:sz w:val="20"/>
                <w:szCs w:val="20"/>
                <w:lang w:eastAsia="ru-RU"/>
              </w:rPr>
            </w:pPr>
          </w:p>
        </w:tc>
      </w:tr>
      <w:tr w:rsidR="00620F2A" w:rsidRPr="00FB0066" w14:paraId="7266D2E8" w14:textId="77777777" w:rsidTr="00DF6794">
        <w:trPr>
          <w:trHeight w:val="645"/>
        </w:trPr>
        <w:tc>
          <w:tcPr>
            <w:tcW w:w="369" w:type="pct"/>
            <w:tcBorders>
              <w:top w:val="nil"/>
              <w:left w:val="nil"/>
              <w:bottom w:val="single" w:sz="4" w:space="0" w:color="auto"/>
              <w:right w:val="nil"/>
            </w:tcBorders>
          </w:tcPr>
          <w:p w14:paraId="4A8F529F" w14:textId="77777777" w:rsidR="00620F2A" w:rsidRPr="00FB0066" w:rsidRDefault="00620F2A" w:rsidP="008947A5">
            <w:pPr>
              <w:spacing w:after="0" w:line="240" w:lineRule="auto"/>
              <w:jc w:val="center"/>
              <w:rPr>
                <w:rFonts w:ascii="Arial" w:eastAsia="Times New Roman" w:hAnsi="Arial" w:cs="Arial"/>
                <w:b/>
                <w:bCs/>
                <w:color w:val="000000"/>
                <w:sz w:val="20"/>
                <w:szCs w:val="20"/>
                <w:highlight w:val="yellow"/>
                <w:lang w:eastAsia="ru-RU"/>
              </w:rPr>
            </w:pPr>
          </w:p>
        </w:tc>
        <w:tc>
          <w:tcPr>
            <w:tcW w:w="4631" w:type="pct"/>
            <w:gridSpan w:val="11"/>
            <w:tcBorders>
              <w:top w:val="nil"/>
              <w:left w:val="nil"/>
              <w:bottom w:val="single" w:sz="4" w:space="0" w:color="auto"/>
              <w:right w:val="nil"/>
            </w:tcBorders>
            <w:shd w:val="clear" w:color="auto" w:fill="auto"/>
            <w:vAlign w:val="center"/>
            <w:hideMark/>
          </w:tcPr>
          <w:p w14:paraId="77617F8A" w14:textId="77777777" w:rsidR="00620F2A" w:rsidRPr="00FB0066" w:rsidRDefault="00620F2A" w:rsidP="008947A5">
            <w:pPr>
              <w:spacing w:after="0" w:line="240" w:lineRule="auto"/>
              <w:jc w:val="center"/>
              <w:rPr>
                <w:rFonts w:ascii="Arial" w:eastAsia="Times New Roman" w:hAnsi="Arial" w:cs="Arial"/>
                <w:b/>
                <w:bCs/>
                <w:color w:val="000000"/>
                <w:sz w:val="20"/>
                <w:szCs w:val="20"/>
                <w:highlight w:val="yellow"/>
                <w:lang w:eastAsia="ru-RU"/>
              </w:rPr>
            </w:pPr>
            <w:r w:rsidRPr="00FB0066">
              <w:rPr>
                <w:rFonts w:ascii="Arial" w:eastAsia="Times New Roman" w:hAnsi="Arial" w:cs="Arial"/>
                <w:b/>
                <w:bCs/>
                <w:color w:val="000000"/>
                <w:sz w:val="20"/>
                <w:szCs w:val="20"/>
                <w:highlight w:val="yellow"/>
                <w:lang w:eastAsia="ru-RU"/>
              </w:rPr>
              <w:t>Часть 1. Информация о задолженности по договорам купли-продажи электрической энергии и (или) мощности на оптовом рынке и по оплате услуг инфраструктурных организаций на оптовом рынке</w:t>
            </w:r>
          </w:p>
        </w:tc>
      </w:tr>
      <w:tr w:rsidR="00620F2A" w:rsidRPr="00FB0066" w14:paraId="3B6211A3" w14:textId="77777777" w:rsidTr="00DF6794">
        <w:trPr>
          <w:trHeight w:val="510"/>
        </w:trPr>
        <w:tc>
          <w:tcPr>
            <w:tcW w:w="59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DB5FF32" w14:textId="77777777" w:rsidR="00620F2A" w:rsidRPr="00FB0066" w:rsidRDefault="00620F2A"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 xml:space="preserve">Наименование кредитора </w:t>
            </w:r>
          </w:p>
        </w:tc>
        <w:tc>
          <w:tcPr>
            <w:tcW w:w="393" w:type="pct"/>
            <w:vMerge w:val="restart"/>
            <w:tcBorders>
              <w:top w:val="nil"/>
              <w:left w:val="single" w:sz="4" w:space="0" w:color="auto"/>
              <w:bottom w:val="single" w:sz="4" w:space="0" w:color="000000"/>
              <w:right w:val="single" w:sz="4" w:space="0" w:color="auto"/>
            </w:tcBorders>
            <w:shd w:val="clear" w:color="auto" w:fill="auto"/>
            <w:vAlign w:val="center"/>
            <w:hideMark/>
          </w:tcPr>
          <w:p w14:paraId="7A0C172C" w14:textId="77777777" w:rsidR="00620F2A" w:rsidRPr="00B333FD" w:rsidRDefault="00620F2A"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 xml:space="preserve">ИНН </w:t>
            </w:r>
            <w:r>
              <w:rPr>
                <w:rFonts w:ascii="Times New Roman" w:eastAsia="Times New Roman" w:hAnsi="Times New Roman" w:cs="Times New Roman"/>
                <w:b/>
                <w:bCs/>
                <w:color w:val="000000"/>
                <w:sz w:val="16"/>
                <w:szCs w:val="20"/>
                <w:highlight w:val="yellow"/>
                <w:lang w:eastAsia="ru-RU"/>
              </w:rPr>
              <w:t>кредитора</w:t>
            </w:r>
          </w:p>
        </w:tc>
        <w:tc>
          <w:tcPr>
            <w:tcW w:w="333" w:type="pct"/>
            <w:vMerge w:val="restart"/>
            <w:tcBorders>
              <w:top w:val="nil"/>
              <w:left w:val="single" w:sz="4" w:space="0" w:color="auto"/>
              <w:bottom w:val="single" w:sz="4" w:space="0" w:color="000000"/>
              <w:right w:val="single" w:sz="4" w:space="0" w:color="auto"/>
            </w:tcBorders>
            <w:shd w:val="clear" w:color="auto" w:fill="auto"/>
            <w:vAlign w:val="center"/>
            <w:hideMark/>
          </w:tcPr>
          <w:p w14:paraId="3CE1F67C" w14:textId="77777777" w:rsidR="00620F2A" w:rsidRPr="00FB0066" w:rsidRDefault="00620F2A"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Код кредитора</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14:paraId="43B9C47E" w14:textId="77777777" w:rsidR="00620F2A" w:rsidRPr="00FB0066" w:rsidRDefault="00620F2A"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 xml:space="preserve">Номер договора </w:t>
            </w:r>
            <w:r w:rsidRPr="00FB0066">
              <w:rPr>
                <w:rFonts w:ascii="Times New Roman" w:eastAsia="Times New Roman" w:hAnsi="Times New Roman" w:cs="Times New Roman"/>
                <w:b/>
                <w:bCs/>
                <w:color w:val="000000"/>
                <w:sz w:val="16"/>
                <w:szCs w:val="20"/>
                <w:highlight w:val="yellow"/>
                <w:lang w:eastAsia="ru-RU"/>
              </w:rPr>
              <w:br/>
              <w:t>уступки требования (цессии)</w:t>
            </w:r>
          </w:p>
        </w:tc>
        <w:tc>
          <w:tcPr>
            <w:tcW w:w="762" w:type="pct"/>
            <w:vMerge w:val="restart"/>
            <w:tcBorders>
              <w:top w:val="nil"/>
              <w:left w:val="single" w:sz="4" w:space="0" w:color="auto"/>
              <w:bottom w:val="single" w:sz="4" w:space="0" w:color="auto"/>
              <w:right w:val="single" w:sz="4" w:space="0" w:color="auto"/>
            </w:tcBorders>
            <w:shd w:val="clear" w:color="auto" w:fill="auto"/>
            <w:vAlign w:val="center"/>
            <w:hideMark/>
          </w:tcPr>
          <w:p w14:paraId="48B4009F" w14:textId="77777777" w:rsidR="00620F2A" w:rsidRPr="00FB0066" w:rsidRDefault="00620F2A"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Дата договора уступки требования (цессии)</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14:paraId="3C88AE5A" w14:textId="77777777" w:rsidR="00620F2A" w:rsidRPr="00FB0066" w:rsidRDefault="00620F2A"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Сумма договора уступки требования (цессии), руб.</w:t>
            </w:r>
          </w:p>
        </w:tc>
        <w:tc>
          <w:tcPr>
            <w:tcW w:w="369" w:type="pct"/>
            <w:gridSpan w:val="2"/>
            <w:tcBorders>
              <w:top w:val="single" w:sz="4" w:space="0" w:color="auto"/>
              <w:left w:val="nil"/>
              <w:bottom w:val="single" w:sz="4" w:space="0" w:color="auto"/>
              <w:right w:val="nil"/>
            </w:tcBorders>
          </w:tcPr>
          <w:p w14:paraId="62957D52" w14:textId="77777777" w:rsidR="00620F2A" w:rsidRPr="00FB0066" w:rsidRDefault="00620F2A"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p>
        </w:tc>
        <w:tc>
          <w:tcPr>
            <w:tcW w:w="1480" w:type="pct"/>
            <w:gridSpan w:val="3"/>
            <w:tcBorders>
              <w:top w:val="single" w:sz="4" w:space="0" w:color="auto"/>
              <w:left w:val="nil"/>
              <w:bottom w:val="single" w:sz="4" w:space="0" w:color="auto"/>
              <w:right w:val="single" w:sz="4" w:space="0" w:color="000000"/>
            </w:tcBorders>
            <w:shd w:val="clear" w:color="auto" w:fill="auto"/>
            <w:vAlign w:val="center"/>
            <w:hideMark/>
          </w:tcPr>
          <w:p w14:paraId="1BF5AFB2" w14:textId="77777777" w:rsidR="00620F2A" w:rsidRPr="00FB0066" w:rsidRDefault="00620F2A"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Исполненные платежи</w:t>
            </w:r>
          </w:p>
        </w:tc>
      </w:tr>
      <w:tr w:rsidR="00620F2A" w:rsidRPr="005A683C" w14:paraId="45C66BAF" w14:textId="77777777" w:rsidTr="00DF6794">
        <w:trPr>
          <w:trHeight w:val="1035"/>
        </w:trPr>
        <w:tc>
          <w:tcPr>
            <w:tcW w:w="596" w:type="pct"/>
            <w:gridSpan w:val="2"/>
            <w:vMerge/>
            <w:tcBorders>
              <w:top w:val="nil"/>
              <w:left w:val="single" w:sz="4" w:space="0" w:color="auto"/>
              <w:bottom w:val="single" w:sz="4" w:space="0" w:color="auto"/>
              <w:right w:val="single" w:sz="4" w:space="0" w:color="auto"/>
            </w:tcBorders>
            <w:vAlign w:val="center"/>
            <w:hideMark/>
          </w:tcPr>
          <w:p w14:paraId="3C4B691D" w14:textId="77777777" w:rsidR="00620F2A" w:rsidRPr="005A683C" w:rsidRDefault="00620F2A"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393" w:type="pct"/>
            <w:vMerge/>
            <w:tcBorders>
              <w:top w:val="nil"/>
              <w:left w:val="single" w:sz="4" w:space="0" w:color="auto"/>
              <w:bottom w:val="single" w:sz="4" w:space="0" w:color="000000"/>
              <w:right w:val="single" w:sz="4" w:space="0" w:color="auto"/>
            </w:tcBorders>
            <w:vAlign w:val="center"/>
            <w:hideMark/>
          </w:tcPr>
          <w:p w14:paraId="340C61A4" w14:textId="77777777" w:rsidR="00620F2A" w:rsidRPr="005A683C" w:rsidRDefault="00620F2A"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333" w:type="pct"/>
            <w:vMerge/>
            <w:tcBorders>
              <w:top w:val="nil"/>
              <w:left w:val="single" w:sz="4" w:space="0" w:color="auto"/>
              <w:bottom w:val="single" w:sz="4" w:space="0" w:color="000000"/>
              <w:right w:val="single" w:sz="4" w:space="0" w:color="auto"/>
            </w:tcBorders>
            <w:vAlign w:val="center"/>
            <w:hideMark/>
          </w:tcPr>
          <w:p w14:paraId="5A0A9DD4" w14:textId="77777777" w:rsidR="00620F2A" w:rsidRPr="005A683C" w:rsidRDefault="00620F2A"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651" w:type="pct"/>
            <w:vMerge/>
            <w:tcBorders>
              <w:top w:val="nil"/>
              <w:left w:val="single" w:sz="4" w:space="0" w:color="auto"/>
              <w:bottom w:val="single" w:sz="4" w:space="0" w:color="auto"/>
              <w:right w:val="single" w:sz="4" w:space="0" w:color="auto"/>
            </w:tcBorders>
            <w:vAlign w:val="center"/>
            <w:hideMark/>
          </w:tcPr>
          <w:p w14:paraId="6455B245" w14:textId="77777777" w:rsidR="00620F2A" w:rsidRPr="005A683C" w:rsidRDefault="00620F2A"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762" w:type="pct"/>
            <w:vMerge/>
            <w:tcBorders>
              <w:top w:val="nil"/>
              <w:left w:val="single" w:sz="4" w:space="0" w:color="auto"/>
              <w:bottom w:val="single" w:sz="4" w:space="0" w:color="auto"/>
              <w:right w:val="single" w:sz="4" w:space="0" w:color="auto"/>
            </w:tcBorders>
            <w:vAlign w:val="center"/>
            <w:hideMark/>
          </w:tcPr>
          <w:p w14:paraId="46A4DC41" w14:textId="77777777" w:rsidR="00620F2A" w:rsidRPr="005A683C" w:rsidRDefault="00620F2A"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416" w:type="pct"/>
            <w:vMerge/>
            <w:tcBorders>
              <w:top w:val="nil"/>
              <w:left w:val="single" w:sz="4" w:space="0" w:color="auto"/>
              <w:bottom w:val="single" w:sz="4" w:space="0" w:color="auto"/>
              <w:right w:val="single" w:sz="4" w:space="0" w:color="auto"/>
            </w:tcBorders>
            <w:vAlign w:val="center"/>
            <w:hideMark/>
          </w:tcPr>
          <w:p w14:paraId="3DA285A0" w14:textId="77777777" w:rsidR="00620F2A" w:rsidRPr="005A683C" w:rsidRDefault="00620F2A"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311" w:type="pct"/>
            <w:tcBorders>
              <w:top w:val="nil"/>
              <w:left w:val="nil"/>
              <w:bottom w:val="single" w:sz="4" w:space="0" w:color="auto"/>
              <w:right w:val="single" w:sz="4" w:space="0" w:color="auto"/>
            </w:tcBorders>
            <w:shd w:val="clear" w:color="auto" w:fill="auto"/>
            <w:vAlign w:val="center"/>
            <w:hideMark/>
          </w:tcPr>
          <w:p w14:paraId="1EED2710" w14:textId="77777777" w:rsidR="00620F2A" w:rsidRPr="005A683C" w:rsidRDefault="00620F2A"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5A683C">
              <w:rPr>
                <w:rFonts w:ascii="Times New Roman" w:eastAsia="Times New Roman" w:hAnsi="Times New Roman" w:cs="Times New Roman"/>
                <w:b/>
                <w:bCs/>
                <w:color w:val="000000"/>
                <w:sz w:val="16"/>
                <w:szCs w:val="20"/>
                <w:highlight w:val="yellow"/>
                <w:lang w:eastAsia="ru-RU"/>
              </w:rPr>
              <w:t>Сумма платежа по договору, руб.</w:t>
            </w:r>
          </w:p>
        </w:tc>
        <w:tc>
          <w:tcPr>
            <w:tcW w:w="369" w:type="pct"/>
            <w:gridSpan w:val="2"/>
            <w:tcBorders>
              <w:top w:val="single" w:sz="4" w:space="0" w:color="auto"/>
              <w:left w:val="nil"/>
              <w:bottom w:val="single" w:sz="4" w:space="0" w:color="auto"/>
              <w:right w:val="single" w:sz="4" w:space="0" w:color="auto"/>
            </w:tcBorders>
            <w:vAlign w:val="center"/>
          </w:tcPr>
          <w:p w14:paraId="0B0065C9" w14:textId="77777777" w:rsidR="00620F2A" w:rsidRPr="005A683C" w:rsidRDefault="00620F2A"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Pr>
                <w:rFonts w:ascii="Times New Roman" w:eastAsia="Times New Roman" w:hAnsi="Times New Roman" w:cs="Times New Roman"/>
                <w:b/>
                <w:bCs/>
                <w:color w:val="000000"/>
                <w:sz w:val="16"/>
                <w:szCs w:val="20"/>
                <w:highlight w:val="yellow"/>
                <w:lang w:eastAsia="ru-RU"/>
              </w:rPr>
              <w:t>Дата</w:t>
            </w:r>
            <w:r w:rsidRPr="005A683C">
              <w:rPr>
                <w:rFonts w:ascii="Times New Roman" w:eastAsia="Times New Roman" w:hAnsi="Times New Roman" w:cs="Times New Roman"/>
                <w:b/>
                <w:bCs/>
                <w:color w:val="000000"/>
                <w:sz w:val="16"/>
                <w:szCs w:val="20"/>
                <w:highlight w:val="yellow"/>
                <w:lang w:eastAsia="ru-RU"/>
              </w:rPr>
              <w:t xml:space="preserve"> платежного поручения</w:t>
            </w: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94D82BF" w14:textId="77777777" w:rsidR="00620F2A" w:rsidRPr="005A683C" w:rsidRDefault="00620F2A"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5A683C">
              <w:rPr>
                <w:rFonts w:ascii="Times New Roman" w:eastAsia="Times New Roman" w:hAnsi="Times New Roman" w:cs="Times New Roman"/>
                <w:b/>
                <w:bCs/>
                <w:color w:val="000000"/>
                <w:sz w:val="16"/>
                <w:szCs w:val="20"/>
                <w:highlight w:val="yellow"/>
                <w:lang w:eastAsia="ru-RU"/>
              </w:rPr>
              <w:t>Номер платежного поручения</w:t>
            </w:r>
          </w:p>
        </w:tc>
        <w:tc>
          <w:tcPr>
            <w:tcW w:w="800" w:type="pct"/>
            <w:tcBorders>
              <w:top w:val="nil"/>
              <w:left w:val="nil"/>
              <w:bottom w:val="single" w:sz="4" w:space="0" w:color="auto"/>
              <w:right w:val="single" w:sz="4" w:space="0" w:color="auto"/>
            </w:tcBorders>
            <w:shd w:val="clear" w:color="auto" w:fill="auto"/>
            <w:vAlign w:val="center"/>
            <w:hideMark/>
          </w:tcPr>
          <w:p w14:paraId="1D9DB21B" w14:textId="77777777" w:rsidR="00620F2A" w:rsidRPr="005A683C" w:rsidRDefault="00620F2A"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5A683C">
              <w:rPr>
                <w:rFonts w:ascii="Times New Roman" w:eastAsia="Times New Roman" w:hAnsi="Times New Roman" w:cs="Times New Roman"/>
                <w:b/>
                <w:bCs/>
                <w:color w:val="000000"/>
                <w:sz w:val="16"/>
                <w:szCs w:val="20"/>
                <w:highlight w:val="yellow"/>
                <w:lang w:eastAsia="ru-RU"/>
              </w:rPr>
              <w:t>Назначение платежа</w:t>
            </w:r>
          </w:p>
        </w:tc>
      </w:tr>
      <w:tr w:rsidR="00620F2A" w:rsidRPr="00FB0066" w14:paraId="4ED8100E"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681DE30D"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1</w:t>
            </w:r>
          </w:p>
        </w:tc>
        <w:tc>
          <w:tcPr>
            <w:tcW w:w="393" w:type="pct"/>
            <w:tcBorders>
              <w:top w:val="nil"/>
              <w:left w:val="nil"/>
              <w:bottom w:val="single" w:sz="4" w:space="0" w:color="auto"/>
              <w:right w:val="single" w:sz="4" w:space="0" w:color="auto"/>
            </w:tcBorders>
            <w:shd w:val="clear" w:color="auto" w:fill="auto"/>
            <w:noWrap/>
            <w:vAlign w:val="bottom"/>
            <w:hideMark/>
          </w:tcPr>
          <w:p w14:paraId="5D9C58B1"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2</w:t>
            </w:r>
          </w:p>
        </w:tc>
        <w:tc>
          <w:tcPr>
            <w:tcW w:w="333" w:type="pct"/>
            <w:tcBorders>
              <w:top w:val="nil"/>
              <w:left w:val="nil"/>
              <w:bottom w:val="single" w:sz="4" w:space="0" w:color="auto"/>
              <w:right w:val="single" w:sz="4" w:space="0" w:color="auto"/>
            </w:tcBorders>
            <w:shd w:val="clear" w:color="auto" w:fill="auto"/>
            <w:noWrap/>
            <w:vAlign w:val="bottom"/>
            <w:hideMark/>
          </w:tcPr>
          <w:p w14:paraId="52035883"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3</w:t>
            </w:r>
          </w:p>
        </w:tc>
        <w:tc>
          <w:tcPr>
            <w:tcW w:w="651" w:type="pct"/>
            <w:tcBorders>
              <w:top w:val="nil"/>
              <w:left w:val="nil"/>
              <w:bottom w:val="single" w:sz="4" w:space="0" w:color="auto"/>
              <w:right w:val="single" w:sz="4" w:space="0" w:color="auto"/>
            </w:tcBorders>
            <w:shd w:val="clear" w:color="auto" w:fill="auto"/>
            <w:noWrap/>
            <w:vAlign w:val="bottom"/>
            <w:hideMark/>
          </w:tcPr>
          <w:p w14:paraId="65678E1A"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4</w:t>
            </w:r>
          </w:p>
        </w:tc>
        <w:tc>
          <w:tcPr>
            <w:tcW w:w="762" w:type="pct"/>
            <w:tcBorders>
              <w:top w:val="nil"/>
              <w:left w:val="nil"/>
              <w:bottom w:val="single" w:sz="4" w:space="0" w:color="auto"/>
              <w:right w:val="single" w:sz="4" w:space="0" w:color="auto"/>
            </w:tcBorders>
            <w:shd w:val="clear" w:color="auto" w:fill="auto"/>
            <w:noWrap/>
            <w:vAlign w:val="bottom"/>
            <w:hideMark/>
          </w:tcPr>
          <w:p w14:paraId="50C36698"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5</w:t>
            </w:r>
          </w:p>
        </w:tc>
        <w:tc>
          <w:tcPr>
            <w:tcW w:w="416" w:type="pct"/>
            <w:tcBorders>
              <w:top w:val="nil"/>
              <w:left w:val="nil"/>
              <w:bottom w:val="single" w:sz="4" w:space="0" w:color="auto"/>
              <w:right w:val="single" w:sz="4" w:space="0" w:color="auto"/>
            </w:tcBorders>
            <w:shd w:val="clear" w:color="auto" w:fill="auto"/>
            <w:noWrap/>
            <w:vAlign w:val="bottom"/>
            <w:hideMark/>
          </w:tcPr>
          <w:p w14:paraId="7343A550"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6</w:t>
            </w:r>
          </w:p>
        </w:tc>
        <w:tc>
          <w:tcPr>
            <w:tcW w:w="311" w:type="pct"/>
            <w:tcBorders>
              <w:top w:val="nil"/>
              <w:left w:val="nil"/>
              <w:bottom w:val="single" w:sz="4" w:space="0" w:color="auto"/>
              <w:right w:val="single" w:sz="4" w:space="0" w:color="auto"/>
            </w:tcBorders>
            <w:shd w:val="clear" w:color="auto" w:fill="auto"/>
            <w:noWrap/>
            <w:vAlign w:val="bottom"/>
            <w:hideMark/>
          </w:tcPr>
          <w:p w14:paraId="0529F4F0"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7</w:t>
            </w:r>
          </w:p>
        </w:tc>
        <w:tc>
          <w:tcPr>
            <w:tcW w:w="369" w:type="pct"/>
            <w:gridSpan w:val="2"/>
            <w:tcBorders>
              <w:top w:val="single" w:sz="4" w:space="0" w:color="auto"/>
              <w:left w:val="nil"/>
              <w:bottom w:val="single" w:sz="4" w:space="0" w:color="auto"/>
              <w:right w:val="single" w:sz="4" w:space="0" w:color="auto"/>
            </w:tcBorders>
            <w:vAlign w:val="bottom"/>
          </w:tcPr>
          <w:p w14:paraId="35A64CDE"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8</w:t>
            </w: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47DFA489"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9</w:t>
            </w:r>
          </w:p>
        </w:tc>
        <w:tc>
          <w:tcPr>
            <w:tcW w:w="800" w:type="pct"/>
            <w:tcBorders>
              <w:top w:val="nil"/>
              <w:left w:val="nil"/>
              <w:bottom w:val="single" w:sz="4" w:space="0" w:color="auto"/>
              <w:right w:val="single" w:sz="4" w:space="0" w:color="auto"/>
            </w:tcBorders>
            <w:shd w:val="clear" w:color="auto" w:fill="auto"/>
            <w:noWrap/>
            <w:vAlign w:val="bottom"/>
            <w:hideMark/>
          </w:tcPr>
          <w:p w14:paraId="69B7E4F9" w14:textId="77777777" w:rsidR="00620F2A" w:rsidRPr="00FB0066" w:rsidRDefault="00620F2A" w:rsidP="00620F2A">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highlight w:val="yellow"/>
                <w:lang w:eastAsia="ru-RU"/>
              </w:rPr>
              <w:t>10</w:t>
            </w:r>
          </w:p>
        </w:tc>
      </w:tr>
      <w:tr w:rsidR="00620F2A" w:rsidRPr="00FB0066" w14:paraId="37BE7E3A"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51ECBCA1" w14:textId="77777777" w:rsidR="00620F2A" w:rsidRPr="00FB0066" w:rsidRDefault="00620F2A" w:rsidP="00620F2A">
            <w:pPr>
              <w:spacing w:after="0" w:line="240" w:lineRule="auto"/>
              <w:rPr>
                <w:rFonts w:ascii="Times New Roman" w:eastAsia="Times New Roman" w:hAnsi="Times New Roman" w:cs="Times New Roman"/>
                <w:b/>
                <w:bCs/>
                <w:color w:val="000000"/>
                <w:sz w:val="18"/>
                <w:szCs w:val="20"/>
                <w:highlight w:val="yellow"/>
                <w:lang w:eastAsia="ru-RU"/>
              </w:rPr>
            </w:pPr>
            <w:r w:rsidRPr="00FB0066">
              <w:rPr>
                <w:rFonts w:ascii="Times New Roman" w:eastAsia="Times New Roman" w:hAnsi="Times New Roman" w:cs="Times New Roman"/>
                <w:b/>
                <w:bCs/>
                <w:color w:val="000000"/>
                <w:sz w:val="18"/>
                <w:szCs w:val="20"/>
                <w:highlight w:val="yellow"/>
                <w:lang w:eastAsia="ru-RU"/>
              </w:rPr>
              <w:t>Кредиторы ОРЭМ</w:t>
            </w:r>
          </w:p>
        </w:tc>
        <w:tc>
          <w:tcPr>
            <w:tcW w:w="393" w:type="pct"/>
            <w:tcBorders>
              <w:top w:val="nil"/>
              <w:left w:val="nil"/>
              <w:bottom w:val="single" w:sz="4" w:space="0" w:color="auto"/>
              <w:right w:val="single" w:sz="4" w:space="0" w:color="auto"/>
            </w:tcBorders>
            <w:shd w:val="clear" w:color="auto" w:fill="auto"/>
            <w:noWrap/>
            <w:vAlign w:val="bottom"/>
            <w:hideMark/>
          </w:tcPr>
          <w:p w14:paraId="020D5AA3"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555AD324"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1862E134"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14:paraId="24663932"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416" w:type="pct"/>
            <w:tcBorders>
              <w:top w:val="nil"/>
              <w:left w:val="nil"/>
              <w:bottom w:val="single" w:sz="4" w:space="0" w:color="auto"/>
              <w:right w:val="single" w:sz="4" w:space="0" w:color="auto"/>
            </w:tcBorders>
            <w:shd w:val="clear" w:color="auto" w:fill="auto"/>
            <w:noWrap/>
            <w:vAlign w:val="bottom"/>
            <w:hideMark/>
          </w:tcPr>
          <w:p w14:paraId="00ACFA93"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071590DA"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6162BE8E"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24353E3E"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800" w:type="pct"/>
            <w:tcBorders>
              <w:top w:val="nil"/>
              <w:left w:val="nil"/>
              <w:bottom w:val="single" w:sz="4" w:space="0" w:color="auto"/>
              <w:right w:val="single" w:sz="4" w:space="0" w:color="auto"/>
            </w:tcBorders>
            <w:shd w:val="clear" w:color="auto" w:fill="auto"/>
            <w:noWrap/>
            <w:vAlign w:val="center"/>
            <w:hideMark/>
          </w:tcPr>
          <w:p w14:paraId="29A19ADB" w14:textId="77777777" w:rsidR="00620F2A" w:rsidRPr="00FB0066" w:rsidRDefault="00620F2A" w:rsidP="00620F2A">
            <w:pPr>
              <w:spacing w:after="0" w:line="240" w:lineRule="auto"/>
              <w:jc w:val="center"/>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r w:rsidR="00620F2A" w:rsidRPr="00FB0066" w14:paraId="3A3AA42C"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1FD5987"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Кредитор_1</w:t>
            </w:r>
          </w:p>
        </w:tc>
        <w:tc>
          <w:tcPr>
            <w:tcW w:w="393" w:type="pct"/>
            <w:tcBorders>
              <w:top w:val="nil"/>
              <w:left w:val="nil"/>
              <w:bottom w:val="single" w:sz="4" w:space="0" w:color="auto"/>
              <w:right w:val="single" w:sz="4" w:space="0" w:color="auto"/>
            </w:tcBorders>
            <w:shd w:val="clear" w:color="auto" w:fill="auto"/>
            <w:noWrap/>
            <w:vAlign w:val="bottom"/>
            <w:hideMark/>
          </w:tcPr>
          <w:p w14:paraId="0F605D72"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7EEDAA3D"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7EA8DF77" w14:textId="77777777" w:rsidR="00620F2A" w:rsidRPr="00FB0066" w:rsidRDefault="00620F2A" w:rsidP="00620F2A">
            <w:pPr>
              <w:spacing w:after="0" w:line="240" w:lineRule="auto"/>
              <w:rPr>
                <w:rFonts w:ascii="Times New Roman" w:eastAsia="Times New Roman" w:hAnsi="Times New Roman" w:cs="Times New Roman"/>
                <w:b/>
                <w:bCs/>
                <w:color w:val="000000"/>
                <w:sz w:val="18"/>
                <w:szCs w:val="20"/>
                <w:highlight w:val="yellow"/>
                <w:lang w:eastAsia="ru-RU"/>
              </w:rPr>
            </w:pPr>
            <w:r w:rsidRPr="00FB0066">
              <w:rPr>
                <w:rFonts w:ascii="Times New Roman" w:eastAsia="Times New Roman" w:hAnsi="Times New Roman" w:cs="Times New Roman"/>
                <w:b/>
                <w:bCs/>
                <w:color w:val="000000"/>
                <w:sz w:val="18"/>
                <w:szCs w:val="20"/>
                <w:highlight w:val="yellow"/>
                <w:lang w:eastAsia="ru-RU"/>
              </w:rPr>
              <w:t>Итого по кредитору</w:t>
            </w:r>
          </w:p>
        </w:tc>
        <w:tc>
          <w:tcPr>
            <w:tcW w:w="762" w:type="pct"/>
            <w:tcBorders>
              <w:top w:val="nil"/>
              <w:left w:val="nil"/>
              <w:bottom w:val="nil"/>
              <w:right w:val="nil"/>
            </w:tcBorders>
            <w:shd w:val="clear" w:color="auto" w:fill="auto"/>
            <w:noWrap/>
            <w:vAlign w:val="bottom"/>
            <w:hideMark/>
          </w:tcPr>
          <w:p w14:paraId="2F91DB6E" w14:textId="77777777" w:rsidR="00620F2A" w:rsidRPr="00FB0066" w:rsidRDefault="00620F2A" w:rsidP="00620F2A">
            <w:pPr>
              <w:spacing w:after="0" w:line="240" w:lineRule="auto"/>
              <w:rPr>
                <w:rFonts w:ascii="Times New Roman" w:eastAsia="Times New Roman" w:hAnsi="Times New Roman" w:cs="Times New Roman"/>
                <w:b/>
                <w:bCs/>
                <w:color w:val="000000"/>
                <w:sz w:val="18"/>
                <w:szCs w:val="20"/>
                <w:highlight w:val="yellow"/>
                <w:lang w:eastAsia="ru-RU"/>
              </w:rPr>
            </w:pPr>
          </w:p>
        </w:tc>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99BE6E7"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3CF5DA86"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3ECD1FC5"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5E48A148"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800" w:type="pct"/>
            <w:tcBorders>
              <w:top w:val="nil"/>
              <w:left w:val="nil"/>
              <w:bottom w:val="single" w:sz="4" w:space="0" w:color="auto"/>
              <w:right w:val="single" w:sz="4" w:space="0" w:color="auto"/>
            </w:tcBorders>
            <w:shd w:val="clear" w:color="auto" w:fill="auto"/>
            <w:noWrap/>
            <w:vAlign w:val="bottom"/>
            <w:hideMark/>
          </w:tcPr>
          <w:p w14:paraId="23602365"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r w:rsidR="00620F2A" w:rsidRPr="00FB0066" w14:paraId="103B1A3F"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76B8F496"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Кредитор_1</w:t>
            </w:r>
          </w:p>
        </w:tc>
        <w:tc>
          <w:tcPr>
            <w:tcW w:w="393" w:type="pct"/>
            <w:tcBorders>
              <w:top w:val="nil"/>
              <w:left w:val="nil"/>
              <w:bottom w:val="single" w:sz="4" w:space="0" w:color="auto"/>
              <w:right w:val="single" w:sz="4" w:space="0" w:color="auto"/>
            </w:tcBorders>
            <w:shd w:val="clear" w:color="auto" w:fill="auto"/>
            <w:noWrap/>
            <w:vAlign w:val="bottom"/>
            <w:hideMark/>
          </w:tcPr>
          <w:p w14:paraId="308C1F12"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0A90C3B1"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6EB02215"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6187616" w14:textId="77777777" w:rsidR="00620F2A" w:rsidRPr="00FB0066" w:rsidRDefault="00620F2A" w:rsidP="00620F2A">
            <w:pPr>
              <w:spacing w:after="0" w:line="240" w:lineRule="auto"/>
              <w:rPr>
                <w:rFonts w:ascii="Times New Roman" w:eastAsia="Times New Roman" w:hAnsi="Times New Roman" w:cs="Times New Roman"/>
                <w:b/>
                <w:bCs/>
                <w:color w:val="000000"/>
                <w:sz w:val="18"/>
                <w:szCs w:val="20"/>
                <w:highlight w:val="yellow"/>
                <w:lang w:eastAsia="ru-RU"/>
              </w:rPr>
            </w:pPr>
            <w:r w:rsidRPr="00FB0066">
              <w:rPr>
                <w:rFonts w:ascii="Times New Roman" w:eastAsia="Times New Roman" w:hAnsi="Times New Roman" w:cs="Times New Roman"/>
                <w:b/>
                <w:bCs/>
                <w:color w:val="000000"/>
                <w:sz w:val="18"/>
                <w:szCs w:val="20"/>
                <w:highlight w:val="yellow"/>
                <w:lang w:eastAsia="ru-RU"/>
              </w:rPr>
              <w:t>Итого по договору</w:t>
            </w:r>
          </w:p>
        </w:tc>
        <w:tc>
          <w:tcPr>
            <w:tcW w:w="416" w:type="pct"/>
            <w:tcBorders>
              <w:top w:val="nil"/>
              <w:left w:val="nil"/>
              <w:bottom w:val="single" w:sz="4" w:space="0" w:color="auto"/>
              <w:right w:val="single" w:sz="4" w:space="0" w:color="auto"/>
            </w:tcBorders>
            <w:shd w:val="clear" w:color="auto" w:fill="auto"/>
            <w:noWrap/>
            <w:vAlign w:val="bottom"/>
            <w:hideMark/>
          </w:tcPr>
          <w:p w14:paraId="237730F1"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2E9D4646"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629DB229"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56C8BAB7"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800" w:type="pct"/>
            <w:tcBorders>
              <w:top w:val="nil"/>
              <w:left w:val="nil"/>
              <w:bottom w:val="single" w:sz="4" w:space="0" w:color="auto"/>
              <w:right w:val="single" w:sz="4" w:space="0" w:color="auto"/>
            </w:tcBorders>
            <w:shd w:val="clear" w:color="auto" w:fill="auto"/>
            <w:noWrap/>
            <w:vAlign w:val="bottom"/>
            <w:hideMark/>
          </w:tcPr>
          <w:p w14:paraId="6DAFE6EE"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r w:rsidR="00620F2A" w:rsidRPr="00FB0066" w14:paraId="25995F00"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66A9803"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Кредитор_1</w:t>
            </w:r>
          </w:p>
        </w:tc>
        <w:tc>
          <w:tcPr>
            <w:tcW w:w="393" w:type="pct"/>
            <w:tcBorders>
              <w:top w:val="nil"/>
              <w:left w:val="nil"/>
              <w:bottom w:val="single" w:sz="4" w:space="0" w:color="auto"/>
              <w:right w:val="single" w:sz="4" w:space="0" w:color="auto"/>
            </w:tcBorders>
            <w:shd w:val="clear" w:color="auto" w:fill="auto"/>
            <w:noWrap/>
            <w:vAlign w:val="bottom"/>
            <w:hideMark/>
          </w:tcPr>
          <w:p w14:paraId="02567C9E"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4AF75E7D"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0EF0B7E2"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договора цессии</w:t>
            </w:r>
          </w:p>
        </w:tc>
        <w:tc>
          <w:tcPr>
            <w:tcW w:w="762" w:type="pct"/>
            <w:tcBorders>
              <w:top w:val="nil"/>
              <w:left w:val="nil"/>
              <w:bottom w:val="single" w:sz="4" w:space="0" w:color="auto"/>
              <w:right w:val="single" w:sz="4" w:space="0" w:color="auto"/>
            </w:tcBorders>
            <w:shd w:val="clear" w:color="auto" w:fill="auto"/>
            <w:noWrap/>
            <w:vAlign w:val="bottom"/>
            <w:hideMark/>
          </w:tcPr>
          <w:p w14:paraId="43CB14BF"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416" w:type="pct"/>
            <w:tcBorders>
              <w:top w:val="nil"/>
              <w:left w:val="nil"/>
              <w:bottom w:val="single" w:sz="4" w:space="0" w:color="auto"/>
              <w:right w:val="single" w:sz="4" w:space="0" w:color="auto"/>
            </w:tcBorders>
            <w:shd w:val="clear" w:color="auto" w:fill="auto"/>
            <w:noWrap/>
            <w:vAlign w:val="bottom"/>
            <w:hideMark/>
          </w:tcPr>
          <w:p w14:paraId="60E7AD57"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32F1C729"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00724099"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3A24D2BF"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п/п</w:t>
            </w:r>
          </w:p>
        </w:tc>
        <w:tc>
          <w:tcPr>
            <w:tcW w:w="800" w:type="pct"/>
            <w:tcBorders>
              <w:top w:val="nil"/>
              <w:left w:val="nil"/>
              <w:bottom w:val="single" w:sz="4" w:space="0" w:color="auto"/>
              <w:right w:val="single" w:sz="4" w:space="0" w:color="auto"/>
            </w:tcBorders>
            <w:shd w:val="clear" w:color="auto" w:fill="auto"/>
            <w:noWrap/>
            <w:vAlign w:val="bottom"/>
            <w:hideMark/>
          </w:tcPr>
          <w:p w14:paraId="31B5C6D3"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r w:rsidR="00620F2A" w:rsidRPr="00FB0066" w14:paraId="3E8B961D"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07DE4E62"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Кредитор_1</w:t>
            </w:r>
          </w:p>
        </w:tc>
        <w:tc>
          <w:tcPr>
            <w:tcW w:w="393" w:type="pct"/>
            <w:tcBorders>
              <w:top w:val="nil"/>
              <w:left w:val="nil"/>
              <w:bottom w:val="single" w:sz="4" w:space="0" w:color="auto"/>
              <w:right w:val="single" w:sz="4" w:space="0" w:color="auto"/>
            </w:tcBorders>
            <w:shd w:val="clear" w:color="auto" w:fill="auto"/>
            <w:noWrap/>
            <w:vAlign w:val="bottom"/>
            <w:hideMark/>
          </w:tcPr>
          <w:p w14:paraId="7671AEBC"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024957CA"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52B98CAA"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договора цессии</w:t>
            </w:r>
          </w:p>
        </w:tc>
        <w:tc>
          <w:tcPr>
            <w:tcW w:w="762" w:type="pct"/>
            <w:tcBorders>
              <w:top w:val="nil"/>
              <w:left w:val="nil"/>
              <w:bottom w:val="single" w:sz="4" w:space="0" w:color="auto"/>
              <w:right w:val="single" w:sz="4" w:space="0" w:color="auto"/>
            </w:tcBorders>
            <w:shd w:val="clear" w:color="auto" w:fill="auto"/>
            <w:noWrap/>
            <w:vAlign w:val="bottom"/>
            <w:hideMark/>
          </w:tcPr>
          <w:p w14:paraId="33563D03"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416" w:type="pct"/>
            <w:tcBorders>
              <w:top w:val="nil"/>
              <w:left w:val="nil"/>
              <w:bottom w:val="single" w:sz="4" w:space="0" w:color="auto"/>
              <w:right w:val="single" w:sz="4" w:space="0" w:color="auto"/>
            </w:tcBorders>
            <w:shd w:val="clear" w:color="auto" w:fill="auto"/>
            <w:noWrap/>
            <w:vAlign w:val="bottom"/>
            <w:hideMark/>
          </w:tcPr>
          <w:p w14:paraId="0E6F721C"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647963BA"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1FF3C252"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65727EE8"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п/п</w:t>
            </w:r>
          </w:p>
        </w:tc>
        <w:tc>
          <w:tcPr>
            <w:tcW w:w="800" w:type="pct"/>
            <w:tcBorders>
              <w:top w:val="nil"/>
              <w:left w:val="nil"/>
              <w:bottom w:val="single" w:sz="4" w:space="0" w:color="auto"/>
              <w:right w:val="single" w:sz="4" w:space="0" w:color="auto"/>
            </w:tcBorders>
            <w:shd w:val="clear" w:color="auto" w:fill="auto"/>
            <w:noWrap/>
            <w:vAlign w:val="bottom"/>
            <w:hideMark/>
          </w:tcPr>
          <w:p w14:paraId="747B702E"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r w:rsidR="00620F2A" w:rsidRPr="00FB0066" w14:paraId="78BA4402"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0C0AA4B0"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0F5CB8BA"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7327614D"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48CCCDD8"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14:paraId="7401AF82"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416" w:type="pct"/>
            <w:tcBorders>
              <w:top w:val="nil"/>
              <w:left w:val="nil"/>
              <w:bottom w:val="single" w:sz="4" w:space="0" w:color="auto"/>
              <w:right w:val="single" w:sz="4" w:space="0" w:color="auto"/>
            </w:tcBorders>
            <w:shd w:val="clear" w:color="auto" w:fill="auto"/>
            <w:noWrap/>
            <w:vAlign w:val="bottom"/>
            <w:hideMark/>
          </w:tcPr>
          <w:p w14:paraId="7FB6F879"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296729AD"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75B6A517"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7AE85BFD"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w:t>
            </w:r>
          </w:p>
        </w:tc>
        <w:tc>
          <w:tcPr>
            <w:tcW w:w="800" w:type="pct"/>
            <w:tcBorders>
              <w:top w:val="nil"/>
              <w:left w:val="nil"/>
              <w:bottom w:val="single" w:sz="4" w:space="0" w:color="auto"/>
              <w:right w:val="single" w:sz="4" w:space="0" w:color="auto"/>
            </w:tcBorders>
            <w:shd w:val="clear" w:color="auto" w:fill="auto"/>
            <w:noWrap/>
            <w:vAlign w:val="bottom"/>
            <w:hideMark/>
          </w:tcPr>
          <w:p w14:paraId="3F1DE3D5"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r w:rsidR="00620F2A" w:rsidRPr="00FB0066" w14:paraId="6E85029B"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1CCFF491"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Кредитор_1</w:t>
            </w:r>
          </w:p>
        </w:tc>
        <w:tc>
          <w:tcPr>
            <w:tcW w:w="393" w:type="pct"/>
            <w:tcBorders>
              <w:top w:val="nil"/>
              <w:left w:val="nil"/>
              <w:bottom w:val="single" w:sz="4" w:space="0" w:color="auto"/>
              <w:right w:val="single" w:sz="4" w:space="0" w:color="auto"/>
            </w:tcBorders>
            <w:shd w:val="clear" w:color="auto" w:fill="auto"/>
            <w:noWrap/>
            <w:vAlign w:val="bottom"/>
            <w:hideMark/>
          </w:tcPr>
          <w:p w14:paraId="70E6319E"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4A0A7D86"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0F7E52BA"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договора цессии</w:t>
            </w:r>
          </w:p>
        </w:tc>
        <w:tc>
          <w:tcPr>
            <w:tcW w:w="762" w:type="pct"/>
            <w:tcBorders>
              <w:top w:val="nil"/>
              <w:left w:val="nil"/>
              <w:bottom w:val="single" w:sz="4" w:space="0" w:color="auto"/>
              <w:right w:val="single" w:sz="4" w:space="0" w:color="auto"/>
            </w:tcBorders>
            <w:shd w:val="clear" w:color="auto" w:fill="auto"/>
            <w:noWrap/>
            <w:vAlign w:val="bottom"/>
            <w:hideMark/>
          </w:tcPr>
          <w:p w14:paraId="7C386343"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416" w:type="pct"/>
            <w:tcBorders>
              <w:top w:val="nil"/>
              <w:left w:val="nil"/>
              <w:bottom w:val="single" w:sz="4" w:space="0" w:color="auto"/>
              <w:right w:val="single" w:sz="4" w:space="0" w:color="auto"/>
            </w:tcBorders>
            <w:shd w:val="clear" w:color="auto" w:fill="auto"/>
            <w:noWrap/>
            <w:vAlign w:val="bottom"/>
            <w:hideMark/>
          </w:tcPr>
          <w:p w14:paraId="1A44FC4D"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638FCC4B"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1E9D4D8A"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13B45704"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п/п</w:t>
            </w:r>
          </w:p>
        </w:tc>
        <w:tc>
          <w:tcPr>
            <w:tcW w:w="800" w:type="pct"/>
            <w:tcBorders>
              <w:top w:val="nil"/>
              <w:left w:val="nil"/>
              <w:bottom w:val="single" w:sz="4" w:space="0" w:color="auto"/>
              <w:right w:val="single" w:sz="4" w:space="0" w:color="auto"/>
            </w:tcBorders>
            <w:shd w:val="clear" w:color="auto" w:fill="auto"/>
            <w:noWrap/>
            <w:vAlign w:val="bottom"/>
            <w:hideMark/>
          </w:tcPr>
          <w:p w14:paraId="087AEA8E"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r w:rsidR="00620F2A" w:rsidRPr="00FB0066" w14:paraId="1599C0D9"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7FC1D6E9"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Кредитор_1</w:t>
            </w:r>
          </w:p>
        </w:tc>
        <w:tc>
          <w:tcPr>
            <w:tcW w:w="393" w:type="pct"/>
            <w:tcBorders>
              <w:top w:val="nil"/>
              <w:left w:val="nil"/>
              <w:bottom w:val="single" w:sz="4" w:space="0" w:color="auto"/>
              <w:right w:val="single" w:sz="4" w:space="0" w:color="auto"/>
            </w:tcBorders>
            <w:shd w:val="clear" w:color="auto" w:fill="auto"/>
            <w:noWrap/>
            <w:vAlign w:val="bottom"/>
            <w:hideMark/>
          </w:tcPr>
          <w:p w14:paraId="4A5EAA58"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2CB9DBFE"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713979EF"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договора цессии</w:t>
            </w:r>
          </w:p>
        </w:tc>
        <w:tc>
          <w:tcPr>
            <w:tcW w:w="762" w:type="pct"/>
            <w:tcBorders>
              <w:top w:val="nil"/>
              <w:left w:val="nil"/>
              <w:bottom w:val="single" w:sz="4" w:space="0" w:color="auto"/>
              <w:right w:val="single" w:sz="4" w:space="0" w:color="auto"/>
            </w:tcBorders>
            <w:shd w:val="clear" w:color="auto" w:fill="auto"/>
            <w:noWrap/>
            <w:vAlign w:val="bottom"/>
            <w:hideMark/>
          </w:tcPr>
          <w:p w14:paraId="4507BDC9"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416" w:type="pct"/>
            <w:tcBorders>
              <w:top w:val="nil"/>
              <w:left w:val="nil"/>
              <w:bottom w:val="single" w:sz="4" w:space="0" w:color="auto"/>
              <w:right w:val="single" w:sz="4" w:space="0" w:color="auto"/>
            </w:tcBorders>
            <w:shd w:val="clear" w:color="auto" w:fill="auto"/>
            <w:noWrap/>
            <w:vAlign w:val="bottom"/>
            <w:hideMark/>
          </w:tcPr>
          <w:p w14:paraId="55089A84"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461C9345"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514A8553"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32E99107"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п/п</w:t>
            </w:r>
          </w:p>
        </w:tc>
        <w:tc>
          <w:tcPr>
            <w:tcW w:w="800" w:type="pct"/>
            <w:tcBorders>
              <w:top w:val="nil"/>
              <w:left w:val="nil"/>
              <w:bottom w:val="single" w:sz="4" w:space="0" w:color="auto"/>
              <w:right w:val="single" w:sz="4" w:space="0" w:color="auto"/>
            </w:tcBorders>
            <w:shd w:val="clear" w:color="auto" w:fill="auto"/>
            <w:noWrap/>
            <w:vAlign w:val="bottom"/>
            <w:hideMark/>
          </w:tcPr>
          <w:p w14:paraId="456D8525"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r w:rsidR="00620F2A" w:rsidRPr="00FB0066" w14:paraId="51965AD2" w14:textId="77777777" w:rsidTr="00DF6794">
        <w:trPr>
          <w:trHeight w:val="300"/>
        </w:trPr>
        <w:tc>
          <w:tcPr>
            <w:tcW w:w="59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6880798"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6B9825FC"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46F63799"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651" w:type="pct"/>
            <w:tcBorders>
              <w:top w:val="nil"/>
              <w:left w:val="nil"/>
              <w:bottom w:val="single" w:sz="4" w:space="0" w:color="auto"/>
              <w:right w:val="single" w:sz="4" w:space="0" w:color="auto"/>
            </w:tcBorders>
            <w:shd w:val="clear" w:color="auto" w:fill="auto"/>
            <w:noWrap/>
            <w:vAlign w:val="bottom"/>
            <w:hideMark/>
          </w:tcPr>
          <w:p w14:paraId="6EBFB694"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762" w:type="pct"/>
            <w:tcBorders>
              <w:top w:val="nil"/>
              <w:left w:val="nil"/>
              <w:bottom w:val="single" w:sz="4" w:space="0" w:color="auto"/>
              <w:right w:val="single" w:sz="4" w:space="0" w:color="auto"/>
            </w:tcBorders>
            <w:shd w:val="clear" w:color="auto" w:fill="auto"/>
            <w:noWrap/>
            <w:vAlign w:val="bottom"/>
            <w:hideMark/>
          </w:tcPr>
          <w:p w14:paraId="4BCC4F57"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416" w:type="pct"/>
            <w:tcBorders>
              <w:top w:val="nil"/>
              <w:left w:val="nil"/>
              <w:bottom w:val="single" w:sz="4" w:space="0" w:color="auto"/>
              <w:right w:val="single" w:sz="4" w:space="0" w:color="auto"/>
            </w:tcBorders>
            <w:shd w:val="clear" w:color="auto" w:fill="auto"/>
            <w:noWrap/>
            <w:vAlign w:val="bottom"/>
            <w:hideMark/>
          </w:tcPr>
          <w:p w14:paraId="780C94F1"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14:paraId="15BAE7AD"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c>
          <w:tcPr>
            <w:tcW w:w="369" w:type="pct"/>
            <w:gridSpan w:val="2"/>
            <w:tcBorders>
              <w:top w:val="single" w:sz="4" w:space="0" w:color="auto"/>
              <w:left w:val="nil"/>
              <w:bottom w:val="single" w:sz="4" w:space="0" w:color="auto"/>
              <w:right w:val="single" w:sz="4" w:space="0" w:color="auto"/>
            </w:tcBorders>
          </w:tcPr>
          <w:p w14:paraId="3E5690B8"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19FAB784"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w:t>
            </w:r>
          </w:p>
        </w:tc>
        <w:tc>
          <w:tcPr>
            <w:tcW w:w="800" w:type="pct"/>
            <w:tcBorders>
              <w:top w:val="nil"/>
              <w:left w:val="nil"/>
              <w:bottom w:val="single" w:sz="4" w:space="0" w:color="auto"/>
              <w:right w:val="single" w:sz="4" w:space="0" w:color="auto"/>
            </w:tcBorders>
            <w:shd w:val="clear" w:color="auto" w:fill="auto"/>
            <w:noWrap/>
            <w:vAlign w:val="bottom"/>
            <w:hideMark/>
          </w:tcPr>
          <w:p w14:paraId="425F002B" w14:textId="77777777" w:rsidR="00620F2A" w:rsidRPr="00FB0066" w:rsidRDefault="00620F2A" w:rsidP="00620F2A">
            <w:pPr>
              <w:spacing w:after="0" w:line="240" w:lineRule="auto"/>
              <w:rPr>
                <w:rFonts w:ascii="Times New Roman" w:eastAsia="Times New Roman" w:hAnsi="Times New Roman" w:cs="Times New Roman"/>
                <w:color w:val="000000"/>
                <w:sz w:val="18"/>
                <w:szCs w:val="20"/>
                <w:highlight w:val="yellow"/>
                <w:lang w:eastAsia="ru-RU"/>
              </w:rPr>
            </w:pPr>
            <w:r w:rsidRPr="00FB0066">
              <w:rPr>
                <w:rFonts w:ascii="Times New Roman" w:eastAsia="Times New Roman" w:hAnsi="Times New Roman" w:cs="Times New Roman"/>
                <w:color w:val="000000"/>
                <w:sz w:val="18"/>
                <w:szCs w:val="20"/>
                <w:highlight w:val="yellow"/>
                <w:lang w:eastAsia="ru-RU"/>
              </w:rPr>
              <w:t> </w:t>
            </w:r>
          </w:p>
        </w:tc>
      </w:tr>
    </w:tbl>
    <w:p w14:paraId="10270508" w14:textId="77777777" w:rsidR="005D5D17" w:rsidRDefault="005D5D17" w:rsidP="00855BDE">
      <w:pPr>
        <w:rPr>
          <w:rFonts w:ascii="Garamond" w:hAnsi="Garamond"/>
          <w:b/>
          <w:sz w:val="24"/>
        </w:rPr>
      </w:pPr>
    </w:p>
    <w:tbl>
      <w:tblPr>
        <w:tblW w:w="5000" w:type="pct"/>
        <w:tblLook w:val="04A0" w:firstRow="1" w:lastRow="0" w:firstColumn="1" w:lastColumn="0" w:noHBand="0" w:noVBand="1"/>
      </w:tblPr>
      <w:tblGrid>
        <w:gridCol w:w="1989"/>
        <w:gridCol w:w="1127"/>
        <w:gridCol w:w="190"/>
        <w:gridCol w:w="920"/>
        <w:gridCol w:w="2018"/>
        <w:gridCol w:w="1889"/>
        <w:gridCol w:w="1101"/>
        <w:gridCol w:w="923"/>
        <w:gridCol w:w="1069"/>
        <w:gridCol w:w="1226"/>
        <w:gridCol w:w="2149"/>
      </w:tblGrid>
      <w:tr w:rsidR="004035D4" w:rsidRPr="00FB0066" w14:paraId="3CF0DAAE" w14:textId="77777777" w:rsidTr="00DF6794">
        <w:trPr>
          <w:trHeight w:val="750"/>
        </w:trPr>
        <w:tc>
          <w:tcPr>
            <w:tcW w:w="1132" w:type="pct"/>
            <w:gridSpan w:val="3"/>
            <w:tcBorders>
              <w:top w:val="nil"/>
              <w:left w:val="nil"/>
              <w:bottom w:val="single" w:sz="4" w:space="0" w:color="auto"/>
              <w:right w:val="nil"/>
            </w:tcBorders>
          </w:tcPr>
          <w:p w14:paraId="43F8B61C" w14:textId="77777777" w:rsidR="004035D4" w:rsidRPr="00FB0066" w:rsidRDefault="004035D4" w:rsidP="008947A5">
            <w:pPr>
              <w:spacing w:after="0" w:line="240" w:lineRule="auto"/>
              <w:rPr>
                <w:rFonts w:ascii="Arial" w:eastAsia="Times New Roman" w:hAnsi="Arial" w:cs="Arial"/>
                <w:b/>
                <w:bCs/>
                <w:color w:val="000000"/>
                <w:sz w:val="20"/>
                <w:szCs w:val="20"/>
                <w:highlight w:val="yellow"/>
                <w:lang w:eastAsia="ru-RU"/>
              </w:rPr>
            </w:pPr>
          </w:p>
        </w:tc>
        <w:tc>
          <w:tcPr>
            <w:tcW w:w="3868" w:type="pct"/>
            <w:gridSpan w:val="8"/>
            <w:tcBorders>
              <w:top w:val="nil"/>
              <w:left w:val="nil"/>
              <w:bottom w:val="single" w:sz="4" w:space="0" w:color="auto"/>
              <w:right w:val="nil"/>
            </w:tcBorders>
            <w:shd w:val="clear" w:color="auto" w:fill="auto"/>
            <w:vAlign w:val="center"/>
            <w:hideMark/>
          </w:tcPr>
          <w:p w14:paraId="376F1E79" w14:textId="234F9557" w:rsidR="004035D4" w:rsidRPr="00FB0066" w:rsidRDefault="004035D4" w:rsidP="008947A5">
            <w:pPr>
              <w:spacing w:after="0" w:line="240" w:lineRule="auto"/>
              <w:rPr>
                <w:rFonts w:ascii="Arial" w:eastAsia="Times New Roman" w:hAnsi="Arial" w:cs="Arial"/>
                <w:b/>
                <w:bCs/>
                <w:color w:val="000000"/>
                <w:sz w:val="20"/>
                <w:szCs w:val="20"/>
                <w:highlight w:val="yellow"/>
                <w:lang w:eastAsia="ru-RU"/>
              </w:rPr>
            </w:pPr>
            <w:r w:rsidRPr="00FB0066">
              <w:rPr>
                <w:rFonts w:ascii="Arial" w:eastAsia="Times New Roman" w:hAnsi="Arial" w:cs="Arial"/>
                <w:b/>
                <w:bCs/>
                <w:color w:val="000000"/>
                <w:sz w:val="20"/>
                <w:szCs w:val="20"/>
                <w:highlight w:val="yellow"/>
                <w:lang w:eastAsia="ru-RU"/>
              </w:rPr>
              <w:t>Часть 2. Информация о задолженности перед сетевыми организациями</w:t>
            </w:r>
            <w:r w:rsidR="00F75B56">
              <w:rPr>
                <w:rFonts w:ascii="Arial" w:eastAsia="Times New Roman" w:hAnsi="Arial" w:cs="Arial"/>
                <w:b/>
                <w:bCs/>
                <w:color w:val="000000"/>
                <w:sz w:val="20"/>
                <w:szCs w:val="20"/>
                <w:highlight w:val="yellow"/>
                <w:lang w:eastAsia="ru-RU"/>
              </w:rPr>
              <w:t xml:space="preserve"> по договорам оказания услуг по </w:t>
            </w:r>
            <w:r w:rsidRPr="00FB0066">
              <w:rPr>
                <w:rFonts w:ascii="Arial" w:eastAsia="Times New Roman" w:hAnsi="Arial" w:cs="Arial"/>
                <w:b/>
                <w:bCs/>
                <w:color w:val="000000"/>
                <w:sz w:val="20"/>
                <w:szCs w:val="20"/>
                <w:highlight w:val="yellow"/>
                <w:lang w:eastAsia="ru-RU"/>
              </w:rPr>
              <w:t>передаче электрической энергии</w:t>
            </w:r>
          </w:p>
        </w:tc>
      </w:tr>
      <w:tr w:rsidR="004035D4" w:rsidRPr="00FB0066" w14:paraId="3A4C24BE" w14:textId="77777777" w:rsidTr="00DF6794">
        <w:trPr>
          <w:trHeight w:val="300"/>
        </w:trPr>
        <w:tc>
          <w:tcPr>
            <w:tcW w:w="681" w:type="pct"/>
            <w:vMerge w:val="restart"/>
            <w:tcBorders>
              <w:top w:val="nil"/>
              <w:left w:val="single" w:sz="4" w:space="0" w:color="auto"/>
              <w:bottom w:val="single" w:sz="4" w:space="0" w:color="auto"/>
              <w:right w:val="single" w:sz="4" w:space="0" w:color="auto"/>
            </w:tcBorders>
            <w:shd w:val="clear" w:color="auto" w:fill="auto"/>
            <w:vAlign w:val="center"/>
            <w:hideMark/>
          </w:tcPr>
          <w:p w14:paraId="7F020D10" w14:textId="77777777" w:rsidR="004035D4" w:rsidRPr="00FB0066" w:rsidRDefault="004035D4"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lastRenderedPageBreak/>
              <w:t xml:space="preserve">Наименование кредитора </w:t>
            </w:r>
          </w:p>
        </w:tc>
        <w:tc>
          <w:tcPr>
            <w:tcW w:w="386" w:type="pct"/>
            <w:vMerge w:val="restart"/>
            <w:tcBorders>
              <w:top w:val="nil"/>
              <w:left w:val="single" w:sz="4" w:space="0" w:color="auto"/>
              <w:bottom w:val="single" w:sz="4" w:space="0" w:color="000000"/>
              <w:right w:val="single" w:sz="4" w:space="0" w:color="auto"/>
            </w:tcBorders>
            <w:shd w:val="clear" w:color="auto" w:fill="auto"/>
            <w:vAlign w:val="center"/>
            <w:hideMark/>
          </w:tcPr>
          <w:p w14:paraId="0CBC2670" w14:textId="77777777" w:rsidR="004035D4" w:rsidRPr="00FB0066" w:rsidRDefault="004035D4"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 xml:space="preserve">ИНН </w:t>
            </w:r>
            <w:r>
              <w:rPr>
                <w:rFonts w:ascii="Times New Roman" w:eastAsia="Times New Roman" w:hAnsi="Times New Roman" w:cs="Times New Roman"/>
                <w:b/>
                <w:bCs/>
                <w:color w:val="000000"/>
                <w:sz w:val="16"/>
                <w:szCs w:val="20"/>
                <w:highlight w:val="yellow"/>
                <w:lang w:eastAsia="ru-RU"/>
              </w:rPr>
              <w:t>кредитора</w:t>
            </w:r>
          </w:p>
        </w:tc>
        <w:tc>
          <w:tcPr>
            <w:tcW w:w="38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91B4179" w14:textId="77777777" w:rsidR="004035D4" w:rsidRPr="00FB0066" w:rsidRDefault="004035D4"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Код кредитора</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14:paraId="15AB8DEF" w14:textId="77777777" w:rsidR="004035D4" w:rsidRPr="00FB0066" w:rsidRDefault="004035D4"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 xml:space="preserve">Номер договора </w:t>
            </w:r>
            <w:r w:rsidRPr="00FB0066">
              <w:rPr>
                <w:rFonts w:ascii="Times New Roman" w:eastAsia="Times New Roman" w:hAnsi="Times New Roman" w:cs="Times New Roman"/>
                <w:b/>
                <w:bCs/>
                <w:color w:val="000000"/>
                <w:sz w:val="16"/>
                <w:szCs w:val="20"/>
                <w:highlight w:val="yellow"/>
                <w:lang w:eastAsia="ru-RU"/>
              </w:rPr>
              <w:br/>
              <w:t>уступки требования (цессии)</w:t>
            </w:r>
          </w:p>
        </w:tc>
        <w:tc>
          <w:tcPr>
            <w:tcW w:w="647" w:type="pct"/>
            <w:vMerge w:val="restart"/>
            <w:tcBorders>
              <w:top w:val="nil"/>
              <w:left w:val="single" w:sz="4" w:space="0" w:color="auto"/>
              <w:bottom w:val="single" w:sz="4" w:space="0" w:color="auto"/>
              <w:right w:val="single" w:sz="4" w:space="0" w:color="auto"/>
            </w:tcBorders>
            <w:shd w:val="clear" w:color="auto" w:fill="auto"/>
            <w:vAlign w:val="center"/>
            <w:hideMark/>
          </w:tcPr>
          <w:p w14:paraId="7170CE88" w14:textId="77777777" w:rsidR="004035D4" w:rsidRPr="00FB0066" w:rsidRDefault="004035D4"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Дата договора уступки требования (цессии)</w:t>
            </w:r>
          </w:p>
        </w:tc>
        <w:tc>
          <w:tcPr>
            <w:tcW w:w="377" w:type="pct"/>
            <w:vMerge w:val="restart"/>
            <w:tcBorders>
              <w:top w:val="nil"/>
              <w:left w:val="single" w:sz="4" w:space="0" w:color="auto"/>
              <w:bottom w:val="single" w:sz="4" w:space="0" w:color="auto"/>
              <w:right w:val="single" w:sz="4" w:space="0" w:color="auto"/>
            </w:tcBorders>
            <w:shd w:val="clear" w:color="auto" w:fill="auto"/>
            <w:vAlign w:val="center"/>
            <w:hideMark/>
          </w:tcPr>
          <w:p w14:paraId="0FB026E7" w14:textId="77777777" w:rsidR="004035D4" w:rsidRPr="00FB0066" w:rsidRDefault="004035D4" w:rsidP="008947A5">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Сумма договора уступки требования (цессии), руб.</w:t>
            </w:r>
          </w:p>
        </w:tc>
        <w:tc>
          <w:tcPr>
            <w:tcW w:w="1839" w:type="pct"/>
            <w:gridSpan w:val="4"/>
            <w:tcBorders>
              <w:top w:val="single" w:sz="4" w:space="0" w:color="auto"/>
              <w:left w:val="nil"/>
              <w:bottom w:val="single" w:sz="4" w:space="0" w:color="auto"/>
              <w:right w:val="single" w:sz="4" w:space="0" w:color="000000"/>
            </w:tcBorders>
            <w:vAlign w:val="center"/>
          </w:tcPr>
          <w:p w14:paraId="73D12A2E" w14:textId="77777777" w:rsidR="004035D4" w:rsidRPr="00FB0066" w:rsidRDefault="004035D4"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FB0066">
              <w:rPr>
                <w:rFonts w:ascii="Times New Roman" w:eastAsia="Times New Roman" w:hAnsi="Times New Roman" w:cs="Times New Roman"/>
                <w:b/>
                <w:bCs/>
                <w:color w:val="000000"/>
                <w:sz w:val="16"/>
                <w:szCs w:val="20"/>
                <w:highlight w:val="yellow"/>
                <w:lang w:eastAsia="ru-RU"/>
              </w:rPr>
              <w:t>Исполненные платежи</w:t>
            </w:r>
          </w:p>
        </w:tc>
      </w:tr>
      <w:tr w:rsidR="004035D4" w:rsidRPr="005A683C" w14:paraId="1CA99428" w14:textId="77777777" w:rsidTr="00DF6794">
        <w:trPr>
          <w:trHeight w:val="1035"/>
        </w:trPr>
        <w:tc>
          <w:tcPr>
            <w:tcW w:w="681" w:type="pct"/>
            <w:vMerge/>
            <w:tcBorders>
              <w:top w:val="nil"/>
              <w:left w:val="single" w:sz="4" w:space="0" w:color="auto"/>
              <w:bottom w:val="single" w:sz="4" w:space="0" w:color="auto"/>
              <w:right w:val="single" w:sz="4" w:space="0" w:color="auto"/>
            </w:tcBorders>
            <w:vAlign w:val="center"/>
            <w:hideMark/>
          </w:tcPr>
          <w:p w14:paraId="162A5495" w14:textId="77777777" w:rsidR="004035D4" w:rsidRPr="005A683C" w:rsidRDefault="004035D4"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386" w:type="pct"/>
            <w:vMerge/>
            <w:tcBorders>
              <w:top w:val="nil"/>
              <w:left w:val="single" w:sz="4" w:space="0" w:color="auto"/>
              <w:bottom w:val="single" w:sz="4" w:space="0" w:color="000000"/>
              <w:right w:val="single" w:sz="4" w:space="0" w:color="auto"/>
            </w:tcBorders>
            <w:vAlign w:val="center"/>
            <w:hideMark/>
          </w:tcPr>
          <w:p w14:paraId="70FB9D83" w14:textId="77777777" w:rsidR="004035D4" w:rsidRPr="005A683C" w:rsidRDefault="004035D4"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380" w:type="pct"/>
            <w:gridSpan w:val="2"/>
            <w:vMerge/>
            <w:tcBorders>
              <w:top w:val="nil"/>
              <w:left w:val="single" w:sz="4" w:space="0" w:color="auto"/>
              <w:bottom w:val="single" w:sz="4" w:space="0" w:color="000000"/>
              <w:right w:val="single" w:sz="4" w:space="0" w:color="auto"/>
            </w:tcBorders>
            <w:vAlign w:val="center"/>
            <w:hideMark/>
          </w:tcPr>
          <w:p w14:paraId="7FD68C11" w14:textId="77777777" w:rsidR="004035D4" w:rsidRPr="005A683C" w:rsidRDefault="004035D4"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691" w:type="pct"/>
            <w:vMerge/>
            <w:tcBorders>
              <w:top w:val="nil"/>
              <w:left w:val="single" w:sz="4" w:space="0" w:color="auto"/>
              <w:bottom w:val="single" w:sz="4" w:space="0" w:color="auto"/>
              <w:right w:val="single" w:sz="4" w:space="0" w:color="auto"/>
            </w:tcBorders>
            <w:vAlign w:val="center"/>
            <w:hideMark/>
          </w:tcPr>
          <w:p w14:paraId="64C87484" w14:textId="77777777" w:rsidR="004035D4" w:rsidRPr="005A683C" w:rsidRDefault="004035D4"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647" w:type="pct"/>
            <w:vMerge/>
            <w:tcBorders>
              <w:top w:val="nil"/>
              <w:left w:val="single" w:sz="4" w:space="0" w:color="auto"/>
              <w:bottom w:val="single" w:sz="4" w:space="0" w:color="auto"/>
              <w:right w:val="single" w:sz="4" w:space="0" w:color="auto"/>
            </w:tcBorders>
            <w:vAlign w:val="center"/>
            <w:hideMark/>
          </w:tcPr>
          <w:p w14:paraId="792ACE08" w14:textId="77777777" w:rsidR="004035D4" w:rsidRPr="005A683C" w:rsidRDefault="004035D4"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377" w:type="pct"/>
            <w:vMerge/>
            <w:tcBorders>
              <w:top w:val="nil"/>
              <w:left w:val="single" w:sz="4" w:space="0" w:color="auto"/>
              <w:bottom w:val="single" w:sz="4" w:space="0" w:color="auto"/>
              <w:right w:val="single" w:sz="4" w:space="0" w:color="auto"/>
            </w:tcBorders>
            <w:vAlign w:val="center"/>
            <w:hideMark/>
          </w:tcPr>
          <w:p w14:paraId="7A2F0030" w14:textId="77777777" w:rsidR="004035D4" w:rsidRPr="005A683C" w:rsidRDefault="004035D4" w:rsidP="008947A5">
            <w:pPr>
              <w:spacing w:after="0" w:line="240" w:lineRule="auto"/>
              <w:rPr>
                <w:rFonts w:ascii="Times New Roman" w:eastAsia="Times New Roman" w:hAnsi="Times New Roman" w:cs="Times New Roman"/>
                <w:b/>
                <w:bCs/>
                <w:color w:val="000000"/>
                <w:sz w:val="16"/>
                <w:szCs w:val="20"/>
                <w:highlight w:val="yellow"/>
                <w:lang w:eastAsia="ru-RU"/>
              </w:rPr>
            </w:pPr>
          </w:p>
        </w:tc>
        <w:tc>
          <w:tcPr>
            <w:tcW w:w="316" w:type="pct"/>
            <w:tcBorders>
              <w:top w:val="nil"/>
              <w:left w:val="nil"/>
              <w:bottom w:val="single" w:sz="4" w:space="0" w:color="auto"/>
              <w:right w:val="single" w:sz="4" w:space="0" w:color="auto"/>
            </w:tcBorders>
            <w:shd w:val="clear" w:color="auto" w:fill="auto"/>
            <w:vAlign w:val="center"/>
            <w:hideMark/>
          </w:tcPr>
          <w:p w14:paraId="7827383B" w14:textId="77777777" w:rsidR="004035D4" w:rsidRPr="005A683C" w:rsidRDefault="004035D4"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5A683C">
              <w:rPr>
                <w:rFonts w:ascii="Times New Roman" w:eastAsia="Times New Roman" w:hAnsi="Times New Roman" w:cs="Times New Roman"/>
                <w:b/>
                <w:bCs/>
                <w:color w:val="000000"/>
                <w:sz w:val="16"/>
                <w:szCs w:val="20"/>
                <w:highlight w:val="yellow"/>
                <w:lang w:eastAsia="ru-RU"/>
              </w:rPr>
              <w:t>Сумма платежа по договору, руб.</w:t>
            </w:r>
          </w:p>
        </w:tc>
        <w:tc>
          <w:tcPr>
            <w:tcW w:w="366" w:type="pct"/>
            <w:tcBorders>
              <w:top w:val="single" w:sz="4" w:space="0" w:color="auto"/>
              <w:left w:val="nil"/>
              <w:bottom w:val="single" w:sz="4" w:space="0" w:color="auto"/>
              <w:right w:val="single" w:sz="4" w:space="0" w:color="auto"/>
            </w:tcBorders>
            <w:vAlign w:val="center"/>
          </w:tcPr>
          <w:p w14:paraId="13A526F2" w14:textId="77777777" w:rsidR="004035D4" w:rsidRPr="005A683C" w:rsidRDefault="004035D4"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Pr>
                <w:rFonts w:ascii="Times New Roman" w:eastAsia="Times New Roman" w:hAnsi="Times New Roman" w:cs="Times New Roman"/>
                <w:b/>
                <w:bCs/>
                <w:color w:val="000000"/>
                <w:sz w:val="16"/>
                <w:szCs w:val="20"/>
                <w:highlight w:val="yellow"/>
                <w:lang w:eastAsia="ru-RU"/>
              </w:rPr>
              <w:t xml:space="preserve">Дата </w:t>
            </w:r>
            <w:r w:rsidRPr="005A683C">
              <w:rPr>
                <w:rFonts w:ascii="Times New Roman" w:eastAsia="Times New Roman" w:hAnsi="Times New Roman" w:cs="Times New Roman"/>
                <w:b/>
                <w:bCs/>
                <w:color w:val="000000"/>
                <w:sz w:val="16"/>
                <w:szCs w:val="20"/>
                <w:highlight w:val="yellow"/>
                <w:lang w:eastAsia="ru-RU"/>
              </w:rPr>
              <w:t>платежного поручения</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1D3E0F7" w14:textId="77777777" w:rsidR="004035D4" w:rsidRPr="005A683C" w:rsidRDefault="004035D4"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5A683C">
              <w:rPr>
                <w:rFonts w:ascii="Times New Roman" w:eastAsia="Times New Roman" w:hAnsi="Times New Roman" w:cs="Times New Roman"/>
                <w:b/>
                <w:bCs/>
                <w:color w:val="000000"/>
                <w:sz w:val="16"/>
                <w:szCs w:val="20"/>
                <w:highlight w:val="yellow"/>
                <w:lang w:eastAsia="ru-RU"/>
              </w:rPr>
              <w:t>Номер платежного поручения</w:t>
            </w:r>
          </w:p>
        </w:tc>
        <w:tc>
          <w:tcPr>
            <w:tcW w:w="736" w:type="pct"/>
            <w:tcBorders>
              <w:top w:val="nil"/>
              <w:left w:val="nil"/>
              <w:bottom w:val="single" w:sz="4" w:space="0" w:color="auto"/>
              <w:right w:val="single" w:sz="4" w:space="0" w:color="auto"/>
            </w:tcBorders>
            <w:shd w:val="clear" w:color="auto" w:fill="auto"/>
            <w:vAlign w:val="center"/>
            <w:hideMark/>
          </w:tcPr>
          <w:p w14:paraId="786A2F68" w14:textId="77777777" w:rsidR="004035D4" w:rsidRPr="005A683C" w:rsidRDefault="004035D4" w:rsidP="00B333FD">
            <w:pPr>
              <w:spacing w:after="0" w:line="240" w:lineRule="auto"/>
              <w:jc w:val="center"/>
              <w:rPr>
                <w:rFonts w:ascii="Times New Roman" w:eastAsia="Times New Roman" w:hAnsi="Times New Roman" w:cs="Times New Roman"/>
                <w:b/>
                <w:bCs/>
                <w:color w:val="000000"/>
                <w:sz w:val="16"/>
                <w:szCs w:val="20"/>
                <w:highlight w:val="yellow"/>
                <w:lang w:eastAsia="ru-RU"/>
              </w:rPr>
            </w:pPr>
            <w:r w:rsidRPr="005A683C">
              <w:rPr>
                <w:rFonts w:ascii="Times New Roman" w:eastAsia="Times New Roman" w:hAnsi="Times New Roman" w:cs="Times New Roman"/>
                <w:b/>
                <w:bCs/>
                <w:color w:val="000000"/>
                <w:sz w:val="16"/>
                <w:szCs w:val="20"/>
                <w:highlight w:val="yellow"/>
                <w:lang w:eastAsia="ru-RU"/>
              </w:rPr>
              <w:t>Назначение платежа</w:t>
            </w:r>
          </w:p>
        </w:tc>
      </w:tr>
      <w:tr w:rsidR="004035D4" w:rsidRPr="00FB0066" w14:paraId="56CABE94" w14:textId="77777777" w:rsidTr="00DF679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30A5813F"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1</w:t>
            </w:r>
          </w:p>
        </w:tc>
        <w:tc>
          <w:tcPr>
            <w:tcW w:w="386" w:type="pct"/>
            <w:tcBorders>
              <w:top w:val="nil"/>
              <w:left w:val="nil"/>
              <w:bottom w:val="single" w:sz="4" w:space="0" w:color="auto"/>
              <w:right w:val="single" w:sz="4" w:space="0" w:color="auto"/>
            </w:tcBorders>
            <w:shd w:val="clear" w:color="auto" w:fill="auto"/>
            <w:noWrap/>
            <w:vAlign w:val="bottom"/>
            <w:hideMark/>
          </w:tcPr>
          <w:p w14:paraId="585C2900"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2</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629DBA0B"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3</w:t>
            </w:r>
          </w:p>
        </w:tc>
        <w:tc>
          <w:tcPr>
            <w:tcW w:w="691" w:type="pct"/>
            <w:tcBorders>
              <w:top w:val="nil"/>
              <w:left w:val="nil"/>
              <w:bottom w:val="single" w:sz="4" w:space="0" w:color="auto"/>
              <w:right w:val="single" w:sz="4" w:space="0" w:color="auto"/>
            </w:tcBorders>
            <w:shd w:val="clear" w:color="auto" w:fill="auto"/>
            <w:noWrap/>
            <w:vAlign w:val="bottom"/>
            <w:hideMark/>
          </w:tcPr>
          <w:p w14:paraId="57F7180E"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4</w:t>
            </w:r>
          </w:p>
        </w:tc>
        <w:tc>
          <w:tcPr>
            <w:tcW w:w="647" w:type="pct"/>
            <w:tcBorders>
              <w:top w:val="nil"/>
              <w:left w:val="nil"/>
              <w:bottom w:val="single" w:sz="4" w:space="0" w:color="auto"/>
              <w:right w:val="single" w:sz="4" w:space="0" w:color="auto"/>
            </w:tcBorders>
            <w:shd w:val="clear" w:color="auto" w:fill="auto"/>
            <w:noWrap/>
            <w:vAlign w:val="bottom"/>
            <w:hideMark/>
          </w:tcPr>
          <w:p w14:paraId="3D62A5AE"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5</w:t>
            </w:r>
          </w:p>
        </w:tc>
        <w:tc>
          <w:tcPr>
            <w:tcW w:w="377" w:type="pct"/>
            <w:tcBorders>
              <w:top w:val="nil"/>
              <w:left w:val="nil"/>
              <w:bottom w:val="single" w:sz="4" w:space="0" w:color="auto"/>
              <w:right w:val="single" w:sz="4" w:space="0" w:color="auto"/>
            </w:tcBorders>
            <w:shd w:val="clear" w:color="auto" w:fill="auto"/>
            <w:noWrap/>
            <w:vAlign w:val="bottom"/>
            <w:hideMark/>
          </w:tcPr>
          <w:p w14:paraId="0C7AE0D3"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6</w:t>
            </w:r>
          </w:p>
        </w:tc>
        <w:tc>
          <w:tcPr>
            <w:tcW w:w="316" w:type="pct"/>
            <w:tcBorders>
              <w:top w:val="nil"/>
              <w:left w:val="nil"/>
              <w:bottom w:val="single" w:sz="4" w:space="0" w:color="auto"/>
              <w:right w:val="single" w:sz="4" w:space="0" w:color="auto"/>
            </w:tcBorders>
            <w:shd w:val="clear" w:color="auto" w:fill="auto"/>
            <w:noWrap/>
            <w:vAlign w:val="bottom"/>
            <w:hideMark/>
          </w:tcPr>
          <w:p w14:paraId="610FC59C"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7</w:t>
            </w:r>
          </w:p>
        </w:tc>
        <w:tc>
          <w:tcPr>
            <w:tcW w:w="366" w:type="pct"/>
            <w:tcBorders>
              <w:top w:val="single" w:sz="4" w:space="0" w:color="auto"/>
              <w:left w:val="nil"/>
              <w:bottom w:val="single" w:sz="4" w:space="0" w:color="auto"/>
              <w:right w:val="single" w:sz="4" w:space="0" w:color="auto"/>
            </w:tcBorders>
            <w:vAlign w:val="bottom"/>
          </w:tcPr>
          <w:p w14:paraId="351CCC09"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8</w:t>
            </w: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2CCC515C"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9</w:t>
            </w:r>
          </w:p>
        </w:tc>
        <w:tc>
          <w:tcPr>
            <w:tcW w:w="736" w:type="pct"/>
            <w:tcBorders>
              <w:top w:val="nil"/>
              <w:left w:val="nil"/>
              <w:bottom w:val="single" w:sz="4" w:space="0" w:color="auto"/>
              <w:right w:val="single" w:sz="4" w:space="0" w:color="auto"/>
            </w:tcBorders>
            <w:shd w:val="clear" w:color="auto" w:fill="auto"/>
            <w:noWrap/>
            <w:vAlign w:val="bottom"/>
            <w:hideMark/>
          </w:tcPr>
          <w:p w14:paraId="3559F2F7" w14:textId="77777777" w:rsidR="004035D4" w:rsidRPr="00FB0066" w:rsidRDefault="004035D4" w:rsidP="004035D4">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highlight w:val="yellow"/>
                <w:lang w:eastAsia="ru-RU"/>
              </w:rPr>
              <w:t>10</w:t>
            </w:r>
          </w:p>
        </w:tc>
      </w:tr>
      <w:tr w:rsidR="004035D4" w:rsidRPr="00FB0066" w14:paraId="52C84361"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3AFE0D3B" w14:textId="77777777" w:rsidR="004035D4" w:rsidRPr="00FB0066" w:rsidRDefault="004035D4" w:rsidP="004035D4">
            <w:pPr>
              <w:spacing w:after="0" w:line="240" w:lineRule="auto"/>
              <w:rPr>
                <w:rFonts w:ascii="Times New Roman" w:eastAsia="Times New Roman" w:hAnsi="Times New Roman" w:cs="Times New Roman"/>
                <w:b/>
                <w:bCs/>
                <w:color w:val="000000"/>
                <w:sz w:val="20"/>
                <w:szCs w:val="20"/>
                <w:highlight w:val="yellow"/>
                <w:lang w:eastAsia="ru-RU"/>
              </w:rPr>
            </w:pPr>
            <w:r w:rsidRPr="00FB0066">
              <w:rPr>
                <w:rFonts w:ascii="Times New Roman" w:eastAsia="Times New Roman" w:hAnsi="Times New Roman" w:cs="Times New Roman"/>
                <w:b/>
                <w:bCs/>
                <w:color w:val="000000"/>
                <w:sz w:val="20"/>
                <w:szCs w:val="20"/>
                <w:highlight w:val="yellow"/>
                <w:lang w:eastAsia="ru-RU"/>
              </w:rPr>
              <w:t>Кредиторы ТСО</w:t>
            </w:r>
          </w:p>
        </w:tc>
        <w:tc>
          <w:tcPr>
            <w:tcW w:w="386" w:type="pct"/>
            <w:tcBorders>
              <w:top w:val="nil"/>
              <w:left w:val="nil"/>
              <w:bottom w:val="single" w:sz="4" w:space="0" w:color="auto"/>
              <w:right w:val="single" w:sz="4" w:space="0" w:color="auto"/>
            </w:tcBorders>
            <w:shd w:val="clear" w:color="auto" w:fill="auto"/>
            <w:noWrap/>
            <w:vAlign w:val="bottom"/>
            <w:hideMark/>
          </w:tcPr>
          <w:p w14:paraId="3F4E65A1"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3D9D991F"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6208069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14:paraId="68F29265"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3CE712F8"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07CF8B9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66" w:type="pct"/>
            <w:tcBorders>
              <w:top w:val="single" w:sz="4" w:space="0" w:color="auto"/>
              <w:left w:val="nil"/>
              <w:bottom w:val="single" w:sz="4" w:space="0" w:color="auto"/>
              <w:right w:val="single" w:sz="4" w:space="0" w:color="auto"/>
            </w:tcBorders>
          </w:tcPr>
          <w:p w14:paraId="402BBF81"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95E9DEA"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736" w:type="pct"/>
            <w:tcBorders>
              <w:top w:val="nil"/>
              <w:left w:val="nil"/>
              <w:bottom w:val="single" w:sz="4" w:space="0" w:color="auto"/>
              <w:right w:val="single" w:sz="4" w:space="0" w:color="auto"/>
            </w:tcBorders>
            <w:shd w:val="clear" w:color="auto" w:fill="auto"/>
            <w:noWrap/>
            <w:vAlign w:val="bottom"/>
            <w:hideMark/>
          </w:tcPr>
          <w:p w14:paraId="6DDD02FB"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r>
      <w:tr w:rsidR="004035D4" w:rsidRPr="00FB0066" w14:paraId="2C815E3A"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67CDC52A"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Кредитор_1</w:t>
            </w:r>
          </w:p>
        </w:tc>
        <w:tc>
          <w:tcPr>
            <w:tcW w:w="386" w:type="pct"/>
            <w:tcBorders>
              <w:top w:val="nil"/>
              <w:left w:val="nil"/>
              <w:bottom w:val="single" w:sz="4" w:space="0" w:color="auto"/>
              <w:right w:val="single" w:sz="4" w:space="0" w:color="auto"/>
            </w:tcBorders>
            <w:shd w:val="clear" w:color="auto" w:fill="auto"/>
            <w:noWrap/>
            <w:vAlign w:val="bottom"/>
            <w:hideMark/>
          </w:tcPr>
          <w:p w14:paraId="5C11CFCC"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325DA265"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4D2BDC00" w14:textId="77777777" w:rsidR="004035D4" w:rsidRPr="00FB0066" w:rsidRDefault="004035D4" w:rsidP="004035D4">
            <w:pPr>
              <w:spacing w:after="0" w:line="240" w:lineRule="auto"/>
              <w:rPr>
                <w:rFonts w:ascii="Times New Roman" w:eastAsia="Times New Roman" w:hAnsi="Times New Roman" w:cs="Times New Roman"/>
                <w:b/>
                <w:bCs/>
                <w:color w:val="000000"/>
                <w:sz w:val="20"/>
                <w:szCs w:val="20"/>
                <w:highlight w:val="yellow"/>
                <w:lang w:eastAsia="ru-RU"/>
              </w:rPr>
            </w:pPr>
            <w:r w:rsidRPr="00FB0066">
              <w:rPr>
                <w:rFonts w:ascii="Times New Roman" w:eastAsia="Times New Roman" w:hAnsi="Times New Roman" w:cs="Times New Roman"/>
                <w:b/>
                <w:bCs/>
                <w:color w:val="000000"/>
                <w:sz w:val="20"/>
                <w:szCs w:val="20"/>
                <w:highlight w:val="yellow"/>
                <w:lang w:eastAsia="ru-RU"/>
              </w:rPr>
              <w:t>Итого по кредитору</w:t>
            </w:r>
          </w:p>
        </w:tc>
        <w:tc>
          <w:tcPr>
            <w:tcW w:w="647" w:type="pct"/>
            <w:tcBorders>
              <w:top w:val="nil"/>
              <w:left w:val="nil"/>
              <w:bottom w:val="nil"/>
              <w:right w:val="nil"/>
            </w:tcBorders>
            <w:shd w:val="clear" w:color="auto" w:fill="auto"/>
            <w:noWrap/>
            <w:vAlign w:val="bottom"/>
            <w:hideMark/>
          </w:tcPr>
          <w:p w14:paraId="26A3C7A4" w14:textId="77777777" w:rsidR="004035D4" w:rsidRPr="00FB0066" w:rsidRDefault="004035D4" w:rsidP="004035D4">
            <w:pPr>
              <w:spacing w:after="0" w:line="240" w:lineRule="auto"/>
              <w:rPr>
                <w:rFonts w:ascii="Times New Roman" w:eastAsia="Times New Roman" w:hAnsi="Times New Roman" w:cs="Times New Roman"/>
                <w:b/>
                <w:bCs/>
                <w:color w:val="000000"/>
                <w:sz w:val="20"/>
                <w:szCs w:val="20"/>
                <w:highlight w:val="yellow"/>
                <w:lang w:eastAsia="ru-RU"/>
              </w:rPr>
            </w:pPr>
          </w:p>
        </w:tc>
        <w:tc>
          <w:tcPr>
            <w:tcW w:w="377" w:type="pct"/>
            <w:tcBorders>
              <w:top w:val="nil"/>
              <w:left w:val="single" w:sz="4" w:space="0" w:color="auto"/>
              <w:bottom w:val="single" w:sz="4" w:space="0" w:color="auto"/>
              <w:right w:val="single" w:sz="4" w:space="0" w:color="auto"/>
            </w:tcBorders>
            <w:shd w:val="clear" w:color="auto" w:fill="auto"/>
            <w:noWrap/>
            <w:vAlign w:val="bottom"/>
            <w:hideMark/>
          </w:tcPr>
          <w:p w14:paraId="742E97AC"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3A7D8B0F"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66" w:type="pct"/>
            <w:tcBorders>
              <w:top w:val="single" w:sz="4" w:space="0" w:color="auto"/>
              <w:left w:val="nil"/>
              <w:bottom w:val="single" w:sz="4" w:space="0" w:color="auto"/>
              <w:right w:val="single" w:sz="4" w:space="0" w:color="auto"/>
            </w:tcBorders>
          </w:tcPr>
          <w:p w14:paraId="7D4C95B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7E1964F3"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736" w:type="pct"/>
            <w:tcBorders>
              <w:top w:val="nil"/>
              <w:left w:val="nil"/>
              <w:bottom w:val="single" w:sz="4" w:space="0" w:color="auto"/>
              <w:right w:val="single" w:sz="4" w:space="0" w:color="auto"/>
            </w:tcBorders>
            <w:shd w:val="clear" w:color="auto" w:fill="auto"/>
            <w:noWrap/>
            <w:vAlign w:val="bottom"/>
            <w:hideMark/>
          </w:tcPr>
          <w:p w14:paraId="2F42B0B2"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r>
      <w:tr w:rsidR="004035D4" w:rsidRPr="00FB0066" w14:paraId="4E3A51DE"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7A08AE6F"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Кредитор_1</w:t>
            </w:r>
          </w:p>
        </w:tc>
        <w:tc>
          <w:tcPr>
            <w:tcW w:w="386" w:type="pct"/>
            <w:tcBorders>
              <w:top w:val="nil"/>
              <w:left w:val="nil"/>
              <w:bottom w:val="single" w:sz="4" w:space="0" w:color="auto"/>
              <w:right w:val="single" w:sz="4" w:space="0" w:color="auto"/>
            </w:tcBorders>
            <w:shd w:val="clear" w:color="auto" w:fill="auto"/>
            <w:noWrap/>
            <w:vAlign w:val="bottom"/>
            <w:hideMark/>
          </w:tcPr>
          <w:p w14:paraId="3A18D096"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6506D27F"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51C64154"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3DC522A2" w14:textId="77777777" w:rsidR="004035D4" w:rsidRPr="00FB0066" w:rsidRDefault="004035D4" w:rsidP="004035D4">
            <w:pPr>
              <w:spacing w:after="0" w:line="240" w:lineRule="auto"/>
              <w:rPr>
                <w:rFonts w:ascii="Times New Roman" w:eastAsia="Times New Roman" w:hAnsi="Times New Roman" w:cs="Times New Roman"/>
                <w:b/>
                <w:bCs/>
                <w:color w:val="000000"/>
                <w:sz w:val="20"/>
                <w:szCs w:val="20"/>
                <w:highlight w:val="yellow"/>
                <w:lang w:eastAsia="ru-RU"/>
              </w:rPr>
            </w:pPr>
            <w:r w:rsidRPr="00FB0066">
              <w:rPr>
                <w:rFonts w:ascii="Times New Roman" w:eastAsia="Times New Roman" w:hAnsi="Times New Roman" w:cs="Times New Roman"/>
                <w:b/>
                <w:bCs/>
                <w:color w:val="000000"/>
                <w:sz w:val="20"/>
                <w:szCs w:val="20"/>
                <w:highlight w:val="yellow"/>
                <w:lang w:eastAsia="ru-RU"/>
              </w:rPr>
              <w:t>Итого по договору</w:t>
            </w:r>
          </w:p>
        </w:tc>
        <w:tc>
          <w:tcPr>
            <w:tcW w:w="377" w:type="pct"/>
            <w:tcBorders>
              <w:top w:val="nil"/>
              <w:left w:val="nil"/>
              <w:bottom w:val="single" w:sz="4" w:space="0" w:color="auto"/>
              <w:right w:val="single" w:sz="4" w:space="0" w:color="auto"/>
            </w:tcBorders>
            <w:shd w:val="clear" w:color="auto" w:fill="auto"/>
            <w:noWrap/>
            <w:vAlign w:val="bottom"/>
            <w:hideMark/>
          </w:tcPr>
          <w:p w14:paraId="4ECE8900"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646AB145"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66" w:type="pct"/>
            <w:tcBorders>
              <w:top w:val="single" w:sz="4" w:space="0" w:color="auto"/>
              <w:left w:val="nil"/>
              <w:bottom w:val="single" w:sz="4" w:space="0" w:color="auto"/>
              <w:right w:val="single" w:sz="4" w:space="0" w:color="auto"/>
            </w:tcBorders>
          </w:tcPr>
          <w:p w14:paraId="6C1F8FF6"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11E2BFCA"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736" w:type="pct"/>
            <w:tcBorders>
              <w:top w:val="nil"/>
              <w:left w:val="nil"/>
              <w:bottom w:val="single" w:sz="4" w:space="0" w:color="auto"/>
              <w:right w:val="single" w:sz="4" w:space="0" w:color="auto"/>
            </w:tcBorders>
            <w:shd w:val="clear" w:color="auto" w:fill="auto"/>
            <w:noWrap/>
            <w:vAlign w:val="bottom"/>
            <w:hideMark/>
          </w:tcPr>
          <w:p w14:paraId="42E45FC1"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r>
      <w:tr w:rsidR="004035D4" w:rsidRPr="00FB0066" w14:paraId="57F88A96"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2E639AE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Кредитор_1</w:t>
            </w:r>
          </w:p>
        </w:tc>
        <w:tc>
          <w:tcPr>
            <w:tcW w:w="386" w:type="pct"/>
            <w:tcBorders>
              <w:top w:val="nil"/>
              <w:left w:val="nil"/>
              <w:bottom w:val="single" w:sz="4" w:space="0" w:color="auto"/>
              <w:right w:val="single" w:sz="4" w:space="0" w:color="auto"/>
            </w:tcBorders>
            <w:shd w:val="clear" w:color="auto" w:fill="auto"/>
            <w:noWrap/>
            <w:vAlign w:val="bottom"/>
            <w:hideMark/>
          </w:tcPr>
          <w:p w14:paraId="3E3B3171"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7FE4907E"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7E8826CF"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договора цессии</w:t>
            </w:r>
          </w:p>
        </w:tc>
        <w:tc>
          <w:tcPr>
            <w:tcW w:w="647" w:type="pct"/>
            <w:tcBorders>
              <w:top w:val="nil"/>
              <w:left w:val="nil"/>
              <w:bottom w:val="single" w:sz="4" w:space="0" w:color="auto"/>
              <w:right w:val="single" w:sz="4" w:space="0" w:color="auto"/>
            </w:tcBorders>
            <w:shd w:val="clear" w:color="auto" w:fill="auto"/>
            <w:noWrap/>
            <w:vAlign w:val="bottom"/>
            <w:hideMark/>
          </w:tcPr>
          <w:p w14:paraId="4845C8E9"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38397A45"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10148AE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66" w:type="pct"/>
            <w:tcBorders>
              <w:top w:val="single" w:sz="4" w:space="0" w:color="auto"/>
              <w:left w:val="nil"/>
              <w:bottom w:val="single" w:sz="4" w:space="0" w:color="auto"/>
              <w:right w:val="single" w:sz="4" w:space="0" w:color="auto"/>
            </w:tcBorders>
          </w:tcPr>
          <w:p w14:paraId="7F22621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51ADF54"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п/п</w:t>
            </w:r>
          </w:p>
        </w:tc>
        <w:tc>
          <w:tcPr>
            <w:tcW w:w="736" w:type="pct"/>
            <w:tcBorders>
              <w:top w:val="nil"/>
              <w:left w:val="nil"/>
              <w:bottom w:val="single" w:sz="4" w:space="0" w:color="auto"/>
              <w:right w:val="single" w:sz="4" w:space="0" w:color="auto"/>
            </w:tcBorders>
            <w:shd w:val="clear" w:color="auto" w:fill="auto"/>
            <w:noWrap/>
            <w:vAlign w:val="bottom"/>
            <w:hideMark/>
          </w:tcPr>
          <w:p w14:paraId="52F68FD4"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r>
      <w:tr w:rsidR="004035D4" w:rsidRPr="00FB0066" w14:paraId="1299008B"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74E97CC6"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Кредитор_1</w:t>
            </w:r>
          </w:p>
        </w:tc>
        <w:tc>
          <w:tcPr>
            <w:tcW w:w="386" w:type="pct"/>
            <w:tcBorders>
              <w:top w:val="nil"/>
              <w:left w:val="nil"/>
              <w:bottom w:val="single" w:sz="4" w:space="0" w:color="auto"/>
              <w:right w:val="single" w:sz="4" w:space="0" w:color="auto"/>
            </w:tcBorders>
            <w:shd w:val="clear" w:color="auto" w:fill="auto"/>
            <w:noWrap/>
            <w:vAlign w:val="bottom"/>
            <w:hideMark/>
          </w:tcPr>
          <w:p w14:paraId="3C64A16E"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7B91C935"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22E0E4B3"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договора цессии</w:t>
            </w:r>
          </w:p>
        </w:tc>
        <w:tc>
          <w:tcPr>
            <w:tcW w:w="647" w:type="pct"/>
            <w:tcBorders>
              <w:top w:val="nil"/>
              <w:left w:val="nil"/>
              <w:bottom w:val="single" w:sz="4" w:space="0" w:color="auto"/>
              <w:right w:val="single" w:sz="4" w:space="0" w:color="auto"/>
            </w:tcBorders>
            <w:shd w:val="clear" w:color="auto" w:fill="auto"/>
            <w:noWrap/>
            <w:vAlign w:val="bottom"/>
            <w:hideMark/>
          </w:tcPr>
          <w:p w14:paraId="28B276FA"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618B2764"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3273079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66" w:type="pct"/>
            <w:tcBorders>
              <w:top w:val="single" w:sz="4" w:space="0" w:color="auto"/>
              <w:left w:val="nil"/>
              <w:bottom w:val="single" w:sz="4" w:space="0" w:color="auto"/>
              <w:right w:val="single" w:sz="4" w:space="0" w:color="auto"/>
            </w:tcBorders>
          </w:tcPr>
          <w:p w14:paraId="01F7D52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1BB9C93C"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п/п</w:t>
            </w:r>
          </w:p>
        </w:tc>
        <w:tc>
          <w:tcPr>
            <w:tcW w:w="736" w:type="pct"/>
            <w:tcBorders>
              <w:top w:val="nil"/>
              <w:left w:val="nil"/>
              <w:bottom w:val="single" w:sz="4" w:space="0" w:color="auto"/>
              <w:right w:val="single" w:sz="4" w:space="0" w:color="auto"/>
            </w:tcBorders>
            <w:shd w:val="clear" w:color="auto" w:fill="auto"/>
            <w:noWrap/>
            <w:vAlign w:val="bottom"/>
            <w:hideMark/>
          </w:tcPr>
          <w:p w14:paraId="4169CAE1"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r>
      <w:tr w:rsidR="004035D4" w:rsidRPr="00FB0066" w14:paraId="548BBB45"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12B69011" w14:textId="77777777" w:rsidR="004035D4" w:rsidRPr="00FB0066" w:rsidRDefault="004035D4" w:rsidP="004035D4">
            <w:pPr>
              <w:spacing w:after="0" w:line="240" w:lineRule="auto"/>
              <w:rPr>
                <w:rFonts w:ascii="Times New Roman" w:eastAsia="Times New Roman" w:hAnsi="Times New Roman" w:cs="Times New Roman"/>
                <w:b/>
                <w:bCs/>
                <w:color w:val="000000"/>
                <w:sz w:val="20"/>
                <w:szCs w:val="20"/>
                <w:highlight w:val="yellow"/>
                <w:lang w:eastAsia="ru-RU"/>
              </w:rPr>
            </w:pPr>
            <w:r w:rsidRPr="00FB0066">
              <w:rPr>
                <w:rFonts w:ascii="Times New Roman" w:eastAsia="Times New Roman" w:hAnsi="Times New Roman" w:cs="Times New Roman"/>
                <w:b/>
                <w:bCs/>
                <w:color w:val="000000"/>
                <w:sz w:val="20"/>
                <w:szCs w:val="20"/>
                <w:highlight w:val="yellow"/>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14:paraId="00C19F2A"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1F03D092"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7065415C"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14:paraId="77896755"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6D4E28AE"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6A7B7E57"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66" w:type="pct"/>
            <w:tcBorders>
              <w:top w:val="single" w:sz="4" w:space="0" w:color="auto"/>
              <w:left w:val="nil"/>
              <w:bottom w:val="single" w:sz="4" w:space="0" w:color="auto"/>
              <w:right w:val="single" w:sz="4" w:space="0" w:color="auto"/>
            </w:tcBorders>
          </w:tcPr>
          <w:p w14:paraId="1EAAB56F"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15FF3766"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w:t>
            </w:r>
          </w:p>
        </w:tc>
        <w:tc>
          <w:tcPr>
            <w:tcW w:w="736" w:type="pct"/>
            <w:tcBorders>
              <w:top w:val="nil"/>
              <w:left w:val="nil"/>
              <w:bottom w:val="single" w:sz="4" w:space="0" w:color="auto"/>
              <w:right w:val="single" w:sz="4" w:space="0" w:color="auto"/>
            </w:tcBorders>
            <w:shd w:val="clear" w:color="auto" w:fill="auto"/>
            <w:noWrap/>
            <w:vAlign w:val="bottom"/>
            <w:hideMark/>
          </w:tcPr>
          <w:p w14:paraId="7AFCEFE2"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r>
      <w:tr w:rsidR="004035D4" w:rsidRPr="00FB0066" w14:paraId="412789BF"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0F9C1DD0" w14:textId="77777777" w:rsidR="004035D4" w:rsidRPr="00FB0066" w:rsidRDefault="004035D4" w:rsidP="004035D4">
            <w:pPr>
              <w:spacing w:after="0" w:line="240" w:lineRule="auto"/>
              <w:rPr>
                <w:rFonts w:ascii="Times New Roman" w:eastAsia="Times New Roman" w:hAnsi="Times New Roman" w:cs="Times New Roman"/>
                <w:b/>
                <w:bCs/>
                <w:color w:val="000000"/>
                <w:sz w:val="20"/>
                <w:szCs w:val="20"/>
                <w:highlight w:val="yellow"/>
                <w:lang w:eastAsia="ru-RU"/>
              </w:rPr>
            </w:pPr>
            <w:r w:rsidRPr="00FB0066">
              <w:rPr>
                <w:rFonts w:ascii="Times New Roman" w:eastAsia="Times New Roman" w:hAnsi="Times New Roman" w:cs="Times New Roman"/>
                <w:b/>
                <w:bCs/>
                <w:color w:val="000000"/>
                <w:sz w:val="20"/>
                <w:szCs w:val="20"/>
                <w:highlight w:val="yellow"/>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14:paraId="73305C92"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215C4D18"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6D065587"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14:paraId="270C04A5"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31AF74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0C8DF1C9"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66" w:type="pct"/>
            <w:tcBorders>
              <w:top w:val="single" w:sz="4" w:space="0" w:color="auto"/>
              <w:left w:val="nil"/>
              <w:bottom w:val="single" w:sz="4" w:space="0" w:color="auto"/>
              <w:right w:val="single" w:sz="4" w:space="0" w:color="auto"/>
            </w:tcBorders>
          </w:tcPr>
          <w:p w14:paraId="3C8150F6"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480BB5E6"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736" w:type="pct"/>
            <w:tcBorders>
              <w:top w:val="nil"/>
              <w:left w:val="nil"/>
              <w:bottom w:val="single" w:sz="4" w:space="0" w:color="auto"/>
              <w:right w:val="single" w:sz="4" w:space="0" w:color="auto"/>
            </w:tcBorders>
            <w:shd w:val="clear" w:color="auto" w:fill="auto"/>
            <w:noWrap/>
            <w:vAlign w:val="bottom"/>
            <w:hideMark/>
          </w:tcPr>
          <w:p w14:paraId="044E0BCE"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r>
      <w:tr w:rsidR="004035D4" w:rsidRPr="00FB0066" w14:paraId="6F82B1C6"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24DC28CC"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14:paraId="2D15EDBB"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3D4DEDAF"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71A428BD"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14:paraId="41BBD684"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5E216988"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42DA6F9B"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366" w:type="pct"/>
            <w:tcBorders>
              <w:top w:val="single" w:sz="4" w:space="0" w:color="auto"/>
              <w:left w:val="nil"/>
              <w:bottom w:val="single" w:sz="4" w:space="0" w:color="auto"/>
              <w:right w:val="single" w:sz="4" w:space="0" w:color="auto"/>
            </w:tcBorders>
          </w:tcPr>
          <w:p w14:paraId="50F8680C"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64BC6CEC"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c>
          <w:tcPr>
            <w:tcW w:w="736" w:type="pct"/>
            <w:tcBorders>
              <w:top w:val="nil"/>
              <w:left w:val="nil"/>
              <w:bottom w:val="single" w:sz="4" w:space="0" w:color="auto"/>
              <w:right w:val="single" w:sz="4" w:space="0" w:color="auto"/>
            </w:tcBorders>
            <w:shd w:val="clear" w:color="auto" w:fill="auto"/>
            <w:noWrap/>
            <w:vAlign w:val="bottom"/>
            <w:hideMark/>
          </w:tcPr>
          <w:p w14:paraId="2BAB8E66" w14:textId="77777777" w:rsidR="004035D4" w:rsidRPr="00FB0066" w:rsidRDefault="004035D4" w:rsidP="004035D4">
            <w:pPr>
              <w:spacing w:after="0" w:line="240" w:lineRule="auto"/>
              <w:rPr>
                <w:rFonts w:ascii="Times New Roman" w:eastAsia="Times New Roman" w:hAnsi="Times New Roman" w:cs="Times New Roman"/>
                <w:color w:val="000000"/>
                <w:sz w:val="20"/>
                <w:szCs w:val="20"/>
                <w:highlight w:val="yellow"/>
                <w:lang w:eastAsia="ru-RU"/>
              </w:rPr>
            </w:pPr>
            <w:r w:rsidRPr="00FB0066">
              <w:rPr>
                <w:rFonts w:ascii="Times New Roman" w:eastAsia="Times New Roman" w:hAnsi="Times New Roman" w:cs="Times New Roman"/>
                <w:color w:val="000000"/>
                <w:sz w:val="20"/>
                <w:szCs w:val="20"/>
                <w:highlight w:val="yellow"/>
                <w:lang w:eastAsia="ru-RU"/>
              </w:rPr>
              <w:t> </w:t>
            </w:r>
          </w:p>
        </w:tc>
      </w:tr>
      <w:tr w:rsidR="004035D4" w:rsidRPr="00022CFA" w14:paraId="20671AC9" w14:textId="77777777" w:rsidTr="004035D4">
        <w:trPr>
          <w:trHeight w:val="300"/>
        </w:trPr>
        <w:tc>
          <w:tcPr>
            <w:tcW w:w="681" w:type="pct"/>
            <w:tcBorders>
              <w:top w:val="nil"/>
              <w:left w:val="single" w:sz="4" w:space="0" w:color="auto"/>
              <w:bottom w:val="single" w:sz="4" w:space="0" w:color="auto"/>
              <w:right w:val="single" w:sz="4" w:space="0" w:color="auto"/>
            </w:tcBorders>
            <w:shd w:val="clear" w:color="auto" w:fill="auto"/>
            <w:noWrap/>
            <w:vAlign w:val="bottom"/>
            <w:hideMark/>
          </w:tcPr>
          <w:p w14:paraId="03EAE727"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14:paraId="65B27E22"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 </w:t>
            </w:r>
          </w:p>
        </w:tc>
        <w:tc>
          <w:tcPr>
            <w:tcW w:w="380" w:type="pct"/>
            <w:gridSpan w:val="2"/>
            <w:tcBorders>
              <w:top w:val="nil"/>
              <w:left w:val="nil"/>
              <w:bottom w:val="single" w:sz="4" w:space="0" w:color="auto"/>
              <w:right w:val="single" w:sz="4" w:space="0" w:color="auto"/>
            </w:tcBorders>
            <w:shd w:val="clear" w:color="auto" w:fill="auto"/>
            <w:noWrap/>
            <w:vAlign w:val="bottom"/>
            <w:hideMark/>
          </w:tcPr>
          <w:p w14:paraId="0B9DDCAF"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 </w:t>
            </w:r>
          </w:p>
        </w:tc>
        <w:tc>
          <w:tcPr>
            <w:tcW w:w="691" w:type="pct"/>
            <w:tcBorders>
              <w:top w:val="nil"/>
              <w:left w:val="nil"/>
              <w:bottom w:val="single" w:sz="4" w:space="0" w:color="auto"/>
              <w:right w:val="single" w:sz="4" w:space="0" w:color="auto"/>
            </w:tcBorders>
            <w:shd w:val="clear" w:color="auto" w:fill="auto"/>
            <w:noWrap/>
            <w:vAlign w:val="bottom"/>
            <w:hideMark/>
          </w:tcPr>
          <w:p w14:paraId="4227E27E"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14:paraId="0F28C91A"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2AB7AF4E"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 </w:t>
            </w:r>
          </w:p>
        </w:tc>
        <w:tc>
          <w:tcPr>
            <w:tcW w:w="316" w:type="pct"/>
            <w:tcBorders>
              <w:top w:val="nil"/>
              <w:left w:val="nil"/>
              <w:bottom w:val="single" w:sz="4" w:space="0" w:color="auto"/>
              <w:right w:val="single" w:sz="4" w:space="0" w:color="auto"/>
            </w:tcBorders>
            <w:shd w:val="clear" w:color="auto" w:fill="auto"/>
            <w:noWrap/>
            <w:vAlign w:val="bottom"/>
            <w:hideMark/>
          </w:tcPr>
          <w:p w14:paraId="63CD1A67"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 </w:t>
            </w:r>
          </w:p>
        </w:tc>
        <w:tc>
          <w:tcPr>
            <w:tcW w:w="366" w:type="pct"/>
            <w:tcBorders>
              <w:top w:val="single" w:sz="4" w:space="0" w:color="auto"/>
              <w:left w:val="nil"/>
              <w:bottom w:val="single" w:sz="4" w:space="0" w:color="auto"/>
              <w:right w:val="single" w:sz="4" w:space="0" w:color="auto"/>
            </w:tcBorders>
          </w:tcPr>
          <w:p w14:paraId="4E7ABDCE"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p>
        </w:tc>
        <w:tc>
          <w:tcPr>
            <w:tcW w:w="420" w:type="pct"/>
            <w:tcBorders>
              <w:top w:val="nil"/>
              <w:left w:val="single" w:sz="4" w:space="0" w:color="auto"/>
              <w:bottom w:val="single" w:sz="4" w:space="0" w:color="auto"/>
              <w:right w:val="single" w:sz="4" w:space="0" w:color="auto"/>
            </w:tcBorders>
            <w:shd w:val="clear" w:color="auto" w:fill="auto"/>
            <w:noWrap/>
            <w:vAlign w:val="bottom"/>
            <w:hideMark/>
          </w:tcPr>
          <w:p w14:paraId="55D06040"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w:t>
            </w:r>
          </w:p>
        </w:tc>
        <w:tc>
          <w:tcPr>
            <w:tcW w:w="736" w:type="pct"/>
            <w:tcBorders>
              <w:top w:val="nil"/>
              <w:left w:val="nil"/>
              <w:bottom w:val="single" w:sz="4" w:space="0" w:color="auto"/>
              <w:right w:val="single" w:sz="4" w:space="0" w:color="auto"/>
            </w:tcBorders>
            <w:shd w:val="clear" w:color="auto" w:fill="auto"/>
            <w:noWrap/>
            <w:vAlign w:val="bottom"/>
            <w:hideMark/>
          </w:tcPr>
          <w:p w14:paraId="36095DFA" w14:textId="77777777" w:rsidR="004035D4" w:rsidRPr="00022CFA" w:rsidRDefault="004035D4" w:rsidP="004035D4">
            <w:pPr>
              <w:spacing w:after="0" w:line="240" w:lineRule="auto"/>
              <w:rPr>
                <w:rFonts w:ascii="Times New Roman" w:eastAsia="Times New Roman" w:hAnsi="Times New Roman" w:cs="Times New Roman"/>
                <w:color w:val="000000"/>
                <w:sz w:val="20"/>
                <w:szCs w:val="20"/>
                <w:lang w:eastAsia="ru-RU"/>
              </w:rPr>
            </w:pPr>
            <w:r w:rsidRPr="00022CFA">
              <w:rPr>
                <w:rFonts w:ascii="Times New Roman" w:eastAsia="Times New Roman" w:hAnsi="Times New Roman" w:cs="Times New Roman"/>
                <w:color w:val="000000"/>
                <w:sz w:val="20"/>
                <w:szCs w:val="20"/>
                <w:lang w:eastAsia="ru-RU"/>
              </w:rPr>
              <w:t> </w:t>
            </w:r>
          </w:p>
        </w:tc>
      </w:tr>
    </w:tbl>
    <w:p w14:paraId="2E7B5821" w14:textId="77777777" w:rsidR="00446E51" w:rsidRDefault="00446E51" w:rsidP="00855BDE">
      <w:pPr>
        <w:rPr>
          <w:rFonts w:ascii="Garamond" w:hAnsi="Garamond"/>
          <w:b/>
          <w:sz w:val="24"/>
        </w:rPr>
      </w:pPr>
    </w:p>
    <w:p w14:paraId="4CF0ABED" w14:textId="77777777" w:rsidR="004C7BFC" w:rsidRDefault="004C7BFC" w:rsidP="00855BDE">
      <w:pPr>
        <w:rPr>
          <w:rFonts w:ascii="Garamond" w:hAnsi="Garamond"/>
          <w:b/>
          <w:sz w:val="24"/>
        </w:rPr>
      </w:pPr>
    </w:p>
    <w:p w14:paraId="480076F1" w14:textId="77777777" w:rsidR="004C7BFC" w:rsidRDefault="004C7BFC" w:rsidP="00855BDE">
      <w:pPr>
        <w:rPr>
          <w:rFonts w:ascii="Garamond" w:hAnsi="Garamond"/>
          <w:b/>
          <w:sz w:val="24"/>
        </w:rPr>
      </w:pPr>
    </w:p>
    <w:p w14:paraId="54DFDF34" w14:textId="77777777" w:rsidR="005D5D17" w:rsidRDefault="005D5D17" w:rsidP="00855BDE">
      <w:pPr>
        <w:rPr>
          <w:rFonts w:ascii="Garamond" w:hAnsi="Garamond"/>
          <w:b/>
          <w:sz w:val="24"/>
        </w:rPr>
      </w:pPr>
    </w:p>
    <w:p w14:paraId="2B82BE0F" w14:textId="77777777" w:rsidR="005D5D17" w:rsidRDefault="005D5D17" w:rsidP="00855BDE">
      <w:pPr>
        <w:rPr>
          <w:rFonts w:ascii="Garamond" w:hAnsi="Garamond"/>
          <w:b/>
          <w:sz w:val="24"/>
        </w:rPr>
      </w:pPr>
    </w:p>
    <w:p w14:paraId="51C21C11" w14:textId="77777777" w:rsidR="005D5D17" w:rsidRDefault="005D5D17" w:rsidP="00855BDE">
      <w:pPr>
        <w:rPr>
          <w:rFonts w:ascii="Garamond" w:hAnsi="Garamond"/>
          <w:b/>
          <w:sz w:val="24"/>
        </w:rPr>
      </w:pPr>
    </w:p>
    <w:p w14:paraId="1EBB911E" w14:textId="77777777" w:rsidR="005D5D17" w:rsidRDefault="005D5D17" w:rsidP="00855BDE">
      <w:pPr>
        <w:rPr>
          <w:rFonts w:ascii="Garamond" w:hAnsi="Garamond"/>
          <w:b/>
          <w:sz w:val="24"/>
        </w:rPr>
      </w:pPr>
    </w:p>
    <w:p w14:paraId="1CBAF6AE" w14:textId="77777777" w:rsidR="005D5D17" w:rsidRDefault="005D5D17" w:rsidP="00855BDE">
      <w:pPr>
        <w:rPr>
          <w:rFonts w:ascii="Garamond" w:hAnsi="Garamond"/>
          <w:b/>
          <w:sz w:val="24"/>
        </w:rPr>
      </w:pPr>
    </w:p>
    <w:p w14:paraId="4B962F53" w14:textId="77777777" w:rsidR="005D5D17" w:rsidRDefault="005D5D17" w:rsidP="00855BDE">
      <w:pPr>
        <w:rPr>
          <w:rFonts w:ascii="Garamond" w:hAnsi="Garamond"/>
          <w:b/>
          <w:sz w:val="24"/>
        </w:rPr>
      </w:pPr>
    </w:p>
    <w:p w14:paraId="5BA2733E" w14:textId="77777777" w:rsidR="005D5D17" w:rsidRDefault="005D5D17" w:rsidP="00855BDE">
      <w:pPr>
        <w:rPr>
          <w:rFonts w:ascii="Garamond" w:hAnsi="Garamond"/>
          <w:b/>
          <w:sz w:val="24"/>
        </w:rPr>
      </w:pPr>
    </w:p>
    <w:p w14:paraId="022C078A" w14:textId="77777777" w:rsidR="005D5D17" w:rsidRDefault="005D5D17" w:rsidP="00855BDE">
      <w:pPr>
        <w:rPr>
          <w:rFonts w:ascii="Garamond" w:hAnsi="Garamond"/>
          <w:b/>
          <w:sz w:val="24"/>
        </w:rPr>
      </w:pPr>
    </w:p>
    <w:p w14:paraId="62A65FA8" w14:textId="6C8CA152" w:rsidR="00855BDE" w:rsidRDefault="00B26C8E" w:rsidP="00425A68">
      <w:pPr>
        <w:spacing w:after="0" w:line="240" w:lineRule="auto"/>
        <w:rPr>
          <w:rFonts w:ascii="Garamond" w:hAnsi="Garamond"/>
          <w:b/>
          <w:iCs/>
          <w:sz w:val="26"/>
          <w:szCs w:val="26"/>
        </w:rPr>
      </w:pPr>
      <w:r w:rsidRPr="004330D5">
        <w:rPr>
          <w:rFonts w:ascii="Garamond" w:hAnsi="Garamond"/>
          <w:b/>
          <w:iCs/>
          <w:sz w:val="26"/>
          <w:szCs w:val="26"/>
        </w:rPr>
        <w:lastRenderedPageBreak/>
        <w:t xml:space="preserve">Предложения по изменениям и дополнениям в </w:t>
      </w:r>
      <w:r w:rsidRPr="004330D5">
        <w:rPr>
          <w:rFonts w:ascii="Garamond" w:hAnsi="Garamond"/>
          <w:b/>
          <w:bCs/>
          <w:sz w:val="26"/>
          <w:szCs w:val="26"/>
        </w:rPr>
        <w:t>СОГЛАШЕНИЕ О П</w:t>
      </w:r>
      <w:r w:rsidR="00555749">
        <w:rPr>
          <w:rFonts w:ascii="Garamond" w:hAnsi="Garamond"/>
          <w:b/>
          <w:bCs/>
          <w:sz w:val="26"/>
          <w:szCs w:val="26"/>
        </w:rPr>
        <w:t>РИМЕНЕНИИ ЭЛЕКТРОННОЙ ПОДПИСИ В </w:t>
      </w:r>
      <w:r w:rsidRPr="004330D5">
        <w:rPr>
          <w:rFonts w:ascii="Garamond" w:hAnsi="Garamond"/>
          <w:b/>
          <w:bCs/>
          <w:sz w:val="26"/>
          <w:szCs w:val="26"/>
        </w:rPr>
        <w:t>ТОРГОВОЙ СИСТЕМЕ ОПТОВОГО РЫНКА</w:t>
      </w:r>
      <w:r w:rsidRPr="004330D5">
        <w:rPr>
          <w:rFonts w:ascii="Garamond" w:hAnsi="Garamond"/>
          <w:b/>
          <w:iCs/>
          <w:sz w:val="26"/>
          <w:szCs w:val="26"/>
        </w:rPr>
        <w:t xml:space="preserve"> (</w:t>
      </w:r>
      <w:r w:rsidRPr="004330D5">
        <w:rPr>
          <w:rFonts w:ascii="Garamond" w:hAnsi="Garamond"/>
          <w:b/>
          <w:bCs/>
          <w:sz w:val="26"/>
          <w:szCs w:val="26"/>
        </w:rPr>
        <w:t xml:space="preserve">Приложение № Д 7 </w:t>
      </w:r>
      <w:r w:rsidRPr="004330D5">
        <w:rPr>
          <w:rFonts w:ascii="Garamond" w:hAnsi="Garamond"/>
          <w:b/>
          <w:sz w:val="26"/>
          <w:szCs w:val="26"/>
        </w:rPr>
        <w:t>к Договору о присоединении к торговой системе оптового рынка</w:t>
      </w:r>
      <w:r w:rsidRPr="004330D5">
        <w:rPr>
          <w:rFonts w:ascii="Garamond" w:hAnsi="Garamond"/>
          <w:b/>
          <w:iCs/>
          <w:sz w:val="26"/>
          <w:szCs w:val="26"/>
        </w:rPr>
        <w:t>)</w:t>
      </w:r>
    </w:p>
    <w:p w14:paraId="6A15B0A9" w14:textId="77777777" w:rsidR="00425A68" w:rsidRDefault="00425A68" w:rsidP="00425A68">
      <w:pPr>
        <w:spacing w:after="0" w:line="240" w:lineRule="auto"/>
        <w:rPr>
          <w:rFonts w:ascii="Garamond" w:hAnsi="Garamond"/>
          <w:b/>
          <w:iCs/>
          <w:sz w:val="26"/>
          <w:szCs w:val="26"/>
        </w:rPr>
      </w:pPr>
    </w:p>
    <w:p w14:paraId="23B0ABAA" w14:textId="5D27368F" w:rsidR="004B758B" w:rsidRDefault="004B758B" w:rsidP="00425A68">
      <w:pPr>
        <w:spacing w:after="0" w:line="240" w:lineRule="auto"/>
        <w:jc w:val="both"/>
        <w:rPr>
          <w:rFonts w:ascii="Garamond" w:hAnsi="Garamond"/>
          <w:b/>
          <w:iCs/>
        </w:rPr>
      </w:pPr>
      <w:r>
        <w:rPr>
          <w:rFonts w:ascii="Garamond" w:hAnsi="Garamond"/>
          <w:b/>
          <w:iCs/>
        </w:rPr>
        <w:t>Действующая редакция</w:t>
      </w:r>
    </w:p>
    <w:p w14:paraId="4464ECC2" w14:textId="77777777" w:rsidR="00425A68" w:rsidRDefault="00425A68" w:rsidP="00425A68">
      <w:pPr>
        <w:spacing w:after="0" w:line="240" w:lineRule="auto"/>
        <w:jc w:val="both"/>
        <w:rPr>
          <w:rFonts w:ascii="Garamond" w:hAnsi="Garamond"/>
          <w:b/>
          <w:iCs/>
        </w:rPr>
      </w:pPr>
    </w:p>
    <w:tbl>
      <w:tblPr>
        <w:tblW w:w="15721" w:type="dxa"/>
        <w:jc w:val="center"/>
        <w:tblLayout w:type="fixed"/>
        <w:tblLook w:val="00A0" w:firstRow="1" w:lastRow="0" w:firstColumn="1" w:lastColumn="0" w:noHBand="0" w:noVBand="0"/>
      </w:tblPr>
      <w:tblGrid>
        <w:gridCol w:w="988"/>
        <w:gridCol w:w="3118"/>
        <w:gridCol w:w="1272"/>
        <w:gridCol w:w="709"/>
        <w:gridCol w:w="712"/>
        <w:gridCol w:w="706"/>
        <w:gridCol w:w="985"/>
        <w:gridCol w:w="8"/>
        <w:gridCol w:w="1121"/>
        <w:gridCol w:w="13"/>
        <w:gridCol w:w="700"/>
        <w:gridCol w:w="8"/>
        <w:gridCol w:w="2112"/>
        <w:gridCol w:w="15"/>
        <w:gridCol w:w="992"/>
        <w:gridCol w:w="32"/>
        <w:gridCol w:w="676"/>
        <w:gridCol w:w="846"/>
        <w:gridCol w:w="666"/>
        <w:gridCol w:w="42"/>
      </w:tblGrid>
      <w:tr w:rsidR="004B758B" w:rsidRPr="00F75B56" w14:paraId="70B52CA4" w14:textId="77777777" w:rsidTr="00AC3865">
        <w:trPr>
          <w:gridAfter w:val="1"/>
          <w:wAfter w:w="42" w:type="dxa"/>
          <w:trHeight w:val="1582"/>
          <w:jc w:val="center"/>
        </w:trPr>
        <w:tc>
          <w:tcPr>
            <w:tcW w:w="988" w:type="dxa"/>
            <w:tcBorders>
              <w:top w:val="single" w:sz="4" w:space="0" w:color="auto"/>
              <w:left w:val="single" w:sz="4" w:space="0" w:color="auto"/>
              <w:bottom w:val="single" w:sz="4" w:space="0" w:color="auto"/>
              <w:right w:val="single" w:sz="4" w:space="0" w:color="auto"/>
            </w:tcBorders>
            <w:shd w:val="clear" w:color="000000" w:fill="C0C0C0"/>
            <w:vAlign w:val="bottom"/>
          </w:tcPr>
          <w:p w14:paraId="4BB6675B"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Код формы</w:t>
            </w:r>
          </w:p>
        </w:tc>
        <w:tc>
          <w:tcPr>
            <w:tcW w:w="3118" w:type="dxa"/>
            <w:tcBorders>
              <w:top w:val="single" w:sz="4" w:space="0" w:color="auto"/>
              <w:left w:val="nil"/>
              <w:bottom w:val="single" w:sz="4" w:space="0" w:color="auto"/>
              <w:right w:val="single" w:sz="4" w:space="0" w:color="auto"/>
            </w:tcBorders>
            <w:shd w:val="clear" w:color="000000" w:fill="C0C0C0"/>
            <w:vAlign w:val="bottom"/>
          </w:tcPr>
          <w:p w14:paraId="2FA7FCA7"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Наименование формы</w:t>
            </w:r>
          </w:p>
        </w:tc>
        <w:tc>
          <w:tcPr>
            <w:tcW w:w="1272" w:type="dxa"/>
            <w:tcBorders>
              <w:top w:val="single" w:sz="4" w:space="0" w:color="auto"/>
              <w:left w:val="nil"/>
              <w:bottom w:val="single" w:sz="4" w:space="0" w:color="auto"/>
              <w:right w:val="single" w:sz="4" w:space="0" w:color="auto"/>
            </w:tcBorders>
            <w:shd w:val="clear" w:color="000000" w:fill="C0C0C0"/>
            <w:vAlign w:val="bottom"/>
          </w:tcPr>
          <w:p w14:paraId="5A947067"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Основание предоставления</w:t>
            </w:r>
          </w:p>
        </w:tc>
        <w:tc>
          <w:tcPr>
            <w:tcW w:w="709" w:type="dxa"/>
            <w:tcBorders>
              <w:top w:val="single" w:sz="4" w:space="0" w:color="auto"/>
              <w:left w:val="nil"/>
              <w:bottom w:val="single" w:sz="4" w:space="0" w:color="auto"/>
              <w:right w:val="single" w:sz="4" w:space="0" w:color="auto"/>
            </w:tcBorders>
            <w:shd w:val="clear" w:color="000000" w:fill="C0C0C0"/>
            <w:vAlign w:val="bottom"/>
          </w:tcPr>
          <w:p w14:paraId="0BA9022D"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Формат содержательной части</w:t>
            </w:r>
          </w:p>
        </w:tc>
        <w:tc>
          <w:tcPr>
            <w:tcW w:w="712" w:type="dxa"/>
            <w:tcBorders>
              <w:top w:val="single" w:sz="4" w:space="0" w:color="auto"/>
              <w:left w:val="nil"/>
              <w:bottom w:val="single" w:sz="4" w:space="0" w:color="auto"/>
              <w:right w:val="single" w:sz="4" w:space="0" w:color="auto"/>
            </w:tcBorders>
            <w:shd w:val="clear" w:color="000000" w:fill="C0C0C0"/>
            <w:vAlign w:val="bottom"/>
          </w:tcPr>
          <w:p w14:paraId="6DC53B42"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Отправитель</w:t>
            </w:r>
          </w:p>
        </w:tc>
        <w:tc>
          <w:tcPr>
            <w:tcW w:w="706" w:type="dxa"/>
            <w:tcBorders>
              <w:top w:val="single" w:sz="4" w:space="0" w:color="auto"/>
              <w:left w:val="nil"/>
              <w:bottom w:val="single" w:sz="4" w:space="0" w:color="auto"/>
              <w:right w:val="single" w:sz="4" w:space="0" w:color="auto"/>
            </w:tcBorders>
            <w:shd w:val="clear" w:color="000000" w:fill="C0C0C0"/>
            <w:vAlign w:val="bottom"/>
          </w:tcPr>
          <w:p w14:paraId="427F34AF"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Получатель</w:t>
            </w:r>
          </w:p>
        </w:tc>
        <w:tc>
          <w:tcPr>
            <w:tcW w:w="985" w:type="dxa"/>
            <w:tcBorders>
              <w:top w:val="single" w:sz="4" w:space="0" w:color="auto"/>
              <w:left w:val="nil"/>
              <w:bottom w:val="single" w:sz="4" w:space="0" w:color="auto"/>
              <w:right w:val="single" w:sz="4" w:space="0" w:color="auto"/>
            </w:tcBorders>
            <w:shd w:val="clear" w:color="000000" w:fill="C0C0C0"/>
            <w:vAlign w:val="bottom"/>
          </w:tcPr>
          <w:p w14:paraId="2514F205"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Способ доставки</w:t>
            </w:r>
          </w:p>
        </w:tc>
        <w:tc>
          <w:tcPr>
            <w:tcW w:w="1129" w:type="dxa"/>
            <w:gridSpan w:val="2"/>
            <w:tcBorders>
              <w:top w:val="single" w:sz="4" w:space="0" w:color="auto"/>
              <w:left w:val="nil"/>
              <w:bottom w:val="single" w:sz="4" w:space="0" w:color="auto"/>
              <w:right w:val="single" w:sz="4" w:space="0" w:color="auto"/>
            </w:tcBorders>
            <w:shd w:val="clear" w:color="000000" w:fill="C0C0C0"/>
            <w:vAlign w:val="bottom"/>
          </w:tcPr>
          <w:p w14:paraId="2F95787E"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Подтверждение получения документом-квитанцией</w:t>
            </w:r>
          </w:p>
        </w:tc>
        <w:tc>
          <w:tcPr>
            <w:tcW w:w="713" w:type="dxa"/>
            <w:gridSpan w:val="2"/>
            <w:tcBorders>
              <w:top w:val="single" w:sz="4" w:space="0" w:color="auto"/>
              <w:left w:val="nil"/>
              <w:bottom w:val="single" w:sz="4" w:space="0" w:color="auto"/>
              <w:right w:val="single" w:sz="4" w:space="0" w:color="auto"/>
            </w:tcBorders>
            <w:shd w:val="clear" w:color="000000" w:fill="C0C0C0"/>
            <w:vAlign w:val="bottom"/>
          </w:tcPr>
          <w:p w14:paraId="143C48FA"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Необходимость шифрования</w:t>
            </w:r>
          </w:p>
        </w:tc>
        <w:tc>
          <w:tcPr>
            <w:tcW w:w="2120" w:type="dxa"/>
            <w:gridSpan w:val="2"/>
            <w:tcBorders>
              <w:top w:val="single" w:sz="4" w:space="0" w:color="auto"/>
              <w:left w:val="nil"/>
              <w:bottom w:val="single" w:sz="4" w:space="0" w:color="auto"/>
              <w:right w:val="single" w:sz="4" w:space="0" w:color="auto"/>
            </w:tcBorders>
            <w:shd w:val="clear" w:color="000000" w:fill="C0C0C0"/>
            <w:vAlign w:val="bottom"/>
          </w:tcPr>
          <w:p w14:paraId="67C85212"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Идентификатор (</w:t>
            </w:r>
            <w:proofErr w:type="spellStart"/>
            <w:r w:rsidRPr="00F75B56">
              <w:rPr>
                <w:rFonts w:ascii="Arial" w:hAnsi="Arial" w:cs="Arial"/>
                <w:color w:val="000000"/>
                <w:sz w:val="18"/>
                <w:szCs w:val="18"/>
              </w:rPr>
              <w:t>OID</w:t>
            </w:r>
            <w:proofErr w:type="spellEnd"/>
            <w:r w:rsidRPr="00F75B56">
              <w:rPr>
                <w:rFonts w:ascii="Arial" w:hAnsi="Arial" w:cs="Arial"/>
                <w:color w:val="000000"/>
                <w:sz w:val="18"/>
                <w:szCs w:val="18"/>
              </w:rPr>
              <w:t xml:space="preserve">), определяющий требуемые для подписания ЭД полномочия представителя участника </w:t>
            </w:r>
            <w:proofErr w:type="spellStart"/>
            <w:r w:rsidRPr="00F75B56">
              <w:rPr>
                <w:rFonts w:ascii="Arial" w:hAnsi="Arial" w:cs="Arial"/>
                <w:color w:val="000000"/>
                <w:sz w:val="18"/>
                <w:szCs w:val="18"/>
              </w:rPr>
              <w:t>ЭДО</w:t>
            </w:r>
            <w:proofErr w:type="spellEnd"/>
          </w:p>
        </w:tc>
        <w:tc>
          <w:tcPr>
            <w:tcW w:w="1039" w:type="dxa"/>
            <w:gridSpan w:val="3"/>
            <w:tcBorders>
              <w:top w:val="single" w:sz="4" w:space="0" w:color="auto"/>
              <w:left w:val="nil"/>
              <w:bottom w:val="single" w:sz="4" w:space="0" w:color="auto"/>
              <w:right w:val="single" w:sz="4" w:space="0" w:color="auto"/>
            </w:tcBorders>
            <w:shd w:val="clear" w:color="000000" w:fill="C0C0C0"/>
            <w:vAlign w:val="bottom"/>
          </w:tcPr>
          <w:p w14:paraId="0B015FAC"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ПО для отображения и изготовления бумажных копий</w:t>
            </w:r>
          </w:p>
        </w:tc>
        <w:tc>
          <w:tcPr>
            <w:tcW w:w="676" w:type="dxa"/>
            <w:tcBorders>
              <w:top w:val="single" w:sz="4" w:space="0" w:color="auto"/>
              <w:left w:val="nil"/>
              <w:bottom w:val="single" w:sz="4" w:space="0" w:color="auto"/>
              <w:right w:val="single" w:sz="4" w:space="0" w:color="auto"/>
            </w:tcBorders>
            <w:shd w:val="clear" w:color="000000" w:fill="C0C0C0"/>
            <w:vAlign w:val="bottom"/>
          </w:tcPr>
          <w:p w14:paraId="4EC008E0"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Срок хранения в архиве</w:t>
            </w:r>
          </w:p>
        </w:tc>
        <w:tc>
          <w:tcPr>
            <w:tcW w:w="846" w:type="dxa"/>
            <w:tcBorders>
              <w:top w:val="single" w:sz="4" w:space="0" w:color="auto"/>
              <w:left w:val="nil"/>
              <w:bottom w:val="single" w:sz="4" w:space="0" w:color="auto"/>
              <w:right w:val="single" w:sz="4" w:space="0" w:color="auto"/>
            </w:tcBorders>
            <w:shd w:val="clear" w:color="auto" w:fill="BFBFBF"/>
          </w:tcPr>
          <w:p w14:paraId="3821467A"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Срок доступа через интерфейс сайта</w:t>
            </w:r>
          </w:p>
        </w:tc>
        <w:tc>
          <w:tcPr>
            <w:tcW w:w="666" w:type="dxa"/>
            <w:tcBorders>
              <w:top w:val="single" w:sz="4" w:space="0" w:color="auto"/>
              <w:left w:val="nil"/>
              <w:bottom w:val="single" w:sz="4" w:space="0" w:color="auto"/>
              <w:right w:val="single" w:sz="4" w:space="0" w:color="auto"/>
            </w:tcBorders>
            <w:shd w:val="clear" w:color="auto" w:fill="BFBFBF"/>
          </w:tcPr>
          <w:p w14:paraId="6F998CA3" w14:textId="77777777" w:rsidR="004B758B" w:rsidRPr="00F75B56" w:rsidRDefault="004B758B" w:rsidP="00425A68">
            <w:pPr>
              <w:spacing w:after="0" w:line="240" w:lineRule="auto"/>
              <w:jc w:val="center"/>
              <w:rPr>
                <w:rFonts w:ascii="Arial" w:hAnsi="Arial" w:cs="Arial"/>
                <w:color w:val="000000"/>
                <w:sz w:val="18"/>
                <w:szCs w:val="18"/>
              </w:rPr>
            </w:pPr>
            <w:r w:rsidRPr="00F75B56">
              <w:rPr>
                <w:rFonts w:ascii="Arial" w:hAnsi="Arial" w:cs="Arial"/>
                <w:color w:val="000000"/>
                <w:sz w:val="18"/>
                <w:szCs w:val="18"/>
              </w:rPr>
              <w:t>Примечания</w:t>
            </w:r>
          </w:p>
        </w:tc>
      </w:tr>
      <w:tr w:rsidR="00EA6F64" w:rsidRPr="00F75B56" w14:paraId="2152CA47" w14:textId="77777777" w:rsidTr="00AC3865">
        <w:trPr>
          <w:gridAfter w:val="1"/>
          <w:wAfter w:w="42" w:type="dxa"/>
          <w:trHeight w:val="1134"/>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717E9147" w14:textId="77777777" w:rsidR="00EA6F64" w:rsidRPr="00F75B56" w:rsidRDefault="00EA6F64" w:rsidP="00425A68">
            <w:pPr>
              <w:spacing w:after="0" w:line="240" w:lineRule="auto"/>
              <w:rPr>
                <w:rFonts w:ascii="Arial" w:hAnsi="Arial" w:cs="Arial"/>
                <w:color w:val="000000"/>
                <w:sz w:val="18"/>
                <w:szCs w:val="18"/>
                <w:lang w:val="en-US"/>
              </w:rPr>
            </w:pPr>
            <w:proofErr w:type="spellStart"/>
            <w:r w:rsidRPr="00F75B56">
              <w:rPr>
                <w:rFonts w:ascii="Arial" w:hAnsi="Arial" w:cs="Arial"/>
                <w:color w:val="000000"/>
                <w:sz w:val="18"/>
                <w:szCs w:val="18"/>
                <w:lang w:val="en-US"/>
              </w:rPr>
              <w:t>CFR_ATS_NEWGP_PRIL_PERIOD</w:t>
            </w:r>
            <w:proofErr w:type="spellEnd"/>
          </w:p>
        </w:tc>
        <w:tc>
          <w:tcPr>
            <w:tcW w:w="3118" w:type="dxa"/>
            <w:tcBorders>
              <w:top w:val="single" w:sz="4" w:space="0" w:color="auto"/>
              <w:left w:val="nil"/>
              <w:bottom w:val="single" w:sz="4" w:space="0" w:color="auto"/>
              <w:right w:val="single" w:sz="4" w:space="0" w:color="auto"/>
            </w:tcBorders>
            <w:shd w:val="clear" w:color="000000" w:fill="FFFFFF"/>
            <w:vAlign w:val="bottom"/>
          </w:tcPr>
          <w:p w14:paraId="1F983AD2"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 xml:space="preserve">Приложение к Реестру договоров уступки </w:t>
            </w:r>
            <w:r w:rsidRPr="00F75B56">
              <w:rPr>
                <w:rFonts w:ascii="Arial" w:hAnsi="Arial" w:cs="Arial"/>
                <w:color w:val="000000"/>
                <w:sz w:val="18"/>
                <w:szCs w:val="18"/>
                <w:highlight w:val="yellow"/>
              </w:rPr>
              <w:t>прав</w:t>
            </w:r>
            <w:r w:rsidRPr="00F75B56">
              <w:rPr>
                <w:rFonts w:ascii="Arial" w:hAnsi="Arial" w:cs="Arial"/>
                <w:color w:val="000000"/>
                <w:sz w:val="18"/>
                <w:szCs w:val="18"/>
              </w:rPr>
              <w:t xml:space="preserve"> (цессии) по результатам конкурса на присвоение статуса гарантирующего поставщика на </w:t>
            </w:r>
            <w:proofErr w:type="spellStart"/>
            <w:r w:rsidRPr="00F75B56">
              <w:rPr>
                <w:rFonts w:ascii="Arial" w:hAnsi="Arial" w:cs="Arial"/>
                <w:color w:val="000000"/>
                <w:sz w:val="18"/>
                <w:szCs w:val="18"/>
              </w:rPr>
              <w:t>ОР</w:t>
            </w:r>
            <w:r w:rsidR="00EB30FE" w:rsidRPr="00F75B56">
              <w:rPr>
                <w:rFonts w:ascii="Arial" w:hAnsi="Arial" w:cs="Arial"/>
                <w:color w:val="000000"/>
                <w:sz w:val="18"/>
                <w:szCs w:val="18"/>
              </w:rPr>
              <w:t>Э</w:t>
            </w:r>
            <w:proofErr w:type="spellEnd"/>
          </w:p>
        </w:tc>
        <w:tc>
          <w:tcPr>
            <w:tcW w:w="1272" w:type="dxa"/>
            <w:tcBorders>
              <w:top w:val="single" w:sz="4" w:space="0" w:color="auto"/>
              <w:left w:val="nil"/>
              <w:bottom w:val="single" w:sz="4" w:space="0" w:color="auto"/>
              <w:right w:val="single" w:sz="4" w:space="0" w:color="auto"/>
            </w:tcBorders>
            <w:shd w:val="clear" w:color="000000" w:fill="FFFFFF"/>
            <w:vAlign w:val="bottom"/>
          </w:tcPr>
          <w:p w14:paraId="2E153EAA" w14:textId="3FAA8A42"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Регламент № 16</w:t>
            </w:r>
            <w:r w:rsidRPr="00555749">
              <w:rPr>
                <w:rFonts w:ascii="Arial" w:hAnsi="Arial" w:cs="Arial"/>
                <w:color w:val="000000"/>
                <w:sz w:val="18"/>
                <w:szCs w:val="18"/>
              </w:rPr>
              <w:t>, п. 23.4.</w:t>
            </w:r>
            <w:r w:rsidR="00555749" w:rsidRPr="00555749">
              <w:rPr>
                <w:rFonts w:ascii="Arial" w:hAnsi="Arial" w:cs="Arial"/>
                <w:color w:val="000000"/>
                <w:sz w:val="18"/>
                <w:szCs w:val="18"/>
              </w:rPr>
              <w:t>2.1</w:t>
            </w:r>
            <w:r w:rsidRPr="00555749">
              <w:rPr>
                <w:rFonts w:ascii="Arial" w:hAnsi="Arial" w:cs="Arial"/>
                <w:color w:val="000000"/>
                <w:sz w:val="18"/>
                <w:szCs w:val="18"/>
              </w:rPr>
              <w:t>, приложение 109б</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0011D854"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xls</w:t>
            </w:r>
          </w:p>
        </w:tc>
        <w:tc>
          <w:tcPr>
            <w:tcW w:w="712" w:type="dxa"/>
            <w:tcBorders>
              <w:top w:val="single" w:sz="4" w:space="0" w:color="auto"/>
              <w:left w:val="nil"/>
              <w:bottom w:val="single" w:sz="4" w:space="0" w:color="auto"/>
              <w:right w:val="single" w:sz="4" w:space="0" w:color="auto"/>
            </w:tcBorders>
            <w:shd w:val="clear" w:color="000000" w:fill="FFFFFF"/>
            <w:vAlign w:val="bottom"/>
          </w:tcPr>
          <w:p w14:paraId="47A4B674"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ЦФР</w:t>
            </w:r>
          </w:p>
        </w:tc>
        <w:tc>
          <w:tcPr>
            <w:tcW w:w="706" w:type="dxa"/>
            <w:tcBorders>
              <w:top w:val="single" w:sz="4" w:space="0" w:color="auto"/>
              <w:left w:val="nil"/>
              <w:bottom w:val="single" w:sz="4" w:space="0" w:color="auto"/>
              <w:right w:val="single" w:sz="4" w:space="0" w:color="auto"/>
            </w:tcBorders>
            <w:shd w:val="clear" w:color="000000" w:fill="FFFFFF"/>
            <w:vAlign w:val="bottom"/>
          </w:tcPr>
          <w:p w14:paraId="14F852DE"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АТС</w:t>
            </w:r>
          </w:p>
        </w:tc>
        <w:tc>
          <w:tcPr>
            <w:tcW w:w="985" w:type="dxa"/>
            <w:tcBorders>
              <w:top w:val="single" w:sz="4" w:space="0" w:color="auto"/>
              <w:left w:val="nil"/>
              <w:bottom w:val="single" w:sz="4" w:space="0" w:color="auto"/>
              <w:right w:val="single" w:sz="4" w:space="0" w:color="auto"/>
            </w:tcBorders>
            <w:shd w:val="clear" w:color="000000" w:fill="FFFFFF"/>
            <w:vAlign w:val="bottom"/>
          </w:tcPr>
          <w:p w14:paraId="158FBDC8"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электронная почта (ASPMailer)</w:t>
            </w:r>
          </w:p>
        </w:tc>
        <w:tc>
          <w:tcPr>
            <w:tcW w:w="1129" w:type="dxa"/>
            <w:gridSpan w:val="2"/>
            <w:tcBorders>
              <w:top w:val="single" w:sz="4" w:space="0" w:color="auto"/>
              <w:left w:val="nil"/>
              <w:bottom w:val="single" w:sz="4" w:space="0" w:color="auto"/>
              <w:right w:val="single" w:sz="4" w:space="0" w:color="auto"/>
            </w:tcBorders>
            <w:shd w:val="clear" w:color="000000" w:fill="FFFFFF"/>
            <w:vAlign w:val="bottom"/>
          </w:tcPr>
          <w:p w14:paraId="46705ECC"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Нет</w:t>
            </w:r>
          </w:p>
        </w:tc>
        <w:tc>
          <w:tcPr>
            <w:tcW w:w="713" w:type="dxa"/>
            <w:gridSpan w:val="2"/>
            <w:tcBorders>
              <w:top w:val="single" w:sz="4" w:space="0" w:color="auto"/>
              <w:left w:val="nil"/>
              <w:bottom w:val="single" w:sz="4" w:space="0" w:color="auto"/>
              <w:right w:val="single" w:sz="4" w:space="0" w:color="auto"/>
            </w:tcBorders>
            <w:shd w:val="clear" w:color="000000" w:fill="FFFFFF"/>
            <w:vAlign w:val="bottom"/>
          </w:tcPr>
          <w:p w14:paraId="5FF19A57"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Нет</w:t>
            </w:r>
          </w:p>
        </w:tc>
        <w:tc>
          <w:tcPr>
            <w:tcW w:w="2120" w:type="dxa"/>
            <w:gridSpan w:val="2"/>
            <w:tcBorders>
              <w:top w:val="single" w:sz="4" w:space="0" w:color="auto"/>
              <w:left w:val="nil"/>
              <w:bottom w:val="single" w:sz="4" w:space="0" w:color="auto"/>
              <w:right w:val="single" w:sz="4" w:space="0" w:color="auto"/>
            </w:tcBorders>
            <w:shd w:val="clear" w:color="000000" w:fill="FFFFFF"/>
            <w:vAlign w:val="bottom"/>
          </w:tcPr>
          <w:p w14:paraId="52BADA77"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1.3.6.1.4.1.18545.1.2.1.8</w:t>
            </w:r>
          </w:p>
        </w:tc>
        <w:tc>
          <w:tcPr>
            <w:tcW w:w="1039" w:type="dxa"/>
            <w:gridSpan w:val="3"/>
            <w:tcBorders>
              <w:top w:val="single" w:sz="4" w:space="0" w:color="auto"/>
              <w:left w:val="nil"/>
              <w:bottom w:val="single" w:sz="4" w:space="0" w:color="auto"/>
              <w:right w:val="single" w:sz="4" w:space="0" w:color="auto"/>
            </w:tcBorders>
            <w:shd w:val="clear" w:color="000000" w:fill="FFFFFF"/>
            <w:vAlign w:val="bottom"/>
          </w:tcPr>
          <w:p w14:paraId="655BDF6B"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Excel</w:t>
            </w:r>
          </w:p>
        </w:tc>
        <w:tc>
          <w:tcPr>
            <w:tcW w:w="676" w:type="dxa"/>
            <w:tcBorders>
              <w:top w:val="single" w:sz="4" w:space="0" w:color="auto"/>
              <w:left w:val="nil"/>
              <w:bottom w:val="single" w:sz="4" w:space="0" w:color="auto"/>
              <w:right w:val="single" w:sz="4" w:space="0" w:color="auto"/>
            </w:tcBorders>
            <w:shd w:val="clear" w:color="000000" w:fill="FFFFFF"/>
            <w:vAlign w:val="bottom"/>
          </w:tcPr>
          <w:p w14:paraId="1097040F" w14:textId="1E56BAF4" w:rsidR="00EA6F64" w:rsidRPr="00F75B56" w:rsidRDefault="00555749" w:rsidP="00425A68">
            <w:pPr>
              <w:spacing w:after="0" w:line="240" w:lineRule="auto"/>
              <w:rPr>
                <w:rFonts w:ascii="Arial" w:hAnsi="Arial" w:cs="Arial"/>
                <w:color w:val="000000"/>
                <w:sz w:val="18"/>
                <w:szCs w:val="18"/>
              </w:rPr>
            </w:pPr>
            <w:r>
              <w:rPr>
                <w:rFonts w:ascii="Arial" w:hAnsi="Arial" w:cs="Arial"/>
                <w:color w:val="000000"/>
                <w:sz w:val="18"/>
                <w:szCs w:val="18"/>
              </w:rPr>
              <w:t>10</w:t>
            </w:r>
            <w:r w:rsidR="00EA6F64" w:rsidRPr="00F75B56">
              <w:rPr>
                <w:rFonts w:ascii="Arial" w:hAnsi="Arial" w:cs="Arial"/>
                <w:color w:val="000000"/>
                <w:sz w:val="18"/>
                <w:szCs w:val="18"/>
              </w:rPr>
              <w:t xml:space="preserve"> лет</w:t>
            </w:r>
          </w:p>
        </w:tc>
        <w:tc>
          <w:tcPr>
            <w:tcW w:w="846" w:type="dxa"/>
            <w:tcBorders>
              <w:top w:val="single" w:sz="4" w:space="0" w:color="auto"/>
              <w:left w:val="nil"/>
              <w:bottom w:val="single" w:sz="4" w:space="0" w:color="auto"/>
              <w:right w:val="single" w:sz="4" w:space="0" w:color="auto"/>
            </w:tcBorders>
          </w:tcPr>
          <w:p w14:paraId="0C83746A"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 </w:t>
            </w:r>
          </w:p>
        </w:tc>
        <w:tc>
          <w:tcPr>
            <w:tcW w:w="666" w:type="dxa"/>
            <w:tcBorders>
              <w:top w:val="single" w:sz="4" w:space="0" w:color="auto"/>
              <w:left w:val="nil"/>
              <w:bottom w:val="single" w:sz="4" w:space="0" w:color="auto"/>
              <w:right w:val="single" w:sz="4" w:space="0" w:color="auto"/>
            </w:tcBorders>
          </w:tcPr>
          <w:p w14:paraId="2A15CC7E" w14:textId="77777777" w:rsidR="00EA6F64" w:rsidRPr="00F75B56" w:rsidRDefault="00EA6F64" w:rsidP="00425A68">
            <w:pPr>
              <w:spacing w:after="0" w:line="240" w:lineRule="auto"/>
              <w:rPr>
                <w:rFonts w:ascii="Arial" w:hAnsi="Arial" w:cs="Arial"/>
                <w:sz w:val="18"/>
                <w:szCs w:val="18"/>
              </w:rPr>
            </w:pPr>
          </w:p>
        </w:tc>
      </w:tr>
      <w:tr w:rsidR="00EA6F64" w:rsidRPr="00F75B56" w14:paraId="77EC8815" w14:textId="77777777" w:rsidTr="00AC3865">
        <w:trPr>
          <w:gridAfter w:val="1"/>
          <w:wAfter w:w="42" w:type="dxa"/>
          <w:trHeight w:val="776"/>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0026CABB" w14:textId="77777777" w:rsidR="00EA6F64" w:rsidRPr="00F75B56" w:rsidRDefault="00EA6F64" w:rsidP="00425A68">
            <w:pPr>
              <w:spacing w:after="0" w:line="240" w:lineRule="auto"/>
              <w:rPr>
                <w:rFonts w:ascii="Arial" w:hAnsi="Arial" w:cs="Arial"/>
                <w:sz w:val="18"/>
                <w:szCs w:val="18"/>
              </w:rPr>
            </w:pPr>
            <w:proofErr w:type="spellStart"/>
            <w:r w:rsidRPr="00F75B56">
              <w:rPr>
                <w:rFonts w:ascii="Arial" w:hAnsi="Arial" w:cs="Arial"/>
                <w:color w:val="000000"/>
                <w:sz w:val="18"/>
                <w:szCs w:val="18"/>
              </w:rPr>
              <w:t>ATS_PART_CESS</w:t>
            </w:r>
            <w:proofErr w:type="spellEnd"/>
          </w:p>
        </w:tc>
        <w:tc>
          <w:tcPr>
            <w:tcW w:w="3118" w:type="dxa"/>
            <w:tcBorders>
              <w:top w:val="single" w:sz="4" w:space="0" w:color="auto"/>
              <w:left w:val="nil"/>
              <w:bottom w:val="single" w:sz="4" w:space="0" w:color="auto"/>
              <w:right w:val="single" w:sz="4" w:space="0" w:color="auto"/>
            </w:tcBorders>
            <w:shd w:val="clear" w:color="000000" w:fill="FFFFFF"/>
            <w:vAlign w:val="bottom"/>
          </w:tcPr>
          <w:p w14:paraId="6B3C1F9A"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 xml:space="preserve">Договор уступки требования (цессии), заключаемый </w:t>
            </w:r>
            <w:r w:rsidRPr="00F75B56">
              <w:rPr>
                <w:rFonts w:ascii="Arial" w:hAnsi="Arial" w:cs="Arial"/>
                <w:color w:val="000000"/>
                <w:sz w:val="18"/>
                <w:szCs w:val="18"/>
                <w:highlight w:val="yellow"/>
              </w:rPr>
              <w:t>с применением электронной подписи</w:t>
            </w:r>
          </w:p>
        </w:tc>
        <w:tc>
          <w:tcPr>
            <w:tcW w:w="1272" w:type="dxa"/>
            <w:tcBorders>
              <w:top w:val="single" w:sz="4" w:space="0" w:color="auto"/>
              <w:left w:val="nil"/>
              <w:bottom w:val="single" w:sz="4" w:space="0" w:color="auto"/>
              <w:right w:val="single" w:sz="4" w:space="0" w:color="auto"/>
            </w:tcBorders>
            <w:shd w:val="clear" w:color="000000" w:fill="FFFFFF"/>
            <w:vAlign w:val="bottom"/>
          </w:tcPr>
          <w:p w14:paraId="7C955592"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Регламент № 16, раздел 23</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0800CF95"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pdf</w:t>
            </w:r>
            <w:proofErr w:type="spellEnd"/>
          </w:p>
        </w:tc>
        <w:tc>
          <w:tcPr>
            <w:tcW w:w="712" w:type="dxa"/>
            <w:tcBorders>
              <w:top w:val="single" w:sz="4" w:space="0" w:color="auto"/>
              <w:left w:val="nil"/>
              <w:bottom w:val="single" w:sz="4" w:space="0" w:color="auto"/>
              <w:right w:val="single" w:sz="4" w:space="0" w:color="auto"/>
            </w:tcBorders>
            <w:shd w:val="clear" w:color="000000" w:fill="FFFFFF"/>
            <w:vAlign w:val="bottom"/>
          </w:tcPr>
          <w:p w14:paraId="22283F41"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АТС</w:t>
            </w:r>
          </w:p>
        </w:tc>
        <w:tc>
          <w:tcPr>
            <w:tcW w:w="706" w:type="dxa"/>
            <w:tcBorders>
              <w:top w:val="single" w:sz="4" w:space="0" w:color="auto"/>
              <w:left w:val="nil"/>
              <w:bottom w:val="single" w:sz="4" w:space="0" w:color="auto"/>
              <w:right w:val="single" w:sz="4" w:space="0" w:color="auto"/>
            </w:tcBorders>
            <w:shd w:val="clear" w:color="000000" w:fill="FFFFFF"/>
            <w:vAlign w:val="bottom"/>
          </w:tcPr>
          <w:p w14:paraId="7D0F55F5"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Участник</w:t>
            </w:r>
          </w:p>
        </w:tc>
        <w:tc>
          <w:tcPr>
            <w:tcW w:w="985" w:type="dxa"/>
            <w:tcBorders>
              <w:top w:val="single" w:sz="4" w:space="0" w:color="auto"/>
              <w:left w:val="nil"/>
              <w:bottom w:val="single" w:sz="4" w:space="0" w:color="auto"/>
              <w:right w:val="single" w:sz="4" w:space="0" w:color="auto"/>
            </w:tcBorders>
            <w:shd w:val="clear" w:color="000000" w:fill="FFFFFF"/>
            <w:vAlign w:val="bottom"/>
          </w:tcPr>
          <w:p w14:paraId="5061A4CB"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WEB</w:t>
            </w:r>
            <w:proofErr w:type="spellEnd"/>
            <w:r w:rsidRPr="00F75B56">
              <w:rPr>
                <w:rFonts w:ascii="Arial" w:hAnsi="Arial" w:cs="Arial"/>
                <w:color w:val="000000"/>
                <w:sz w:val="18"/>
                <w:szCs w:val="18"/>
              </w:rPr>
              <w:t>-интерфейс</w:t>
            </w:r>
          </w:p>
        </w:tc>
        <w:tc>
          <w:tcPr>
            <w:tcW w:w="1129" w:type="dxa"/>
            <w:gridSpan w:val="2"/>
            <w:tcBorders>
              <w:top w:val="single" w:sz="4" w:space="0" w:color="auto"/>
              <w:left w:val="nil"/>
              <w:bottom w:val="single" w:sz="4" w:space="0" w:color="auto"/>
              <w:right w:val="single" w:sz="4" w:space="0" w:color="auto"/>
            </w:tcBorders>
            <w:shd w:val="clear" w:color="000000" w:fill="FFFFFF"/>
            <w:vAlign w:val="bottom"/>
          </w:tcPr>
          <w:p w14:paraId="4CFBE546"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Нет</w:t>
            </w:r>
          </w:p>
        </w:tc>
        <w:tc>
          <w:tcPr>
            <w:tcW w:w="713" w:type="dxa"/>
            <w:gridSpan w:val="2"/>
            <w:tcBorders>
              <w:top w:val="single" w:sz="4" w:space="0" w:color="auto"/>
              <w:left w:val="nil"/>
              <w:bottom w:val="single" w:sz="4" w:space="0" w:color="auto"/>
              <w:right w:val="single" w:sz="4" w:space="0" w:color="auto"/>
            </w:tcBorders>
            <w:shd w:val="clear" w:color="000000" w:fill="FFFFFF"/>
            <w:vAlign w:val="bottom"/>
          </w:tcPr>
          <w:p w14:paraId="76978CFC"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Нет</w:t>
            </w:r>
          </w:p>
        </w:tc>
        <w:tc>
          <w:tcPr>
            <w:tcW w:w="2120" w:type="dxa"/>
            <w:gridSpan w:val="2"/>
            <w:tcBorders>
              <w:top w:val="single" w:sz="4" w:space="0" w:color="auto"/>
              <w:left w:val="nil"/>
              <w:bottom w:val="single" w:sz="4" w:space="0" w:color="auto"/>
              <w:right w:val="single" w:sz="4" w:space="0" w:color="auto"/>
            </w:tcBorders>
            <w:shd w:val="clear" w:color="000000" w:fill="FFFFFF"/>
            <w:vAlign w:val="bottom"/>
          </w:tcPr>
          <w:p w14:paraId="2F08A898"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1.3.6.1.4.1.18545.1.2.1.23</w:t>
            </w:r>
          </w:p>
        </w:tc>
        <w:tc>
          <w:tcPr>
            <w:tcW w:w="1039" w:type="dxa"/>
            <w:gridSpan w:val="3"/>
            <w:tcBorders>
              <w:top w:val="single" w:sz="4" w:space="0" w:color="auto"/>
              <w:left w:val="nil"/>
              <w:bottom w:val="single" w:sz="4" w:space="0" w:color="auto"/>
              <w:right w:val="single" w:sz="4" w:space="0" w:color="auto"/>
            </w:tcBorders>
            <w:shd w:val="clear" w:color="000000" w:fill="FFFFFF"/>
            <w:vAlign w:val="bottom"/>
          </w:tcPr>
          <w:p w14:paraId="7A388B3C"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Adobe</w:t>
            </w:r>
            <w:proofErr w:type="spellEnd"/>
            <w:r w:rsidRPr="00F75B56">
              <w:rPr>
                <w:rFonts w:ascii="Arial" w:hAnsi="Arial" w:cs="Arial"/>
                <w:color w:val="000000"/>
                <w:sz w:val="18"/>
                <w:szCs w:val="18"/>
              </w:rPr>
              <w:t xml:space="preserve"> </w:t>
            </w:r>
            <w:proofErr w:type="spellStart"/>
            <w:r w:rsidRPr="00F75B56">
              <w:rPr>
                <w:rFonts w:ascii="Arial" w:hAnsi="Arial" w:cs="Arial"/>
                <w:color w:val="000000"/>
                <w:sz w:val="18"/>
                <w:szCs w:val="18"/>
              </w:rPr>
              <w:t>Reader</w:t>
            </w:r>
            <w:proofErr w:type="spellEnd"/>
          </w:p>
        </w:tc>
        <w:tc>
          <w:tcPr>
            <w:tcW w:w="676" w:type="dxa"/>
            <w:tcBorders>
              <w:top w:val="single" w:sz="4" w:space="0" w:color="auto"/>
              <w:left w:val="nil"/>
              <w:bottom w:val="single" w:sz="4" w:space="0" w:color="auto"/>
              <w:right w:val="single" w:sz="4" w:space="0" w:color="auto"/>
            </w:tcBorders>
            <w:shd w:val="clear" w:color="000000" w:fill="FFFFFF"/>
            <w:vAlign w:val="bottom"/>
          </w:tcPr>
          <w:p w14:paraId="66426997"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15 лет</w:t>
            </w:r>
          </w:p>
        </w:tc>
        <w:tc>
          <w:tcPr>
            <w:tcW w:w="846" w:type="dxa"/>
            <w:tcBorders>
              <w:top w:val="single" w:sz="4" w:space="0" w:color="auto"/>
              <w:left w:val="nil"/>
              <w:bottom w:val="single" w:sz="4" w:space="0" w:color="auto"/>
              <w:right w:val="single" w:sz="4" w:space="0" w:color="auto"/>
            </w:tcBorders>
          </w:tcPr>
          <w:p w14:paraId="1CD9BC2B" w14:textId="77777777" w:rsidR="00EA6F64" w:rsidRPr="00F75B56" w:rsidRDefault="00EA6F64" w:rsidP="00425A68">
            <w:pPr>
              <w:spacing w:after="0" w:line="240" w:lineRule="auto"/>
              <w:rPr>
                <w:rFonts w:ascii="Arial" w:hAnsi="Arial" w:cs="Arial"/>
                <w:sz w:val="18"/>
                <w:szCs w:val="18"/>
              </w:rPr>
            </w:pPr>
            <w:r w:rsidRPr="00F75B56">
              <w:rPr>
                <w:rFonts w:ascii="Arial" w:hAnsi="Arial" w:cs="Arial"/>
                <w:color w:val="000000"/>
                <w:sz w:val="18"/>
                <w:szCs w:val="18"/>
              </w:rPr>
              <w:t> </w:t>
            </w:r>
          </w:p>
        </w:tc>
        <w:tc>
          <w:tcPr>
            <w:tcW w:w="666" w:type="dxa"/>
            <w:tcBorders>
              <w:top w:val="single" w:sz="4" w:space="0" w:color="auto"/>
              <w:left w:val="nil"/>
              <w:bottom w:val="single" w:sz="4" w:space="0" w:color="auto"/>
              <w:right w:val="single" w:sz="4" w:space="0" w:color="auto"/>
            </w:tcBorders>
          </w:tcPr>
          <w:p w14:paraId="68149031" w14:textId="77777777" w:rsidR="00EA6F64" w:rsidRPr="00F75B56" w:rsidRDefault="00EA6F64" w:rsidP="00425A68">
            <w:pPr>
              <w:spacing w:after="0" w:line="240" w:lineRule="auto"/>
              <w:rPr>
                <w:rFonts w:ascii="Arial" w:hAnsi="Arial" w:cs="Arial"/>
                <w:sz w:val="18"/>
                <w:szCs w:val="18"/>
              </w:rPr>
            </w:pPr>
          </w:p>
        </w:tc>
      </w:tr>
      <w:tr w:rsidR="00EA6F64" w:rsidRPr="00F75B56" w14:paraId="002DCA8F" w14:textId="77777777" w:rsidTr="00AC3865">
        <w:trPr>
          <w:gridAfter w:val="1"/>
          <w:wAfter w:w="42" w:type="dxa"/>
          <w:trHeight w:val="73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366D9DCB" w14:textId="77777777" w:rsidR="00EA6F64" w:rsidRPr="00F75B56" w:rsidRDefault="00EA6F64" w:rsidP="00425A68">
            <w:pPr>
              <w:spacing w:after="0" w:line="240" w:lineRule="auto"/>
              <w:rPr>
                <w:rFonts w:ascii="Arial" w:hAnsi="Arial" w:cs="Arial"/>
                <w:sz w:val="18"/>
                <w:szCs w:val="18"/>
              </w:rPr>
            </w:pPr>
            <w:r w:rsidRPr="00F75B56">
              <w:rPr>
                <w:rFonts w:ascii="Arial" w:hAnsi="Arial" w:cs="Arial"/>
                <w:color w:val="000000"/>
                <w:sz w:val="18"/>
                <w:szCs w:val="18"/>
              </w:rPr>
              <w:t>PART_PART2_CESS</w:t>
            </w:r>
          </w:p>
        </w:tc>
        <w:tc>
          <w:tcPr>
            <w:tcW w:w="3118" w:type="dxa"/>
            <w:tcBorders>
              <w:top w:val="single" w:sz="4" w:space="0" w:color="auto"/>
              <w:left w:val="nil"/>
              <w:bottom w:val="single" w:sz="4" w:space="0" w:color="auto"/>
              <w:right w:val="single" w:sz="4" w:space="0" w:color="auto"/>
            </w:tcBorders>
            <w:shd w:val="clear" w:color="000000" w:fill="FFFFFF"/>
            <w:vAlign w:val="bottom"/>
          </w:tcPr>
          <w:p w14:paraId="264B5315"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 xml:space="preserve">Договор уступки требования (цессии), заключаемый </w:t>
            </w:r>
            <w:r w:rsidRPr="00F75B56">
              <w:rPr>
                <w:rFonts w:ascii="Arial" w:hAnsi="Arial" w:cs="Arial"/>
                <w:color w:val="000000"/>
                <w:sz w:val="18"/>
                <w:szCs w:val="18"/>
                <w:highlight w:val="yellow"/>
              </w:rPr>
              <w:t>с применением электронной подписи</w:t>
            </w:r>
          </w:p>
        </w:tc>
        <w:tc>
          <w:tcPr>
            <w:tcW w:w="1272" w:type="dxa"/>
            <w:tcBorders>
              <w:top w:val="single" w:sz="4" w:space="0" w:color="auto"/>
              <w:left w:val="nil"/>
              <w:bottom w:val="single" w:sz="4" w:space="0" w:color="auto"/>
              <w:right w:val="single" w:sz="4" w:space="0" w:color="auto"/>
            </w:tcBorders>
            <w:shd w:val="clear" w:color="000000" w:fill="FFFFFF"/>
            <w:vAlign w:val="bottom"/>
          </w:tcPr>
          <w:p w14:paraId="32BF1A68"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Регламент № 16, раздел 23</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6864D016"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pdf</w:t>
            </w:r>
            <w:proofErr w:type="spellEnd"/>
          </w:p>
        </w:tc>
        <w:tc>
          <w:tcPr>
            <w:tcW w:w="712" w:type="dxa"/>
            <w:tcBorders>
              <w:top w:val="single" w:sz="4" w:space="0" w:color="auto"/>
              <w:left w:val="nil"/>
              <w:bottom w:val="single" w:sz="4" w:space="0" w:color="auto"/>
              <w:right w:val="single" w:sz="4" w:space="0" w:color="auto"/>
            </w:tcBorders>
            <w:shd w:val="clear" w:color="000000" w:fill="FFFFFF"/>
            <w:vAlign w:val="bottom"/>
          </w:tcPr>
          <w:p w14:paraId="7E8FC0B1"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 xml:space="preserve">Участник </w:t>
            </w:r>
          </w:p>
        </w:tc>
        <w:tc>
          <w:tcPr>
            <w:tcW w:w="706" w:type="dxa"/>
            <w:tcBorders>
              <w:top w:val="single" w:sz="4" w:space="0" w:color="auto"/>
              <w:left w:val="nil"/>
              <w:bottom w:val="single" w:sz="4" w:space="0" w:color="auto"/>
              <w:right w:val="single" w:sz="4" w:space="0" w:color="auto"/>
            </w:tcBorders>
            <w:shd w:val="clear" w:color="000000" w:fill="FFFFFF"/>
            <w:vAlign w:val="bottom"/>
          </w:tcPr>
          <w:p w14:paraId="6BE04B4C"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 xml:space="preserve">Участник </w:t>
            </w:r>
          </w:p>
        </w:tc>
        <w:tc>
          <w:tcPr>
            <w:tcW w:w="985" w:type="dxa"/>
            <w:tcBorders>
              <w:top w:val="single" w:sz="4" w:space="0" w:color="auto"/>
              <w:left w:val="nil"/>
              <w:bottom w:val="single" w:sz="4" w:space="0" w:color="auto"/>
              <w:right w:val="single" w:sz="4" w:space="0" w:color="auto"/>
            </w:tcBorders>
            <w:shd w:val="clear" w:color="000000" w:fill="FFFFFF"/>
            <w:vAlign w:val="bottom"/>
          </w:tcPr>
          <w:p w14:paraId="16B58C56"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WEB</w:t>
            </w:r>
            <w:proofErr w:type="spellEnd"/>
            <w:r w:rsidRPr="00F75B56">
              <w:rPr>
                <w:rFonts w:ascii="Arial" w:hAnsi="Arial" w:cs="Arial"/>
                <w:color w:val="000000"/>
                <w:sz w:val="18"/>
                <w:szCs w:val="18"/>
              </w:rPr>
              <w:t>-интерфейс</w:t>
            </w:r>
          </w:p>
        </w:tc>
        <w:tc>
          <w:tcPr>
            <w:tcW w:w="1129" w:type="dxa"/>
            <w:gridSpan w:val="2"/>
            <w:tcBorders>
              <w:top w:val="single" w:sz="4" w:space="0" w:color="auto"/>
              <w:left w:val="nil"/>
              <w:bottom w:val="single" w:sz="4" w:space="0" w:color="auto"/>
              <w:right w:val="single" w:sz="4" w:space="0" w:color="auto"/>
            </w:tcBorders>
            <w:shd w:val="clear" w:color="000000" w:fill="FFFFFF"/>
            <w:vAlign w:val="bottom"/>
          </w:tcPr>
          <w:p w14:paraId="4DD57E1B"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Нет</w:t>
            </w:r>
          </w:p>
        </w:tc>
        <w:tc>
          <w:tcPr>
            <w:tcW w:w="713" w:type="dxa"/>
            <w:gridSpan w:val="2"/>
            <w:tcBorders>
              <w:top w:val="single" w:sz="4" w:space="0" w:color="auto"/>
              <w:left w:val="nil"/>
              <w:bottom w:val="single" w:sz="4" w:space="0" w:color="auto"/>
              <w:right w:val="single" w:sz="4" w:space="0" w:color="auto"/>
            </w:tcBorders>
            <w:shd w:val="clear" w:color="000000" w:fill="FFFFFF"/>
            <w:vAlign w:val="bottom"/>
          </w:tcPr>
          <w:p w14:paraId="1253BADC"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Нет</w:t>
            </w:r>
          </w:p>
        </w:tc>
        <w:tc>
          <w:tcPr>
            <w:tcW w:w="2120" w:type="dxa"/>
            <w:gridSpan w:val="2"/>
            <w:tcBorders>
              <w:top w:val="single" w:sz="4" w:space="0" w:color="auto"/>
              <w:left w:val="nil"/>
              <w:bottom w:val="single" w:sz="4" w:space="0" w:color="auto"/>
              <w:right w:val="single" w:sz="4" w:space="0" w:color="auto"/>
            </w:tcBorders>
            <w:shd w:val="clear" w:color="000000" w:fill="FFFFFF"/>
            <w:vAlign w:val="bottom"/>
          </w:tcPr>
          <w:p w14:paraId="313456B9"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1.3.6.1.4.1.18545.1.2.1.22</w:t>
            </w:r>
          </w:p>
        </w:tc>
        <w:tc>
          <w:tcPr>
            <w:tcW w:w="1039" w:type="dxa"/>
            <w:gridSpan w:val="3"/>
            <w:tcBorders>
              <w:top w:val="single" w:sz="4" w:space="0" w:color="auto"/>
              <w:left w:val="nil"/>
              <w:bottom w:val="single" w:sz="4" w:space="0" w:color="auto"/>
              <w:right w:val="single" w:sz="4" w:space="0" w:color="auto"/>
            </w:tcBorders>
            <w:shd w:val="clear" w:color="000000" w:fill="FFFFFF"/>
            <w:vAlign w:val="bottom"/>
          </w:tcPr>
          <w:p w14:paraId="3FEFD804"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Adobe</w:t>
            </w:r>
            <w:proofErr w:type="spellEnd"/>
            <w:r w:rsidRPr="00F75B56">
              <w:rPr>
                <w:rFonts w:ascii="Arial" w:hAnsi="Arial" w:cs="Arial"/>
                <w:color w:val="000000"/>
                <w:sz w:val="18"/>
                <w:szCs w:val="18"/>
              </w:rPr>
              <w:t xml:space="preserve"> </w:t>
            </w:r>
            <w:proofErr w:type="spellStart"/>
            <w:r w:rsidRPr="00F75B56">
              <w:rPr>
                <w:rFonts w:ascii="Arial" w:hAnsi="Arial" w:cs="Arial"/>
                <w:color w:val="000000"/>
                <w:sz w:val="18"/>
                <w:szCs w:val="18"/>
              </w:rPr>
              <w:t>Reader</w:t>
            </w:r>
            <w:proofErr w:type="spellEnd"/>
          </w:p>
        </w:tc>
        <w:tc>
          <w:tcPr>
            <w:tcW w:w="676" w:type="dxa"/>
            <w:tcBorders>
              <w:top w:val="single" w:sz="4" w:space="0" w:color="auto"/>
              <w:left w:val="nil"/>
              <w:bottom w:val="single" w:sz="4" w:space="0" w:color="auto"/>
              <w:right w:val="single" w:sz="4" w:space="0" w:color="auto"/>
            </w:tcBorders>
            <w:shd w:val="clear" w:color="000000" w:fill="FFFFFF"/>
            <w:vAlign w:val="bottom"/>
          </w:tcPr>
          <w:p w14:paraId="6F3EDF00"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15 лет</w:t>
            </w:r>
          </w:p>
        </w:tc>
        <w:tc>
          <w:tcPr>
            <w:tcW w:w="846" w:type="dxa"/>
            <w:tcBorders>
              <w:top w:val="single" w:sz="4" w:space="0" w:color="auto"/>
              <w:left w:val="nil"/>
              <w:bottom w:val="single" w:sz="4" w:space="0" w:color="auto"/>
              <w:right w:val="single" w:sz="4" w:space="0" w:color="auto"/>
            </w:tcBorders>
          </w:tcPr>
          <w:p w14:paraId="59FE0320" w14:textId="77777777" w:rsidR="00EA6F64" w:rsidRPr="00F75B56" w:rsidRDefault="00EA6F64" w:rsidP="00425A68">
            <w:pPr>
              <w:spacing w:after="0" w:line="240" w:lineRule="auto"/>
              <w:rPr>
                <w:rFonts w:ascii="Arial" w:hAnsi="Arial" w:cs="Arial"/>
                <w:sz w:val="18"/>
                <w:szCs w:val="18"/>
              </w:rPr>
            </w:pPr>
            <w:r w:rsidRPr="00F75B56">
              <w:rPr>
                <w:rFonts w:ascii="Arial" w:hAnsi="Arial" w:cs="Arial"/>
                <w:color w:val="000000"/>
                <w:sz w:val="18"/>
                <w:szCs w:val="18"/>
              </w:rPr>
              <w:t> </w:t>
            </w:r>
          </w:p>
        </w:tc>
        <w:tc>
          <w:tcPr>
            <w:tcW w:w="666" w:type="dxa"/>
            <w:tcBorders>
              <w:top w:val="single" w:sz="4" w:space="0" w:color="auto"/>
              <w:left w:val="nil"/>
              <w:bottom w:val="single" w:sz="4" w:space="0" w:color="auto"/>
              <w:right w:val="single" w:sz="4" w:space="0" w:color="auto"/>
            </w:tcBorders>
          </w:tcPr>
          <w:p w14:paraId="00CAD3D9" w14:textId="77777777" w:rsidR="00EA6F64" w:rsidRPr="00F75B56" w:rsidRDefault="00EA6F64" w:rsidP="00425A68">
            <w:pPr>
              <w:spacing w:after="0" w:line="240" w:lineRule="auto"/>
              <w:rPr>
                <w:rFonts w:ascii="Arial" w:hAnsi="Arial" w:cs="Arial"/>
                <w:sz w:val="18"/>
                <w:szCs w:val="18"/>
              </w:rPr>
            </w:pPr>
          </w:p>
        </w:tc>
      </w:tr>
      <w:tr w:rsidR="00EA6F64" w:rsidRPr="00F75B56" w14:paraId="54B7BBD7" w14:textId="77777777" w:rsidTr="00AC3865">
        <w:trPr>
          <w:gridAfter w:val="1"/>
          <w:wAfter w:w="42" w:type="dxa"/>
          <w:trHeight w:val="73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77C06F31" w14:textId="77777777" w:rsidR="00EA6F64" w:rsidRPr="00F75B56" w:rsidRDefault="00EA6F64" w:rsidP="00425A68">
            <w:pPr>
              <w:spacing w:after="0" w:line="240" w:lineRule="auto"/>
              <w:rPr>
                <w:rFonts w:ascii="Arial" w:hAnsi="Arial" w:cs="Arial"/>
                <w:sz w:val="18"/>
                <w:szCs w:val="18"/>
              </w:rPr>
            </w:pPr>
            <w:r w:rsidRPr="00F75B56">
              <w:rPr>
                <w:rFonts w:ascii="Arial" w:hAnsi="Arial" w:cs="Arial"/>
                <w:color w:val="000000"/>
                <w:sz w:val="18"/>
                <w:szCs w:val="18"/>
              </w:rPr>
              <w:t>PART_PART2_CESS_NOTICE</w:t>
            </w:r>
          </w:p>
        </w:tc>
        <w:tc>
          <w:tcPr>
            <w:tcW w:w="3118" w:type="dxa"/>
            <w:tcBorders>
              <w:top w:val="single" w:sz="4" w:space="0" w:color="auto"/>
              <w:left w:val="nil"/>
              <w:bottom w:val="single" w:sz="4" w:space="0" w:color="auto"/>
              <w:right w:val="single" w:sz="4" w:space="0" w:color="auto"/>
            </w:tcBorders>
            <w:shd w:val="clear" w:color="000000" w:fill="FFFFFF"/>
            <w:vAlign w:val="bottom"/>
          </w:tcPr>
          <w:p w14:paraId="2C76ACB0"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 xml:space="preserve">Уведомление о вступлении в силу договора уступки требования (цессии), заключаемого </w:t>
            </w:r>
            <w:r w:rsidRPr="00F75B56">
              <w:rPr>
                <w:rFonts w:ascii="Arial" w:hAnsi="Arial" w:cs="Arial"/>
                <w:color w:val="000000"/>
                <w:sz w:val="18"/>
                <w:szCs w:val="18"/>
                <w:highlight w:val="yellow"/>
              </w:rPr>
              <w:t>с применением электронной подписи</w:t>
            </w:r>
            <w:r w:rsidRPr="00F75B56">
              <w:rPr>
                <w:rFonts w:ascii="Arial" w:hAnsi="Arial" w:cs="Arial"/>
                <w:color w:val="000000"/>
                <w:sz w:val="18"/>
                <w:szCs w:val="18"/>
              </w:rPr>
              <w:t xml:space="preserve"> </w:t>
            </w:r>
          </w:p>
        </w:tc>
        <w:tc>
          <w:tcPr>
            <w:tcW w:w="1272" w:type="dxa"/>
            <w:tcBorders>
              <w:top w:val="single" w:sz="4" w:space="0" w:color="auto"/>
              <w:left w:val="nil"/>
              <w:bottom w:val="single" w:sz="4" w:space="0" w:color="auto"/>
              <w:right w:val="single" w:sz="4" w:space="0" w:color="auto"/>
            </w:tcBorders>
            <w:shd w:val="clear" w:color="000000" w:fill="FFFFFF"/>
            <w:vAlign w:val="bottom"/>
          </w:tcPr>
          <w:p w14:paraId="5FCBB015"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Регламент № 16, раздел 23</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242EEECC"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pdf</w:t>
            </w:r>
            <w:proofErr w:type="spellEnd"/>
          </w:p>
        </w:tc>
        <w:tc>
          <w:tcPr>
            <w:tcW w:w="712" w:type="dxa"/>
            <w:tcBorders>
              <w:top w:val="single" w:sz="4" w:space="0" w:color="auto"/>
              <w:left w:val="nil"/>
              <w:bottom w:val="single" w:sz="4" w:space="0" w:color="auto"/>
              <w:right w:val="single" w:sz="4" w:space="0" w:color="auto"/>
            </w:tcBorders>
            <w:shd w:val="clear" w:color="000000" w:fill="FFFFFF"/>
            <w:vAlign w:val="bottom"/>
          </w:tcPr>
          <w:p w14:paraId="378BC16E"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Участник</w:t>
            </w:r>
          </w:p>
        </w:tc>
        <w:tc>
          <w:tcPr>
            <w:tcW w:w="706" w:type="dxa"/>
            <w:tcBorders>
              <w:top w:val="single" w:sz="4" w:space="0" w:color="auto"/>
              <w:left w:val="nil"/>
              <w:bottom w:val="single" w:sz="4" w:space="0" w:color="auto"/>
              <w:right w:val="single" w:sz="4" w:space="0" w:color="auto"/>
            </w:tcBorders>
            <w:shd w:val="clear" w:color="000000" w:fill="FFFFFF"/>
            <w:vAlign w:val="bottom"/>
          </w:tcPr>
          <w:p w14:paraId="07887115"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 xml:space="preserve">Участник </w:t>
            </w:r>
          </w:p>
        </w:tc>
        <w:tc>
          <w:tcPr>
            <w:tcW w:w="985" w:type="dxa"/>
            <w:tcBorders>
              <w:top w:val="single" w:sz="4" w:space="0" w:color="auto"/>
              <w:left w:val="nil"/>
              <w:bottom w:val="single" w:sz="4" w:space="0" w:color="auto"/>
              <w:right w:val="single" w:sz="4" w:space="0" w:color="auto"/>
            </w:tcBorders>
            <w:shd w:val="clear" w:color="000000" w:fill="FFFFFF"/>
            <w:vAlign w:val="bottom"/>
          </w:tcPr>
          <w:p w14:paraId="1866D71F"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WEB</w:t>
            </w:r>
            <w:proofErr w:type="spellEnd"/>
            <w:r w:rsidRPr="00F75B56">
              <w:rPr>
                <w:rFonts w:ascii="Arial" w:hAnsi="Arial" w:cs="Arial"/>
                <w:color w:val="000000"/>
                <w:sz w:val="18"/>
                <w:szCs w:val="18"/>
              </w:rPr>
              <w:t>-интерфейс</w:t>
            </w:r>
          </w:p>
        </w:tc>
        <w:tc>
          <w:tcPr>
            <w:tcW w:w="1129" w:type="dxa"/>
            <w:gridSpan w:val="2"/>
            <w:tcBorders>
              <w:top w:val="single" w:sz="4" w:space="0" w:color="auto"/>
              <w:left w:val="nil"/>
              <w:bottom w:val="single" w:sz="4" w:space="0" w:color="auto"/>
              <w:right w:val="single" w:sz="4" w:space="0" w:color="auto"/>
            </w:tcBorders>
            <w:shd w:val="clear" w:color="000000" w:fill="FFFFFF"/>
            <w:vAlign w:val="bottom"/>
          </w:tcPr>
          <w:p w14:paraId="3C578559"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Нет</w:t>
            </w:r>
          </w:p>
        </w:tc>
        <w:tc>
          <w:tcPr>
            <w:tcW w:w="713" w:type="dxa"/>
            <w:gridSpan w:val="2"/>
            <w:tcBorders>
              <w:top w:val="single" w:sz="4" w:space="0" w:color="auto"/>
              <w:left w:val="nil"/>
              <w:bottom w:val="single" w:sz="4" w:space="0" w:color="auto"/>
              <w:right w:val="single" w:sz="4" w:space="0" w:color="auto"/>
            </w:tcBorders>
            <w:shd w:val="clear" w:color="000000" w:fill="FFFFFF"/>
            <w:vAlign w:val="bottom"/>
          </w:tcPr>
          <w:p w14:paraId="04A36CF2"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Нет</w:t>
            </w:r>
          </w:p>
        </w:tc>
        <w:tc>
          <w:tcPr>
            <w:tcW w:w="2120" w:type="dxa"/>
            <w:gridSpan w:val="2"/>
            <w:tcBorders>
              <w:top w:val="single" w:sz="4" w:space="0" w:color="auto"/>
              <w:left w:val="nil"/>
              <w:bottom w:val="single" w:sz="4" w:space="0" w:color="auto"/>
              <w:right w:val="single" w:sz="4" w:space="0" w:color="auto"/>
            </w:tcBorders>
            <w:shd w:val="clear" w:color="000000" w:fill="FFFFFF"/>
            <w:vAlign w:val="bottom"/>
          </w:tcPr>
          <w:p w14:paraId="0C972994"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1.3.6.1.4.1.18545.1.2.1.22</w:t>
            </w:r>
          </w:p>
        </w:tc>
        <w:tc>
          <w:tcPr>
            <w:tcW w:w="1039" w:type="dxa"/>
            <w:gridSpan w:val="3"/>
            <w:tcBorders>
              <w:top w:val="single" w:sz="4" w:space="0" w:color="auto"/>
              <w:left w:val="nil"/>
              <w:bottom w:val="single" w:sz="4" w:space="0" w:color="auto"/>
              <w:right w:val="single" w:sz="4" w:space="0" w:color="auto"/>
            </w:tcBorders>
            <w:shd w:val="clear" w:color="000000" w:fill="FFFFFF"/>
            <w:vAlign w:val="bottom"/>
          </w:tcPr>
          <w:p w14:paraId="1E22C5F2" w14:textId="77777777" w:rsidR="00EA6F64" w:rsidRPr="00F75B56" w:rsidRDefault="00EA6F64" w:rsidP="00425A68">
            <w:pPr>
              <w:spacing w:after="0" w:line="240" w:lineRule="auto"/>
              <w:rPr>
                <w:rFonts w:ascii="Arial" w:hAnsi="Arial" w:cs="Arial"/>
                <w:color w:val="000000"/>
                <w:sz w:val="18"/>
                <w:szCs w:val="18"/>
              </w:rPr>
            </w:pPr>
            <w:proofErr w:type="spellStart"/>
            <w:r w:rsidRPr="00F75B56">
              <w:rPr>
                <w:rFonts w:ascii="Arial" w:hAnsi="Arial" w:cs="Arial"/>
                <w:color w:val="000000"/>
                <w:sz w:val="18"/>
                <w:szCs w:val="18"/>
              </w:rPr>
              <w:t>Adobe</w:t>
            </w:r>
            <w:proofErr w:type="spellEnd"/>
            <w:r w:rsidRPr="00F75B56">
              <w:rPr>
                <w:rFonts w:ascii="Arial" w:hAnsi="Arial" w:cs="Arial"/>
                <w:color w:val="000000"/>
                <w:sz w:val="18"/>
                <w:szCs w:val="18"/>
              </w:rPr>
              <w:t xml:space="preserve"> </w:t>
            </w:r>
            <w:proofErr w:type="spellStart"/>
            <w:r w:rsidRPr="00F75B56">
              <w:rPr>
                <w:rFonts w:ascii="Arial" w:hAnsi="Arial" w:cs="Arial"/>
                <w:color w:val="000000"/>
                <w:sz w:val="18"/>
                <w:szCs w:val="18"/>
              </w:rPr>
              <w:t>Reader</w:t>
            </w:r>
            <w:proofErr w:type="spellEnd"/>
          </w:p>
        </w:tc>
        <w:tc>
          <w:tcPr>
            <w:tcW w:w="676" w:type="dxa"/>
            <w:tcBorders>
              <w:top w:val="single" w:sz="4" w:space="0" w:color="auto"/>
              <w:left w:val="nil"/>
              <w:bottom w:val="single" w:sz="4" w:space="0" w:color="auto"/>
              <w:right w:val="single" w:sz="4" w:space="0" w:color="auto"/>
            </w:tcBorders>
            <w:shd w:val="clear" w:color="000000" w:fill="FFFFFF"/>
            <w:vAlign w:val="bottom"/>
          </w:tcPr>
          <w:p w14:paraId="37108AB7" w14:textId="77777777" w:rsidR="00EA6F64" w:rsidRPr="00F75B56" w:rsidRDefault="00EA6F64" w:rsidP="00425A68">
            <w:pPr>
              <w:spacing w:after="0" w:line="240" w:lineRule="auto"/>
              <w:rPr>
                <w:rFonts w:ascii="Arial" w:hAnsi="Arial" w:cs="Arial"/>
                <w:color w:val="000000"/>
                <w:sz w:val="18"/>
                <w:szCs w:val="18"/>
              </w:rPr>
            </w:pPr>
            <w:r w:rsidRPr="00F75B56">
              <w:rPr>
                <w:rFonts w:ascii="Arial" w:hAnsi="Arial" w:cs="Arial"/>
                <w:color w:val="000000"/>
                <w:sz w:val="18"/>
                <w:szCs w:val="18"/>
              </w:rPr>
              <w:t>15 лет</w:t>
            </w:r>
          </w:p>
        </w:tc>
        <w:tc>
          <w:tcPr>
            <w:tcW w:w="846" w:type="dxa"/>
            <w:tcBorders>
              <w:top w:val="single" w:sz="4" w:space="0" w:color="auto"/>
              <w:left w:val="nil"/>
              <w:bottom w:val="single" w:sz="4" w:space="0" w:color="auto"/>
              <w:right w:val="single" w:sz="4" w:space="0" w:color="auto"/>
            </w:tcBorders>
          </w:tcPr>
          <w:p w14:paraId="10A651FE" w14:textId="77777777" w:rsidR="00EA6F64" w:rsidRPr="00F75B56" w:rsidRDefault="00EA6F64" w:rsidP="00425A68">
            <w:pPr>
              <w:spacing w:after="0" w:line="240" w:lineRule="auto"/>
              <w:rPr>
                <w:rFonts w:ascii="Arial" w:hAnsi="Arial" w:cs="Arial"/>
                <w:sz w:val="18"/>
                <w:szCs w:val="18"/>
              </w:rPr>
            </w:pPr>
            <w:r w:rsidRPr="00F75B56">
              <w:rPr>
                <w:rFonts w:ascii="Arial" w:hAnsi="Arial" w:cs="Arial"/>
                <w:color w:val="000000"/>
                <w:sz w:val="18"/>
                <w:szCs w:val="18"/>
              </w:rPr>
              <w:t> </w:t>
            </w:r>
          </w:p>
        </w:tc>
        <w:tc>
          <w:tcPr>
            <w:tcW w:w="666" w:type="dxa"/>
            <w:tcBorders>
              <w:top w:val="single" w:sz="4" w:space="0" w:color="auto"/>
              <w:left w:val="nil"/>
              <w:bottom w:val="single" w:sz="4" w:space="0" w:color="auto"/>
              <w:right w:val="single" w:sz="4" w:space="0" w:color="auto"/>
            </w:tcBorders>
          </w:tcPr>
          <w:p w14:paraId="57A44A00" w14:textId="77777777" w:rsidR="00EA6F64" w:rsidRPr="00F75B56" w:rsidRDefault="00EA6F64" w:rsidP="00425A68">
            <w:pPr>
              <w:spacing w:after="0" w:line="240" w:lineRule="auto"/>
              <w:rPr>
                <w:rFonts w:ascii="Arial" w:hAnsi="Arial" w:cs="Arial"/>
                <w:sz w:val="18"/>
                <w:szCs w:val="18"/>
              </w:rPr>
            </w:pPr>
          </w:p>
        </w:tc>
      </w:tr>
      <w:tr w:rsidR="00EB695D" w:rsidRPr="00F75B56" w14:paraId="5D0DA773" w14:textId="77777777" w:rsidTr="00AC3865">
        <w:trPr>
          <w:trHeight w:val="776"/>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7ADF8C7" w14:textId="77777777" w:rsidR="00483231" w:rsidRPr="00F75B56" w:rsidRDefault="00483231" w:rsidP="00425A68">
            <w:pPr>
              <w:spacing w:after="0" w:line="240" w:lineRule="auto"/>
              <w:jc w:val="both"/>
              <w:rPr>
                <w:rFonts w:ascii="Arial" w:hAnsi="Arial" w:cs="Arial"/>
                <w:color w:val="000000"/>
                <w:sz w:val="18"/>
                <w:szCs w:val="18"/>
                <w:lang w:val="en-US"/>
              </w:rPr>
            </w:pPr>
            <w:r w:rsidRPr="00F75B56">
              <w:rPr>
                <w:rFonts w:ascii="Arial" w:hAnsi="Arial" w:cs="Arial"/>
                <w:color w:val="000000"/>
                <w:sz w:val="18"/>
                <w:szCs w:val="18"/>
                <w:lang w:val="en-US"/>
              </w:rPr>
              <w:t>SR_CFR_P208_P219_IMPLCONFIRM</w:t>
            </w:r>
          </w:p>
          <w:p w14:paraId="582DC3AE" w14:textId="77777777" w:rsidR="00483231" w:rsidRPr="00F75B56" w:rsidRDefault="00483231" w:rsidP="00425A68">
            <w:pPr>
              <w:spacing w:after="0" w:line="240" w:lineRule="auto"/>
              <w:jc w:val="both"/>
              <w:rPr>
                <w:rFonts w:ascii="Arial" w:hAnsi="Arial" w:cs="Arial"/>
                <w:sz w:val="18"/>
                <w:szCs w:val="18"/>
                <w:lang w:val="en-US"/>
              </w:rPr>
            </w:pPr>
            <w:r w:rsidRPr="00F75B56">
              <w:rPr>
                <w:rFonts w:ascii="Arial" w:hAnsi="Arial" w:cs="Arial"/>
                <w:color w:val="000000"/>
                <w:sz w:val="18"/>
                <w:szCs w:val="18"/>
                <w:highlight w:val="yellow"/>
                <w:lang w:val="en-US"/>
              </w:rPr>
              <w:t>SR_ATS_P208_P219_IMPLCONFIRM</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6EB8DECC"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Документ, подтверждающ</w:t>
            </w:r>
            <w:r w:rsidRPr="00425A68">
              <w:rPr>
                <w:rFonts w:ascii="Arial" w:hAnsi="Arial" w:cs="Arial"/>
                <w:sz w:val="18"/>
                <w:szCs w:val="18"/>
              </w:rPr>
              <w:t>и</w:t>
            </w:r>
            <w:r w:rsidRPr="00F75B56">
              <w:rPr>
                <w:rFonts w:ascii="Arial" w:hAnsi="Arial" w:cs="Arial"/>
                <w:sz w:val="18"/>
                <w:szCs w:val="18"/>
                <w:highlight w:val="yellow"/>
              </w:rPr>
              <w:t>й</w:t>
            </w:r>
            <w:r w:rsidRPr="00F75B56">
              <w:rPr>
                <w:rFonts w:ascii="Arial" w:hAnsi="Arial" w:cs="Arial"/>
                <w:sz w:val="18"/>
                <w:szCs w:val="18"/>
              </w:rPr>
              <w:t xml:space="preserve"> выполнение требований пункта 208 и пункта 219 Основных положений функционирования розничных рынков организацией, признанной победителем конкурса на присвоение статуса </w:t>
            </w:r>
            <w:proofErr w:type="spellStart"/>
            <w:r w:rsidRPr="00F75B56">
              <w:rPr>
                <w:rFonts w:ascii="Arial" w:hAnsi="Arial" w:cs="Arial"/>
                <w:sz w:val="18"/>
                <w:szCs w:val="18"/>
              </w:rPr>
              <w:t>ГП</w:t>
            </w:r>
            <w:proofErr w:type="spellEnd"/>
          </w:p>
        </w:tc>
        <w:tc>
          <w:tcPr>
            <w:tcW w:w="1272" w:type="dxa"/>
            <w:tcBorders>
              <w:top w:val="single" w:sz="4" w:space="0" w:color="auto"/>
              <w:left w:val="nil"/>
              <w:bottom w:val="single" w:sz="4" w:space="0" w:color="auto"/>
              <w:right w:val="single" w:sz="4" w:space="0" w:color="auto"/>
            </w:tcBorders>
            <w:shd w:val="clear" w:color="000000" w:fill="FFFFFF"/>
            <w:vAlign w:val="center"/>
          </w:tcPr>
          <w:p w14:paraId="45482A3A"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 xml:space="preserve">Регламент № 16, п. 23.5.1.1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C88BF1F" w14:textId="77777777" w:rsidR="00483231" w:rsidRPr="00F75B56" w:rsidRDefault="00483231" w:rsidP="00425A68">
            <w:pPr>
              <w:spacing w:after="0" w:line="240" w:lineRule="auto"/>
              <w:jc w:val="both"/>
              <w:rPr>
                <w:rFonts w:ascii="Arial" w:hAnsi="Arial" w:cs="Arial"/>
                <w:sz w:val="18"/>
                <w:szCs w:val="18"/>
              </w:rPr>
            </w:pPr>
            <w:proofErr w:type="spellStart"/>
            <w:r w:rsidRPr="00F75B56">
              <w:rPr>
                <w:rFonts w:ascii="Arial" w:hAnsi="Arial" w:cs="Arial"/>
                <w:sz w:val="18"/>
                <w:szCs w:val="18"/>
              </w:rPr>
              <w:t>pdf</w:t>
            </w:r>
            <w:proofErr w:type="spellEnd"/>
          </w:p>
        </w:tc>
        <w:tc>
          <w:tcPr>
            <w:tcW w:w="712" w:type="dxa"/>
            <w:tcBorders>
              <w:top w:val="single" w:sz="4" w:space="0" w:color="auto"/>
              <w:left w:val="nil"/>
              <w:bottom w:val="single" w:sz="4" w:space="0" w:color="auto"/>
              <w:right w:val="single" w:sz="4" w:space="0" w:color="auto"/>
            </w:tcBorders>
            <w:shd w:val="clear" w:color="000000" w:fill="FFFFFF"/>
            <w:vAlign w:val="center"/>
          </w:tcPr>
          <w:p w14:paraId="2518F01D"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Совет рынка</w:t>
            </w:r>
          </w:p>
        </w:tc>
        <w:tc>
          <w:tcPr>
            <w:tcW w:w="706" w:type="dxa"/>
            <w:tcBorders>
              <w:top w:val="single" w:sz="4" w:space="0" w:color="auto"/>
              <w:left w:val="nil"/>
              <w:bottom w:val="single" w:sz="4" w:space="0" w:color="auto"/>
              <w:right w:val="single" w:sz="4" w:space="0" w:color="auto"/>
            </w:tcBorders>
            <w:shd w:val="clear" w:color="000000" w:fill="FFFFFF"/>
            <w:vAlign w:val="center"/>
          </w:tcPr>
          <w:p w14:paraId="48C05915"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ЦФР</w:t>
            </w:r>
          </w:p>
          <w:p w14:paraId="16265E96"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highlight w:val="yellow"/>
              </w:rPr>
              <w:t>АТС</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14:paraId="59075FCE"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электронная почта (ASPMailer)</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AF34E56"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Нет</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3310ED52"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Нет</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tcPr>
          <w:p w14:paraId="2B6D1F7C"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1.3.6.1.4.1.18545.1.2.1.10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5D9079" w14:textId="77777777" w:rsidR="00483231" w:rsidRPr="00F75B56" w:rsidRDefault="00483231" w:rsidP="00425A68">
            <w:pPr>
              <w:spacing w:after="0" w:line="240" w:lineRule="auto"/>
              <w:jc w:val="both"/>
              <w:rPr>
                <w:rFonts w:ascii="Arial" w:hAnsi="Arial" w:cs="Arial"/>
                <w:sz w:val="18"/>
                <w:szCs w:val="18"/>
              </w:rPr>
            </w:pPr>
            <w:proofErr w:type="spellStart"/>
            <w:r w:rsidRPr="00F75B56">
              <w:rPr>
                <w:rFonts w:ascii="Arial" w:hAnsi="Arial" w:cs="Arial"/>
                <w:sz w:val="18"/>
                <w:szCs w:val="18"/>
              </w:rPr>
              <w:t>Adobe</w:t>
            </w:r>
            <w:proofErr w:type="spellEnd"/>
            <w:r w:rsidRPr="00F75B56">
              <w:rPr>
                <w:rFonts w:ascii="Arial" w:hAnsi="Arial" w:cs="Arial"/>
                <w:sz w:val="18"/>
                <w:szCs w:val="18"/>
              </w:rPr>
              <w:t xml:space="preserve"> </w:t>
            </w:r>
            <w:proofErr w:type="spellStart"/>
            <w:r w:rsidRPr="00F75B56">
              <w:rPr>
                <w:rFonts w:ascii="Arial" w:hAnsi="Arial" w:cs="Arial"/>
                <w:sz w:val="18"/>
                <w:szCs w:val="18"/>
              </w:rPr>
              <w:t>Reader</w:t>
            </w:r>
            <w:proofErr w:type="spellEnd"/>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647C1CD0" w14:textId="77777777" w:rsidR="00483231" w:rsidRPr="00F75B56" w:rsidRDefault="00483231" w:rsidP="00425A68">
            <w:pPr>
              <w:spacing w:after="0" w:line="240" w:lineRule="auto"/>
              <w:jc w:val="both"/>
              <w:rPr>
                <w:rFonts w:ascii="Arial" w:hAnsi="Arial" w:cs="Arial"/>
                <w:sz w:val="18"/>
                <w:szCs w:val="18"/>
              </w:rPr>
            </w:pPr>
            <w:r w:rsidRPr="00F75B56">
              <w:rPr>
                <w:rFonts w:ascii="Arial" w:hAnsi="Arial" w:cs="Arial"/>
                <w:sz w:val="18"/>
                <w:szCs w:val="18"/>
              </w:rPr>
              <w:t>10 лет</w:t>
            </w:r>
          </w:p>
        </w:tc>
        <w:tc>
          <w:tcPr>
            <w:tcW w:w="846" w:type="dxa"/>
            <w:tcBorders>
              <w:top w:val="single" w:sz="4" w:space="0" w:color="auto"/>
              <w:left w:val="nil"/>
              <w:bottom w:val="single" w:sz="4" w:space="0" w:color="auto"/>
              <w:right w:val="single" w:sz="4" w:space="0" w:color="auto"/>
            </w:tcBorders>
          </w:tcPr>
          <w:p w14:paraId="086A53DF" w14:textId="77777777" w:rsidR="00483231" w:rsidRPr="00F75B56" w:rsidRDefault="00483231" w:rsidP="00425A68">
            <w:pPr>
              <w:spacing w:after="0" w:line="240" w:lineRule="auto"/>
              <w:jc w:val="both"/>
              <w:rPr>
                <w:rFonts w:ascii="Arial" w:hAnsi="Arial" w:cs="Arial"/>
                <w:sz w:val="18"/>
                <w:szCs w:val="18"/>
              </w:rPr>
            </w:pPr>
          </w:p>
        </w:tc>
        <w:tc>
          <w:tcPr>
            <w:tcW w:w="708" w:type="dxa"/>
            <w:gridSpan w:val="2"/>
            <w:tcBorders>
              <w:top w:val="single" w:sz="4" w:space="0" w:color="auto"/>
              <w:left w:val="nil"/>
              <w:bottom w:val="single" w:sz="4" w:space="0" w:color="auto"/>
              <w:right w:val="single" w:sz="4" w:space="0" w:color="auto"/>
            </w:tcBorders>
          </w:tcPr>
          <w:p w14:paraId="72205299" w14:textId="77777777" w:rsidR="00483231" w:rsidRPr="00F75B56" w:rsidRDefault="00483231" w:rsidP="00425A68">
            <w:pPr>
              <w:spacing w:after="0" w:line="240" w:lineRule="auto"/>
              <w:jc w:val="both"/>
              <w:rPr>
                <w:rFonts w:ascii="Arial" w:hAnsi="Arial" w:cs="Arial"/>
                <w:sz w:val="18"/>
                <w:szCs w:val="18"/>
                <w:lang w:val="en-GB"/>
              </w:rPr>
            </w:pPr>
          </w:p>
        </w:tc>
      </w:tr>
      <w:tr w:rsidR="00453EBC" w:rsidRPr="00F75B56" w14:paraId="25C9B98C" w14:textId="77777777" w:rsidTr="00AC3865">
        <w:trPr>
          <w:trHeight w:val="272"/>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FDDC7F5" w14:textId="77777777" w:rsidR="00453EBC" w:rsidRPr="00F75B56" w:rsidRDefault="00453EBC" w:rsidP="00425A68">
            <w:pPr>
              <w:spacing w:after="0" w:line="240" w:lineRule="auto"/>
              <w:jc w:val="both"/>
              <w:rPr>
                <w:rFonts w:ascii="Arial" w:hAnsi="Arial" w:cs="Arial"/>
                <w:sz w:val="18"/>
                <w:szCs w:val="18"/>
                <w:lang w:val="en-US"/>
              </w:rPr>
            </w:pPr>
            <w:r w:rsidRPr="00F75B56">
              <w:rPr>
                <w:rFonts w:ascii="Arial" w:hAnsi="Arial" w:cs="Arial"/>
                <w:sz w:val="18"/>
                <w:szCs w:val="18"/>
                <w:lang w:val="en-US"/>
              </w:rPr>
              <w:lastRenderedPageBreak/>
              <w:t>PART_SR_P208_P219_IMPLCONFIRM</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2A4CF266" w14:textId="77777777" w:rsidR="00453EBC" w:rsidRPr="00F75B56" w:rsidRDefault="00453EBC" w:rsidP="00425A68">
            <w:pPr>
              <w:spacing w:after="0" w:line="240" w:lineRule="auto"/>
              <w:jc w:val="both"/>
              <w:rPr>
                <w:rFonts w:ascii="Arial" w:hAnsi="Arial" w:cs="Arial"/>
                <w:sz w:val="18"/>
                <w:szCs w:val="18"/>
              </w:rPr>
            </w:pPr>
            <w:r w:rsidRPr="00F75B56">
              <w:rPr>
                <w:rFonts w:ascii="Arial" w:hAnsi="Arial" w:cs="Arial"/>
                <w:sz w:val="18"/>
                <w:szCs w:val="18"/>
              </w:rPr>
              <w:t>Документ, подтверждающ</w:t>
            </w:r>
            <w:r w:rsidRPr="00425A68">
              <w:rPr>
                <w:rFonts w:ascii="Arial" w:hAnsi="Arial" w:cs="Arial"/>
                <w:sz w:val="18"/>
                <w:szCs w:val="18"/>
              </w:rPr>
              <w:t>и</w:t>
            </w:r>
            <w:r w:rsidRPr="00F75B56">
              <w:rPr>
                <w:rFonts w:ascii="Arial" w:hAnsi="Arial" w:cs="Arial"/>
                <w:sz w:val="18"/>
                <w:szCs w:val="18"/>
                <w:highlight w:val="yellow"/>
              </w:rPr>
              <w:t>й</w:t>
            </w:r>
            <w:r w:rsidRPr="00F75B56">
              <w:rPr>
                <w:rFonts w:ascii="Arial" w:hAnsi="Arial" w:cs="Arial"/>
                <w:sz w:val="18"/>
                <w:szCs w:val="18"/>
              </w:rPr>
              <w:t xml:space="preserve"> выполнение требований пункта 208 и пункта 219 Основных положений функционирования розничных рынков организацией, признанной победителем конкурса на присвоение статуса </w:t>
            </w:r>
            <w:proofErr w:type="spellStart"/>
            <w:r w:rsidRPr="00F75B56">
              <w:rPr>
                <w:rFonts w:ascii="Arial" w:hAnsi="Arial" w:cs="Arial"/>
                <w:sz w:val="18"/>
                <w:szCs w:val="18"/>
              </w:rPr>
              <w:t>ГП</w:t>
            </w:r>
            <w:proofErr w:type="spellEnd"/>
          </w:p>
        </w:tc>
        <w:tc>
          <w:tcPr>
            <w:tcW w:w="1272" w:type="dxa"/>
            <w:tcBorders>
              <w:top w:val="single" w:sz="4" w:space="0" w:color="auto"/>
              <w:left w:val="nil"/>
              <w:bottom w:val="single" w:sz="4" w:space="0" w:color="auto"/>
              <w:right w:val="single" w:sz="4" w:space="0" w:color="auto"/>
            </w:tcBorders>
            <w:shd w:val="clear" w:color="000000" w:fill="FFFFFF"/>
            <w:vAlign w:val="center"/>
          </w:tcPr>
          <w:p w14:paraId="64FBF836" w14:textId="77777777" w:rsidR="00453EBC" w:rsidRPr="00F75B56" w:rsidRDefault="00453EBC" w:rsidP="00425A68">
            <w:pPr>
              <w:spacing w:after="0" w:line="240" w:lineRule="auto"/>
              <w:jc w:val="both"/>
              <w:rPr>
                <w:rFonts w:ascii="Arial" w:hAnsi="Arial" w:cs="Arial"/>
                <w:sz w:val="18"/>
                <w:szCs w:val="18"/>
              </w:rPr>
            </w:pPr>
            <w:r w:rsidRPr="00F75B56">
              <w:rPr>
                <w:rFonts w:ascii="Arial" w:hAnsi="Arial" w:cs="Arial"/>
                <w:sz w:val="18"/>
                <w:szCs w:val="18"/>
              </w:rPr>
              <w:t>Регламент № 16, п. 23.5.1.1</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16E228F" w14:textId="77777777" w:rsidR="00453EBC" w:rsidRPr="00F75B56" w:rsidRDefault="00453EBC" w:rsidP="00425A68">
            <w:pPr>
              <w:spacing w:after="0" w:line="240" w:lineRule="auto"/>
              <w:jc w:val="both"/>
              <w:rPr>
                <w:rFonts w:ascii="Arial" w:hAnsi="Arial" w:cs="Arial"/>
                <w:sz w:val="18"/>
                <w:szCs w:val="18"/>
              </w:rPr>
            </w:pPr>
            <w:proofErr w:type="spellStart"/>
            <w:r w:rsidRPr="00F75B56">
              <w:rPr>
                <w:rFonts w:ascii="Arial" w:hAnsi="Arial" w:cs="Arial"/>
                <w:sz w:val="18"/>
                <w:szCs w:val="18"/>
              </w:rPr>
              <w:t>pdf</w:t>
            </w:r>
            <w:proofErr w:type="spellEnd"/>
          </w:p>
        </w:tc>
        <w:tc>
          <w:tcPr>
            <w:tcW w:w="712" w:type="dxa"/>
            <w:tcBorders>
              <w:top w:val="single" w:sz="4" w:space="0" w:color="auto"/>
              <w:left w:val="nil"/>
              <w:bottom w:val="single" w:sz="4" w:space="0" w:color="auto"/>
              <w:right w:val="single" w:sz="4" w:space="0" w:color="auto"/>
            </w:tcBorders>
            <w:shd w:val="clear" w:color="000000" w:fill="FFFFFF"/>
            <w:vAlign w:val="center"/>
          </w:tcPr>
          <w:p w14:paraId="693093D9" w14:textId="77777777" w:rsidR="00453EBC" w:rsidRPr="00F75B56" w:rsidRDefault="00453EBC" w:rsidP="00425A68">
            <w:pPr>
              <w:spacing w:after="0" w:line="240" w:lineRule="auto"/>
              <w:jc w:val="both"/>
              <w:rPr>
                <w:rFonts w:ascii="Arial" w:hAnsi="Arial" w:cs="Arial"/>
                <w:sz w:val="18"/>
                <w:szCs w:val="18"/>
              </w:rPr>
            </w:pPr>
            <w:r w:rsidRPr="00F75B56">
              <w:rPr>
                <w:rFonts w:ascii="Arial" w:hAnsi="Arial" w:cs="Arial"/>
                <w:sz w:val="18"/>
                <w:szCs w:val="18"/>
              </w:rPr>
              <w:t>Участник</w:t>
            </w:r>
          </w:p>
        </w:tc>
        <w:tc>
          <w:tcPr>
            <w:tcW w:w="706" w:type="dxa"/>
            <w:tcBorders>
              <w:top w:val="single" w:sz="4" w:space="0" w:color="auto"/>
              <w:left w:val="nil"/>
              <w:bottom w:val="single" w:sz="4" w:space="0" w:color="auto"/>
              <w:right w:val="single" w:sz="4" w:space="0" w:color="auto"/>
            </w:tcBorders>
            <w:shd w:val="clear" w:color="000000" w:fill="FFFFFF"/>
            <w:vAlign w:val="center"/>
          </w:tcPr>
          <w:p w14:paraId="07A4EC1D" w14:textId="77777777" w:rsidR="00453EBC" w:rsidRPr="00F75B56" w:rsidRDefault="00453EBC" w:rsidP="00425A68">
            <w:pPr>
              <w:spacing w:after="0" w:line="240" w:lineRule="auto"/>
              <w:jc w:val="both"/>
              <w:rPr>
                <w:rFonts w:ascii="Arial" w:hAnsi="Arial" w:cs="Arial"/>
                <w:sz w:val="18"/>
                <w:szCs w:val="18"/>
              </w:rPr>
            </w:pPr>
            <w:r w:rsidRPr="00F75B56">
              <w:rPr>
                <w:rFonts w:ascii="Arial" w:hAnsi="Arial" w:cs="Arial"/>
                <w:sz w:val="18"/>
                <w:szCs w:val="18"/>
              </w:rPr>
              <w:t>Совет рынка</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14:paraId="5D02C6D0" w14:textId="77777777" w:rsidR="00453EBC" w:rsidRPr="00F75B56" w:rsidRDefault="00453EBC" w:rsidP="00425A68">
            <w:pPr>
              <w:spacing w:after="0" w:line="240" w:lineRule="auto"/>
              <w:jc w:val="both"/>
              <w:rPr>
                <w:rFonts w:ascii="Arial" w:hAnsi="Arial" w:cs="Arial"/>
                <w:sz w:val="18"/>
                <w:szCs w:val="18"/>
              </w:rPr>
            </w:pPr>
            <w:r w:rsidRPr="00F75B56">
              <w:rPr>
                <w:rFonts w:ascii="Arial" w:hAnsi="Arial" w:cs="Arial"/>
                <w:sz w:val="18"/>
                <w:szCs w:val="18"/>
                <w:highlight w:val="yellow"/>
              </w:rPr>
              <w:t>электронная почта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E91EED5" w14:textId="1B0BC982" w:rsidR="00453EBC" w:rsidRPr="00F75B56" w:rsidRDefault="00425A68" w:rsidP="00425A68">
            <w:pPr>
              <w:spacing w:after="0" w:line="240" w:lineRule="auto"/>
              <w:jc w:val="both"/>
              <w:rPr>
                <w:rFonts w:ascii="Arial" w:hAnsi="Arial" w:cs="Arial"/>
                <w:sz w:val="18"/>
                <w:szCs w:val="18"/>
              </w:rPr>
            </w:pPr>
            <w:r>
              <w:rPr>
                <w:rFonts w:ascii="Arial" w:hAnsi="Arial" w:cs="Arial"/>
                <w:sz w:val="18"/>
                <w:szCs w:val="18"/>
              </w:rPr>
              <w:t>Н</w:t>
            </w:r>
            <w:r w:rsidR="00453EBC" w:rsidRPr="00F75B56">
              <w:rPr>
                <w:rFonts w:ascii="Arial" w:hAnsi="Arial" w:cs="Arial"/>
                <w:sz w:val="18"/>
                <w:szCs w:val="18"/>
              </w:rPr>
              <w:t>ет</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4F842FFA" w14:textId="64ADAEE6" w:rsidR="00453EBC" w:rsidRPr="00F75B56" w:rsidRDefault="00425A68" w:rsidP="00425A68">
            <w:pPr>
              <w:spacing w:after="0" w:line="240" w:lineRule="auto"/>
              <w:jc w:val="both"/>
              <w:rPr>
                <w:rFonts w:ascii="Arial" w:hAnsi="Arial" w:cs="Arial"/>
                <w:sz w:val="18"/>
                <w:szCs w:val="18"/>
              </w:rPr>
            </w:pPr>
            <w:r>
              <w:rPr>
                <w:rFonts w:ascii="Arial" w:hAnsi="Arial" w:cs="Arial"/>
                <w:sz w:val="18"/>
                <w:szCs w:val="18"/>
              </w:rPr>
              <w:t>Н</w:t>
            </w:r>
            <w:r w:rsidR="00453EBC" w:rsidRPr="00F75B56">
              <w:rPr>
                <w:rFonts w:ascii="Arial" w:hAnsi="Arial" w:cs="Arial"/>
                <w:sz w:val="18"/>
                <w:szCs w:val="18"/>
              </w:rPr>
              <w:t>ет</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tcPr>
          <w:p w14:paraId="1D31786B" w14:textId="77777777" w:rsidR="00453EBC" w:rsidRPr="00F75B56" w:rsidRDefault="00453EBC" w:rsidP="00425A68">
            <w:pPr>
              <w:spacing w:after="0" w:line="240" w:lineRule="auto"/>
              <w:jc w:val="both"/>
              <w:rPr>
                <w:rFonts w:ascii="Arial" w:hAnsi="Arial" w:cs="Arial"/>
                <w:sz w:val="18"/>
                <w:szCs w:val="18"/>
              </w:rPr>
            </w:pPr>
            <w:r w:rsidRPr="00F75B56">
              <w:rPr>
                <w:rFonts w:ascii="Arial" w:hAnsi="Arial" w:cs="Arial"/>
                <w:sz w:val="18"/>
                <w:szCs w:val="18"/>
              </w:rPr>
              <w:t>1.3.6.1.4.1.18545.1.2.1.10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E5583F" w14:textId="77777777" w:rsidR="00453EBC" w:rsidRPr="00F75B56" w:rsidRDefault="00453EBC" w:rsidP="00425A68">
            <w:pPr>
              <w:spacing w:after="0" w:line="240" w:lineRule="auto"/>
              <w:jc w:val="both"/>
              <w:rPr>
                <w:rFonts w:ascii="Arial" w:hAnsi="Arial" w:cs="Arial"/>
                <w:sz w:val="18"/>
                <w:szCs w:val="18"/>
              </w:rPr>
            </w:pPr>
            <w:proofErr w:type="spellStart"/>
            <w:r w:rsidRPr="00F75B56">
              <w:rPr>
                <w:rFonts w:ascii="Arial" w:hAnsi="Arial" w:cs="Arial"/>
                <w:sz w:val="18"/>
                <w:szCs w:val="18"/>
              </w:rPr>
              <w:t>Adobe</w:t>
            </w:r>
            <w:proofErr w:type="spellEnd"/>
            <w:r w:rsidRPr="00F75B56">
              <w:rPr>
                <w:rFonts w:ascii="Arial" w:hAnsi="Arial" w:cs="Arial"/>
                <w:sz w:val="18"/>
                <w:szCs w:val="18"/>
              </w:rPr>
              <w:t xml:space="preserve"> </w:t>
            </w:r>
            <w:proofErr w:type="spellStart"/>
            <w:r w:rsidRPr="00F75B56">
              <w:rPr>
                <w:rFonts w:ascii="Arial" w:hAnsi="Arial" w:cs="Arial"/>
                <w:sz w:val="18"/>
                <w:szCs w:val="18"/>
              </w:rPr>
              <w:t>Reader</w:t>
            </w:r>
            <w:proofErr w:type="spellEnd"/>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32772548" w14:textId="77777777" w:rsidR="00453EBC" w:rsidRPr="00F75B56" w:rsidRDefault="00453EBC" w:rsidP="00425A68">
            <w:pPr>
              <w:spacing w:after="0" w:line="240" w:lineRule="auto"/>
              <w:jc w:val="both"/>
              <w:rPr>
                <w:rFonts w:ascii="Arial" w:hAnsi="Arial" w:cs="Arial"/>
                <w:sz w:val="18"/>
                <w:szCs w:val="18"/>
              </w:rPr>
            </w:pPr>
            <w:r w:rsidRPr="00F75B56">
              <w:rPr>
                <w:rFonts w:ascii="Arial" w:hAnsi="Arial" w:cs="Arial"/>
                <w:sz w:val="18"/>
                <w:szCs w:val="18"/>
              </w:rPr>
              <w:t>10 лет</w:t>
            </w:r>
          </w:p>
        </w:tc>
        <w:tc>
          <w:tcPr>
            <w:tcW w:w="846" w:type="dxa"/>
            <w:tcBorders>
              <w:top w:val="single" w:sz="4" w:space="0" w:color="auto"/>
              <w:left w:val="nil"/>
              <w:bottom w:val="single" w:sz="4" w:space="0" w:color="auto"/>
              <w:right w:val="single" w:sz="4" w:space="0" w:color="auto"/>
            </w:tcBorders>
          </w:tcPr>
          <w:p w14:paraId="1FDDFE12" w14:textId="77777777" w:rsidR="00453EBC" w:rsidRPr="00F75B56" w:rsidRDefault="00453EBC" w:rsidP="00425A68">
            <w:pPr>
              <w:spacing w:after="0" w:line="240" w:lineRule="auto"/>
              <w:jc w:val="both"/>
              <w:rPr>
                <w:rFonts w:ascii="Arial" w:hAnsi="Arial" w:cs="Arial"/>
                <w:sz w:val="18"/>
                <w:szCs w:val="18"/>
              </w:rPr>
            </w:pPr>
          </w:p>
        </w:tc>
        <w:tc>
          <w:tcPr>
            <w:tcW w:w="708" w:type="dxa"/>
            <w:gridSpan w:val="2"/>
            <w:tcBorders>
              <w:top w:val="single" w:sz="4" w:space="0" w:color="auto"/>
              <w:left w:val="nil"/>
              <w:bottom w:val="single" w:sz="4" w:space="0" w:color="auto"/>
              <w:right w:val="single" w:sz="4" w:space="0" w:color="auto"/>
            </w:tcBorders>
          </w:tcPr>
          <w:p w14:paraId="2268B3E2" w14:textId="77777777" w:rsidR="00453EBC" w:rsidRPr="00F75B56" w:rsidRDefault="00453EBC" w:rsidP="00425A68">
            <w:pPr>
              <w:spacing w:after="0" w:line="240" w:lineRule="auto"/>
              <w:jc w:val="both"/>
              <w:rPr>
                <w:rFonts w:ascii="Arial" w:hAnsi="Arial" w:cs="Arial"/>
                <w:sz w:val="18"/>
                <w:szCs w:val="18"/>
              </w:rPr>
            </w:pPr>
          </w:p>
        </w:tc>
      </w:tr>
      <w:tr w:rsidR="00AF14E9" w:rsidRPr="00F75B56" w14:paraId="18542C30" w14:textId="77777777" w:rsidTr="00AC3865">
        <w:trPr>
          <w:trHeight w:val="776"/>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6DFFE89" w14:textId="77777777" w:rsidR="00AF14E9" w:rsidRPr="00F75B56" w:rsidRDefault="00AF14E9" w:rsidP="00425A68">
            <w:pPr>
              <w:spacing w:after="0" w:line="240" w:lineRule="auto"/>
              <w:jc w:val="both"/>
              <w:rPr>
                <w:rFonts w:ascii="Arial" w:hAnsi="Arial" w:cs="Arial"/>
                <w:sz w:val="18"/>
                <w:szCs w:val="18"/>
                <w:lang w:val="en-US"/>
              </w:rPr>
            </w:pPr>
            <w:proofErr w:type="spellStart"/>
            <w:r w:rsidRPr="00F75B56">
              <w:rPr>
                <w:rFonts w:ascii="Arial" w:hAnsi="Arial" w:cs="Arial"/>
                <w:sz w:val="18"/>
                <w:szCs w:val="18"/>
                <w:lang w:val="en-US"/>
              </w:rPr>
              <w:t>CFR_SR_CESS_CONTRACT_PAY_INF</w:t>
            </w:r>
            <w:proofErr w:type="spellEnd"/>
          </w:p>
        </w:tc>
        <w:tc>
          <w:tcPr>
            <w:tcW w:w="3118" w:type="dxa"/>
            <w:tcBorders>
              <w:top w:val="single" w:sz="4" w:space="0" w:color="auto"/>
              <w:left w:val="nil"/>
              <w:bottom w:val="single" w:sz="4" w:space="0" w:color="auto"/>
              <w:right w:val="single" w:sz="4" w:space="0" w:color="auto"/>
            </w:tcBorders>
            <w:shd w:val="clear" w:color="000000" w:fill="FFFFFF"/>
            <w:vAlign w:val="center"/>
          </w:tcPr>
          <w:p w14:paraId="1A349CF9"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Сведения об оплате по заключенным договорам уступки требования (цессии) победителем конкурса на присвоение статуса гарантирующего поставщика</w:t>
            </w:r>
          </w:p>
        </w:tc>
        <w:tc>
          <w:tcPr>
            <w:tcW w:w="1272" w:type="dxa"/>
            <w:tcBorders>
              <w:top w:val="single" w:sz="4" w:space="0" w:color="auto"/>
              <w:left w:val="nil"/>
              <w:bottom w:val="single" w:sz="4" w:space="0" w:color="auto"/>
              <w:right w:val="single" w:sz="4" w:space="0" w:color="auto"/>
            </w:tcBorders>
            <w:shd w:val="clear" w:color="000000" w:fill="FFFFFF"/>
            <w:vAlign w:val="center"/>
          </w:tcPr>
          <w:p w14:paraId="6F76AFB5"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highlight w:val="yellow"/>
              </w:rPr>
              <w:t>Порядок проверки выполнения требований победителем</w:t>
            </w:r>
            <w:r w:rsidRPr="00F75B56">
              <w:rPr>
                <w:rFonts w:ascii="Arial" w:hAnsi="Arial" w:cs="Arial"/>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73F95E3" w14:textId="77777777" w:rsidR="00AF14E9" w:rsidRPr="00F75B56" w:rsidRDefault="00AF14E9" w:rsidP="00425A68">
            <w:pPr>
              <w:spacing w:after="0" w:line="240" w:lineRule="auto"/>
              <w:jc w:val="both"/>
              <w:rPr>
                <w:rFonts w:ascii="Arial" w:hAnsi="Arial" w:cs="Arial"/>
                <w:sz w:val="18"/>
                <w:szCs w:val="18"/>
              </w:rPr>
            </w:pPr>
            <w:proofErr w:type="spellStart"/>
            <w:r w:rsidRPr="00F75B56">
              <w:rPr>
                <w:rFonts w:ascii="Arial" w:hAnsi="Arial" w:cs="Arial"/>
                <w:sz w:val="18"/>
                <w:szCs w:val="18"/>
              </w:rPr>
              <w:t>xlsx</w:t>
            </w:r>
            <w:proofErr w:type="spellEnd"/>
          </w:p>
        </w:tc>
        <w:tc>
          <w:tcPr>
            <w:tcW w:w="712" w:type="dxa"/>
            <w:tcBorders>
              <w:top w:val="single" w:sz="4" w:space="0" w:color="auto"/>
              <w:left w:val="nil"/>
              <w:bottom w:val="single" w:sz="4" w:space="0" w:color="auto"/>
              <w:right w:val="single" w:sz="4" w:space="0" w:color="auto"/>
            </w:tcBorders>
            <w:shd w:val="clear" w:color="000000" w:fill="FFFFFF"/>
            <w:vAlign w:val="center"/>
          </w:tcPr>
          <w:p w14:paraId="1D65E4EE"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ЦФР</w:t>
            </w:r>
          </w:p>
        </w:tc>
        <w:tc>
          <w:tcPr>
            <w:tcW w:w="706" w:type="dxa"/>
            <w:tcBorders>
              <w:top w:val="single" w:sz="4" w:space="0" w:color="auto"/>
              <w:left w:val="nil"/>
              <w:bottom w:val="single" w:sz="4" w:space="0" w:color="auto"/>
              <w:right w:val="single" w:sz="4" w:space="0" w:color="auto"/>
            </w:tcBorders>
            <w:shd w:val="clear" w:color="000000" w:fill="FFFFFF"/>
            <w:vAlign w:val="center"/>
          </w:tcPr>
          <w:p w14:paraId="690C5287"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Совет рынка</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14:paraId="18C6FD9B"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электронная почта (ASPMailer)</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4FBE0C0"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Нет</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6DE9FD7D"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Нет</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tcPr>
          <w:p w14:paraId="44AE9926"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1.3.6.1.4.1.18545.1.2.1.8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3620A4"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Excel</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2C8F2B9D" w14:textId="77777777" w:rsidR="00AF14E9" w:rsidRPr="00F75B56" w:rsidRDefault="00AF14E9" w:rsidP="00425A68">
            <w:pPr>
              <w:spacing w:after="0" w:line="240" w:lineRule="auto"/>
              <w:jc w:val="both"/>
              <w:rPr>
                <w:rFonts w:ascii="Arial" w:hAnsi="Arial" w:cs="Arial"/>
                <w:sz w:val="18"/>
                <w:szCs w:val="18"/>
              </w:rPr>
            </w:pPr>
            <w:r w:rsidRPr="00F75B56">
              <w:rPr>
                <w:rFonts w:ascii="Arial" w:hAnsi="Arial" w:cs="Arial"/>
                <w:sz w:val="18"/>
                <w:szCs w:val="18"/>
              </w:rPr>
              <w:t>10 лет</w:t>
            </w:r>
          </w:p>
        </w:tc>
        <w:tc>
          <w:tcPr>
            <w:tcW w:w="846" w:type="dxa"/>
            <w:tcBorders>
              <w:top w:val="single" w:sz="4" w:space="0" w:color="auto"/>
              <w:left w:val="nil"/>
              <w:bottom w:val="single" w:sz="4" w:space="0" w:color="auto"/>
              <w:right w:val="single" w:sz="4" w:space="0" w:color="auto"/>
            </w:tcBorders>
          </w:tcPr>
          <w:p w14:paraId="0B88FF94" w14:textId="77777777" w:rsidR="00AF14E9" w:rsidRPr="00F75B56" w:rsidRDefault="00AF14E9" w:rsidP="00425A68">
            <w:pPr>
              <w:spacing w:after="0" w:line="240" w:lineRule="auto"/>
              <w:jc w:val="both"/>
              <w:rPr>
                <w:rFonts w:ascii="Arial" w:hAnsi="Arial" w:cs="Arial"/>
                <w:sz w:val="18"/>
                <w:szCs w:val="18"/>
              </w:rPr>
            </w:pPr>
          </w:p>
        </w:tc>
        <w:tc>
          <w:tcPr>
            <w:tcW w:w="708" w:type="dxa"/>
            <w:gridSpan w:val="2"/>
            <w:tcBorders>
              <w:top w:val="single" w:sz="4" w:space="0" w:color="auto"/>
              <w:left w:val="nil"/>
              <w:bottom w:val="single" w:sz="4" w:space="0" w:color="auto"/>
              <w:right w:val="single" w:sz="4" w:space="0" w:color="auto"/>
            </w:tcBorders>
          </w:tcPr>
          <w:p w14:paraId="21C18691" w14:textId="77777777" w:rsidR="00AF14E9" w:rsidRPr="00F75B56" w:rsidRDefault="00AF14E9" w:rsidP="00425A68">
            <w:pPr>
              <w:spacing w:after="0" w:line="240" w:lineRule="auto"/>
              <w:jc w:val="both"/>
              <w:rPr>
                <w:rFonts w:ascii="Arial" w:hAnsi="Arial" w:cs="Arial"/>
                <w:sz w:val="18"/>
                <w:szCs w:val="18"/>
              </w:rPr>
            </w:pPr>
          </w:p>
        </w:tc>
      </w:tr>
    </w:tbl>
    <w:p w14:paraId="702FFA29" w14:textId="77777777" w:rsidR="004B758B" w:rsidRPr="00453EBC" w:rsidRDefault="004B758B" w:rsidP="00425A68">
      <w:pPr>
        <w:spacing w:after="0" w:line="240" w:lineRule="auto"/>
        <w:jc w:val="both"/>
        <w:rPr>
          <w:rFonts w:ascii="Garamond" w:hAnsi="Garamond"/>
          <w:b/>
          <w:iCs/>
        </w:rPr>
      </w:pPr>
    </w:p>
    <w:p w14:paraId="61EF93F6" w14:textId="48EDA94F" w:rsidR="00B26C8E" w:rsidRDefault="004B758B" w:rsidP="00425A68">
      <w:pPr>
        <w:spacing w:after="0" w:line="240" w:lineRule="auto"/>
        <w:jc w:val="both"/>
        <w:rPr>
          <w:rFonts w:ascii="Garamond" w:hAnsi="Garamond"/>
          <w:b/>
          <w:iCs/>
        </w:rPr>
      </w:pPr>
      <w:r>
        <w:rPr>
          <w:rFonts w:ascii="Garamond" w:hAnsi="Garamond"/>
          <w:b/>
          <w:iCs/>
        </w:rPr>
        <w:t>Предлагаемая редакция</w:t>
      </w:r>
    </w:p>
    <w:p w14:paraId="6085153D" w14:textId="77777777" w:rsidR="00425A68" w:rsidRDefault="00425A68" w:rsidP="00425A68">
      <w:pPr>
        <w:spacing w:after="0" w:line="240" w:lineRule="auto"/>
        <w:jc w:val="both"/>
        <w:rPr>
          <w:rFonts w:ascii="Garamond" w:hAnsi="Garamond"/>
          <w:b/>
          <w:iCs/>
        </w:rPr>
      </w:pPr>
    </w:p>
    <w:tbl>
      <w:tblPr>
        <w:tblW w:w="16005" w:type="dxa"/>
        <w:jc w:val="center"/>
        <w:tblLayout w:type="fixed"/>
        <w:tblLook w:val="00A0" w:firstRow="1" w:lastRow="0" w:firstColumn="1" w:lastColumn="0" w:noHBand="0" w:noVBand="0"/>
      </w:tblPr>
      <w:tblGrid>
        <w:gridCol w:w="846"/>
        <w:gridCol w:w="2835"/>
        <w:gridCol w:w="1843"/>
        <w:gridCol w:w="709"/>
        <w:gridCol w:w="709"/>
        <w:gridCol w:w="58"/>
        <w:gridCol w:w="795"/>
        <w:gridCol w:w="985"/>
        <w:gridCol w:w="8"/>
        <w:gridCol w:w="1121"/>
        <w:gridCol w:w="13"/>
        <w:gridCol w:w="700"/>
        <w:gridCol w:w="8"/>
        <w:gridCol w:w="2112"/>
        <w:gridCol w:w="15"/>
        <w:gridCol w:w="992"/>
        <w:gridCol w:w="32"/>
        <w:gridCol w:w="673"/>
        <w:gridCol w:w="843"/>
        <w:gridCol w:w="666"/>
        <w:gridCol w:w="42"/>
      </w:tblGrid>
      <w:tr w:rsidR="00B26C8E" w:rsidRPr="00555749" w14:paraId="78F1CDED" w14:textId="77777777" w:rsidTr="00AC3865">
        <w:trPr>
          <w:gridAfter w:val="1"/>
          <w:wAfter w:w="42" w:type="dxa"/>
          <w:trHeight w:val="778"/>
          <w:jc w:val="center"/>
        </w:trPr>
        <w:tc>
          <w:tcPr>
            <w:tcW w:w="846" w:type="dxa"/>
            <w:tcBorders>
              <w:top w:val="single" w:sz="4" w:space="0" w:color="auto"/>
              <w:left w:val="single" w:sz="4" w:space="0" w:color="auto"/>
              <w:bottom w:val="single" w:sz="4" w:space="0" w:color="auto"/>
              <w:right w:val="single" w:sz="4" w:space="0" w:color="auto"/>
            </w:tcBorders>
            <w:shd w:val="clear" w:color="000000" w:fill="C0C0C0"/>
            <w:vAlign w:val="bottom"/>
          </w:tcPr>
          <w:p w14:paraId="3F0C2C85"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Код формы</w:t>
            </w:r>
          </w:p>
        </w:tc>
        <w:tc>
          <w:tcPr>
            <w:tcW w:w="2835" w:type="dxa"/>
            <w:tcBorders>
              <w:top w:val="single" w:sz="4" w:space="0" w:color="auto"/>
              <w:left w:val="nil"/>
              <w:bottom w:val="single" w:sz="4" w:space="0" w:color="auto"/>
              <w:right w:val="single" w:sz="4" w:space="0" w:color="auto"/>
            </w:tcBorders>
            <w:shd w:val="clear" w:color="000000" w:fill="C0C0C0"/>
            <w:vAlign w:val="bottom"/>
          </w:tcPr>
          <w:p w14:paraId="5114B039"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Наименование формы</w:t>
            </w:r>
          </w:p>
        </w:tc>
        <w:tc>
          <w:tcPr>
            <w:tcW w:w="1843" w:type="dxa"/>
            <w:tcBorders>
              <w:top w:val="single" w:sz="4" w:space="0" w:color="auto"/>
              <w:left w:val="nil"/>
              <w:bottom w:val="single" w:sz="4" w:space="0" w:color="auto"/>
              <w:right w:val="single" w:sz="4" w:space="0" w:color="auto"/>
            </w:tcBorders>
            <w:shd w:val="clear" w:color="000000" w:fill="C0C0C0"/>
            <w:vAlign w:val="bottom"/>
          </w:tcPr>
          <w:p w14:paraId="21B9669B"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Основание предоставления</w:t>
            </w:r>
          </w:p>
        </w:tc>
        <w:tc>
          <w:tcPr>
            <w:tcW w:w="709" w:type="dxa"/>
            <w:tcBorders>
              <w:top w:val="single" w:sz="4" w:space="0" w:color="auto"/>
              <w:left w:val="nil"/>
              <w:bottom w:val="single" w:sz="4" w:space="0" w:color="auto"/>
              <w:right w:val="single" w:sz="4" w:space="0" w:color="auto"/>
            </w:tcBorders>
            <w:shd w:val="clear" w:color="000000" w:fill="C0C0C0"/>
            <w:vAlign w:val="bottom"/>
          </w:tcPr>
          <w:p w14:paraId="60A2115D"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Формат содержательной части</w:t>
            </w:r>
          </w:p>
        </w:tc>
        <w:tc>
          <w:tcPr>
            <w:tcW w:w="767" w:type="dxa"/>
            <w:gridSpan w:val="2"/>
            <w:tcBorders>
              <w:top w:val="single" w:sz="4" w:space="0" w:color="auto"/>
              <w:left w:val="nil"/>
              <w:bottom w:val="single" w:sz="4" w:space="0" w:color="auto"/>
              <w:right w:val="single" w:sz="4" w:space="0" w:color="auto"/>
            </w:tcBorders>
            <w:shd w:val="clear" w:color="000000" w:fill="C0C0C0"/>
            <w:vAlign w:val="bottom"/>
          </w:tcPr>
          <w:p w14:paraId="4480FA72"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Отправитель</w:t>
            </w:r>
          </w:p>
        </w:tc>
        <w:tc>
          <w:tcPr>
            <w:tcW w:w="795" w:type="dxa"/>
            <w:tcBorders>
              <w:top w:val="single" w:sz="4" w:space="0" w:color="auto"/>
              <w:left w:val="nil"/>
              <w:bottom w:val="single" w:sz="4" w:space="0" w:color="auto"/>
              <w:right w:val="single" w:sz="4" w:space="0" w:color="auto"/>
            </w:tcBorders>
            <w:shd w:val="clear" w:color="000000" w:fill="C0C0C0"/>
            <w:vAlign w:val="bottom"/>
          </w:tcPr>
          <w:p w14:paraId="2314C334"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Получатель</w:t>
            </w:r>
          </w:p>
        </w:tc>
        <w:tc>
          <w:tcPr>
            <w:tcW w:w="985" w:type="dxa"/>
            <w:tcBorders>
              <w:top w:val="single" w:sz="4" w:space="0" w:color="auto"/>
              <w:left w:val="nil"/>
              <w:bottom w:val="single" w:sz="4" w:space="0" w:color="auto"/>
              <w:right w:val="single" w:sz="4" w:space="0" w:color="auto"/>
            </w:tcBorders>
            <w:shd w:val="clear" w:color="000000" w:fill="C0C0C0"/>
            <w:vAlign w:val="bottom"/>
          </w:tcPr>
          <w:p w14:paraId="6E9168EC"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Способ доставки</w:t>
            </w:r>
          </w:p>
        </w:tc>
        <w:tc>
          <w:tcPr>
            <w:tcW w:w="1129" w:type="dxa"/>
            <w:gridSpan w:val="2"/>
            <w:tcBorders>
              <w:top w:val="single" w:sz="4" w:space="0" w:color="auto"/>
              <w:left w:val="nil"/>
              <w:bottom w:val="single" w:sz="4" w:space="0" w:color="auto"/>
              <w:right w:val="single" w:sz="4" w:space="0" w:color="auto"/>
            </w:tcBorders>
            <w:shd w:val="clear" w:color="000000" w:fill="C0C0C0"/>
            <w:vAlign w:val="bottom"/>
          </w:tcPr>
          <w:p w14:paraId="5B730711"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Подтверждение получения документом-квитанцией</w:t>
            </w:r>
          </w:p>
        </w:tc>
        <w:tc>
          <w:tcPr>
            <w:tcW w:w="713" w:type="dxa"/>
            <w:gridSpan w:val="2"/>
            <w:tcBorders>
              <w:top w:val="single" w:sz="4" w:space="0" w:color="auto"/>
              <w:left w:val="nil"/>
              <w:bottom w:val="single" w:sz="4" w:space="0" w:color="auto"/>
              <w:right w:val="single" w:sz="4" w:space="0" w:color="auto"/>
            </w:tcBorders>
            <w:shd w:val="clear" w:color="000000" w:fill="C0C0C0"/>
            <w:vAlign w:val="bottom"/>
          </w:tcPr>
          <w:p w14:paraId="66E2EF37"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Необходимость шифрования</w:t>
            </w:r>
          </w:p>
        </w:tc>
        <w:tc>
          <w:tcPr>
            <w:tcW w:w="2120" w:type="dxa"/>
            <w:gridSpan w:val="2"/>
            <w:tcBorders>
              <w:top w:val="single" w:sz="4" w:space="0" w:color="auto"/>
              <w:left w:val="nil"/>
              <w:bottom w:val="single" w:sz="4" w:space="0" w:color="auto"/>
              <w:right w:val="single" w:sz="4" w:space="0" w:color="auto"/>
            </w:tcBorders>
            <w:shd w:val="clear" w:color="000000" w:fill="C0C0C0"/>
            <w:vAlign w:val="bottom"/>
          </w:tcPr>
          <w:p w14:paraId="2AFFFB3B"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Идентификатор (</w:t>
            </w:r>
            <w:proofErr w:type="spellStart"/>
            <w:r w:rsidRPr="00555749">
              <w:rPr>
                <w:rFonts w:ascii="Arial" w:hAnsi="Arial" w:cs="Arial"/>
                <w:color w:val="000000"/>
                <w:sz w:val="18"/>
                <w:szCs w:val="18"/>
              </w:rPr>
              <w:t>OID</w:t>
            </w:r>
            <w:proofErr w:type="spellEnd"/>
            <w:r w:rsidRPr="00555749">
              <w:rPr>
                <w:rFonts w:ascii="Arial" w:hAnsi="Arial" w:cs="Arial"/>
                <w:color w:val="000000"/>
                <w:sz w:val="18"/>
                <w:szCs w:val="18"/>
              </w:rPr>
              <w:t xml:space="preserve">), определяющий требуемые для подписания ЭД полномочия представителя участника </w:t>
            </w:r>
            <w:proofErr w:type="spellStart"/>
            <w:r w:rsidRPr="00555749">
              <w:rPr>
                <w:rFonts w:ascii="Arial" w:hAnsi="Arial" w:cs="Arial"/>
                <w:color w:val="000000"/>
                <w:sz w:val="18"/>
                <w:szCs w:val="18"/>
              </w:rPr>
              <w:t>ЭДО</w:t>
            </w:r>
            <w:proofErr w:type="spellEnd"/>
          </w:p>
        </w:tc>
        <w:tc>
          <w:tcPr>
            <w:tcW w:w="1039" w:type="dxa"/>
            <w:gridSpan w:val="3"/>
            <w:tcBorders>
              <w:top w:val="single" w:sz="4" w:space="0" w:color="auto"/>
              <w:left w:val="nil"/>
              <w:bottom w:val="single" w:sz="4" w:space="0" w:color="auto"/>
              <w:right w:val="single" w:sz="4" w:space="0" w:color="auto"/>
            </w:tcBorders>
            <w:shd w:val="clear" w:color="000000" w:fill="C0C0C0"/>
            <w:vAlign w:val="bottom"/>
          </w:tcPr>
          <w:p w14:paraId="3955CFA4"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ПО для отображения и изготовления бумажных копий</w:t>
            </w:r>
          </w:p>
        </w:tc>
        <w:tc>
          <w:tcPr>
            <w:tcW w:w="673" w:type="dxa"/>
            <w:tcBorders>
              <w:top w:val="single" w:sz="4" w:space="0" w:color="auto"/>
              <w:left w:val="nil"/>
              <w:bottom w:val="single" w:sz="4" w:space="0" w:color="auto"/>
              <w:right w:val="single" w:sz="4" w:space="0" w:color="auto"/>
            </w:tcBorders>
            <w:shd w:val="clear" w:color="000000" w:fill="C0C0C0"/>
            <w:vAlign w:val="bottom"/>
          </w:tcPr>
          <w:p w14:paraId="2C0B8BD0"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Срок хранения в архиве</w:t>
            </w:r>
          </w:p>
        </w:tc>
        <w:tc>
          <w:tcPr>
            <w:tcW w:w="843" w:type="dxa"/>
            <w:tcBorders>
              <w:top w:val="single" w:sz="4" w:space="0" w:color="auto"/>
              <w:left w:val="nil"/>
              <w:bottom w:val="single" w:sz="4" w:space="0" w:color="auto"/>
              <w:right w:val="single" w:sz="4" w:space="0" w:color="auto"/>
            </w:tcBorders>
            <w:shd w:val="clear" w:color="auto" w:fill="BFBFBF"/>
          </w:tcPr>
          <w:p w14:paraId="51FF7E1B"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Срок доступа через интерфейс сайта</w:t>
            </w:r>
          </w:p>
        </w:tc>
        <w:tc>
          <w:tcPr>
            <w:tcW w:w="666" w:type="dxa"/>
            <w:tcBorders>
              <w:top w:val="single" w:sz="4" w:space="0" w:color="auto"/>
              <w:left w:val="nil"/>
              <w:bottom w:val="single" w:sz="4" w:space="0" w:color="auto"/>
              <w:right w:val="single" w:sz="4" w:space="0" w:color="auto"/>
            </w:tcBorders>
            <w:shd w:val="clear" w:color="auto" w:fill="BFBFBF"/>
          </w:tcPr>
          <w:p w14:paraId="5195BFF4" w14:textId="77777777" w:rsidR="00B26C8E" w:rsidRPr="00555749" w:rsidRDefault="00B26C8E" w:rsidP="00425A68">
            <w:pPr>
              <w:spacing w:after="0" w:line="240" w:lineRule="auto"/>
              <w:jc w:val="center"/>
              <w:rPr>
                <w:rFonts w:ascii="Arial" w:hAnsi="Arial" w:cs="Arial"/>
                <w:color w:val="000000"/>
                <w:sz w:val="18"/>
                <w:szCs w:val="18"/>
              </w:rPr>
            </w:pPr>
            <w:r w:rsidRPr="00555749">
              <w:rPr>
                <w:rFonts w:ascii="Arial" w:hAnsi="Arial" w:cs="Arial"/>
                <w:color w:val="000000"/>
                <w:sz w:val="18"/>
                <w:szCs w:val="18"/>
              </w:rPr>
              <w:t>Примечания</w:t>
            </w:r>
          </w:p>
        </w:tc>
      </w:tr>
      <w:tr w:rsidR="00B26C8E" w:rsidRPr="00555749" w14:paraId="60FD9924" w14:textId="77777777" w:rsidTr="00AC3865">
        <w:trPr>
          <w:gridAfter w:val="1"/>
          <w:wAfter w:w="42" w:type="dxa"/>
          <w:trHeight w:val="113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tcPr>
          <w:p w14:paraId="6F75F894" w14:textId="77777777" w:rsidR="00B26C8E" w:rsidRPr="00555749" w:rsidRDefault="00B26C8E" w:rsidP="00425A68">
            <w:pPr>
              <w:spacing w:after="0" w:line="240" w:lineRule="auto"/>
              <w:rPr>
                <w:rFonts w:ascii="Arial" w:hAnsi="Arial" w:cs="Arial"/>
                <w:color w:val="000000"/>
                <w:sz w:val="18"/>
                <w:szCs w:val="18"/>
                <w:lang w:val="en-US"/>
              </w:rPr>
            </w:pPr>
            <w:proofErr w:type="spellStart"/>
            <w:r w:rsidRPr="00555749">
              <w:rPr>
                <w:rFonts w:ascii="Arial" w:hAnsi="Arial" w:cs="Arial"/>
                <w:color w:val="000000"/>
                <w:sz w:val="18"/>
                <w:szCs w:val="18"/>
                <w:lang w:val="en-US"/>
              </w:rPr>
              <w:t>CFR_ATS_NEWGP_PRIL_PERIOD</w:t>
            </w:r>
            <w:proofErr w:type="spellEnd"/>
          </w:p>
        </w:tc>
        <w:tc>
          <w:tcPr>
            <w:tcW w:w="2835" w:type="dxa"/>
            <w:tcBorders>
              <w:top w:val="single" w:sz="4" w:space="0" w:color="auto"/>
              <w:left w:val="nil"/>
              <w:bottom w:val="single" w:sz="4" w:space="0" w:color="auto"/>
              <w:right w:val="single" w:sz="4" w:space="0" w:color="auto"/>
            </w:tcBorders>
            <w:shd w:val="clear" w:color="000000" w:fill="FFFFFF"/>
          </w:tcPr>
          <w:p w14:paraId="1BCE2CCB"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 xml:space="preserve">Приложение к Реестру договоров уступки </w:t>
            </w:r>
            <w:r w:rsidRPr="00555749">
              <w:rPr>
                <w:rFonts w:ascii="Arial" w:hAnsi="Arial" w:cs="Arial"/>
                <w:color w:val="000000"/>
                <w:sz w:val="18"/>
                <w:szCs w:val="18"/>
                <w:highlight w:val="yellow"/>
              </w:rPr>
              <w:t>требования</w:t>
            </w:r>
            <w:r w:rsidRPr="00555749">
              <w:rPr>
                <w:rFonts w:ascii="Arial" w:hAnsi="Arial" w:cs="Arial"/>
                <w:color w:val="000000"/>
                <w:sz w:val="18"/>
                <w:szCs w:val="18"/>
              </w:rPr>
              <w:t xml:space="preserve"> (цессии) по результатам конкурса на присвоение статуса гарантирующего поставщика на </w:t>
            </w:r>
            <w:proofErr w:type="spellStart"/>
            <w:r w:rsidRPr="00555749">
              <w:rPr>
                <w:rFonts w:ascii="Arial" w:hAnsi="Arial" w:cs="Arial"/>
                <w:color w:val="000000"/>
                <w:sz w:val="18"/>
                <w:szCs w:val="18"/>
              </w:rPr>
              <w:t>ОРЭ</w:t>
            </w:r>
            <w:proofErr w:type="spellEnd"/>
          </w:p>
        </w:tc>
        <w:tc>
          <w:tcPr>
            <w:tcW w:w="1843" w:type="dxa"/>
            <w:tcBorders>
              <w:top w:val="single" w:sz="4" w:space="0" w:color="auto"/>
              <w:left w:val="nil"/>
              <w:bottom w:val="single" w:sz="4" w:space="0" w:color="auto"/>
              <w:right w:val="single" w:sz="4" w:space="0" w:color="auto"/>
            </w:tcBorders>
            <w:shd w:val="clear" w:color="000000" w:fill="FFFFFF"/>
          </w:tcPr>
          <w:p w14:paraId="4F99384B"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Регламент № 16, п. 23.4.2.1, приложение 109б</w:t>
            </w:r>
          </w:p>
        </w:tc>
        <w:tc>
          <w:tcPr>
            <w:tcW w:w="709" w:type="dxa"/>
            <w:tcBorders>
              <w:top w:val="single" w:sz="4" w:space="0" w:color="auto"/>
              <w:left w:val="nil"/>
              <w:bottom w:val="single" w:sz="4" w:space="0" w:color="auto"/>
              <w:right w:val="single" w:sz="4" w:space="0" w:color="auto"/>
            </w:tcBorders>
            <w:shd w:val="clear" w:color="000000" w:fill="FFFFFF"/>
          </w:tcPr>
          <w:p w14:paraId="44117933" w14:textId="77777777" w:rsidR="00B26C8E" w:rsidRPr="00555749" w:rsidRDefault="00B26C8E" w:rsidP="00425A68">
            <w:pPr>
              <w:spacing w:after="0" w:line="240" w:lineRule="auto"/>
              <w:rPr>
                <w:rFonts w:ascii="Arial" w:hAnsi="Arial" w:cs="Arial"/>
                <w:color w:val="000000"/>
                <w:sz w:val="18"/>
                <w:szCs w:val="18"/>
              </w:rPr>
            </w:pPr>
            <w:proofErr w:type="spellStart"/>
            <w:r w:rsidRPr="00555749">
              <w:rPr>
                <w:rFonts w:ascii="Arial" w:hAnsi="Arial" w:cs="Arial"/>
                <w:color w:val="000000"/>
                <w:sz w:val="18"/>
                <w:szCs w:val="18"/>
              </w:rPr>
              <w:t>xml</w:t>
            </w:r>
            <w:proofErr w:type="spellEnd"/>
          </w:p>
        </w:tc>
        <w:tc>
          <w:tcPr>
            <w:tcW w:w="767" w:type="dxa"/>
            <w:gridSpan w:val="2"/>
            <w:tcBorders>
              <w:top w:val="single" w:sz="4" w:space="0" w:color="auto"/>
              <w:left w:val="nil"/>
              <w:bottom w:val="single" w:sz="4" w:space="0" w:color="auto"/>
              <w:right w:val="single" w:sz="4" w:space="0" w:color="auto"/>
            </w:tcBorders>
            <w:shd w:val="clear" w:color="000000" w:fill="FFFFFF"/>
          </w:tcPr>
          <w:p w14:paraId="6D637F34"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tcPr>
          <w:p w14:paraId="1D13DA64"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АТС</w:t>
            </w:r>
          </w:p>
        </w:tc>
        <w:tc>
          <w:tcPr>
            <w:tcW w:w="985" w:type="dxa"/>
            <w:tcBorders>
              <w:top w:val="single" w:sz="4" w:space="0" w:color="auto"/>
              <w:left w:val="nil"/>
              <w:bottom w:val="single" w:sz="4" w:space="0" w:color="auto"/>
              <w:right w:val="single" w:sz="4" w:space="0" w:color="auto"/>
            </w:tcBorders>
            <w:shd w:val="clear" w:color="000000" w:fill="FFFFFF"/>
          </w:tcPr>
          <w:p w14:paraId="1DADE268"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электронная почта (ASPMailer)</w:t>
            </w:r>
          </w:p>
        </w:tc>
        <w:tc>
          <w:tcPr>
            <w:tcW w:w="1129" w:type="dxa"/>
            <w:gridSpan w:val="2"/>
            <w:tcBorders>
              <w:top w:val="single" w:sz="4" w:space="0" w:color="auto"/>
              <w:left w:val="nil"/>
              <w:bottom w:val="single" w:sz="4" w:space="0" w:color="auto"/>
              <w:right w:val="single" w:sz="4" w:space="0" w:color="auto"/>
            </w:tcBorders>
            <w:shd w:val="clear" w:color="000000" w:fill="FFFFFF"/>
          </w:tcPr>
          <w:p w14:paraId="32D36C79"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Нет</w:t>
            </w:r>
          </w:p>
        </w:tc>
        <w:tc>
          <w:tcPr>
            <w:tcW w:w="713" w:type="dxa"/>
            <w:gridSpan w:val="2"/>
            <w:tcBorders>
              <w:top w:val="single" w:sz="4" w:space="0" w:color="auto"/>
              <w:left w:val="nil"/>
              <w:bottom w:val="single" w:sz="4" w:space="0" w:color="auto"/>
              <w:right w:val="single" w:sz="4" w:space="0" w:color="auto"/>
            </w:tcBorders>
            <w:shd w:val="clear" w:color="000000" w:fill="FFFFFF"/>
          </w:tcPr>
          <w:p w14:paraId="73F53CBD"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Нет</w:t>
            </w:r>
          </w:p>
        </w:tc>
        <w:tc>
          <w:tcPr>
            <w:tcW w:w="2120" w:type="dxa"/>
            <w:gridSpan w:val="2"/>
            <w:tcBorders>
              <w:top w:val="single" w:sz="4" w:space="0" w:color="auto"/>
              <w:left w:val="nil"/>
              <w:bottom w:val="single" w:sz="4" w:space="0" w:color="auto"/>
              <w:right w:val="single" w:sz="4" w:space="0" w:color="auto"/>
            </w:tcBorders>
            <w:shd w:val="clear" w:color="000000" w:fill="FFFFFF"/>
          </w:tcPr>
          <w:p w14:paraId="2228163F"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1.3.6.1.4.1.18545.1.2.1.8</w:t>
            </w:r>
          </w:p>
        </w:tc>
        <w:tc>
          <w:tcPr>
            <w:tcW w:w="1039" w:type="dxa"/>
            <w:gridSpan w:val="3"/>
            <w:tcBorders>
              <w:top w:val="single" w:sz="4" w:space="0" w:color="auto"/>
              <w:left w:val="nil"/>
              <w:bottom w:val="single" w:sz="4" w:space="0" w:color="auto"/>
              <w:right w:val="single" w:sz="4" w:space="0" w:color="auto"/>
            </w:tcBorders>
            <w:shd w:val="clear" w:color="000000" w:fill="FFFFFF"/>
          </w:tcPr>
          <w:p w14:paraId="76EA44D4"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Excel</w:t>
            </w:r>
          </w:p>
        </w:tc>
        <w:tc>
          <w:tcPr>
            <w:tcW w:w="673" w:type="dxa"/>
            <w:tcBorders>
              <w:top w:val="single" w:sz="4" w:space="0" w:color="auto"/>
              <w:left w:val="nil"/>
              <w:bottom w:val="single" w:sz="4" w:space="0" w:color="auto"/>
              <w:right w:val="single" w:sz="4" w:space="0" w:color="auto"/>
            </w:tcBorders>
            <w:shd w:val="clear" w:color="000000" w:fill="FFFFFF"/>
          </w:tcPr>
          <w:p w14:paraId="145F5FF8"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10 лет</w:t>
            </w:r>
          </w:p>
        </w:tc>
        <w:tc>
          <w:tcPr>
            <w:tcW w:w="843" w:type="dxa"/>
            <w:tcBorders>
              <w:top w:val="single" w:sz="4" w:space="0" w:color="auto"/>
              <w:left w:val="nil"/>
              <w:bottom w:val="single" w:sz="4" w:space="0" w:color="auto"/>
              <w:right w:val="single" w:sz="4" w:space="0" w:color="auto"/>
            </w:tcBorders>
          </w:tcPr>
          <w:p w14:paraId="29F176C0" w14:textId="77777777" w:rsidR="00B26C8E" w:rsidRPr="00555749" w:rsidRDefault="00B26C8E" w:rsidP="00425A68">
            <w:pPr>
              <w:spacing w:after="0" w:line="240" w:lineRule="auto"/>
              <w:rPr>
                <w:rFonts w:ascii="Arial" w:hAnsi="Arial" w:cs="Arial"/>
                <w:color w:val="000000"/>
                <w:sz w:val="18"/>
                <w:szCs w:val="18"/>
              </w:rPr>
            </w:pPr>
            <w:r w:rsidRPr="00555749">
              <w:rPr>
                <w:rFonts w:ascii="Arial" w:hAnsi="Arial" w:cs="Arial"/>
                <w:color w:val="000000"/>
                <w:sz w:val="18"/>
                <w:szCs w:val="18"/>
              </w:rPr>
              <w:t> </w:t>
            </w:r>
          </w:p>
        </w:tc>
        <w:tc>
          <w:tcPr>
            <w:tcW w:w="666" w:type="dxa"/>
            <w:tcBorders>
              <w:top w:val="single" w:sz="4" w:space="0" w:color="auto"/>
              <w:left w:val="nil"/>
              <w:bottom w:val="single" w:sz="4" w:space="0" w:color="auto"/>
              <w:right w:val="single" w:sz="4" w:space="0" w:color="auto"/>
            </w:tcBorders>
          </w:tcPr>
          <w:p w14:paraId="2F656C6F" w14:textId="77777777" w:rsidR="00B26C8E" w:rsidRPr="00555749" w:rsidRDefault="00B26C8E" w:rsidP="00425A68">
            <w:pPr>
              <w:spacing w:after="0" w:line="240" w:lineRule="auto"/>
              <w:rPr>
                <w:rFonts w:ascii="Arial" w:hAnsi="Arial" w:cs="Arial"/>
                <w:sz w:val="18"/>
                <w:szCs w:val="18"/>
              </w:rPr>
            </w:pPr>
          </w:p>
        </w:tc>
      </w:tr>
      <w:tr w:rsidR="005543E2" w:rsidRPr="00555749" w14:paraId="6A7DB510" w14:textId="77777777" w:rsidTr="00AC3865">
        <w:trPr>
          <w:gridAfter w:val="1"/>
          <w:wAfter w:w="42" w:type="dxa"/>
          <w:trHeight w:val="77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tcPr>
          <w:p w14:paraId="7BE8EA78" w14:textId="77777777" w:rsidR="005543E2" w:rsidRPr="00555749" w:rsidRDefault="005543E2" w:rsidP="00425A68">
            <w:pPr>
              <w:spacing w:after="0" w:line="240" w:lineRule="auto"/>
              <w:rPr>
                <w:rFonts w:ascii="Arial" w:hAnsi="Arial" w:cs="Arial"/>
                <w:sz w:val="18"/>
                <w:szCs w:val="18"/>
              </w:rPr>
            </w:pPr>
            <w:proofErr w:type="spellStart"/>
            <w:r w:rsidRPr="00555749">
              <w:rPr>
                <w:rFonts w:ascii="Arial" w:hAnsi="Arial" w:cs="Arial"/>
                <w:color w:val="000000"/>
                <w:sz w:val="18"/>
                <w:szCs w:val="18"/>
              </w:rPr>
              <w:t>ATS_PART_CESS</w:t>
            </w:r>
            <w:proofErr w:type="spellEnd"/>
          </w:p>
        </w:tc>
        <w:tc>
          <w:tcPr>
            <w:tcW w:w="2835" w:type="dxa"/>
            <w:tcBorders>
              <w:top w:val="single" w:sz="4" w:space="0" w:color="auto"/>
              <w:left w:val="nil"/>
              <w:bottom w:val="single" w:sz="4" w:space="0" w:color="auto"/>
              <w:right w:val="single" w:sz="4" w:space="0" w:color="auto"/>
            </w:tcBorders>
            <w:shd w:val="clear" w:color="000000" w:fill="FFFFFF"/>
          </w:tcPr>
          <w:p w14:paraId="3177E91E"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 xml:space="preserve">Договор уступки требования (цессии), заключаемый </w:t>
            </w:r>
            <w:r w:rsidRPr="00555749">
              <w:rPr>
                <w:rFonts w:ascii="Arial" w:hAnsi="Arial" w:cs="Arial"/>
                <w:color w:val="000000"/>
                <w:sz w:val="18"/>
                <w:szCs w:val="18"/>
                <w:highlight w:val="yellow"/>
              </w:rPr>
              <w:t>победителем конкурса на присвоение статуса гарантирующего поставщика</w:t>
            </w:r>
          </w:p>
        </w:tc>
        <w:tc>
          <w:tcPr>
            <w:tcW w:w="1843" w:type="dxa"/>
            <w:tcBorders>
              <w:top w:val="single" w:sz="4" w:space="0" w:color="auto"/>
              <w:left w:val="nil"/>
              <w:bottom w:val="single" w:sz="4" w:space="0" w:color="auto"/>
              <w:right w:val="single" w:sz="4" w:space="0" w:color="auto"/>
            </w:tcBorders>
            <w:shd w:val="clear" w:color="000000" w:fill="FFFFFF"/>
          </w:tcPr>
          <w:p w14:paraId="6036F08C"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Регламент № 16, раздел 23</w:t>
            </w:r>
          </w:p>
        </w:tc>
        <w:tc>
          <w:tcPr>
            <w:tcW w:w="709" w:type="dxa"/>
            <w:tcBorders>
              <w:top w:val="single" w:sz="4" w:space="0" w:color="auto"/>
              <w:left w:val="nil"/>
              <w:bottom w:val="single" w:sz="4" w:space="0" w:color="auto"/>
              <w:right w:val="single" w:sz="4" w:space="0" w:color="auto"/>
            </w:tcBorders>
            <w:shd w:val="clear" w:color="000000" w:fill="FFFFFF"/>
          </w:tcPr>
          <w:p w14:paraId="36B72418" w14:textId="77777777" w:rsidR="005543E2" w:rsidRPr="00555749" w:rsidRDefault="005543E2" w:rsidP="00425A68">
            <w:pPr>
              <w:spacing w:after="0" w:line="240" w:lineRule="auto"/>
              <w:rPr>
                <w:rFonts w:ascii="Arial" w:hAnsi="Arial" w:cs="Arial"/>
                <w:sz w:val="18"/>
                <w:szCs w:val="18"/>
                <w:highlight w:val="yellow"/>
              </w:rPr>
            </w:pPr>
            <w:r w:rsidRPr="00555749">
              <w:rPr>
                <w:rFonts w:ascii="Arial" w:hAnsi="Arial" w:cs="Arial"/>
                <w:color w:val="000000"/>
                <w:sz w:val="18"/>
                <w:szCs w:val="18"/>
                <w:lang w:val="en-US"/>
              </w:rPr>
              <w:t>pdf</w:t>
            </w:r>
            <w:r w:rsidR="008B136A" w:rsidRPr="00555749">
              <w:rPr>
                <w:rFonts w:ascii="Arial" w:hAnsi="Arial" w:cs="Arial"/>
                <w:color w:val="000000"/>
                <w:sz w:val="18"/>
                <w:szCs w:val="18"/>
                <w:highlight w:val="yellow"/>
              </w:rPr>
              <w:t xml:space="preserve"> +</w:t>
            </w:r>
            <w:r w:rsidRPr="00555749">
              <w:rPr>
                <w:rFonts w:ascii="Arial" w:hAnsi="Arial" w:cs="Arial"/>
                <w:color w:val="000000"/>
                <w:sz w:val="18"/>
                <w:szCs w:val="18"/>
                <w:highlight w:val="yellow"/>
              </w:rPr>
              <w:t xml:space="preserve"> </w:t>
            </w:r>
            <w:r w:rsidRPr="00555749">
              <w:rPr>
                <w:rFonts w:ascii="Arial" w:hAnsi="Arial" w:cs="Arial"/>
                <w:color w:val="000000"/>
                <w:sz w:val="18"/>
                <w:szCs w:val="18"/>
                <w:highlight w:val="yellow"/>
                <w:lang w:val="en-US"/>
              </w:rPr>
              <w:t>xml</w:t>
            </w:r>
          </w:p>
        </w:tc>
        <w:tc>
          <w:tcPr>
            <w:tcW w:w="767" w:type="dxa"/>
            <w:gridSpan w:val="2"/>
            <w:tcBorders>
              <w:top w:val="single" w:sz="4" w:space="0" w:color="auto"/>
              <w:left w:val="nil"/>
              <w:bottom w:val="single" w:sz="4" w:space="0" w:color="auto"/>
              <w:right w:val="single" w:sz="4" w:space="0" w:color="auto"/>
            </w:tcBorders>
            <w:shd w:val="clear" w:color="000000" w:fill="FFFFFF"/>
          </w:tcPr>
          <w:p w14:paraId="2AF08283"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tcPr>
          <w:p w14:paraId="67CBB49A" w14:textId="2892585F"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Участник</w:t>
            </w:r>
            <w:r w:rsidRPr="00555749">
              <w:rPr>
                <w:rFonts w:ascii="Arial" w:hAnsi="Arial" w:cs="Arial"/>
                <w:color w:val="000000"/>
                <w:sz w:val="18"/>
                <w:szCs w:val="18"/>
                <w:highlight w:val="yellow"/>
              </w:rPr>
              <w:t xml:space="preserve"> </w:t>
            </w:r>
          </w:p>
        </w:tc>
        <w:tc>
          <w:tcPr>
            <w:tcW w:w="985" w:type="dxa"/>
            <w:tcBorders>
              <w:top w:val="single" w:sz="4" w:space="0" w:color="auto"/>
              <w:left w:val="nil"/>
              <w:bottom w:val="single" w:sz="4" w:space="0" w:color="auto"/>
              <w:right w:val="single" w:sz="4" w:space="0" w:color="auto"/>
            </w:tcBorders>
            <w:shd w:val="clear" w:color="000000" w:fill="FFFFFF"/>
          </w:tcPr>
          <w:p w14:paraId="0CDC700F" w14:textId="77777777" w:rsidR="005543E2" w:rsidRPr="00555749" w:rsidRDefault="005543E2" w:rsidP="00425A68">
            <w:pPr>
              <w:spacing w:after="0" w:line="240" w:lineRule="auto"/>
              <w:rPr>
                <w:rFonts w:ascii="Arial" w:hAnsi="Arial" w:cs="Arial"/>
                <w:sz w:val="18"/>
                <w:szCs w:val="18"/>
              </w:rPr>
            </w:pPr>
            <w:proofErr w:type="spellStart"/>
            <w:r w:rsidRPr="00555749">
              <w:rPr>
                <w:rFonts w:ascii="Arial" w:hAnsi="Arial" w:cs="Arial"/>
                <w:color w:val="000000"/>
                <w:sz w:val="18"/>
                <w:szCs w:val="18"/>
              </w:rPr>
              <w:t>WEB</w:t>
            </w:r>
            <w:proofErr w:type="spellEnd"/>
            <w:r w:rsidRPr="00555749">
              <w:rPr>
                <w:rFonts w:ascii="Arial" w:hAnsi="Arial" w:cs="Arial"/>
                <w:color w:val="000000"/>
                <w:sz w:val="18"/>
                <w:szCs w:val="18"/>
              </w:rPr>
              <w:t>-интерфейс</w:t>
            </w:r>
          </w:p>
        </w:tc>
        <w:tc>
          <w:tcPr>
            <w:tcW w:w="1129" w:type="dxa"/>
            <w:gridSpan w:val="2"/>
            <w:tcBorders>
              <w:top w:val="single" w:sz="4" w:space="0" w:color="auto"/>
              <w:left w:val="nil"/>
              <w:bottom w:val="single" w:sz="4" w:space="0" w:color="auto"/>
              <w:right w:val="single" w:sz="4" w:space="0" w:color="auto"/>
            </w:tcBorders>
            <w:shd w:val="clear" w:color="000000" w:fill="FFFFFF"/>
          </w:tcPr>
          <w:p w14:paraId="7FC3A971"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Нет</w:t>
            </w:r>
          </w:p>
        </w:tc>
        <w:tc>
          <w:tcPr>
            <w:tcW w:w="713" w:type="dxa"/>
            <w:gridSpan w:val="2"/>
            <w:tcBorders>
              <w:top w:val="single" w:sz="4" w:space="0" w:color="auto"/>
              <w:left w:val="nil"/>
              <w:bottom w:val="single" w:sz="4" w:space="0" w:color="auto"/>
              <w:right w:val="single" w:sz="4" w:space="0" w:color="auto"/>
            </w:tcBorders>
            <w:shd w:val="clear" w:color="000000" w:fill="FFFFFF"/>
          </w:tcPr>
          <w:p w14:paraId="10484485"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Нет</w:t>
            </w:r>
          </w:p>
        </w:tc>
        <w:tc>
          <w:tcPr>
            <w:tcW w:w="2120" w:type="dxa"/>
            <w:gridSpan w:val="2"/>
            <w:tcBorders>
              <w:top w:val="single" w:sz="4" w:space="0" w:color="auto"/>
              <w:left w:val="nil"/>
              <w:bottom w:val="single" w:sz="4" w:space="0" w:color="auto"/>
              <w:right w:val="single" w:sz="4" w:space="0" w:color="auto"/>
            </w:tcBorders>
            <w:shd w:val="clear" w:color="000000" w:fill="FFFFFF"/>
          </w:tcPr>
          <w:p w14:paraId="3F796E85"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1.3.6.1.4.1.18545.1.2.1.23</w:t>
            </w:r>
          </w:p>
        </w:tc>
        <w:tc>
          <w:tcPr>
            <w:tcW w:w="1039" w:type="dxa"/>
            <w:gridSpan w:val="3"/>
            <w:tcBorders>
              <w:top w:val="single" w:sz="4" w:space="0" w:color="auto"/>
              <w:left w:val="nil"/>
              <w:bottom w:val="single" w:sz="4" w:space="0" w:color="auto"/>
              <w:right w:val="single" w:sz="4" w:space="0" w:color="auto"/>
            </w:tcBorders>
            <w:shd w:val="clear" w:color="000000" w:fill="FFFFFF"/>
          </w:tcPr>
          <w:p w14:paraId="3091B3BE" w14:textId="77777777" w:rsidR="005543E2" w:rsidRPr="00555749" w:rsidRDefault="005543E2" w:rsidP="00425A68">
            <w:pPr>
              <w:spacing w:after="0" w:line="240" w:lineRule="auto"/>
              <w:rPr>
                <w:rFonts w:ascii="Arial" w:hAnsi="Arial" w:cs="Arial"/>
                <w:sz w:val="18"/>
                <w:szCs w:val="18"/>
              </w:rPr>
            </w:pPr>
            <w:proofErr w:type="spellStart"/>
            <w:r w:rsidRPr="00555749">
              <w:rPr>
                <w:rFonts w:ascii="Arial" w:hAnsi="Arial" w:cs="Arial"/>
                <w:color w:val="000000"/>
                <w:sz w:val="18"/>
                <w:szCs w:val="18"/>
              </w:rPr>
              <w:t>Adobe</w:t>
            </w:r>
            <w:proofErr w:type="spellEnd"/>
            <w:r w:rsidRPr="00555749">
              <w:rPr>
                <w:rFonts w:ascii="Arial" w:hAnsi="Arial" w:cs="Arial"/>
                <w:color w:val="000000"/>
                <w:sz w:val="18"/>
                <w:szCs w:val="18"/>
              </w:rPr>
              <w:t xml:space="preserve"> </w:t>
            </w:r>
            <w:proofErr w:type="spellStart"/>
            <w:r w:rsidRPr="00555749">
              <w:rPr>
                <w:rFonts w:ascii="Arial" w:hAnsi="Arial" w:cs="Arial"/>
                <w:color w:val="000000"/>
                <w:sz w:val="18"/>
                <w:szCs w:val="18"/>
              </w:rPr>
              <w:t>Reade</w:t>
            </w:r>
            <w:proofErr w:type="spellEnd"/>
            <w:r w:rsidRPr="00555749">
              <w:rPr>
                <w:rFonts w:ascii="Arial" w:hAnsi="Arial" w:cs="Arial"/>
                <w:color w:val="000000"/>
                <w:sz w:val="18"/>
                <w:szCs w:val="18"/>
                <w:lang w:val="en-US"/>
              </w:rPr>
              <w:t>r</w:t>
            </w:r>
          </w:p>
        </w:tc>
        <w:tc>
          <w:tcPr>
            <w:tcW w:w="673" w:type="dxa"/>
            <w:tcBorders>
              <w:top w:val="single" w:sz="4" w:space="0" w:color="auto"/>
              <w:left w:val="nil"/>
              <w:bottom w:val="single" w:sz="4" w:space="0" w:color="auto"/>
              <w:right w:val="single" w:sz="4" w:space="0" w:color="auto"/>
            </w:tcBorders>
            <w:shd w:val="clear" w:color="000000" w:fill="FFFFFF"/>
          </w:tcPr>
          <w:p w14:paraId="60A9482D"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15 лет</w:t>
            </w:r>
          </w:p>
        </w:tc>
        <w:tc>
          <w:tcPr>
            <w:tcW w:w="843" w:type="dxa"/>
            <w:tcBorders>
              <w:top w:val="single" w:sz="4" w:space="0" w:color="auto"/>
              <w:left w:val="nil"/>
              <w:bottom w:val="single" w:sz="4" w:space="0" w:color="auto"/>
              <w:right w:val="single" w:sz="4" w:space="0" w:color="auto"/>
            </w:tcBorders>
          </w:tcPr>
          <w:p w14:paraId="5942E37A"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 </w:t>
            </w:r>
          </w:p>
        </w:tc>
        <w:tc>
          <w:tcPr>
            <w:tcW w:w="666" w:type="dxa"/>
            <w:tcBorders>
              <w:top w:val="single" w:sz="4" w:space="0" w:color="auto"/>
              <w:left w:val="nil"/>
              <w:bottom w:val="single" w:sz="4" w:space="0" w:color="auto"/>
              <w:right w:val="single" w:sz="4" w:space="0" w:color="auto"/>
            </w:tcBorders>
          </w:tcPr>
          <w:p w14:paraId="761DA632" w14:textId="77777777" w:rsidR="005543E2" w:rsidRPr="00555749" w:rsidRDefault="005543E2" w:rsidP="00425A68">
            <w:pPr>
              <w:spacing w:after="0" w:line="240" w:lineRule="auto"/>
              <w:rPr>
                <w:rFonts w:ascii="Arial" w:hAnsi="Arial" w:cs="Arial"/>
                <w:sz w:val="18"/>
                <w:szCs w:val="18"/>
              </w:rPr>
            </w:pPr>
          </w:p>
        </w:tc>
      </w:tr>
      <w:tr w:rsidR="005543E2" w:rsidRPr="00555749" w14:paraId="5E87C409" w14:textId="77777777" w:rsidTr="00AC3865">
        <w:trPr>
          <w:gridAfter w:val="1"/>
          <w:wAfter w:w="42" w:type="dxa"/>
          <w:trHeight w:val="73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tcPr>
          <w:p w14:paraId="3DF4D8C3"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PART_PART2_CESS</w:t>
            </w:r>
          </w:p>
        </w:tc>
        <w:tc>
          <w:tcPr>
            <w:tcW w:w="2835" w:type="dxa"/>
            <w:tcBorders>
              <w:top w:val="single" w:sz="4" w:space="0" w:color="auto"/>
              <w:left w:val="nil"/>
              <w:bottom w:val="single" w:sz="4" w:space="0" w:color="auto"/>
              <w:right w:val="single" w:sz="4" w:space="0" w:color="auto"/>
            </w:tcBorders>
            <w:shd w:val="clear" w:color="000000" w:fill="FFFFFF"/>
          </w:tcPr>
          <w:p w14:paraId="752C96E4"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 xml:space="preserve">Договор уступки требования (цессии), заключаемый </w:t>
            </w:r>
            <w:r w:rsidRPr="00555749">
              <w:rPr>
                <w:rFonts w:ascii="Arial" w:hAnsi="Arial" w:cs="Arial"/>
                <w:color w:val="000000"/>
                <w:sz w:val="18"/>
                <w:szCs w:val="18"/>
                <w:highlight w:val="yellow"/>
              </w:rPr>
              <w:t>победителем конкурса на присвоение статуса гарантирующего поставщика</w:t>
            </w:r>
          </w:p>
        </w:tc>
        <w:tc>
          <w:tcPr>
            <w:tcW w:w="1843" w:type="dxa"/>
            <w:tcBorders>
              <w:top w:val="single" w:sz="4" w:space="0" w:color="auto"/>
              <w:left w:val="nil"/>
              <w:bottom w:val="single" w:sz="4" w:space="0" w:color="auto"/>
              <w:right w:val="single" w:sz="4" w:space="0" w:color="auto"/>
            </w:tcBorders>
            <w:shd w:val="clear" w:color="000000" w:fill="FFFFFF"/>
          </w:tcPr>
          <w:p w14:paraId="4AA591CD"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Регламент № 16, раздел 23</w:t>
            </w:r>
          </w:p>
        </w:tc>
        <w:tc>
          <w:tcPr>
            <w:tcW w:w="709" w:type="dxa"/>
            <w:tcBorders>
              <w:top w:val="single" w:sz="4" w:space="0" w:color="auto"/>
              <w:left w:val="nil"/>
              <w:bottom w:val="single" w:sz="4" w:space="0" w:color="auto"/>
              <w:right w:val="single" w:sz="4" w:space="0" w:color="auto"/>
            </w:tcBorders>
            <w:shd w:val="clear" w:color="000000" w:fill="FFFFFF"/>
          </w:tcPr>
          <w:p w14:paraId="4CD751BE" w14:textId="77777777" w:rsidR="005543E2" w:rsidRPr="00555749" w:rsidRDefault="005543E2" w:rsidP="00425A68">
            <w:pPr>
              <w:spacing w:after="0" w:line="240" w:lineRule="auto"/>
              <w:rPr>
                <w:rFonts w:ascii="Arial" w:hAnsi="Arial" w:cs="Arial"/>
                <w:sz w:val="18"/>
                <w:szCs w:val="18"/>
                <w:highlight w:val="yellow"/>
              </w:rPr>
            </w:pPr>
            <w:r w:rsidRPr="00555749">
              <w:rPr>
                <w:rFonts w:ascii="Arial" w:hAnsi="Arial" w:cs="Arial"/>
                <w:color w:val="000000"/>
                <w:sz w:val="18"/>
                <w:szCs w:val="18"/>
                <w:lang w:val="en-US"/>
              </w:rPr>
              <w:t>pdf</w:t>
            </w:r>
            <w:r w:rsidR="008B136A" w:rsidRPr="00555749">
              <w:rPr>
                <w:rFonts w:ascii="Arial" w:hAnsi="Arial" w:cs="Arial"/>
                <w:color w:val="000000"/>
                <w:sz w:val="18"/>
                <w:szCs w:val="18"/>
                <w:highlight w:val="yellow"/>
              </w:rPr>
              <w:t xml:space="preserve"> +</w:t>
            </w:r>
            <w:r w:rsidRPr="00555749">
              <w:rPr>
                <w:rFonts w:ascii="Arial" w:hAnsi="Arial" w:cs="Arial"/>
                <w:color w:val="000000"/>
                <w:sz w:val="18"/>
                <w:szCs w:val="18"/>
                <w:highlight w:val="yellow"/>
              </w:rPr>
              <w:t xml:space="preserve"> </w:t>
            </w:r>
            <w:r w:rsidRPr="00555749">
              <w:rPr>
                <w:rFonts w:ascii="Arial" w:hAnsi="Arial" w:cs="Arial"/>
                <w:color w:val="000000"/>
                <w:sz w:val="18"/>
                <w:szCs w:val="18"/>
                <w:highlight w:val="yellow"/>
                <w:lang w:val="en-US"/>
              </w:rPr>
              <w:t>xml</w:t>
            </w:r>
          </w:p>
        </w:tc>
        <w:tc>
          <w:tcPr>
            <w:tcW w:w="767" w:type="dxa"/>
            <w:gridSpan w:val="2"/>
            <w:tcBorders>
              <w:top w:val="single" w:sz="4" w:space="0" w:color="auto"/>
              <w:left w:val="nil"/>
              <w:bottom w:val="single" w:sz="4" w:space="0" w:color="auto"/>
              <w:right w:val="single" w:sz="4" w:space="0" w:color="auto"/>
            </w:tcBorders>
            <w:shd w:val="clear" w:color="000000" w:fill="FFFFFF"/>
          </w:tcPr>
          <w:p w14:paraId="7B67D1EB"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Участник</w:t>
            </w:r>
            <w:r w:rsidRPr="00555749">
              <w:rPr>
                <w:rFonts w:ascii="Arial" w:hAnsi="Arial" w:cs="Arial"/>
                <w:color w:val="000000"/>
                <w:sz w:val="18"/>
                <w:szCs w:val="18"/>
                <w:highlight w:val="yellow"/>
              </w:rPr>
              <w:t xml:space="preserve">, АТС, ЦФР, СО, </w:t>
            </w:r>
            <w:proofErr w:type="spellStart"/>
            <w:r w:rsidRPr="00555749">
              <w:rPr>
                <w:rFonts w:ascii="Arial" w:hAnsi="Arial" w:cs="Arial"/>
                <w:color w:val="000000"/>
                <w:sz w:val="18"/>
                <w:szCs w:val="18"/>
                <w:highlight w:val="yellow"/>
              </w:rPr>
              <w:t>ФСК</w:t>
            </w:r>
            <w:proofErr w:type="spellEnd"/>
          </w:p>
        </w:tc>
        <w:tc>
          <w:tcPr>
            <w:tcW w:w="795" w:type="dxa"/>
            <w:tcBorders>
              <w:top w:val="single" w:sz="4" w:space="0" w:color="auto"/>
              <w:left w:val="nil"/>
              <w:bottom w:val="single" w:sz="4" w:space="0" w:color="auto"/>
              <w:right w:val="single" w:sz="4" w:space="0" w:color="auto"/>
            </w:tcBorders>
            <w:shd w:val="clear" w:color="000000" w:fill="FFFFFF"/>
          </w:tcPr>
          <w:p w14:paraId="58ED13CA"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Участник</w:t>
            </w:r>
            <w:r w:rsidRPr="00555749">
              <w:rPr>
                <w:rFonts w:ascii="Arial" w:hAnsi="Arial" w:cs="Arial"/>
                <w:color w:val="000000"/>
                <w:sz w:val="18"/>
                <w:szCs w:val="18"/>
                <w:highlight w:val="yellow"/>
              </w:rPr>
              <w:t xml:space="preserve">, АТС, ЦФР, СО, </w:t>
            </w:r>
            <w:proofErr w:type="spellStart"/>
            <w:r w:rsidRPr="00555749">
              <w:rPr>
                <w:rFonts w:ascii="Arial" w:hAnsi="Arial" w:cs="Arial"/>
                <w:color w:val="000000"/>
                <w:sz w:val="18"/>
                <w:szCs w:val="18"/>
                <w:highlight w:val="yellow"/>
              </w:rPr>
              <w:t>ФСК</w:t>
            </w:r>
            <w:proofErr w:type="spellEnd"/>
          </w:p>
        </w:tc>
        <w:tc>
          <w:tcPr>
            <w:tcW w:w="985" w:type="dxa"/>
            <w:tcBorders>
              <w:top w:val="single" w:sz="4" w:space="0" w:color="auto"/>
              <w:left w:val="nil"/>
              <w:bottom w:val="single" w:sz="4" w:space="0" w:color="auto"/>
              <w:right w:val="single" w:sz="4" w:space="0" w:color="auto"/>
            </w:tcBorders>
            <w:shd w:val="clear" w:color="000000" w:fill="FFFFFF"/>
          </w:tcPr>
          <w:p w14:paraId="1A1D0A1F" w14:textId="77777777" w:rsidR="005543E2" w:rsidRPr="00555749" w:rsidRDefault="005543E2" w:rsidP="00425A68">
            <w:pPr>
              <w:spacing w:after="0" w:line="240" w:lineRule="auto"/>
              <w:rPr>
                <w:rFonts w:ascii="Arial" w:hAnsi="Arial" w:cs="Arial"/>
                <w:sz w:val="18"/>
                <w:szCs w:val="18"/>
              </w:rPr>
            </w:pPr>
            <w:proofErr w:type="spellStart"/>
            <w:r w:rsidRPr="00555749">
              <w:rPr>
                <w:rFonts w:ascii="Arial" w:hAnsi="Arial" w:cs="Arial"/>
                <w:color w:val="000000"/>
                <w:sz w:val="18"/>
                <w:szCs w:val="18"/>
              </w:rPr>
              <w:t>WEB</w:t>
            </w:r>
            <w:proofErr w:type="spellEnd"/>
            <w:r w:rsidRPr="00555749">
              <w:rPr>
                <w:rFonts w:ascii="Arial" w:hAnsi="Arial" w:cs="Arial"/>
                <w:color w:val="000000"/>
                <w:sz w:val="18"/>
                <w:szCs w:val="18"/>
              </w:rPr>
              <w:t>-интерфейс</w:t>
            </w:r>
          </w:p>
        </w:tc>
        <w:tc>
          <w:tcPr>
            <w:tcW w:w="1129" w:type="dxa"/>
            <w:gridSpan w:val="2"/>
            <w:tcBorders>
              <w:top w:val="single" w:sz="4" w:space="0" w:color="auto"/>
              <w:left w:val="nil"/>
              <w:bottom w:val="single" w:sz="4" w:space="0" w:color="auto"/>
              <w:right w:val="single" w:sz="4" w:space="0" w:color="auto"/>
            </w:tcBorders>
            <w:shd w:val="clear" w:color="000000" w:fill="FFFFFF"/>
          </w:tcPr>
          <w:p w14:paraId="671A03A7"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Нет</w:t>
            </w:r>
          </w:p>
        </w:tc>
        <w:tc>
          <w:tcPr>
            <w:tcW w:w="713" w:type="dxa"/>
            <w:gridSpan w:val="2"/>
            <w:tcBorders>
              <w:top w:val="single" w:sz="4" w:space="0" w:color="auto"/>
              <w:left w:val="nil"/>
              <w:bottom w:val="single" w:sz="4" w:space="0" w:color="auto"/>
              <w:right w:val="single" w:sz="4" w:space="0" w:color="auto"/>
            </w:tcBorders>
            <w:shd w:val="clear" w:color="000000" w:fill="FFFFFF"/>
          </w:tcPr>
          <w:p w14:paraId="6C0B06F1"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Нет</w:t>
            </w:r>
          </w:p>
        </w:tc>
        <w:tc>
          <w:tcPr>
            <w:tcW w:w="2120" w:type="dxa"/>
            <w:gridSpan w:val="2"/>
            <w:tcBorders>
              <w:top w:val="single" w:sz="4" w:space="0" w:color="auto"/>
              <w:left w:val="nil"/>
              <w:bottom w:val="single" w:sz="4" w:space="0" w:color="auto"/>
              <w:right w:val="single" w:sz="4" w:space="0" w:color="auto"/>
            </w:tcBorders>
            <w:shd w:val="clear" w:color="000000" w:fill="FFFFFF"/>
          </w:tcPr>
          <w:p w14:paraId="7E162D41"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1.3.6.1.4.1.18545.1.2.1.22</w:t>
            </w:r>
          </w:p>
        </w:tc>
        <w:tc>
          <w:tcPr>
            <w:tcW w:w="1039" w:type="dxa"/>
            <w:gridSpan w:val="3"/>
            <w:tcBorders>
              <w:top w:val="single" w:sz="4" w:space="0" w:color="auto"/>
              <w:left w:val="nil"/>
              <w:bottom w:val="single" w:sz="4" w:space="0" w:color="auto"/>
              <w:right w:val="single" w:sz="4" w:space="0" w:color="auto"/>
            </w:tcBorders>
            <w:shd w:val="clear" w:color="000000" w:fill="FFFFFF"/>
          </w:tcPr>
          <w:p w14:paraId="33D3116C" w14:textId="77777777" w:rsidR="005543E2" w:rsidRPr="00555749" w:rsidRDefault="005543E2" w:rsidP="00425A68">
            <w:pPr>
              <w:spacing w:after="0" w:line="240" w:lineRule="auto"/>
              <w:rPr>
                <w:rFonts w:ascii="Arial" w:hAnsi="Arial" w:cs="Arial"/>
                <w:sz w:val="18"/>
                <w:szCs w:val="18"/>
              </w:rPr>
            </w:pPr>
            <w:proofErr w:type="spellStart"/>
            <w:r w:rsidRPr="00555749">
              <w:rPr>
                <w:rFonts w:ascii="Arial" w:hAnsi="Arial" w:cs="Arial"/>
                <w:color w:val="000000"/>
                <w:sz w:val="18"/>
                <w:szCs w:val="18"/>
              </w:rPr>
              <w:t>Adobe</w:t>
            </w:r>
            <w:proofErr w:type="spellEnd"/>
            <w:r w:rsidRPr="00555749">
              <w:rPr>
                <w:rFonts w:ascii="Arial" w:hAnsi="Arial" w:cs="Arial"/>
                <w:color w:val="000000"/>
                <w:sz w:val="18"/>
                <w:szCs w:val="18"/>
              </w:rPr>
              <w:t xml:space="preserve"> </w:t>
            </w:r>
            <w:proofErr w:type="spellStart"/>
            <w:r w:rsidRPr="00555749">
              <w:rPr>
                <w:rFonts w:ascii="Arial" w:hAnsi="Arial" w:cs="Arial"/>
                <w:color w:val="000000"/>
                <w:sz w:val="18"/>
                <w:szCs w:val="18"/>
              </w:rPr>
              <w:t>Reade</w:t>
            </w:r>
            <w:proofErr w:type="spellEnd"/>
            <w:r w:rsidRPr="00555749">
              <w:rPr>
                <w:rFonts w:ascii="Arial" w:hAnsi="Arial" w:cs="Arial"/>
                <w:color w:val="000000"/>
                <w:sz w:val="18"/>
                <w:szCs w:val="18"/>
                <w:lang w:val="en-US"/>
              </w:rPr>
              <w:t>r</w:t>
            </w:r>
          </w:p>
        </w:tc>
        <w:tc>
          <w:tcPr>
            <w:tcW w:w="673" w:type="dxa"/>
            <w:tcBorders>
              <w:top w:val="single" w:sz="4" w:space="0" w:color="auto"/>
              <w:left w:val="nil"/>
              <w:bottom w:val="single" w:sz="4" w:space="0" w:color="auto"/>
              <w:right w:val="single" w:sz="4" w:space="0" w:color="auto"/>
            </w:tcBorders>
            <w:shd w:val="clear" w:color="000000" w:fill="FFFFFF"/>
          </w:tcPr>
          <w:p w14:paraId="43502AFC" w14:textId="77777777" w:rsidR="005543E2" w:rsidRPr="00555749" w:rsidRDefault="005543E2" w:rsidP="00425A68">
            <w:pPr>
              <w:spacing w:after="0" w:line="240" w:lineRule="auto"/>
              <w:rPr>
                <w:rFonts w:ascii="Arial" w:hAnsi="Arial" w:cs="Arial"/>
                <w:sz w:val="18"/>
                <w:szCs w:val="18"/>
                <w:highlight w:val="yellow"/>
              </w:rPr>
            </w:pPr>
            <w:r w:rsidRPr="00555749">
              <w:rPr>
                <w:rFonts w:ascii="Arial" w:hAnsi="Arial" w:cs="Arial"/>
                <w:color w:val="000000"/>
                <w:sz w:val="18"/>
                <w:szCs w:val="18"/>
              </w:rPr>
              <w:t>15 лет</w:t>
            </w:r>
          </w:p>
        </w:tc>
        <w:tc>
          <w:tcPr>
            <w:tcW w:w="843" w:type="dxa"/>
            <w:tcBorders>
              <w:top w:val="single" w:sz="4" w:space="0" w:color="auto"/>
              <w:left w:val="nil"/>
              <w:bottom w:val="single" w:sz="4" w:space="0" w:color="auto"/>
              <w:right w:val="single" w:sz="4" w:space="0" w:color="auto"/>
            </w:tcBorders>
          </w:tcPr>
          <w:p w14:paraId="758DDBB6"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 </w:t>
            </w:r>
          </w:p>
        </w:tc>
        <w:tc>
          <w:tcPr>
            <w:tcW w:w="666" w:type="dxa"/>
            <w:tcBorders>
              <w:top w:val="single" w:sz="4" w:space="0" w:color="auto"/>
              <w:left w:val="nil"/>
              <w:bottom w:val="single" w:sz="4" w:space="0" w:color="auto"/>
              <w:right w:val="single" w:sz="4" w:space="0" w:color="auto"/>
            </w:tcBorders>
          </w:tcPr>
          <w:p w14:paraId="5E32D0F9" w14:textId="77777777" w:rsidR="005543E2" w:rsidRPr="00555749" w:rsidRDefault="005543E2" w:rsidP="00425A68">
            <w:pPr>
              <w:spacing w:after="0" w:line="240" w:lineRule="auto"/>
              <w:rPr>
                <w:rFonts w:ascii="Arial" w:hAnsi="Arial" w:cs="Arial"/>
                <w:sz w:val="18"/>
                <w:szCs w:val="18"/>
              </w:rPr>
            </w:pPr>
          </w:p>
        </w:tc>
      </w:tr>
      <w:tr w:rsidR="005543E2" w:rsidRPr="00555749" w14:paraId="4E9421D1" w14:textId="77777777" w:rsidTr="00AC3865">
        <w:trPr>
          <w:gridAfter w:val="1"/>
          <w:wAfter w:w="42" w:type="dxa"/>
          <w:trHeight w:val="27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tcPr>
          <w:p w14:paraId="19787679"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PART_PART2_CESS_NOTICE</w:t>
            </w:r>
          </w:p>
        </w:tc>
        <w:tc>
          <w:tcPr>
            <w:tcW w:w="2835" w:type="dxa"/>
            <w:tcBorders>
              <w:top w:val="single" w:sz="4" w:space="0" w:color="auto"/>
              <w:left w:val="nil"/>
              <w:bottom w:val="single" w:sz="4" w:space="0" w:color="auto"/>
              <w:right w:val="single" w:sz="4" w:space="0" w:color="auto"/>
            </w:tcBorders>
            <w:shd w:val="clear" w:color="000000" w:fill="FFFFFF"/>
          </w:tcPr>
          <w:p w14:paraId="3D65B455"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 xml:space="preserve">Уведомление о вступлении в силу договора уступки требования (цессии), заключаемого </w:t>
            </w:r>
            <w:r w:rsidRPr="00555749">
              <w:rPr>
                <w:rFonts w:ascii="Arial" w:hAnsi="Arial" w:cs="Arial"/>
                <w:color w:val="000000"/>
                <w:sz w:val="18"/>
                <w:szCs w:val="18"/>
                <w:highlight w:val="yellow"/>
              </w:rPr>
              <w:t xml:space="preserve">победителем конкурса на присвоение </w:t>
            </w:r>
            <w:r w:rsidRPr="00555749">
              <w:rPr>
                <w:rFonts w:ascii="Arial" w:hAnsi="Arial" w:cs="Arial"/>
                <w:color w:val="000000"/>
                <w:sz w:val="18"/>
                <w:szCs w:val="18"/>
                <w:highlight w:val="yellow"/>
              </w:rPr>
              <w:lastRenderedPageBreak/>
              <w:t>статуса гарантирующего поставщика</w:t>
            </w:r>
          </w:p>
        </w:tc>
        <w:tc>
          <w:tcPr>
            <w:tcW w:w="1843" w:type="dxa"/>
            <w:tcBorders>
              <w:top w:val="single" w:sz="4" w:space="0" w:color="auto"/>
              <w:left w:val="nil"/>
              <w:bottom w:val="single" w:sz="4" w:space="0" w:color="auto"/>
              <w:right w:val="single" w:sz="4" w:space="0" w:color="auto"/>
            </w:tcBorders>
            <w:shd w:val="clear" w:color="000000" w:fill="FFFFFF"/>
          </w:tcPr>
          <w:p w14:paraId="01C3F973" w14:textId="11883E49"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lastRenderedPageBreak/>
              <w:t>Регламент № 16, раздел 23</w:t>
            </w:r>
            <w:r w:rsidR="00555749">
              <w:rPr>
                <w:rFonts w:ascii="Arial" w:hAnsi="Arial" w:cs="Arial"/>
                <w:color w:val="000000"/>
                <w:sz w:val="18"/>
                <w:szCs w:val="18"/>
              </w:rPr>
              <w:t>;</w:t>
            </w:r>
            <w:r w:rsidRPr="00555749">
              <w:rPr>
                <w:rFonts w:ascii="Arial" w:hAnsi="Arial" w:cs="Arial"/>
                <w:color w:val="000000"/>
                <w:sz w:val="18"/>
                <w:szCs w:val="18"/>
              </w:rPr>
              <w:t xml:space="preserve"> </w:t>
            </w:r>
            <w:r w:rsidRPr="00555749">
              <w:rPr>
                <w:rFonts w:ascii="Arial" w:hAnsi="Arial" w:cs="Arial"/>
                <w:color w:val="000000"/>
                <w:sz w:val="18"/>
                <w:szCs w:val="18"/>
                <w:highlight w:val="yellow"/>
              </w:rPr>
              <w:t>п.</w:t>
            </w:r>
            <w:r w:rsidR="00555749">
              <w:rPr>
                <w:rFonts w:ascii="Arial" w:hAnsi="Arial" w:cs="Arial"/>
                <w:color w:val="000000"/>
                <w:sz w:val="18"/>
                <w:szCs w:val="18"/>
                <w:highlight w:val="yellow"/>
              </w:rPr>
              <w:t xml:space="preserve"> </w:t>
            </w:r>
            <w:r w:rsidRPr="00555749">
              <w:rPr>
                <w:rFonts w:ascii="Arial" w:hAnsi="Arial" w:cs="Arial"/>
                <w:color w:val="000000"/>
                <w:sz w:val="18"/>
                <w:szCs w:val="18"/>
                <w:highlight w:val="yellow"/>
              </w:rPr>
              <w:t xml:space="preserve">9.2 </w:t>
            </w:r>
            <w:r w:rsidR="00555749">
              <w:rPr>
                <w:rFonts w:ascii="Arial" w:hAnsi="Arial" w:cs="Arial"/>
                <w:color w:val="000000"/>
                <w:sz w:val="18"/>
                <w:szCs w:val="18"/>
                <w:highlight w:val="yellow"/>
              </w:rPr>
              <w:t>д</w:t>
            </w:r>
            <w:r w:rsidRPr="00555749">
              <w:rPr>
                <w:rFonts w:ascii="Arial" w:hAnsi="Arial" w:cs="Arial"/>
                <w:color w:val="000000"/>
                <w:sz w:val="18"/>
                <w:szCs w:val="18"/>
                <w:highlight w:val="yellow"/>
              </w:rPr>
              <w:t>оговора уступки требования (цессии)</w:t>
            </w:r>
          </w:p>
        </w:tc>
        <w:tc>
          <w:tcPr>
            <w:tcW w:w="709" w:type="dxa"/>
            <w:tcBorders>
              <w:top w:val="single" w:sz="4" w:space="0" w:color="auto"/>
              <w:left w:val="nil"/>
              <w:bottom w:val="single" w:sz="4" w:space="0" w:color="auto"/>
              <w:right w:val="single" w:sz="4" w:space="0" w:color="auto"/>
            </w:tcBorders>
            <w:shd w:val="clear" w:color="000000" w:fill="FFFFFF"/>
          </w:tcPr>
          <w:p w14:paraId="564558B7" w14:textId="77777777" w:rsidR="005543E2" w:rsidRPr="00555749" w:rsidRDefault="005543E2" w:rsidP="00425A68">
            <w:pPr>
              <w:spacing w:after="0" w:line="240" w:lineRule="auto"/>
              <w:rPr>
                <w:rFonts w:ascii="Arial" w:hAnsi="Arial" w:cs="Arial"/>
                <w:sz w:val="18"/>
                <w:szCs w:val="18"/>
                <w:highlight w:val="yellow"/>
              </w:rPr>
            </w:pPr>
            <w:proofErr w:type="spellStart"/>
            <w:r w:rsidRPr="00555749">
              <w:rPr>
                <w:rFonts w:ascii="Arial" w:hAnsi="Arial" w:cs="Arial"/>
                <w:color w:val="000000"/>
                <w:sz w:val="18"/>
                <w:szCs w:val="18"/>
              </w:rPr>
              <w:t>pdf</w:t>
            </w:r>
            <w:proofErr w:type="spellEnd"/>
          </w:p>
        </w:tc>
        <w:tc>
          <w:tcPr>
            <w:tcW w:w="767" w:type="dxa"/>
            <w:gridSpan w:val="2"/>
            <w:tcBorders>
              <w:top w:val="single" w:sz="4" w:space="0" w:color="auto"/>
              <w:left w:val="nil"/>
              <w:bottom w:val="single" w:sz="4" w:space="0" w:color="auto"/>
              <w:right w:val="single" w:sz="4" w:space="0" w:color="auto"/>
            </w:tcBorders>
            <w:shd w:val="clear" w:color="000000" w:fill="FFFFFF"/>
          </w:tcPr>
          <w:p w14:paraId="3D693734" w14:textId="40DCA1E2"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Участник</w:t>
            </w:r>
          </w:p>
        </w:tc>
        <w:tc>
          <w:tcPr>
            <w:tcW w:w="795" w:type="dxa"/>
            <w:tcBorders>
              <w:top w:val="single" w:sz="4" w:space="0" w:color="auto"/>
              <w:left w:val="nil"/>
              <w:bottom w:val="single" w:sz="4" w:space="0" w:color="auto"/>
              <w:right w:val="single" w:sz="4" w:space="0" w:color="auto"/>
            </w:tcBorders>
            <w:shd w:val="clear" w:color="000000" w:fill="FFFFFF"/>
          </w:tcPr>
          <w:p w14:paraId="0877A4C1"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Участник</w:t>
            </w:r>
            <w:r w:rsidRPr="00555749">
              <w:rPr>
                <w:rFonts w:ascii="Arial" w:hAnsi="Arial" w:cs="Arial"/>
                <w:color w:val="000000"/>
                <w:sz w:val="18"/>
                <w:szCs w:val="18"/>
                <w:highlight w:val="yellow"/>
              </w:rPr>
              <w:t xml:space="preserve">, АТС, ЦФР, </w:t>
            </w:r>
            <w:r w:rsidRPr="00555749">
              <w:rPr>
                <w:rFonts w:ascii="Arial" w:hAnsi="Arial" w:cs="Arial"/>
                <w:color w:val="000000"/>
                <w:sz w:val="18"/>
                <w:szCs w:val="18"/>
                <w:highlight w:val="yellow"/>
              </w:rPr>
              <w:lastRenderedPageBreak/>
              <w:t>СО, ФСК</w:t>
            </w:r>
          </w:p>
        </w:tc>
        <w:tc>
          <w:tcPr>
            <w:tcW w:w="985" w:type="dxa"/>
            <w:tcBorders>
              <w:top w:val="single" w:sz="4" w:space="0" w:color="auto"/>
              <w:left w:val="nil"/>
              <w:bottom w:val="single" w:sz="4" w:space="0" w:color="auto"/>
              <w:right w:val="single" w:sz="4" w:space="0" w:color="auto"/>
            </w:tcBorders>
            <w:shd w:val="clear" w:color="000000" w:fill="FFFFFF"/>
          </w:tcPr>
          <w:p w14:paraId="70F831F0"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lastRenderedPageBreak/>
              <w:t>WEB-интерфейс</w:t>
            </w:r>
          </w:p>
        </w:tc>
        <w:tc>
          <w:tcPr>
            <w:tcW w:w="1129" w:type="dxa"/>
            <w:gridSpan w:val="2"/>
            <w:tcBorders>
              <w:top w:val="single" w:sz="4" w:space="0" w:color="auto"/>
              <w:left w:val="nil"/>
              <w:bottom w:val="single" w:sz="4" w:space="0" w:color="auto"/>
              <w:right w:val="single" w:sz="4" w:space="0" w:color="auto"/>
            </w:tcBorders>
            <w:shd w:val="clear" w:color="000000" w:fill="FFFFFF"/>
          </w:tcPr>
          <w:p w14:paraId="7CA0BC5E"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Нет</w:t>
            </w:r>
          </w:p>
        </w:tc>
        <w:tc>
          <w:tcPr>
            <w:tcW w:w="713" w:type="dxa"/>
            <w:gridSpan w:val="2"/>
            <w:tcBorders>
              <w:top w:val="single" w:sz="4" w:space="0" w:color="auto"/>
              <w:left w:val="nil"/>
              <w:bottom w:val="single" w:sz="4" w:space="0" w:color="auto"/>
              <w:right w:val="single" w:sz="4" w:space="0" w:color="auto"/>
            </w:tcBorders>
            <w:shd w:val="clear" w:color="000000" w:fill="FFFFFF"/>
          </w:tcPr>
          <w:p w14:paraId="3D676FD7"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Нет</w:t>
            </w:r>
          </w:p>
        </w:tc>
        <w:tc>
          <w:tcPr>
            <w:tcW w:w="2120" w:type="dxa"/>
            <w:gridSpan w:val="2"/>
            <w:tcBorders>
              <w:top w:val="single" w:sz="4" w:space="0" w:color="auto"/>
              <w:left w:val="nil"/>
              <w:bottom w:val="single" w:sz="4" w:space="0" w:color="auto"/>
              <w:right w:val="single" w:sz="4" w:space="0" w:color="auto"/>
            </w:tcBorders>
            <w:shd w:val="clear" w:color="000000" w:fill="FFFFFF"/>
          </w:tcPr>
          <w:p w14:paraId="443A512A"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1.3.6.1.4.1.18545.1.2.1.22</w:t>
            </w:r>
          </w:p>
        </w:tc>
        <w:tc>
          <w:tcPr>
            <w:tcW w:w="1039" w:type="dxa"/>
            <w:gridSpan w:val="3"/>
            <w:tcBorders>
              <w:top w:val="single" w:sz="4" w:space="0" w:color="auto"/>
              <w:left w:val="nil"/>
              <w:bottom w:val="single" w:sz="4" w:space="0" w:color="auto"/>
              <w:right w:val="single" w:sz="4" w:space="0" w:color="auto"/>
            </w:tcBorders>
            <w:shd w:val="clear" w:color="000000" w:fill="FFFFFF"/>
          </w:tcPr>
          <w:p w14:paraId="0C488BBB" w14:textId="77777777" w:rsidR="005543E2" w:rsidRPr="00555749" w:rsidRDefault="005543E2" w:rsidP="00425A68">
            <w:pPr>
              <w:spacing w:after="0" w:line="240" w:lineRule="auto"/>
              <w:rPr>
                <w:rFonts w:ascii="Arial" w:hAnsi="Arial" w:cs="Arial"/>
                <w:sz w:val="18"/>
                <w:szCs w:val="18"/>
              </w:rPr>
            </w:pPr>
            <w:proofErr w:type="spellStart"/>
            <w:r w:rsidRPr="00555749">
              <w:rPr>
                <w:rFonts w:ascii="Arial" w:hAnsi="Arial" w:cs="Arial"/>
                <w:color w:val="000000"/>
                <w:sz w:val="18"/>
                <w:szCs w:val="18"/>
              </w:rPr>
              <w:t>Adobe</w:t>
            </w:r>
            <w:proofErr w:type="spellEnd"/>
            <w:r w:rsidRPr="00555749">
              <w:rPr>
                <w:rFonts w:ascii="Arial" w:hAnsi="Arial" w:cs="Arial"/>
                <w:color w:val="000000"/>
                <w:sz w:val="18"/>
                <w:szCs w:val="18"/>
              </w:rPr>
              <w:t xml:space="preserve"> </w:t>
            </w:r>
            <w:proofErr w:type="spellStart"/>
            <w:r w:rsidRPr="00555749">
              <w:rPr>
                <w:rFonts w:ascii="Arial" w:hAnsi="Arial" w:cs="Arial"/>
                <w:color w:val="000000"/>
                <w:sz w:val="18"/>
                <w:szCs w:val="18"/>
              </w:rPr>
              <w:t>Reader</w:t>
            </w:r>
            <w:proofErr w:type="spellEnd"/>
          </w:p>
        </w:tc>
        <w:tc>
          <w:tcPr>
            <w:tcW w:w="673" w:type="dxa"/>
            <w:tcBorders>
              <w:top w:val="single" w:sz="4" w:space="0" w:color="auto"/>
              <w:left w:val="nil"/>
              <w:bottom w:val="single" w:sz="4" w:space="0" w:color="auto"/>
              <w:right w:val="single" w:sz="4" w:space="0" w:color="auto"/>
            </w:tcBorders>
            <w:shd w:val="clear" w:color="000000" w:fill="FFFFFF"/>
          </w:tcPr>
          <w:p w14:paraId="562545BF" w14:textId="77777777" w:rsidR="005543E2" w:rsidRPr="00555749" w:rsidRDefault="005543E2" w:rsidP="00425A68">
            <w:pPr>
              <w:spacing w:after="0" w:line="240" w:lineRule="auto"/>
              <w:rPr>
                <w:rFonts w:ascii="Arial" w:hAnsi="Arial" w:cs="Arial"/>
                <w:sz w:val="18"/>
                <w:szCs w:val="18"/>
                <w:highlight w:val="yellow"/>
              </w:rPr>
            </w:pPr>
            <w:r w:rsidRPr="00555749">
              <w:rPr>
                <w:rFonts w:ascii="Arial" w:hAnsi="Arial" w:cs="Arial"/>
                <w:color w:val="000000"/>
                <w:sz w:val="18"/>
                <w:szCs w:val="18"/>
              </w:rPr>
              <w:t>15 лет</w:t>
            </w:r>
          </w:p>
        </w:tc>
        <w:tc>
          <w:tcPr>
            <w:tcW w:w="843" w:type="dxa"/>
            <w:tcBorders>
              <w:top w:val="single" w:sz="4" w:space="0" w:color="auto"/>
              <w:left w:val="nil"/>
              <w:bottom w:val="single" w:sz="4" w:space="0" w:color="auto"/>
              <w:right w:val="single" w:sz="4" w:space="0" w:color="auto"/>
            </w:tcBorders>
          </w:tcPr>
          <w:p w14:paraId="6EF18ECB" w14:textId="77777777" w:rsidR="005543E2" w:rsidRPr="00555749" w:rsidRDefault="005543E2" w:rsidP="00425A68">
            <w:pPr>
              <w:spacing w:after="0" w:line="240" w:lineRule="auto"/>
              <w:rPr>
                <w:rFonts w:ascii="Arial" w:hAnsi="Arial" w:cs="Arial"/>
                <w:sz w:val="18"/>
                <w:szCs w:val="18"/>
              </w:rPr>
            </w:pPr>
            <w:r w:rsidRPr="00555749">
              <w:rPr>
                <w:rFonts w:ascii="Arial" w:hAnsi="Arial" w:cs="Arial"/>
                <w:color w:val="000000"/>
                <w:sz w:val="18"/>
                <w:szCs w:val="18"/>
              </w:rPr>
              <w:t> </w:t>
            </w:r>
          </w:p>
        </w:tc>
        <w:tc>
          <w:tcPr>
            <w:tcW w:w="666" w:type="dxa"/>
            <w:tcBorders>
              <w:top w:val="single" w:sz="4" w:space="0" w:color="auto"/>
              <w:left w:val="nil"/>
              <w:bottom w:val="single" w:sz="4" w:space="0" w:color="auto"/>
              <w:right w:val="single" w:sz="4" w:space="0" w:color="auto"/>
            </w:tcBorders>
          </w:tcPr>
          <w:p w14:paraId="43FFFCDA" w14:textId="77777777" w:rsidR="005543E2" w:rsidRPr="00555749" w:rsidRDefault="005543E2" w:rsidP="00425A68">
            <w:pPr>
              <w:spacing w:after="0" w:line="240" w:lineRule="auto"/>
              <w:rPr>
                <w:rFonts w:ascii="Arial" w:hAnsi="Arial" w:cs="Arial"/>
                <w:sz w:val="18"/>
                <w:szCs w:val="18"/>
              </w:rPr>
            </w:pPr>
          </w:p>
        </w:tc>
      </w:tr>
      <w:tr w:rsidR="00EB695D" w:rsidRPr="00555749" w14:paraId="2CF823A9" w14:textId="77777777" w:rsidTr="00AC3865">
        <w:trPr>
          <w:trHeight w:val="56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23E23AF9" w14:textId="77777777" w:rsidR="00483231" w:rsidRPr="00555749" w:rsidRDefault="00483231" w:rsidP="00425A68">
            <w:pPr>
              <w:spacing w:after="0" w:line="240" w:lineRule="auto"/>
              <w:jc w:val="both"/>
              <w:rPr>
                <w:rFonts w:ascii="Arial" w:hAnsi="Arial" w:cs="Arial"/>
                <w:color w:val="000000"/>
                <w:sz w:val="18"/>
                <w:szCs w:val="18"/>
                <w:highlight w:val="yellow"/>
                <w:lang w:val="en-US"/>
              </w:rPr>
            </w:pPr>
            <w:r w:rsidRPr="00425A68">
              <w:rPr>
                <w:rFonts w:ascii="Arial" w:hAnsi="Arial" w:cs="Arial"/>
                <w:color w:val="000000"/>
                <w:sz w:val="18"/>
                <w:szCs w:val="18"/>
                <w:lang w:val="en-US"/>
              </w:rPr>
              <w:t>SR_CFR_P208_P219_IMPLCONFIRM</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38FD3973" w14:textId="77777777" w:rsidR="00483231" w:rsidRPr="00555749" w:rsidRDefault="00483231" w:rsidP="00425A68">
            <w:pPr>
              <w:spacing w:after="0" w:line="240" w:lineRule="auto"/>
              <w:jc w:val="both"/>
              <w:rPr>
                <w:rFonts w:ascii="Arial" w:hAnsi="Arial" w:cs="Arial"/>
                <w:sz w:val="18"/>
                <w:szCs w:val="18"/>
                <w:highlight w:val="yellow"/>
              </w:rPr>
            </w:pPr>
            <w:r w:rsidRPr="00425A68">
              <w:rPr>
                <w:rFonts w:ascii="Arial" w:hAnsi="Arial" w:cs="Arial"/>
                <w:sz w:val="18"/>
                <w:szCs w:val="18"/>
              </w:rPr>
              <w:t>Документ</w:t>
            </w:r>
            <w:r w:rsidR="00A63730" w:rsidRPr="00555749">
              <w:rPr>
                <w:rFonts w:ascii="Arial" w:hAnsi="Arial" w:cs="Arial"/>
                <w:sz w:val="18"/>
                <w:szCs w:val="18"/>
                <w:highlight w:val="yellow"/>
              </w:rPr>
              <w:t>ы</w:t>
            </w:r>
            <w:r w:rsidRPr="00425A68">
              <w:rPr>
                <w:rFonts w:ascii="Arial" w:hAnsi="Arial" w:cs="Arial"/>
                <w:sz w:val="18"/>
                <w:szCs w:val="18"/>
              </w:rPr>
              <w:t>, подтверждающи</w:t>
            </w:r>
            <w:r w:rsidR="00A63730" w:rsidRPr="00555749">
              <w:rPr>
                <w:rFonts w:ascii="Arial" w:hAnsi="Arial" w:cs="Arial"/>
                <w:sz w:val="18"/>
                <w:szCs w:val="18"/>
                <w:highlight w:val="yellow"/>
              </w:rPr>
              <w:t>е</w:t>
            </w:r>
            <w:r w:rsidRPr="00555749">
              <w:rPr>
                <w:rFonts w:ascii="Arial" w:hAnsi="Arial" w:cs="Arial"/>
                <w:sz w:val="18"/>
                <w:szCs w:val="18"/>
                <w:highlight w:val="yellow"/>
              </w:rPr>
              <w:t xml:space="preserve"> </w:t>
            </w:r>
            <w:r w:rsidRPr="00425A68">
              <w:rPr>
                <w:rFonts w:ascii="Arial" w:hAnsi="Arial" w:cs="Arial"/>
                <w:sz w:val="18"/>
                <w:szCs w:val="18"/>
              </w:rPr>
              <w:t>выполнение требований пункта 208 и пункта 219 Основных положений функционирования розничных рынков организацией, признанной победителем конкурса на присвоение статуса ГП</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591C632" w14:textId="1229DCC2" w:rsidR="00483231" w:rsidRPr="00555749" w:rsidRDefault="00483231" w:rsidP="00425A68">
            <w:pPr>
              <w:spacing w:after="0" w:line="240" w:lineRule="auto"/>
              <w:jc w:val="both"/>
              <w:rPr>
                <w:rFonts w:ascii="Arial" w:hAnsi="Arial" w:cs="Arial"/>
                <w:sz w:val="18"/>
                <w:szCs w:val="18"/>
                <w:highlight w:val="yellow"/>
              </w:rPr>
            </w:pPr>
            <w:r w:rsidRPr="00425A68">
              <w:rPr>
                <w:rFonts w:ascii="Arial" w:hAnsi="Arial" w:cs="Arial"/>
                <w:sz w:val="18"/>
                <w:szCs w:val="18"/>
              </w:rPr>
              <w:t>Регламент № 16, п. 23.5.1.1</w:t>
            </w:r>
            <w:r w:rsidR="00555749">
              <w:rPr>
                <w:rFonts w:ascii="Arial" w:hAnsi="Arial" w:cs="Arial"/>
                <w:sz w:val="18"/>
                <w:szCs w:val="18"/>
                <w:highlight w:val="yellow"/>
              </w:rPr>
              <w:t>;</w:t>
            </w:r>
            <w:r w:rsidRPr="00555749">
              <w:rPr>
                <w:rFonts w:ascii="Arial" w:hAnsi="Arial" w:cs="Arial"/>
                <w:sz w:val="18"/>
                <w:szCs w:val="18"/>
                <w:highlight w:val="yellow"/>
              </w:rPr>
              <w:t xml:space="preserve"> Порядок </w:t>
            </w:r>
            <w:r w:rsidR="001A5A6A" w:rsidRPr="00555749">
              <w:rPr>
                <w:rFonts w:ascii="Arial" w:hAnsi="Arial" w:cs="Arial"/>
                <w:sz w:val="18"/>
                <w:szCs w:val="18"/>
                <w:highlight w:val="yellow"/>
              </w:rPr>
              <w:t xml:space="preserve">проведения Ассоциацией «НП Совет рынка» </w:t>
            </w:r>
            <w:r w:rsidRPr="00555749">
              <w:rPr>
                <w:rFonts w:ascii="Arial" w:hAnsi="Arial" w:cs="Arial"/>
                <w:sz w:val="18"/>
                <w:szCs w:val="18"/>
                <w:highlight w:val="yellow"/>
              </w:rPr>
              <w:t xml:space="preserve">проверки </w:t>
            </w:r>
            <w:r w:rsidR="001A5A6A" w:rsidRPr="00555749">
              <w:rPr>
                <w:rFonts w:ascii="Arial" w:hAnsi="Arial" w:cs="Arial"/>
                <w:sz w:val="18"/>
                <w:szCs w:val="18"/>
                <w:highlight w:val="yellow"/>
              </w:rPr>
              <w:t>ис</w:t>
            </w:r>
            <w:r w:rsidRPr="00555749">
              <w:rPr>
                <w:rFonts w:ascii="Arial" w:hAnsi="Arial" w:cs="Arial"/>
                <w:sz w:val="18"/>
                <w:szCs w:val="18"/>
                <w:highlight w:val="yellow"/>
              </w:rPr>
              <w:t>полнения</w:t>
            </w:r>
            <w:r w:rsidR="001A5A6A" w:rsidRPr="00555749">
              <w:rPr>
                <w:rFonts w:ascii="Arial" w:hAnsi="Arial" w:cs="Arial"/>
                <w:sz w:val="18"/>
                <w:szCs w:val="18"/>
                <w:highlight w:val="yellow"/>
              </w:rPr>
              <w:t xml:space="preserve"> организацией, признанной победителем конкурса,</w:t>
            </w:r>
            <w:r w:rsidRPr="00555749">
              <w:rPr>
                <w:rFonts w:ascii="Arial" w:hAnsi="Arial" w:cs="Arial"/>
                <w:sz w:val="18"/>
                <w:szCs w:val="18"/>
                <w:highlight w:val="yellow"/>
              </w:rPr>
              <w:t xml:space="preserve"> требований</w:t>
            </w:r>
            <w:r w:rsidR="001A5A6A" w:rsidRPr="00555749">
              <w:rPr>
                <w:rFonts w:ascii="Arial" w:hAnsi="Arial" w:cs="Arial"/>
                <w:sz w:val="18"/>
                <w:szCs w:val="18"/>
                <w:highlight w:val="yellow"/>
              </w:rPr>
              <w:t>, предъявляемых к такой организации в соответствии с Основными положениями функционирования розничных рынков</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46D48B4" w14:textId="77777777" w:rsidR="00483231" w:rsidRPr="00425A68" w:rsidRDefault="00483231" w:rsidP="00425A68">
            <w:pPr>
              <w:spacing w:after="0" w:line="240" w:lineRule="auto"/>
              <w:jc w:val="both"/>
              <w:rPr>
                <w:rFonts w:ascii="Arial" w:hAnsi="Arial" w:cs="Arial"/>
                <w:sz w:val="18"/>
                <w:szCs w:val="18"/>
              </w:rPr>
            </w:pPr>
            <w:proofErr w:type="spellStart"/>
            <w:r w:rsidRPr="00425A68">
              <w:rPr>
                <w:rFonts w:ascii="Arial" w:hAnsi="Arial" w:cs="Arial"/>
                <w:sz w:val="18"/>
                <w:szCs w:val="18"/>
              </w:rPr>
              <w:t>pdf</w:t>
            </w:r>
            <w:proofErr w:type="spellEnd"/>
          </w:p>
        </w:tc>
        <w:tc>
          <w:tcPr>
            <w:tcW w:w="709" w:type="dxa"/>
            <w:tcBorders>
              <w:top w:val="single" w:sz="4" w:space="0" w:color="auto"/>
              <w:left w:val="nil"/>
              <w:bottom w:val="single" w:sz="4" w:space="0" w:color="auto"/>
              <w:right w:val="single" w:sz="4" w:space="0" w:color="auto"/>
            </w:tcBorders>
            <w:shd w:val="clear" w:color="000000" w:fill="FFFFFF"/>
            <w:vAlign w:val="center"/>
          </w:tcPr>
          <w:p w14:paraId="0F8AE162" w14:textId="77777777" w:rsidR="00483231" w:rsidRPr="00425A68" w:rsidRDefault="00483231" w:rsidP="00425A68">
            <w:pPr>
              <w:spacing w:after="0" w:line="240" w:lineRule="auto"/>
              <w:jc w:val="both"/>
              <w:rPr>
                <w:rFonts w:ascii="Arial" w:hAnsi="Arial" w:cs="Arial"/>
                <w:sz w:val="18"/>
                <w:szCs w:val="18"/>
              </w:rPr>
            </w:pPr>
            <w:r w:rsidRPr="00425A68">
              <w:rPr>
                <w:rFonts w:ascii="Arial" w:hAnsi="Arial" w:cs="Arial"/>
                <w:sz w:val="18"/>
                <w:szCs w:val="18"/>
              </w:rPr>
              <w:t>Совет рынка</w:t>
            </w:r>
          </w:p>
        </w:tc>
        <w:tc>
          <w:tcPr>
            <w:tcW w:w="853" w:type="dxa"/>
            <w:gridSpan w:val="2"/>
            <w:tcBorders>
              <w:top w:val="single" w:sz="4" w:space="0" w:color="auto"/>
              <w:left w:val="nil"/>
              <w:bottom w:val="single" w:sz="4" w:space="0" w:color="auto"/>
              <w:right w:val="single" w:sz="4" w:space="0" w:color="auto"/>
            </w:tcBorders>
            <w:shd w:val="clear" w:color="000000" w:fill="FFFFFF"/>
            <w:vAlign w:val="center"/>
          </w:tcPr>
          <w:p w14:paraId="5DF524B9" w14:textId="77777777" w:rsidR="00483231" w:rsidRPr="00425A68" w:rsidRDefault="00483231" w:rsidP="00425A68">
            <w:pPr>
              <w:spacing w:after="0" w:line="240" w:lineRule="auto"/>
              <w:jc w:val="both"/>
              <w:rPr>
                <w:rFonts w:ascii="Arial" w:hAnsi="Arial" w:cs="Arial"/>
                <w:sz w:val="18"/>
                <w:szCs w:val="18"/>
              </w:rPr>
            </w:pPr>
            <w:r w:rsidRPr="00425A68">
              <w:rPr>
                <w:rFonts w:ascii="Arial" w:hAnsi="Arial" w:cs="Arial"/>
                <w:sz w:val="18"/>
                <w:szCs w:val="18"/>
              </w:rPr>
              <w:t>ЦФР</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14:paraId="208EA8EC" w14:textId="77777777" w:rsidR="00483231" w:rsidRPr="00425A68" w:rsidRDefault="00483231" w:rsidP="00425A68">
            <w:pPr>
              <w:spacing w:after="0" w:line="240" w:lineRule="auto"/>
              <w:jc w:val="both"/>
              <w:rPr>
                <w:rFonts w:ascii="Arial" w:hAnsi="Arial" w:cs="Arial"/>
                <w:sz w:val="18"/>
                <w:szCs w:val="18"/>
              </w:rPr>
            </w:pPr>
            <w:r w:rsidRPr="00425A68">
              <w:rPr>
                <w:rFonts w:ascii="Arial" w:hAnsi="Arial" w:cs="Arial"/>
                <w:sz w:val="18"/>
                <w:szCs w:val="18"/>
              </w:rPr>
              <w:t>электронная почта (ASPMailer)</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BF325CD" w14:textId="77777777" w:rsidR="00483231" w:rsidRPr="00425A68" w:rsidRDefault="00483231" w:rsidP="00425A68">
            <w:pPr>
              <w:spacing w:after="0" w:line="240" w:lineRule="auto"/>
              <w:jc w:val="both"/>
              <w:rPr>
                <w:rFonts w:ascii="Arial" w:hAnsi="Arial" w:cs="Arial"/>
                <w:sz w:val="18"/>
                <w:szCs w:val="18"/>
              </w:rPr>
            </w:pPr>
            <w:r w:rsidRPr="00425A68">
              <w:rPr>
                <w:rFonts w:ascii="Arial" w:hAnsi="Arial" w:cs="Arial"/>
                <w:sz w:val="18"/>
                <w:szCs w:val="18"/>
              </w:rPr>
              <w:t>Нет</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59FDE890" w14:textId="77777777" w:rsidR="00483231" w:rsidRPr="00425A68" w:rsidRDefault="00483231" w:rsidP="00425A68">
            <w:pPr>
              <w:spacing w:after="0" w:line="240" w:lineRule="auto"/>
              <w:jc w:val="both"/>
              <w:rPr>
                <w:rFonts w:ascii="Arial" w:hAnsi="Arial" w:cs="Arial"/>
                <w:sz w:val="18"/>
                <w:szCs w:val="18"/>
              </w:rPr>
            </w:pPr>
            <w:r w:rsidRPr="00425A68">
              <w:rPr>
                <w:rFonts w:ascii="Arial" w:hAnsi="Arial" w:cs="Arial"/>
                <w:sz w:val="18"/>
                <w:szCs w:val="18"/>
              </w:rPr>
              <w:t>Нет</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tcPr>
          <w:p w14:paraId="7CCFB3E6" w14:textId="77777777" w:rsidR="00483231" w:rsidRPr="00425A68" w:rsidRDefault="00483231" w:rsidP="00425A68">
            <w:pPr>
              <w:spacing w:after="0" w:line="240" w:lineRule="auto"/>
              <w:jc w:val="both"/>
              <w:rPr>
                <w:rFonts w:ascii="Arial" w:hAnsi="Arial" w:cs="Arial"/>
                <w:sz w:val="18"/>
                <w:szCs w:val="18"/>
              </w:rPr>
            </w:pPr>
            <w:r w:rsidRPr="00425A68">
              <w:rPr>
                <w:rFonts w:ascii="Arial" w:hAnsi="Arial" w:cs="Arial"/>
                <w:sz w:val="18"/>
                <w:szCs w:val="18"/>
              </w:rPr>
              <w:t>1.3.6.1.4.1.18545.1.2.1.10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358BB8" w14:textId="77777777" w:rsidR="00483231" w:rsidRPr="00425A68" w:rsidRDefault="00483231" w:rsidP="00425A68">
            <w:pPr>
              <w:spacing w:after="0" w:line="240" w:lineRule="auto"/>
              <w:jc w:val="both"/>
              <w:rPr>
                <w:rFonts w:ascii="Arial" w:hAnsi="Arial" w:cs="Arial"/>
                <w:sz w:val="18"/>
                <w:szCs w:val="18"/>
              </w:rPr>
            </w:pPr>
            <w:proofErr w:type="spellStart"/>
            <w:r w:rsidRPr="00425A68">
              <w:rPr>
                <w:rFonts w:ascii="Arial" w:hAnsi="Arial" w:cs="Arial"/>
                <w:sz w:val="18"/>
                <w:szCs w:val="18"/>
              </w:rPr>
              <w:t>Adobe</w:t>
            </w:r>
            <w:proofErr w:type="spellEnd"/>
            <w:r w:rsidRPr="00425A68">
              <w:rPr>
                <w:rFonts w:ascii="Arial" w:hAnsi="Arial" w:cs="Arial"/>
                <w:sz w:val="18"/>
                <w:szCs w:val="18"/>
              </w:rPr>
              <w:t xml:space="preserve"> </w:t>
            </w:r>
            <w:proofErr w:type="spellStart"/>
            <w:r w:rsidRPr="00425A68">
              <w:rPr>
                <w:rFonts w:ascii="Arial" w:hAnsi="Arial" w:cs="Arial"/>
                <w:sz w:val="18"/>
                <w:szCs w:val="18"/>
              </w:rPr>
              <w:t>Reader</w:t>
            </w:r>
            <w:proofErr w:type="spellEnd"/>
          </w:p>
        </w:tc>
        <w:tc>
          <w:tcPr>
            <w:tcW w:w="705" w:type="dxa"/>
            <w:gridSpan w:val="2"/>
            <w:tcBorders>
              <w:top w:val="single" w:sz="4" w:space="0" w:color="auto"/>
              <w:left w:val="nil"/>
              <w:bottom w:val="single" w:sz="4" w:space="0" w:color="auto"/>
              <w:right w:val="single" w:sz="4" w:space="0" w:color="auto"/>
            </w:tcBorders>
            <w:shd w:val="clear" w:color="000000" w:fill="FFFFFF"/>
            <w:vAlign w:val="center"/>
          </w:tcPr>
          <w:p w14:paraId="6C3DF3C6" w14:textId="77777777" w:rsidR="00483231" w:rsidRPr="00425A68" w:rsidRDefault="00483231" w:rsidP="00425A68">
            <w:pPr>
              <w:spacing w:after="0" w:line="240" w:lineRule="auto"/>
              <w:jc w:val="both"/>
              <w:rPr>
                <w:rFonts w:ascii="Arial" w:hAnsi="Arial" w:cs="Arial"/>
                <w:sz w:val="18"/>
                <w:szCs w:val="18"/>
              </w:rPr>
            </w:pPr>
            <w:r w:rsidRPr="00425A68">
              <w:rPr>
                <w:rFonts w:ascii="Arial" w:hAnsi="Arial" w:cs="Arial"/>
                <w:sz w:val="18"/>
                <w:szCs w:val="18"/>
              </w:rPr>
              <w:t>10 лет</w:t>
            </w:r>
          </w:p>
        </w:tc>
        <w:tc>
          <w:tcPr>
            <w:tcW w:w="843" w:type="dxa"/>
            <w:tcBorders>
              <w:top w:val="single" w:sz="4" w:space="0" w:color="auto"/>
              <w:left w:val="nil"/>
              <w:bottom w:val="single" w:sz="4" w:space="0" w:color="auto"/>
              <w:right w:val="single" w:sz="4" w:space="0" w:color="auto"/>
            </w:tcBorders>
            <w:vAlign w:val="center"/>
          </w:tcPr>
          <w:p w14:paraId="1FBDDC48" w14:textId="77777777" w:rsidR="00483231" w:rsidRPr="00555749" w:rsidRDefault="00483231" w:rsidP="00425A68">
            <w:pPr>
              <w:spacing w:after="0" w:line="240" w:lineRule="auto"/>
              <w:jc w:val="both"/>
              <w:rPr>
                <w:rFonts w:ascii="Arial" w:hAnsi="Arial" w:cs="Arial"/>
                <w:sz w:val="18"/>
                <w:szCs w:val="18"/>
                <w:highlight w:val="yellow"/>
              </w:rPr>
            </w:pPr>
          </w:p>
        </w:tc>
        <w:tc>
          <w:tcPr>
            <w:tcW w:w="708" w:type="dxa"/>
            <w:gridSpan w:val="2"/>
            <w:tcBorders>
              <w:top w:val="single" w:sz="4" w:space="0" w:color="auto"/>
              <w:left w:val="nil"/>
              <w:bottom w:val="single" w:sz="4" w:space="0" w:color="auto"/>
              <w:right w:val="single" w:sz="4" w:space="0" w:color="auto"/>
            </w:tcBorders>
          </w:tcPr>
          <w:p w14:paraId="51B8789E" w14:textId="77777777" w:rsidR="00483231" w:rsidRPr="00555749" w:rsidRDefault="00483231" w:rsidP="00425A68">
            <w:pPr>
              <w:spacing w:after="0" w:line="240" w:lineRule="auto"/>
              <w:jc w:val="both"/>
              <w:rPr>
                <w:rFonts w:ascii="Arial" w:hAnsi="Arial" w:cs="Arial"/>
                <w:sz w:val="18"/>
                <w:szCs w:val="18"/>
              </w:rPr>
            </w:pPr>
          </w:p>
        </w:tc>
      </w:tr>
      <w:tr w:rsidR="00EB695D" w:rsidRPr="00555749" w14:paraId="02C19753" w14:textId="77777777" w:rsidTr="00AC3865">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467CD134" w14:textId="77777777" w:rsidR="00483231" w:rsidRPr="00555749" w:rsidRDefault="00483231" w:rsidP="00425A68">
            <w:pPr>
              <w:spacing w:after="0" w:line="240" w:lineRule="auto"/>
              <w:jc w:val="both"/>
              <w:rPr>
                <w:rFonts w:ascii="Arial" w:hAnsi="Arial" w:cs="Arial"/>
                <w:sz w:val="18"/>
                <w:szCs w:val="18"/>
                <w:highlight w:val="yellow"/>
                <w:lang w:val="en-US"/>
              </w:rPr>
            </w:pPr>
            <w:r w:rsidRPr="00555749">
              <w:rPr>
                <w:rFonts w:ascii="Arial" w:hAnsi="Arial" w:cs="Arial"/>
                <w:color w:val="000000"/>
                <w:sz w:val="18"/>
                <w:szCs w:val="18"/>
                <w:highlight w:val="yellow"/>
                <w:lang w:val="en-US"/>
              </w:rPr>
              <w:t>SR_ATS_P208_P219_IMPLCONFIRM</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3D728451"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Документ</w:t>
            </w:r>
            <w:r w:rsidR="00A63730" w:rsidRPr="00555749">
              <w:rPr>
                <w:rFonts w:ascii="Arial" w:hAnsi="Arial" w:cs="Arial"/>
                <w:sz w:val="18"/>
                <w:szCs w:val="18"/>
                <w:highlight w:val="yellow"/>
              </w:rPr>
              <w:t>ы</w:t>
            </w:r>
            <w:r w:rsidRPr="00555749">
              <w:rPr>
                <w:rFonts w:ascii="Arial" w:hAnsi="Arial" w:cs="Arial"/>
                <w:sz w:val="18"/>
                <w:szCs w:val="18"/>
                <w:highlight w:val="yellow"/>
              </w:rPr>
              <w:t>, подтверждающи</w:t>
            </w:r>
            <w:r w:rsidR="00A63730" w:rsidRPr="00555749">
              <w:rPr>
                <w:rFonts w:ascii="Arial" w:hAnsi="Arial" w:cs="Arial"/>
                <w:sz w:val="18"/>
                <w:szCs w:val="18"/>
                <w:highlight w:val="yellow"/>
              </w:rPr>
              <w:t>е</w:t>
            </w:r>
            <w:r w:rsidRPr="00555749">
              <w:rPr>
                <w:rFonts w:ascii="Arial" w:hAnsi="Arial" w:cs="Arial"/>
                <w:sz w:val="18"/>
                <w:szCs w:val="18"/>
                <w:highlight w:val="yellow"/>
              </w:rPr>
              <w:t xml:space="preserve"> выполнение требований пункта 208 и пункта 219 Основных положений функционирования розничных рынков организацией, признанной победителем конкурса на присвоение статуса ГП</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D4AFBC1"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 xml:space="preserve">Регламент № 16, п. 23.5.1.1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0A8FD44" w14:textId="77777777" w:rsidR="00483231" w:rsidRPr="00555749" w:rsidRDefault="00483231" w:rsidP="00425A68">
            <w:pPr>
              <w:spacing w:after="0" w:line="240" w:lineRule="auto"/>
              <w:jc w:val="both"/>
              <w:rPr>
                <w:rFonts w:ascii="Arial" w:hAnsi="Arial" w:cs="Arial"/>
                <w:sz w:val="18"/>
                <w:szCs w:val="18"/>
                <w:highlight w:val="yellow"/>
              </w:rPr>
            </w:pPr>
            <w:proofErr w:type="spellStart"/>
            <w:r w:rsidRPr="00555749">
              <w:rPr>
                <w:rFonts w:ascii="Arial" w:hAnsi="Arial" w:cs="Arial"/>
                <w:sz w:val="18"/>
                <w:szCs w:val="18"/>
                <w:highlight w:val="yellow"/>
              </w:rPr>
              <w:t>pdf</w:t>
            </w:r>
            <w:proofErr w:type="spellEnd"/>
          </w:p>
        </w:tc>
        <w:tc>
          <w:tcPr>
            <w:tcW w:w="709" w:type="dxa"/>
            <w:tcBorders>
              <w:top w:val="single" w:sz="4" w:space="0" w:color="auto"/>
              <w:left w:val="nil"/>
              <w:bottom w:val="single" w:sz="4" w:space="0" w:color="auto"/>
              <w:right w:val="single" w:sz="4" w:space="0" w:color="auto"/>
            </w:tcBorders>
            <w:shd w:val="clear" w:color="000000" w:fill="FFFFFF"/>
            <w:vAlign w:val="center"/>
          </w:tcPr>
          <w:p w14:paraId="1E09181C"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Совет рынка</w:t>
            </w:r>
          </w:p>
        </w:tc>
        <w:tc>
          <w:tcPr>
            <w:tcW w:w="853" w:type="dxa"/>
            <w:gridSpan w:val="2"/>
            <w:tcBorders>
              <w:top w:val="single" w:sz="4" w:space="0" w:color="auto"/>
              <w:left w:val="nil"/>
              <w:bottom w:val="single" w:sz="4" w:space="0" w:color="auto"/>
              <w:right w:val="single" w:sz="4" w:space="0" w:color="auto"/>
            </w:tcBorders>
            <w:shd w:val="clear" w:color="000000" w:fill="FFFFFF"/>
            <w:vAlign w:val="center"/>
          </w:tcPr>
          <w:p w14:paraId="5DEEAE21"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АТС</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14:paraId="289B1E87"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электронная почта (ASPMailer)</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1EEE227"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Нет</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2466EC74"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Нет</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tcPr>
          <w:p w14:paraId="1B89E267"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1.3.6.1.4.1.18545.1.2.1.10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BF4F1B" w14:textId="77777777" w:rsidR="00483231" w:rsidRPr="00555749" w:rsidRDefault="00483231" w:rsidP="00425A68">
            <w:pPr>
              <w:spacing w:after="0" w:line="240" w:lineRule="auto"/>
              <w:jc w:val="both"/>
              <w:rPr>
                <w:rFonts w:ascii="Arial" w:hAnsi="Arial" w:cs="Arial"/>
                <w:sz w:val="18"/>
                <w:szCs w:val="18"/>
                <w:highlight w:val="yellow"/>
              </w:rPr>
            </w:pPr>
            <w:proofErr w:type="spellStart"/>
            <w:r w:rsidRPr="00555749">
              <w:rPr>
                <w:rFonts w:ascii="Arial" w:hAnsi="Arial" w:cs="Arial"/>
                <w:sz w:val="18"/>
                <w:szCs w:val="18"/>
                <w:highlight w:val="yellow"/>
              </w:rPr>
              <w:t>Adobe</w:t>
            </w:r>
            <w:proofErr w:type="spellEnd"/>
            <w:r w:rsidRPr="00555749">
              <w:rPr>
                <w:rFonts w:ascii="Arial" w:hAnsi="Arial" w:cs="Arial"/>
                <w:sz w:val="18"/>
                <w:szCs w:val="18"/>
                <w:highlight w:val="yellow"/>
              </w:rPr>
              <w:t xml:space="preserve"> </w:t>
            </w:r>
            <w:proofErr w:type="spellStart"/>
            <w:r w:rsidRPr="00555749">
              <w:rPr>
                <w:rFonts w:ascii="Arial" w:hAnsi="Arial" w:cs="Arial"/>
                <w:sz w:val="18"/>
                <w:szCs w:val="18"/>
                <w:highlight w:val="yellow"/>
              </w:rPr>
              <w:t>Reader</w:t>
            </w:r>
            <w:proofErr w:type="spellEnd"/>
          </w:p>
        </w:tc>
        <w:tc>
          <w:tcPr>
            <w:tcW w:w="705" w:type="dxa"/>
            <w:gridSpan w:val="2"/>
            <w:tcBorders>
              <w:top w:val="single" w:sz="4" w:space="0" w:color="auto"/>
              <w:left w:val="nil"/>
              <w:bottom w:val="single" w:sz="4" w:space="0" w:color="auto"/>
              <w:right w:val="single" w:sz="4" w:space="0" w:color="auto"/>
            </w:tcBorders>
            <w:shd w:val="clear" w:color="000000" w:fill="FFFFFF"/>
            <w:vAlign w:val="center"/>
          </w:tcPr>
          <w:p w14:paraId="2D4A6F70" w14:textId="77777777" w:rsidR="00483231" w:rsidRPr="00555749" w:rsidRDefault="00483231"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10 лет</w:t>
            </w:r>
          </w:p>
        </w:tc>
        <w:tc>
          <w:tcPr>
            <w:tcW w:w="843" w:type="dxa"/>
            <w:tcBorders>
              <w:top w:val="single" w:sz="4" w:space="0" w:color="auto"/>
              <w:left w:val="nil"/>
              <w:bottom w:val="single" w:sz="4" w:space="0" w:color="auto"/>
              <w:right w:val="single" w:sz="4" w:space="0" w:color="auto"/>
            </w:tcBorders>
            <w:vAlign w:val="center"/>
          </w:tcPr>
          <w:p w14:paraId="1BA1F11C" w14:textId="77777777" w:rsidR="00483231" w:rsidRPr="00555749" w:rsidRDefault="00483231" w:rsidP="00425A68">
            <w:pPr>
              <w:spacing w:after="0" w:line="240" w:lineRule="auto"/>
              <w:jc w:val="both"/>
              <w:rPr>
                <w:rFonts w:ascii="Arial" w:hAnsi="Arial" w:cs="Arial"/>
                <w:sz w:val="18"/>
                <w:szCs w:val="18"/>
                <w:highlight w:val="yellow"/>
              </w:rPr>
            </w:pPr>
          </w:p>
        </w:tc>
        <w:tc>
          <w:tcPr>
            <w:tcW w:w="708" w:type="dxa"/>
            <w:gridSpan w:val="2"/>
            <w:tcBorders>
              <w:top w:val="single" w:sz="4" w:space="0" w:color="auto"/>
              <w:left w:val="nil"/>
              <w:bottom w:val="single" w:sz="4" w:space="0" w:color="auto"/>
              <w:right w:val="single" w:sz="4" w:space="0" w:color="auto"/>
            </w:tcBorders>
          </w:tcPr>
          <w:p w14:paraId="2EAB7559" w14:textId="77777777" w:rsidR="00483231" w:rsidRPr="00555749" w:rsidRDefault="00483231" w:rsidP="00425A68">
            <w:pPr>
              <w:spacing w:after="0" w:line="240" w:lineRule="auto"/>
              <w:jc w:val="both"/>
              <w:rPr>
                <w:rFonts w:ascii="Arial" w:hAnsi="Arial" w:cs="Arial"/>
                <w:sz w:val="18"/>
                <w:szCs w:val="18"/>
              </w:rPr>
            </w:pPr>
          </w:p>
        </w:tc>
      </w:tr>
      <w:tr w:rsidR="00453EBC" w:rsidRPr="00555749" w14:paraId="6BF5992D" w14:textId="77777777" w:rsidTr="00AC3865">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57D70346" w14:textId="77777777" w:rsidR="00453EBC" w:rsidRPr="00555749" w:rsidRDefault="00453EBC" w:rsidP="00425A68">
            <w:pPr>
              <w:spacing w:after="0" w:line="240" w:lineRule="auto"/>
              <w:jc w:val="both"/>
              <w:rPr>
                <w:rFonts w:ascii="Arial" w:hAnsi="Arial" w:cs="Arial"/>
                <w:sz w:val="18"/>
                <w:szCs w:val="18"/>
                <w:lang w:val="en-US"/>
              </w:rPr>
            </w:pPr>
            <w:r w:rsidRPr="00555749">
              <w:rPr>
                <w:rFonts w:ascii="Arial" w:hAnsi="Arial" w:cs="Arial"/>
                <w:sz w:val="18"/>
                <w:szCs w:val="18"/>
                <w:lang w:val="en-US"/>
              </w:rPr>
              <w:t>PART_SR_P208_P219_IMPLCONFIRM</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6EA57024" w14:textId="77777777" w:rsidR="00453EBC" w:rsidRPr="00555749" w:rsidRDefault="00453EBC" w:rsidP="00425A68">
            <w:pPr>
              <w:spacing w:after="0" w:line="240" w:lineRule="auto"/>
              <w:jc w:val="both"/>
              <w:rPr>
                <w:rFonts w:ascii="Arial" w:hAnsi="Arial" w:cs="Arial"/>
                <w:sz w:val="18"/>
                <w:szCs w:val="18"/>
              </w:rPr>
            </w:pPr>
            <w:r w:rsidRPr="00555749">
              <w:rPr>
                <w:rFonts w:ascii="Arial" w:hAnsi="Arial" w:cs="Arial"/>
                <w:sz w:val="18"/>
                <w:szCs w:val="18"/>
              </w:rPr>
              <w:t>Документ</w:t>
            </w:r>
            <w:r w:rsidR="00A63730" w:rsidRPr="00555749">
              <w:rPr>
                <w:rFonts w:ascii="Arial" w:hAnsi="Arial" w:cs="Arial"/>
                <w:sz w:val="18"/>
                <w:szCs w:val="18"/>
                <w:highlight w:val="yellow"/>
              </w:rPr>
              <w:t>ы</w:t>
            </w:r>
            <w:r w:rsidRPr="00555749">
              <w:rPr>
                <w:rFonts w:ascii="Arial" w:hAnsi="Arial" w:cs="Arial"/>
                <w:sz w:val="18"/>
                <w:szCs w:val="18"/>
              </w:rPr>
              <w:t>, подтверждающи</w:t>
            </w:r>
            <w:r w:rsidR="00A63730" w:rsidRPr="00555749">
              <w:rPr>
                <w:rFonts w:ascii="Arial" w:hAnsi="Arial" w:cs="Arial"/>
                <w:sz w:val="18"/>
                <w:szCs w:val="18"/>
                <w:highlight w:val="yellow"/>
              </w:rPr>
              <w:t>е</w:t>
            </w:r>
            <w:r w:rsidRPr="00555749">
              <w:rPr>
                <w:rFonts w:ascii="Arial" w:hAnsi="Arial" w:cs="Arial"/>
                <w:sz w:val="18"/>
                <w:szCs w:val="18"/>
              </w:rPr>
              <w:t xml:space="preserve"> выполнение требований пункта 208 и пункта 219 Основных положений функционирования розничных рынков организацией, признанной победителем конкурса на присвоение статуса ГП</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BCC1282" w14:textId="6611E01C" w:rsidR="00453EBC" w:rsidRPr="00555749" w:rsidRDefault="00453EBC" w:rsidP="00425A68">
            <w:pPr>
              <w:spacing w:after="0" w:line="240" w:lineRule="auto"/>
              <w:jc w:val="both"/>
              <w:rPr>
                <w:rFonts w:ascii="Arial" w:hAnsi="Arial" w:cs="Arial"/>
                <w:sz w:val="18"/>
                <w:szCs w:val="18"/>
              </w:rPr>
            </w:pPr>
            <w:r w:rsidRPr="00555749">
              <w:rPr>
                <w:rFonts w:ascii="Arial" w:hAnsi="Arial" w:cs="Arial"/>
                <w:sz w:val="18"/>
                <w:szCs w:val="18"/>
              </w:rPr>
              <w:t>Регламент № 16, п. 23.5.1.1</w:t>
            </w:r>
            <w:r w:rsidR="00A63730" w:rsidRPr="00555749">
              <w:rPr>
                <w:rFonts w:ascii="Arial" w:hAnsi="Arial" w:cs="Arial"/>
                <w:sz w:val="18"/>
                <w:szCs w:val="18"/>
                <w:highlight w:val="yellow"/>
              </w:rPr>
              <w:t>,</w:t>
            </w:r>
            <w:r w:rsidR="004D1479" w:rsidRPr="00555749">
              <w:rPr>
                <w:rFonts w:ascii="Arial" w:hAnsi="Arial" w:cs="Arial"/>
                <w:sz w:val="18"/>
                <w:szCs w:val="18"/>
              </w:rPr>
              <w:t xml:space="preserve"> </w:t>
            </w:r>
            <w:r w:rsidR="004D1479" w:rsidRPr="00555749">
              <w:rPr>
                <w:rFonts w:ascii="Arial" w:hAnsi="Arial" w:cs="Arial"/>
                <w:sz w:val="18"/>
                <w:szCs w:val="18"/>
                <w:highlight w:val="yellow"/>
              </w:rPr>
              <w:t>п.</w:t>
            </w:r>
            <w:r w:rsidR="00555749">
              <w:rPr>
                <w:rFonts w:ascii="Arial" w:hAnsi="Arial" w:cs="Arial"/>
                <w:sz w:val="18"/>
                <w:szCs w:val="18"/>
                <w:highlight w:val="yellow"/>
              </w:rPr>
              <w:t xml:space="preserve"> </w:t>
            </w:r>
            <w:r w:rsidR="004D1479" w:rsidRPr="00555749">
              <w:rPr>
                <w:rFonts w:ascii="Arial" w:hAnsi="Arial" w:cs="Arial"/>
                <w:sz w:val="18"/>
                <w:szCs w:val="18"/>
                <w:highlight w:val="yellow"/>
              </w:rPr>
              <w:t>23.7.1</w:t>
            </w:r>
            <w:r w:rsidR="00555749">
              <w:rPr>
                <w:rFonts w:ascii="Arial" w:hAnsi="Arial" w:cs="Arial"/>
                <w:sz w:val="18"/>
                <w:szCs w:val="18"/>
              </w:rPr>
              <w:t>;</w:t>
            </w:r>
            <w:r w:rsidR="00A63730" w:rsidRPr="00555749">
              <w:rPr>
                <w:rFonts w:ascii="Arial" w:hAnsi="Arial" w:cs="Arial"/>
                <w:sz w:val="18"/>
                <w:szCs w:val="18"/>
              </w:rPr>
              <w:t xml:space="preserve"> </w:t>
            </w:r>
            <w:r w:rsidR="00A63730" w:rsidRPr="00555749">
              <w:rPr>
                <w:rFonts w:ascii="Arial" w:hAnsi="Arial" w:cs="Arial"/>
                <w:sz w:val="18"/>
                <w:szCs w:val="18"/>
                <w:highlight w:val="yellow"/>
              </w:rPr>
              <w:t xml:space="preserve">Порядок </w:t>
            </w:r>
            <w:r w:rsidR="001A5A6A" w:rsidRPr="00555749">
              <w:rPr>
                <w:rFonts w:ascii="Arial" w:hAnsi="Arial" w:cs="Arial"/>
                <w:sz w:val="18"/>
                <w:szCs w:val="18"/>
                <w:highlight w:val="yellow"/>
              </w:rPr>
              <w:t xml:space="preserve">проведения Ассоциацией «НП Совет рынка» </w:t>
            </w:r>
            <w:r w:rsidR="00A63730" w:rsidRPr="00555749">
              <w:rPr>
                <w:rFonts w:ascii="Arial" w:hAnsi="Arial" w:cs="Arial"/>
                <w:sz w:val="18"/>
                <w:szCs w:val="18"/>
                <w:highlight w:val="yellow"/>
              </w:rPr>
              <w:t xml:space="preserve">проверки </w:t>
            </w:r>
            <w:r w:rsidR="001A5A6A" w:rsidRPr="00555749">
              <w:rPr>
                <w:rFonts w:ascii="Arial" w:hAnsi="Arial" w:cs="Arial"/>
                <w:sz w:val="18"/>
                <w:szCs w:val="18"/>
                <w:highlight w:val="yellow"/>
              </w:rPr>
              <w:t>ис</w:t>
            </w:r>
            <w:r w:rsidR="00A63730" w:rsidRPr="00555749">
              <w:rPr>
                <w:rFonts w:ascii="Arial" w:hAnsi="Arial" w:cs="Arial"/>
                <w:sz w:val="18"/>
                <w:szCs w:val="18"/>
                <w:highlight w:val="yellow"/>
              </w:rPr>
              <w:t xml:space="preserve">полнения </w:t>
            </w:r>
            <w:r w:rsidR="001A5A6A" w:rsidRPr="00555749">
              <w:rPr>
                <w:rFonts w:ascii="Arial" w:hAnsi="Arial" w:cs="Arial"/>
                <w:sz w:val="18"/>
                <w:szCs w:val="18"/>
                <w:highlight w:val="yellow"/>
              </w:rPr>
              <w:t xml:space="preserve">организацией, признанной победителем конкурса, </w:t>
            </w:r>
            <w:r w:rsidR="00A63730" w:rsidRPr="00555749">
              <w:rPr>
                <w:rFonts w:ascii="Arial" w:hAnsi="Arial" w:cs="Arial"/>
                <w:sz w:val="18"/>
                <w:szCs w:val="18"/>
                <w:highlight w:val="yellow"/>
              </w:rPr>
              <w:t>требований</w:t>
            </w:r>
            <w:r w:rsidR="001A5A6A" w:rsidRPr="00555749">
              <w:rPr>
                <w:rFonts w:ascii="Arial" w:hAnsi="Arial" w:cs="Arial"/>
                <w:sz w:val="18"/>
                <w:szCs w:val="18"/>
                <w:highlight w:val="yellow"/>
              </w:rPr>
              <w:t xml:space="preserve">, предъявляемых к такой организации в соответствии с Основными </w:t>
            </w:r>
            <w:r w:rsidR="001A5A6A" w:rsidRPr="00555749">
              <w:rPr>
                <w:rFonts w:ascii="Arial" w:hAnsi="Arial" w:cs="Arial"/>
                <w:sz w:val="18"/>
                <w:szCs w:val="18"/>
                <w:highlight w:val="yellow"/>
              </w:rPr>
              <w:lastRenderedPageBreak/>
              <w:t xml:space="preserve">положениями функционирования розничных рынков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EEEE1C3" w14:textId="77777777" w:rsidR="00453EBC" w:rsidRPr="00555749" w:rsidRDefault="00453EBC" w:rsidP="00425A68">
            <w:pPr>
              <w:spacing w:after="0" w:line="240" w:lineRule="auto"/>
              <w:jc w:val="both"/>
              <w:rPr>
                <w:rFonts w:ascii="Arial" w:hAnsi="Arial" w:cs="Arial"/>
                <w:sz w:val="18"/>
                <w:szCs w:val="18"/>
              </w:rPr>
            </w:pPr>
            <w:proofErr w:type="spellStart"/>
            <w:r w:rsidRPr="00555749">
              <w:rPr>
                <w:rFonts w:ascii="Arial" w:hAnsi="Arial" w:cs="Arial"/>
                <w:sz w:val="18"/>
                <w:szCs w:val="18"/>
              </w:rPr>
              <w:lastRenderedPageBreak/>
              <w:t>pdf</w:t>
            </w:r>
            <w:proofErr w:type="spellEnd"/>
          </w:p>
        </w:tc>
        <w:tc>
          <w:tcPr>
            <w:tcW w:w="709" w:type="dxa"/>
            <w:tcBorders>
              <w:top w:val="single" w:sz="4" w:space="0" w:color="auto"/>
              <w:left w:val="nil"/>
              <w:bottom w:val="single" w:sz="4" w:space="0" w:color="auto"/>
              <w:right w:val="single" w:sz="4" w:space="0" w:color="auto"/>
            </w:tcBorders>
            <w:shd w:val="clear" w:color="000000" w:fill="FFFFFF"/>
            <w:vAlign w:val="center"/>
          </w:tcPr>
          <w:p w14:paraId="6D57DC30" w14:textId="77777777" w:rsidR="00453EBC" w:rsidRPr="00555749" w:rsidRDefault="00453EBC" w:rsidP="00425A68">
            <w:pPr>
              <w:spacing w:after="0" w:line="240" w:lineRule="auto"/>
              <w:jc w:val="both"/>
              <w:rPr>
                <w:rFonts w:ascii="Arial" w:hAnsi="Arial" w:cs="Arial"/>
                <w:sz w:val="18"/>
                <w:szCs w:val="18"/>
              </w:rPr>
            </w:pPr>
            <w:r w:rsidRPr="00555749">
              <w:rPr>
                <w:rFonts w:ascii="Arial" w:hAnsi="Arial" w:cs="Arial"/>
                <w:sz w:val="18"/>
                <w:szCs w:val="18"/>
              </w:rPr>
              <w:t>Участник</w:t>
            </w:r>
          </w:p>
        </w:tc>
        <w:tc>
          <w:tcPr>
            <w:tcW w:w="853" w:type="dxa"/>
            <w:gridSpan w:val="2"/>
            <w:tcBorders>
              <w:top w:val="single" w:sz="4" w:space="0" w:color="auto"/>
              <w:left w:val="nil"/>
              <w:bottom w:val="single" w:sz="4" w:space="0" w:color="auto"/>
              <w:right w:val="single" w:sz="4" w:space="0" w:color="auto"/>
            </w:tcBorders>
            <w:shd w:val="clear" w:color="000000" w:fill="FFFFFF"/>
            <w:vAlign w:val="center"/>
          </w:tcPr>
          <w:p w14:paraId="5EA72249" w14:textId="77777777" w:rsidR="00453EBC" w:rsidRPr="00555749" w:rsidRDefault="00453EBC" w:rsidP="00425A68">
            <w:pPr>
              <w:spacing w:after="0" w:line="240" w:lineRule="auto"/>
              <w:jc w:val="both"/>
              <w:rPr>
                <w:rFonts w:ascii="Arial" w:hAnsi="Arial" w:cs="Arial"/>
                <w:sz w:val="18"/>
                <w:szCs w:val="18"/>
              </w:rPr>
            </w:pPr>
            <w:r w:rsidRPr="00555749">
              <w:rPr>
                <w:rFonts w:ascii="Arial" w:hAnsi="Arial" w:cs="Arial"/>
                <w:sz w:val="18"/>
                <w:szCs w:val="18"/>
              </w:rPr>
              <w:t>Совет рынка</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14:paraId="4CDB264E" w14:textId="6B3B388A" w:rsidR="00453EBC" w:rsidRPr="00555749" w:rsidRDefault="00375B25" w:rsidP="00425A68">
            <w:pPr>
              <w:spacing w:after="0" w:line="240" w:lineRule="auto"/>
              <w:jc w:val="both"/>
              <w:rPr>
                <w:rFonts w:ascii="Arial" w:hAnsi="Arial" w:cs="Arial"/>
                <w:sz w:val="18"/>
                <w:szCs w:val="18"/>
                <w:lang w:val="en-US"/>
              </w:rPr>
            </w:pPr>
            <w:r w:rsidRPr="00555749">
              <w:rPr>
                <w:rFonts w:ascii="Arial" w:hAnsi="Arial" w:cs="Arial"/>
                <w:color w:val="000000"/>
                <w:sz w:val="18"/>
                <w:szCs w:val="18"/>
                <w:highlight w:val="yellow"/>
              </w:rPr>
              <w:t>WEB-интерфейс</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E596BBC" w14:textId="6B61F860" w:rsidR="00453EBC" w:rsidRPr="00555749" w:rsidRDefault="00425A68" w:rsidP="00425A68">
            <w:pPr>
              <w:spacing w:after="0" w:line="240" w:lineRule="auto"/>
              <w:jc w:val="both"/>
              <w:rPr>
                <w:rFonts w:ascii="Arial" w:hAnsi="Arial" w:cs="Arial"/>
                <w:sz w:val="18"/>
                <w:szCs w:val="18"/>
              </w:rPr>
            </w:pPr>
            <w:r>
              <w:rPr>
                <w:rFonts w:ascii="Arial" w:hAnsi="Arial" w:cs="Arial"/>
                <w:sz w:val="18"/>
                <w:szCs w:val="18"/>
              </w:rPr>
              <w:t>Н</w:t>
            </w:r>
            <w:r w:rsidR="00453EBC" w:rsidRPr="00555749">
              <w:rPr>
                <w:rFonts w:ascii="Arial" w:hAnsi="Arial" w:cs="Arial"/>
                <w:sz w:val="18"/>
                <w:szCs w:val="18"/>
              </w:rPr>
              <w:t>ет</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1786C645" w14:textId="2C99A67B" w:rsidR="00453EBC" w:rsidRPr="00555749" w:rsidRDefault="00425A68" w:rsidP="00425A68">
            <w:pPr>
              <w:spacing w:after="0" w:line="240" w:lineRule="auto"/>
              <w:jc w:val="both"/>
              <w:rPr>
                <w:rFonts w:ascii="Arial" w:hAnsi="Arial" w:cs="Arial"/>
                <w:sz w:val="18"/>
                <w:szCs w:val="18"/>
              </w:rPr>
            </w:pPr>
            <w:r>
              <w:rPr>
                <w:rFonts w:ascii="Arial" w:hAnsi="Arial" w:cs="Arial"/>
                <w:sz w:val="18"/>
                <w:szCs w:val="18"/>
              </w:rPr>
              <w:t>Н</w:t>
            </w:r>
            <w:r w:rsidR="00442D16" w:rsidRPr="00555749">
              <w:rPr>
                <w:rFonts w:ascii="Arial" w:hAnsi="Arial" w:cs="Arial"/>
                <w:sz w:val="18"/>
                <w:szCs w:val="18"/>
              </w:rPr>
              <w:t>ет</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tcPr>
          <w:p w14:paraId="2870F6AC" w14:textId="77777777" w:rsidR="00453EBC" w:rsidRPr="00555749" w:rsidRDefault="00453EBC" w:rsidP="00425A68">
            <w:pPr>
              <w:spacing w:after="0" w:line="240" w:lineRule="auto"/>
              <w:jc w:val="both"/>
              <w:rPr>
                <w:rFonts w:ascii="Arial" w:hAnsi="Arial" w:cs="Arial"/>
                <w:sz w:val="18"/>
                <w:szCs w:val="18"/>
              </w:rPr>
            </w:pPr>
            <w:r w:rsidRPr="00555749">
              <w:rPr>
                <w:rFonts w:ascii="Arial" w:hAnsi="Arial" w:cs="Arial"/>
                <w:sz w:val="18"/>
                <w:szCs w:val="18"/>
              </w:rPr>
              <w:t>1.3.6.1.4.1.18545.1.2.1.10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B3E167" w14:textId="77777777" w:rsidR="00453EBC" w:rsidRPr="00555749" w:rsidRDefault="00453EBC" w:rsidP="00425A68">
            <w:pPr>
              <w:spacing w:after="0" w:line="240" w:lineRule="auto"/>
              <w:jc w:val="both"/>
              <w:rPr>
                <w:rFonts w:ascii="Arial" w:hAnsi="Arial" w:cs="Arial"/>
                <w:sz w:val="18"/>
                <w:szCs w:val="18"/>
              </w:rPr>
            </w:pPr>
            <w:proofErr w:type="spellStart"/>
            <w:r w:rsidRPr="00555749">
              <w:rPr>
                <w:rFonts w:ascii="Arial" w:hAnsi="Arial" w:cs="Arial"/>
                <w:sz w:val="18"/>
                <w:szCs w:val="18"/>
              </w:rPr>
              <w:t>Adobe</w:t>
            </w:r>
            <w:proofErr w:type="spellEnd"/>
            <w:r w:rsidRPr="00555749">
              <w:rPr>
                <w:rFonts w:ascii="Arial" w:hAnsi="Arial" w:cs="Arial"/>
                <w:sz w:val="18"/>
                <w:szCs w:val="18"/>
              </w:rPr>
              <w:t xml:space="preserve"> </w:t>
            </w:r>
            <w:proofErr w:type="spellStart"/>
            <w:r w:rsidRPr="00555749">
              <w:rPr>
                <w:rFonts w:ascii="Arial" w:hAnsi="Arial" w:cs="Arial"/>
                <w:sz w:val="18"/>
                <w:szCs w:val="18"/>
              </w:rPr>
              <w:t>Reader</w:t>
            </w:r>
            <w:proofErr w:type="spellEnd"/>
          </w:p>
        </w:tc>
        <w:tc>
          <w:tcPr>
            <w:tcW w:w="705" w:type="dxa"/>
            <w:gridSpan w:val="2"/>
            <w:tcBorders>
              <w:top w:val="single" w:sz="4" w:space="0" w:color="auto"/>
              <w:left w:val="nil"/>
              <w:bottom w:val="single" w:sz="4" w:space="0" w:color="auto"/>
              <w:right w:val="single" w:sz="4" w:space="0" w:color="auto"/>
            </w:tcBorders>
            <w:shd w:val="clear" w:color="000000" w:fill="FFFFFF"/>
            <w:vAlign w:val="center"/>
          </w:tcPr>
          <w:p w14:paraId="5FDAF9BE" w14:textId="77777777" w:rsidR="00453EBC" w:rsidRPr="00555749" w:rsidRDefault="00453EBC" w:rsidP="00425A68">
            <w:pPr>
              <w:spacing w:after="0" w:line="240" w:lineRule="auto"/>
              <w:jc w:val="both"/>
              <w:rPr>
                <w:rFonts w:ascii="Arial" w:hAnsi="Arial" w:cs="Arial"/>
                <w:sz w:val="18"/>
                <w:szCs w:val="18"/>
              </w:rPr>
            </w:pPr>
            <w:r w:rsidRPr="00555749">
              <w:rPr>
                <w:rFonts w:ascii="Arial" w:hAnsi="Arial" w:cs="Arial"/>
                <w:sz w:val="18"/>
                <w:szCs w:val="18"/>
              </w:rPr>
              <w:t>10 лет</w:t>
            </w:r>
          </w:p>
        </w:tc>
        <w:tc>
          <w:tcPr>
            <w:tcW w:w="843" w:type="dxa"/>
            <w:tcBorders>
              <w:top w:val="single" w:sz="4" w:space="0" w:color="auto"/>
              <w:left w:val="nil"/>
              <w:bottom w:val="single" w:sz="4" w:space="0" w:color="auto"/>
              <w:right w:val="single" w:sz="4" w:space="0" w:color="auto"/>
            </w:tcBorders>
          </w:tcPr>
          <w:p w14:paraId="6EABD93E" w14:textId="77777777" w:rsidR="00453EBC" w:rsidRPr="00555749" w:rsidRDefault="00453EBC" w:rsidP="00425A68">
            <w:pPr>
              <w:spacing w:after="0" w:line="240" w:lineRule="auto"/>
              <w:jc w:val="both"/>
              <w:rPr>
                <w:rFonts w:ascii="Arial" w:hAnsi="Arial" w:cs="Arial"/>
                <w:sz w:val="18"/>
                <w:szCs w:val="18"/>
              </w:rPr>
            </w:pPr>
          </w:p>
        </w:tc>
        <w:tc>
          <w:tcPr>
            <w:tcW w:w="708" w:type="dxa"/>
            <w:gridSpan w:val="2"/>
            <w:tcBorders>
              <w:top w:val="single" w:sz="4" w:space="0" w:color="auto"/>
              <w:left w:val="nil"/>
              <w:bottom w:val="single" w:sz="4" w:space="0" w:color="auto"/>
              <w:right w:val="single" w:sz="4" w:space="0" w:color="auto"/>
            </w:tcBorders>
          </w:tcPr>
          <w:p w14:paraId="51BA1CF4" w14:textId="77777777" w:rsidR="00453EBC" w:rsidRPr="00555749" w:rsidRDefault="00453EBC" w:rsidP="00425A68">
            <w:pPr>
              <w:spacing w:after="0" w:line="240" w:lineRule="auto"/>
              <w:jc w:val="both"/>
              <w:rPr>
                <w:rFonts w:ascii="Arial" w:hAnsi="Arial" w:cs="Arial"/>
                <w:sz w:val="18"/>
                <w:szCs w:val="18"/>
              </w:rPr>
            </w:pPr>
          </w:p>
        </w:tc>
      </w:tr>
      <w:tr w:rsidR="00AF14E9" w:rsidRPr="00555749" w14:paraId="5B6A4092" w14:textId="77777777" w:rsidTr="00AC3865">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480239B3" w14:textId="77777777" w:rsidR="00AF14E9" w:rsidRPr="00555749" w:rsidRDefault="00AF14E9" w:rsidP="00425A68">
            <w:pPr>
              <w:spacing w:after="0" w:line="240" w:lineRule="auto"/>
              <w:jc w:val="both"/>
              <w:rPr>
                <w:rFonts w:ascii="Arial" w:hAnsi="Arial" w:cs="Arial"/>
                <w:sz w:val="18"/>
                <w:szCs w:val="18"/>
                <w:lang w:val="en-US"/>
              </w:rPr>
            </w:pPr>
            <w:r w:rsidRPr="00555749">
              <w:rPr>
                <w:rFonts w:ascii="Arial" w:hAnsi="Arial" w:cs="Arial"/>
                <w:sz w:val="18"/>
                <w:szCs w:val="18"/>
                <w:lang w:val="en-US"/>
              </w:rPr>
              <w:t>CFR_SR_CESS_CONTRACT_PAY_INF</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186C66AA" w14:textId="77777777"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rPr>
              <w:t>Сведения об оплате по заключенным договорам уступки требования (цессии) победителем конкурса на присвоение статуса гарантирующего поставщика</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1AB4B0C" w14:textId="5C7EE2A1"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highlight w:val="yellow"/>
              </w:rPr>
              <w:t>Регламент №</w:t>
            </w:r>
            <w:r w:rsidR="00555749">
              <w:rPr>
                <w:rFonts w:ascii="Arial" w:hAnsi="Arial" w:cs="Arial"/>
                <w:sz w:val="18"/>
                <w:szCs w:val="18"/>
                <w:highlight w:val="yellow"/>
              </w:rPr>
              <w:t xml:space="preserve"> </w:t>
            </w:r>
            <w:r w:rsidRPr="00555749">
              <w:rPr>
                <w:rFonts w:ascii="Arial" w:hAnsi="Arial" w:cs="Arial"/>
                <w:sz w:val="18"/>
                <w:szCs w:val="18"/>
                <w:highlight w:val="yellow"/>
              </w:rPr>
              <w:t xml:space="preserve">16, </w:t>
            </w:r>
            <w:r w:rsidR="00555749" w:rsidRPr="00555749">
              <w:rPr>
                <w:rFonts w:ascii="Arial" w:hAnsi="Arial" w:cs="Arial"/>
                <w:sz w:val="18"/>
                <w:szCs w:val="18"/>
                <w:highlight w:val="yellow"/>
              </w:rPr>
              <w:t>п.</w:t>
            </w:r>
            <w:r w:rsidR="00555749">
              <w:rPr>
                <w:rFonts w:ascii="Arial" w:hAnsi="Arial" w:cs="Arial"/>
                <w:sz w:val="18"/>
                <w:szCs w:val="18"/>
                <w:highlight w:val="yellow"/>
              </w:rPr>
              <w:t xml:space="preserve"> </w:t>
            </w:r>
            <w:r w:rsidR="00555749" w:rsidRPr="00555749">
              <w:rPr>
                <w:rFonts w:ascii="Arial" w:hAnsi="Arial" w:cs="Arial"/>
                <w:sz w:val="18"/>
                <w:szCs w:val="18"/>
                <w:highlight w:val="yellow"/>
              </w:rPr>
              <w:t>23.8.2</w:t>
            </w:r>
            <w:r w:rsidR="00555749">
              <w:rPr>
                <w:rFonts w:ascii="Arial" w:hAnsi="Arial" w:cs="Arial"/>
                <w:sz w:val="18"/>
                <w:szCs w:val="18"/>
                <w:highlight w:val="yellow"/>
              </w:rPr>
              <w:t>, п</w:t>
            </w:r>
            <w:r w:rsidR="00F75B56" w:rsidRPr="00555749">
              <w:rPr>
                <w:rFonts w:ascii="Arial" w:hAnsi="Arial" w:cs="Arial"/>
                <w:sz w:val="18"/>
                <w:szCs w:val="18"/>
                <w:highlight w:val="yellow"/>
              </w:rPr>
              <w:t>риложение 162</w:t>
            </w:r>
            <w:r w:rsidR="001E720A" w:rsidRPr="00555749">
              <w:rPr>
                <w:rFonts w:ascii="Arial" w:hAnsi="Arial" w:cs="Arial"/>
                <w:sz w:val="18"/>
                <w:szCs w:val="18"/>
                <w:highlight w:val="yellow"/>
              </w:rPr>
              <w:t xml:space="preserve"> </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36AC32E" w14:textId="77777777" w:rsidR="00AF14E9" w:rsidRPr="00555749" w:rsidRDefault="00AF14E9" w:rsidP="00425A68">
            <w:pPr>
              <w:spacing w:after="0" w:line="240" w:lineRule="auto"/>
              <w:jc w:val="both"/>
              <w:rPr>
                <w:rFonts w:ascii="Arial" w:hAnsi="Arial" w:cs="Arial"/>
                <w:sz w:val="18"/>
                <w:szCs w:val="18"/>
              </w:rPr>
            </w:pPr>
            <w:proofErr w:type="spellStart"/>
            <w:r w:rsidRPr="00555749">
              <w:rPr>
                <w:rFonts w:ascii="Arial" w:hAnsi="Arial" w:cs="Arial"/>
                <w:sz w:val="18"/>
                <w:szCs w:val="18"/>
              </w:rPr>
              <w:t>xlsx</w:t>
            </w:r>
            <w:proofErr w:type="spellEnd"/>
          </w:p>
        </w:tc>
        <w:tc>
          <w:tcPr>
            <w:tcW w:w="709" w:type="dxa"/>
            <w:tcBorders>
              <w:top w:val="single" w:sz="4" w:space="0" w:color="auto"/>
              <w:left w:val="nil"/>
              <w:bottom w:val="single" w:sz="4" w:space="0" w:color="auto"/>
              <w:right w:val="single" w:sz="4" w:space="0" w:color="auto"/>
            </w:tcBorders>
            <w:shd w:val="clear" w:color="000000" w:fill="FFFFFF"/>
            <w:vAlign w:val="center"/>
          </w:tcPr>
          <w:p w14:paraId="61CEA1E9" w14:textId="77777777"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rPr>
              <w:t>ЦФР</w:t>
            </w:r>
          </w:p>
        </w:tc>
        <w:tc>
          <w:tcPr>
            <w:tcW w:w="853" w:type="dxa"/>
            <w:gridSpan w:val="2"/>
            <w:tcBorders>
              <w:top w:val="single" w:sz="4" w:space="0" w:color="auto"/>
              <w:left w:val="nil"/>
              <w:bottom w:val="single" w:sz="4" w:space="0" w:color="auto"/>
              <w:right w:val="single" w:sz="4" w:space="0" w:color="auto"/>
            </w:tcBorders>
            <w:shd w:val="clear" w:color="000000" w:fill="FFFFFF"/>
            <w:vAlign w:val="center"/>
          </w:tcPr>
          <w:p w14:paraId="4F265E8E" w14:textId="77777777"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rPr>
              <w:t>Совет рынка</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14:paraId="0E06518B" w14:textId="77777777"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rPr>
              <w:t>электронная почта (ASPMailer)</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37300D0" w14:textId="77777777"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rPr>
              <w:t>Нет</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14:paraId="0DF2F1B3" w14:textId="77777777" w:rsidR="00AF14E9" w:rsidRPr="00555749" w:rsidRDefault="00AF14E9" w:rsidP="00425A68">
            <w:pPr>
              <w:spacing w:after="0" w:line="240" w:lineRule="auto"/>
              <w:jc w:val="both"/>
              <w:rPr>
                <w:rFonts w:ascii="Arial" w:hAnsi="Arial" w:cs="Arial"/>
                <w:sz w:val="18"/>
                <w:szCs w:val="18"/>
                <w:highlight w:val="yellow"/>
              </w:rPr>
            </w:pPr>
            <w:r w:rsidRPr="00555749">
              <w:rPr>
                <w:rFonts w:ascii="Arial" w:hAnsi="Arial" w:cs="Arial"/>
                <w:sz w:val="18"/>
                <w:szCs w:val="18"/>
              </w:rPr>
              <w:t>Нет</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tcPr>
          <w:p w14:paraId="3C2F141A" w14:textId="77777777"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rPr>
              <w:t>1.3.6.1.4.1.18545.1.2.1.8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230C7F" w14:textId="77777777"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rPr>
              <w:t>Excel</w:t>
            </w:r>
          </w:p>
        </w:tc>
        <w:tc>
          <w:tcPr>
            <w:tcW w:w="705" w:type="dxa"/>
            <w:gridSpan w:val="2"/>
            <w:tcBorders>
              <w:top w:val="single" w:sz="4" w:space="0" w:color="auto"/>
              <w:left w:val="nil"/>
              <w:bottom w:val="single" w:sz="4" w:space="0" w:color="auto"/>
              <w:right w:val="single" w:sz="4" w:space="0" w:color="auto"/>
            </w:tcBorders>
            <w:shd w:val="clear" w:color="000000" w:fill="FFFFFF"/>
            <w:vAlign w:val="center"/>
          </w:tcPr>
          <w:p w14:paraId="5CA36948" w14:textId="77777777" w:rsidR="00AF14E9" w:rsidRPr="00555749" w:rsidRDefault="00AF14E9" w:rsidP="00425A68">
            <w:pPr>
              <w:spacing w:after="0" w:line="240" w:lineRule="auto"/>
              <w:jc w:val="both"/>
              <w:rPr>
                <w:rFonts w:ascii="Arial" w:hAnsi="Arial" w:cs="Arial"/>
                <w:sz w:val="18"/>
                <w:szCs w:val="18"/>
              </w:rPr>
            </w:pPr>
            <w:r w:rsidRPr="00555749">
              <w:rPr>
                <w:rFonts w:ascii="Arial" w:hAnsi="Arial" w:cs="Arial"/>
                <w:sz w:val="18"/>
                <w:szCs w:val="18"/>
              </w:rPr>
              <w:t>10 лет</w:t>
            </w:r>
          </w:p>
        </w:tc>
        <w:tc>
          <w:tcPr>
            <w:tcW w:w="843" w:type="dxa"/>
            <w:tcBorders>
              <w:top w:val="single" w:sz="4" w:space="0" w:color="auto"/>
              <w:left w:val="nil"/>
              <w:bottom w:val="single" w:sz="4" w:space="0" w:color="auto"/>
              <w:right w:val="single" w:sz="4" w:space="0" w:color="auto"/>
            </w:tcBorders>
          </w:tcPr>
          <w:p w14:paraId="040AE6D2" w14:textId="77777777" w:rsidR="00AF14E9" w:rsidRPr="00555749" w:rsidRDefault="00AF14E9" w:rsidP="00425A68">
            <w:pPr>
              <w:spacing w:after="0" w:line="240" w:lineRule="auto"/>
              <w:jc w:val="both"/>
              <w:rPr>
                <w:rFonts w:ascii="Arial" w:hAnsi="Arial" w:cs="Arial"/>
                <w:sz w:val="18"/>
                <w:szCs w:val="18"/>
              </w:rPr>
            </w:pPr>
          </w:p>
        </w:tc>
        <w:tc>
          <w:tcPr>
            <w:tcW w:w="708" w:type="dxa"/>
            <w:gridSpan w:val="2"/>
            <w:tcBorders>
              <w:top w:val="single" w:sz="4" w:space="0" w:color="auto"/>
              <w:left w:val="nil"/>
              <w:bottom w:val="single" w:sz="4" w:space="0" w:color="auto"/>
              <w:right w:val="single" w:sz="4" w:space="0" w:color="auto"/>
            </w:tcBorders>
          </w:tcPr>
          <w:p w14:paraId="3145BCD7" w14:textId="77777777" w:rsidR="00AF14E9" w:rsidRPr="00555749" w:rsidRDefault="00AF14E9" w:rsidP="00425A68">
            <w:pPr>
              <w:spacing w:after="0" w:line="240" w:lineRule="auto"/>
              <w:jc w:val="both"/>
              <w:rPr>
                <w:rFonts w:ascii="Arial" w:hAnsi="Arial" w:cs="Arial"/>
                <w:sz w:val="18"/>
                <w:szCs w:val="18"/>
              </w:rPr>
            </w:pPr>
          </w:p>
        </w:tc>
      </w:tr>
    </w:tbl>
    <w:p w14:paraId="2EC153B8" w14:textId="49B57FE7" w:rsidR="00F12C13" w:rsidRDefault="00F12C13" w:rsidP="00425A68">
      <w:pPr>
        <w:spacing w:after="0" w:line="240" w:lineRule="auto"/>
      </w:pPr>
    </w:p>
    <w:p w14:paraId="59E68198" w14:textId="6EDB9C06" w:rsidR="00B9375B" w:rsidRDefault="00B9375B" w:rsidP="00425A68">
      <w:pPr>
        <w:spacing w:after="0" w:line="240" w:lineRule="auto"/>
        <w:jc w:val="both"/>
        <w:rPr>
          <w:rFonts w:ascii="Garamond" w:hAnsi="Garamond"/>
          <w:b/>
        </w:rPr>
      </w:pPr>
      <w:r w:rsidRPr="002D0D5C">
        <w:rPr>
          <w:rFonts w:ascii="Garamond" w:hAnsi="Garamond"/>
          <w:b/>
          <w:iCs/>
        </w:rPr>
        <w:t xml:space="preserve">Добавить </w:t>
      </w:r>
      <w:r w:rsidRPr="00193937">
        <w:rPr>
          <w:rFonts w:ascii="Garamond" w:hAnsi="Garamond"/>
          <w:b/>
          <w:iCs/>
        </w:rPr>
        <w:t xml:space="preserve">позиции в </w:t>
      </w:r>
      <w:r w:rsidRPr="0090237F">
        <w:rPr>
          <w:rFonts w:ascii="Garamond" w:hAnsi="Garamond"/>
          <w:b/>
        </w:rPr>
        <w:t xml:space="preserve">приложение 2 к Правилам </w:t>
      </w:r>
      <w:proofErr w:type="spellStart"/>
      <w:r w:rsidRPr="0090237F">
        <w:rPr>
          <w:rFonts w:ascii="Garamond" w:hAnsi="Garamond"/>
          <w:b/>
        </w:rPr>
        <w:t>ЭДО</w:t>
      </w:r>
      <w:proofErr w:type="spellEnd"/>
      <w:r w:rsidRPr="0090237F">
        <w:rPr>
          <w:rFonts w:ascii="Garamond" w:hAnsi="Garamond"/>
          <w:b/>
        </w:rPr>
        <w:t xml:space="preserve"> </w:t>
      </w:r>
      <w:proofErr w:type="spellStart"/>
      <w:r w:rsidRPr="0090237F">
        <w:rPr>
          <w:rFonts w:ascii="Garamond" w:hAnsi="Garamond"/>
          <w:b/>
        </w:rPr>
        <w:t>СЭД</w:t>
      </w:r>
      <w:proofErr w:type="spellEnd"/>
      <w:r w:rsidRPr="0090237F">
        <w:rPr>
          <w:rFonts w:ascii="Garamond" w:hAnsi="Garamond"/>
          <w:b/>
        </w:rPr>
        <w:t xml:space="preserve"> КО</w:t>
      </w:r>
    </w:p>
    <w:p w14:paraId="79FD924E" w14:textId="77777777" w:rsidR="00425A68" w:rsidRDefault="00425A68" w:rsidP="00425A68">
      <w:pPr>
        <w:spacing w:after="0" w:line="240" w:lineRule="auto"/>
        <w:jc w:val="both"/>
        <w:rPr>
          <w:rFonts w:ascii="Garamond" w:hAnsi="Garamond"/>
          <w:b/>
        </w:rPr>
      </w:pPr>
    </w:p>
    <w:tbl>
      <w:tblPr>
        <w:tblW w:w="15973" w:type="dxa"/>
        <w:jc w:val="center"/>
        <w:tblLayout w:type="fixed"/>
        <w:tblLook w:val="00A0" w:firstRow="1" w:lastRow="0" w:firstColumn="1" w:lastColumn="0" w:noHBand="0" w:noVBand="0"/>
      </w:tblPr>
      <w:tblGrid>
        <w:gridCol w:w="1135"/>
        <w:gridCol w:w="3113"/>
        <w:gridCol w:w="1559"/>
        <w:gridCol w:w="776"/>
        <w:gridCol w:w="767"/>
        <w:gridCol w:w="795"/>
        <w:gridCol w:w="922"/>
        <w:gridCol w:w="992"/>
        <w:gridCol w:w="783"/>
        <w:gridCol w:w="1559"/>
        <w:gridCol w:w="1106"/>
        <w:gridCol w:w="953"/>
        <w:gridCol w:w="776"/>
        <w:gridCol w:w="737"/>
      </w:tblGrid>
      <w:tr w:rsidR="00B9375B" w:rsidRPr="00555749" w14:paraId="2BCCC50D" w14:textId="77777777" w:rsidTr="00AC3865">
        <w:trPr>
          <w:trHeight w:val="778"/>
          <w:jc w:val="center"/>
        </w:trPr>
        <w:tc>
          <w:tcPr>
            <w:tcW w:w="1135" w:type="dxa"/>
            <w:tcBorders>
              <w:top w:val="single" w:sz="4" w:space="0" w:color="auto"/>
              <w:left w:val="single" w:sz="4" w:space="0" w:color="auto"/>
              <w:bottom w:val="single" w:sz="4" w:space="0" w:color="auto"/>
              <w:right w:val="single" w:sz="4" w:space="0" w:color="auto"/>
            </w:tcBorders>
            <w:shd w:val="clear" w:color="000000" w:fill="C0C0C0"/>
            <w:vAlign w:val="bottom"/>
          </w:tcPr>
          <w:p w14:paraId="7B067942"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Код формы</w:t>
            </w:r>
          </w:p>
        </w:tc>
        <w:tc>
          <w:tcPr>
            <w:tcW w:w="3113" w:type="dxa"/>
            <w:tcBorders>
              <w:top w:val="single" w:sz="4" w:space="0" w:color="auto"/>
              <w:left w:val="nil"/>
              <w:bottom w:val="single" w:sz="4" w:space="0" w:color="auto"/>
              <w:right w:val="single" w:sz="4" w:space="0" w:color="auto"/>
            </w:tcBorders>
            <w:shd w:val="clear" w:color="000000" w:fill="C0C0C0"/>
            <w:vAlign w:val="bottom"/>
          </w:tcPr>
          <w:p w14:paraId="4266DF66"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Наименование формы</w:t>
            </w:r>
          </w:p>
        </w:tc>
        <w:tc>
          <w:tcPr>
            <w:tcW w:w="1559" w:type="dxa"/>
            <w:tcBorders>
              <w:top w:val="single" w:sz="4" w:space="0" w:color="auto"/>
              <w:left w:val="nil"/>
              <w:bottom w:val="single" w:sz="4" w:space="0" w:color="auto"/>
              <w:right w:val="single" w:sz="4" w:space="0" w:color="auto"/>
            </w:tcBorders>
            <w:shd w:val="clear" w:color="000000" w:fill="C0C0C0"/>
            <w:vAlign w:val="bottom"/>
          </w:tcPr>
          <w:p w14:paraId="7F9520CC"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Основание предоставления</w:t>
            </w:r>
          </w:p>
        </w:tc>
        <w:tc>
          <w:tcPr>
            <w:tcW w:w="776" w:type="dxa"/>
            <w:tcBorders>
              <w:top w:val="single" w:sz="4" w:space="0" w:color="auto"/>
              <w:left w:val="nil"/>
              <w:bottom w:val="single" w:sz="4" w:space="0" w:color="auto"/>
              <w:right w:val="single" w:sz="4" w:space="0" w:color="auto"/>
            </w:tcBorders>
            <w:shd w:val="clear" w:color="000000" w:fill="C0C0C0"/>
            <w:vAlign w:val="bottom"/>
          </w:tcPr>
          <w:p w14:paraId="17181CA9"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Формат содержательной части</w:t>
            </w:r>
          </w:p>
        </w:tc>
        <w:tc>
          <w:tcPr>
            <w:tcW w:w="767" w:type="dxa"/>
            <w:tcBorders>
              <w:top w:val="single" w:sz="4" w:space="0" w:color="auto"/>
              <w:left w:val="nil"/>
              <w:bottom w:val="single" w:sz="4" w:space="0" w:color="auto"/>
              <w:right w:val="single" w:sz="4" w:space="0" w:color="auto"/>
            </w:tcBorders>
            <w:shd w:val="clear" w:color="000000" w:fill="C0C0C0"/>
            <w:vAlign w:val="bottom"/>
          </w:tcPr>
          <w:p w14:paraId="13103E43"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Отправитель</w:t>
            </w:r>
          </w:p>
        </w:tc>
        <w:tc>
          <w:tcPr>
            <w:tcW w:w="795" w:type="dxa"/>
            <w:tcBorders>
              <w:top w:val="single" w:sz="4" w:space="0" w:color="auto"/>
              <w:left w:val="nil"/>
              <w:bottom w:val="single" w:sz="4" w:space="0" w:color="auto"/>
              <w:right w:val="single" w:sz="4" w:space="0" w:color="auto"/>
            </w:tcBorders>
            <w:shd w:val="clear" w:color="000000" w:fill="C0C0C0"/>
            <w:vAlign w:val="bottom"/>
          </w:tcPr>
          <w:p w14:paraId="71315306"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Получатель</w:t>
            </w:r>
          </w:p>
        </w:tc>
        <w:tc>
          <w:tcPr>
            <w:tcW w:w="922" w:type="dxa"/>
            <w:tcBorders>
              <w:top w:val="single" w:sz="4" w:space="0" w:color="auto"/>
              <w:left w:val="nil"/>
              <w:bottom w:val="single" w:sz="4" w:space="0" w:color="auto"/>
              <w:right w:val="single" w:sz="4" w:space="0" w:color="auto"/>
            </w:tcBorders>
            <w:shd w:val="clear" w:color="000000" w:fill="C0C0C0"/>
            <w:vAlign w:val="bottom"/>
          </w:tcPr>
          <w:p w14:paraId="0C4B0059"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Способ доставки</w:t>
            </w:r>
          </w:p>
        </w:tc>
        <w:tc>
          <w:tcPr>
            <w:tcW w:w="992" w:type="dxa"/>
            <w:tcBorders>
              <w:top w:val="single" w:sz="4" w:space="0" w:color="auto"/>
              <w:left w:val="nil"/>
              <w:bottom w:val="single" w:sz="4" w:space="0" w:color="auto"/>
              <w:right w:val="single" w:sz="4" w:space="0" w:color="auto"/>
            </w:tcBorders>
            <w:shd w:val="clear" w:color="000000" w:fill="C0C0C0"/>
            <w:vAlign w:val="bottom"/>
          </w:tcPr>
          <w:p w14:paraId="345910DA"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Подтверждение получения документом-квитанцией</w:t>
            </w:r>
          </w:p>
        </w:tc>
        <w:tc>
          <w:tcPr>
            <w:tcW w:w="783" w:type="dxa"/>
            <w:tcBorders>
              <w:top w:val="single" w:sz="4" w:space="0" w:color="auto"/>
              <w:left w:val="nil"/>
              <w:bottom w:val="single" w:sz="4" w:space="0" w:color="auto"/>
              <w:right w:val="single" w:sz="4" w:space="0" w:color="auto"/>
            </w:tcBorders>
            <w:shd w:val="clear" w:color="000000" w:fill="C0C0C0"/>
            <w:vAlign w:val="bottom"/>
          </w:tcPr>
          <w:p w14:paraId="57E84FB7"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Необходимость шифрования</w:t>
            </w:r>
          </w:p>
        </w:tc>
        <w:tc>
          <w:tcPr>
            <w:tcW w:w="1559" w:type="dxa"/>
            <w:tcBorders>
              <w:top w:val="single" w:sz="4" w:space="0" w:color="auto"/>
              <w:left w:val="nil"/>
              <w:bottom w:val="single" w:sz="4" w:space="0" w:color="auto"/>
              <w:right w:val="single" w:sz="4" w:space="0" w:color="auto"/>
            </w:tcBorders>
            <w:shd w:val="clear" w:color="000000" w:fill="C0C0C0"/>
            <w:vAlign w:val="bottom"/>
          </w:tcPr>
          <w:p w14:paraId="0646F521"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Идентификатор (OID), определяющий требуемые для подписания ЭД полномочия представителя участника ЭДО</w:t>
            </w:r>
          </w:p>
        </w:tc>
        <w:tc>
          <w:tcPr>
            <w:tcW w:w="1106" w:type="dxa"/>
            <w:tcBorders>
              <w:top w:val="single" w:sz="4" w:space="0" w:color="auto"/>
              <w:left w:val="nil"/>
              <w:bottom w:val="single" w:sz="4" w:space="0" w:color="auto"/>
              <w:right w:val="single" w:sz="4" w:space="0" w:color="auto"/>
            </w:tcBorders>
            <w:shd w:val="clear" w:color="000000" w:fill="C0C0C0"/>
            <w:vAlign w:val="bottom"/>
          </w:tcPr>
          <w:p w14:paraId="6B3697B3"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ПО для отображения и изготовления бумажных копий</w:t>
            </w:r>
          </w:p>
        </w:tc>
        <w:tc>
          <w:tcPr>
            <w:tcW w:w="953" w:type="dxa"/>
            <w:tcBorders>
              <w:top w:val="single" w:sz="4" w:space="0" w:color="auto"/>
              <w:left w:val="nil"/>
              <w:bottom w:val="single" w:sz="4" w:space="0" w:color="auto"/>
              <w:right w:val="single" w:sz="4" w:space="0" w:color="auto"/>
            </w:tcBorders>
            <w:shd w:val="clear" w:color="000000" w:fill="C0C0C0"/>
            <w:vAlign w:val="bottom"/>
          </w:tcPr>
          <w:p w14:paraId="2866AE62"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Срок хранения в архиве</w:t>
            </w:r>
          </w:p>
        </w:tc>
        <w:tc>
          <w:tcPr>
            <w:tcW w:w="776" w:type="dxa"/>
            <w:tcBorders>
              <w:top w:val="single" w:sz="4" w:space="0" w:color="auto"/>
              <w:left w:val="nil"/>
              <w:bottom w:val="single" w:sz="4" w:space="0" w:color="auto"/>
              <w:right w:val="single" w:sz="4" w:space="0" w:color="auto"/>
            </w:tcBorders>
            <w:shd w:val="clear" w:color="auto" w:fill="BFBFBF"/>
          </w:tcPr>
          <w:p w14:paraId="063C9EED"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Срок доступа через интерфейс сайта</w:t>
            </w:r>
          </w:p>
        </w:tc>
        <w:tc>
          <w:tcPr>
            <w:tcW w:w="737" w:type="dxa"/>
            <w:tcBorders>
              <w:top w:val="single" w:sz="4" w:space="0" w:color="auto"/>
              <w:left w:val="nil"/>
              <w:bottom w:val="single" w:sz="4" w:space="0" w:color="auto"/>
              <w:right w:val="single" w:sz="4" w:space="0" w:color="auto"/>
            </w:tcBorders>
            <w:shd w:val="clear" w:color="auto" w:fill="BFBFBF"/>
          </w:tcPr>
          <w:p w14:paraId="5EA99BD9" w14:textId="77777777" w:rsidR="00B9375B" w:rsidRPr="00555749" w:rsidRDefault="00B9375B" w:rsidP="00425A68">
            <w:pPr>
              <w:spacing w:after="0" w:line="240" w:lineRule="auto"/>
              <w:jc w:val="center"/>
              <w:rPr>
                <w:rFonts w:ascii="Arial" w:hAnsi="Arial" w:cs="Arial"/>
                <w:sz w:val="18"/>
                <w:szCs w:val="18"/>
              </w:rPr>
            </w:pPr>
            <w:r w:rsidRPr="00555749">
              <w:rPr>
                <w:rFonts w:ascii="Arial" w:hAnsi="Arial" w:cs="Arial"/>
                <w:sz w:val="18"/>
                <w:szCs w:val="18"/>
              </w:rPr>
              <w:t>Примечания</w:t>
            </w:r>
          </w:p>
        </w:tc>
      </w:tr>
      <w:tr w:rsidR="00FD242C" w:rsidRPr="00555749" w14:paraId="4117A1C3" w14:textId="77777777" w:rsidTr="00AC3865">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tcPr>
          <w:p w14:paraId="69B048CE" w14:textId="77777777"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PART_PART2_CESS_NOTICE2</w:t>
            </w:r>
          </w:p>
        </w:tc>
        <w:tc>
          <w:tcPr>
            <w:tcW w:w="3113" w:type="dxa"/>
            <w:tcBorders>
              <w:top w:val="single" w:sz="4" w:space="0" w:color="auto"/>
              <w:left w:val="nil"/>
              <w:bottom w:val="single" w:sz="4" w:space="0" w:color="auto"/>
              <w:right w:val="single" w:sz="4" w:space="0" w:color="auto"/>
            </w:tcBorders>
            <w:shd w:val="clear" w:color="000000" w:fill="FFFFFF"/>
          </w:tcPr>
          <w:p w14:paraId="2AE5F2CF" w14:textId="77777777"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 xml:space="preserve">Уведомление о вступлении в силу договора уступки требования (цессии), заключаемого с изменениями победителем конкурса на присвоение статуса гарантирующего поставщика </w:t>
            </w:r>
          </w:p>
        </w:tc>
        <w:tc>
          <w:tcPr>
            <w:tcW w:w="1559" w:type="dxa"/>
            <w:tcBorders>
              <w:top w:val="single" w:sz="4" w:space="0" w:color="auto"/>
              <w:left w:val="nil"/>
              <w:bottom w:val="single" w:sz="4" w:space="0" w:color="auto"/>
              <w:right w:val="single" w:sz="4" w:space="0" w:color="auto"/>
            </w:tcBorders>
            <w:shd w:val="clear" w:color="000000" w:fill="FFFFFF"/>
          </w:tcPr>
          <w:p w14:paraId="52A0BF39" w14:textId="75F21E71"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Регламент № 16, раздел 23</w:t>
            </w:r>
            <w:r w:rsidR="00555749">
              <w:rPr>
                <w:rFonts w:ascii="Arial" w:hAnsi="Arial" w:cs="Arial"/>
                <w:sz w:val="18"/>
                <w:szCs w:val="18"/>
                <w:highlight w:val="yellow"/>
              </w:rPr>
              <w:t>;</w:t>
            </w:r>
            <w:r w:rsidRPr="00555749">
              <w:rPr>
                <w:rFonts w:ascii="Arial" w:hAnsi="Arial" w:cs="Arial"/>
                <w:sz w:val="18"/>
                <w:szCs w:val="18"/>
                <w:highlight w:val="yellow"/>
              </w:rPr>
              <w:t xml:space="preserve"> п.</w:t>
            </w:r>
            <w:r w:rsidR="00555749">
              <w:rPr>
                <w:rFonts w:ascii="Arial" w:hAnsi="Arial" w:cs="Arial"/>
                <w:sz w:val="18"/>
                <w:szCs w:val="18"/>
                <w:highlight w:val="yellow"/>
              </w:rPr>
              <w:t xml:space="preserve"> </w:t>
            </w:r>
            <w:r w:rsidRPr="00555749">
              <w:rPr>
                <w:rFonts w:ascii="Arial" w:hAnsi="Arial" w:cs="Arial"/>
                <w:sz w:val="18"/>
                <w:szCs w:val="18"/>
                <w:highlight w:val="yellow"/>
              </w:rPr>
              <w:t xml:space="preserve">9.2 </w:t>
            </w:r>
            <w:r w:rsidR="00555749">
              <w:rPr>
                <w:rFonts w:ascii="Arial" w:hAnsi="Arial" w:cs="Arial"/>
                <w:sz w:val="18"/>
                <w:szCs w:val="18"/>
                <w:highlight w:val="yellow"/>
              </w:rPr>
              <w:t>д</w:t>
            </w:r>
            <w:r w:rsidRPr="00555749">
              <w:rPr>
                <w:rFonts w:ascii="Arial" w:hAnsi="Arial" w:cs="Arial"/>
                <w:sz w:val="18"/>
                <w:szCs w:val="18"/>
                <w:highlight w:val="yellow"/>
              </w:rPr>
              <w:t>оговора уступки требования (цессии)</w:t>
            </w:r>
          </w:p>
        </w:tc>
        <w:tc>
          <w:tcPr>
            <w:tcW w:w="776" w:type="dxa"/>
            <w:tcBorders>
              <w:top w:val="single" w:sz="4" w:space="0" w:color="auto"/>
              <w:left w:val="nil"/>
              <w:bottom w:val="single" w:sz="4" w:space="0" w:color="auto"/>
              <w:right w:val="single" w:sz="4" w:space="0" w:color="auto"/>
            </w:tcBorders>
            <w:shd w:val="clear" w:color="000000" w:fill="FFFFFF"/>
          </w:tcPr>
          <w:p w14:paraId="7BD4C73E" w14:textId="77777777" w:rsidR="00FD242C" w:rsidRPr="00555749" w:rsidRDefault="00FD242C" w:rsidP="00425A68">
            <w:pPr>
              <w:spacing w:after="0" w:line="240" w:lineRule="auto"/>
              <w:jc w:val="both"/>
              <w:rPr>
                <w:rFonts w:ascii="Arial" w:hAnsi="Arial" w:cs="Arial"/>
                <w:sz w:val="18"/>
                <w:szCs w:val="18"/>
                <w:highlight w:val="yellow"/>
              </w:rPr>
            </w:pPr>
            <w:proofErr w:type="spellStart"/>
            <w:r w:rsidRPr="00555749">
              <w:rPr>
                <w:rFonts w:ascii="Arial" w:hAnsi="Arial" w:cs="Arial"/>
                <w:sz w:val="18"/>
                <w:szCs w:val="18"/>
                <w:highlight w:val="yellow"/>
              </w:rPr>
              <w:t>pdf</w:t>
            </w:r>
            <w:proofErr w:type="spellEnd"/>
          </w:p>
        </w:tc>
        <w:tc>
          <w:tcPr>
            <w:tcW w:w="767" w:type="dxa"/>
            <w:tcBorders>
              <w:top w:val="single" w:sz="4" w:space="0" w:color="auto"/>
              <w:left w:val="nil"/>
              <w:bottom w:val="single" w:sz="4" w:space="0" w:color="auto"/>
              <w:right w:val="single" w:sz="4" w:space="0" w:color="auto"/>
            </w:tcBorders>
            <w:shd w:val="clear" w:color="000000" w:fill="FFFFFF"/>
          </w:tcPr>
          <w:p w14:paraId="2CEC980D" w14:textId="137DB79B"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Участник, АТС, ЦФР, СО</w:t>
            </w:r>
            <w:r w:rsidR="00133F69" w:rsidRPr="00555749">
              <w:rPr>
                <w:rFonts w:ascii="Arial" w:hAnsi="Arial" w:cs="Arial"/>
                <w:sz w:val="18"/>
                <w:szCs w:val="18"/>
                <w:highlight w:val="yellow"/>
              </w:rPr>
              <w:t>, ФСК</w:t>
            </w:r>
          </w:p>
        </w:tc>
        <w:tc>
          <w:tcPr>
            <w:tcW w:w="795" w:type="dxa"/>
            <w:tcBorders>
              <w:top w:val="single" w:sz="4" w:space="0" w:color="auto"/>
              <w:left w:val="nil"/>
              <w:bottom w:val="single" w:sz="4" w:space="0" w:color="auto"/>
              <w:right w:val="single" w:sz="4" w:space="0" w:color="auto"/>
            </w:tcBorders>
            <w:shd w:val="clear" w:color="000000" w:fill="FFFFFF"/>
          </w:tcPr>
          <w:p w14:paraId="0B91EE63" w14:textId="22DC5E39"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Участник</w:t>
            </w:r>
          </w:p>
        </w:tc>
        <w:tc>
          <w:tcPr>
            <w:tcW w:w="922" w:type="dxa"/>
            <w:tcBorders>
              <w:top w:val="single" w:sz="4" w:space="0" w:color="auto"/>
              <w:left w:val="nil"/>
              <w:bottom w:val="single" w:sz="4" w:space="0" w:color="auto"/>
              <w:right w:val="single" w:sz="4" w:space="0" w:color="auto"/>
            </w:tcBorders>
            <w:shd w:val="clear" w:color="000000" w:fill="FFFFFF"/>
          </w:tcPr>
          <w:p w14:paraId="78730043" w14:textId="77777777"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WEB-интерфейс</w:t>
            </w:r>
          </w:p>
        </w:tc>
        <w:tc>
          <w:tcPr>
            <w:tcW w:w="992" w:type="dxa"/>
            <w:tcBorders>
              <w:top w:val="single" w:sz="4" w:space="0" w:color="auto"/>
              <w:left w:val="nil"/>
              <w:bottom w:val="single" w:sz="4" w:space="0" w:color="auto"/>
              <w:right w:val="single" w:sz="4" w:space="0" w:color="auto"/>
            </w:tcBorders>
            <w:shd w:val="clear" w:color="000000" w:fill="FFFFFF"/>
          </w:tcPr>
          <w:p w14:paraId="6EDE024C" w14:textId="77777777"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Нет</w:t>
            </w:r>
          </w:p>
        </w:tc>
        <w:tc>
          <w:tcPr>
            <w:tcW w:w="783" w:type="dxa"/>
            <w:tcBorders>
              <w:top w:val="single" w:sz="4" w:space="0" w:color="auto"/>
              <w:left w:val="nil"/>
              <w:bottom w:val="single" w:sz="4" w:space="0" w:color="auto"/>
              <w:right w:val="single" w:sz="4" w:space="0" w:color="auto"/>
            </w:tcBorders>
            <w:shd w:val="clear" w:color="000000" w:fill="FFFFFF"/>
          </w:tcPr>
          <w:p w14:paraId="560B1678" w14:textId="77777777"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Нет</w:t>
            </w:r>
          </w:p>
        </w:tc>
        <w:tc>
          <w:tcPr>
            <w:tcW w:w="1559" w:type="dxa"/>
            <w:tcBorders>
              <w:top w:val="single" w:sz="4" w:space="0" w:color="auto"/>
              <w:left w:val="nil"/>
              <w:bottom w:val="single" w:sz="4" w:space="0" w:color="auto"/>
              <w:right w:val="single" w:sz="4" w:space="0" w:color="auto"/>
            </w:tcBorders>
            <w:shd w:val="clear" w:color="000000" w:fill="FFFFFF"/>
          </w:tcPr>
          <w:p w14:paraId="0269D2FD" w14:textId="77777777"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1.3.6.1.4.1.18545.1.2.1.22</w:t>
            </w:r>
          </w:p>
        </w:tc>
        <w:tc>
          <w:tcPr>
            <w:tcW w:w="1106" w:type="dxa"/>
            <w:tcBorders>
              <w:top w:val="single" w:sz="4" w:space="0" w:color="auto"/>
              <w:left w:val="nil"/>
              <w:bottom w:val="single" w:sz="4" w:space="0" w:color="auto"/>
              <w:right w:val="single" w:sz="4" w:space="0" w:color="auto"/>
            </w:tcBorders>
            <w:shd w:val="clear" w:color="000000" w:fill="FFFFFF"/>
          </w:tcPr>
          <w:p w14:paraId="30CFDBC6" w14:textId="77777777" w:rsidR="00FD242C" w:rsidRPr="00555749" w:rsidRDefault="00FD242C" w:rsidP="00425A68">
            <w:pPr>
              <w:spacing w:after="0" w:line="240" w:lineRule="auto"/>
              <w:jc w:val="both"/>
              <w:rPr>
                <w:rFonts w:ascii="Arial" w:hAnsi="Arial" w:cs="Arial"/>
                <w:sz w:val="18"/>
                <w:szCs w:val="18"/>
                <w:highlight w:val="yellow"/>
              </w:rPr>
            </w:pPr>
            <w:proofErr w:type="spellStart"/>
            <w:r w:rsidRPr="00555749">
              <w:rPr>
                <w:rFonts w:ascii="Arial" w:hAnsi="Arial" w:cs="Arial"/>
                <w:sz w:val="18"/>
                <w:szCs w:val="18"/>
                <w:highlight w:val="yellow"/>
              </w:rPr>
              <w:t>Adobe</w:t>
            </w:r>
            <w:proofErr w:type="spellEnd"/>
            <w:r w:rsidRPr="00555749">
              <w:rPr>
                <w:rFonts w:ascii="Arial" w:hAnsi="Arial" w:cs="Arial"/>
                <w:sz w:val="18"/>
                <w:szCs w:val="18"/>
                <w:highlight w:val="yellow"/>
              </w:rPr>
              <w:t xml:space="preserve"> </w:t>
            </w:r>
            <w:proofErr w:type="spellStart"/>
            <w:r w:rsidRPr="00555749">
              <w:rPr>
                <w:rFonts w:ascii="Arial" w:hAnsi="Arial" w:cs="Arial"/>
                <w:sz w:val="18"/>
                <w:szCs w:val="18"/>
                <w:highlight w:val="yellow"/>
              </w:rPr>
              <w:t>Reader</w:t>
            </w:r>
            <w:proofErr w:type="spellEnd"/>
          </w:p>
        </w:tc>
        <w:tc>
          <w:tcPr>
            <w:tcW w:w="953" w:type="dxa"/>
            <w:tcBorders>
              <w:top w:val="single" w:sz="4" w:space="0" w:color="auto"/>
              <w:left w:val="nil"/>
              <w:bottom w:val="single" w:sz="4" w:space="0" w:color="auto"/>
              <w:right w:val="single" w:sz="4" w:space="0" w:color="auto"/>
            </w:tcBorders>
            <w:shd w:val="clear" w:color="000000" w:fill="FFFFFF"/>
          </w:tcPr>
          <w:p w14:paraId="312F06B0" w14:textId="77777777" w:rsidR="00FD242C" w:rsidRPr="00555749" w:rsidRDefault="00FD242C"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15 лет</w:t>
            </w:r>
          </w:p>
        </w:tc>
        <w:tc>
          <w:tcPr>
            <w:tcW w:w="776" w:type="dxa"/>
            <w:tcBorders>
              <w:top w:val="single" w:sz="4" w:space="0" w:color="auto"/>
              <w:left w:val="nil"/>
              <w:bottom w:val="single" w:sz="4" w:space="0" w:color="auto"/>
              <w:right w:val="single" w:sz="4" w:space="0" w:color="auto"/>
            </w:tcBorders>
          </w:tcPr>
          <w:p w14:paraId="74204A8D" w14:textId="77777777" w:rsidR="00FD242C" w:rsidRPr="00555749" w:rsidRDefault="00FD242C" w:rsidP="00425A68">
            <w:pPr>
              <w:spacing w:after="0" w:line="240" w:lineRule="auto"/>
              <w:jc w:val="both"/>
              <w:rPr>
                <w:rFonts w:ascii="Arial" w:hAnsi="Arial" w:cs="Arial"/>
                <w:sz w:val="18"/>
                <w:szCs w:val="18"/>
                <w:lang w:val="en-GB"/>
              </w:rPr>
            </w:pPr>
            <w:r w:rsidRPr="00555749">
              <w:rPr>
                <w:rFonts w:ascii="Arial" w:hAnsi="Arial" w:cs="Arial"/>
                <w:color w:val="000000"/>
                <w:sz w:val="18"/>
                <w:szCs w:val="18"/>
              </w:rPr>
              <w:t> </w:t>
            </w:r>
          </w:p>
        </w:tc>
        <w:tc>
          <w:tcPr>
            <w:tcW w:w="737" w:type="dxa"/>
            <w:tcBorders>
              <w:top w:val="single" w:sz="4" w:space="0" w:color="auto"/>
              <w:left w:val="nil"/>
              <w:bottom w:val="single" w:sz="4" w:space="0" w:color="auto"/>
              <w:right w:val="single" w:sz="4" w:space="0" w:color="auto"/>
            </w:tcBorders>
          </w:tcPr>
          <w:p w14:paraId="15D90168" w14:textId="77777777" w:rsidR="00FD242C" w:rsidRPr="00555749" w:rsidRDefault="00FD242C" w:rsidP="00425A68">
            <w:pPr>
              <w:spacing w:after="0" w:line="240" w:lineRule="auto"/>
              <w:jc w:val="both"/>
              <w:rPr>
                <w:rFonts w:ascii="Arial" w:hAnsi="Arial" w:cs="Arial"/>
                <w:sz w:val="18"/>
                <w:szCs w:val="18"/>
                <w:lang w:val="en-GB"/>
              </w:rPr>
            </w:pPr>
          </w:p>
        </w:tc>
      </w:tr>
      <w:tr w:rsidR="00B9375B" w:rsidRPr="00555749" w14:paraId="60FB1E36" w14:textId="77777777" w:rsidTr="00AC3865">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42A58B68" w14:textId="77777777" w:rsidR="00B9375B" w:rsidRPr="00555749" w:rsidRDefault="00EB695D"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SR_CFR_OLDGUARSUPPLIER_CREDITORLIST</w:t>
            </w:r>
          </w:p>
        </w:tc>
        <w:tc>
          <w:tcPr>
            <w:tcW w:w="3113" w:type="dxa"/>
            <w:tcBorders>
              <w:top w:val="single" w:sz="4" w:space="0" w:color="auto"/>
              <w:left w:val="nil"/>
              <w:bottom w:val="single" w:sz="4" w:space="0" w:color="auto"/>
              <w:right w:val="single" w:sz="4" w:space="0" w:color="auto"/>
            </w:tcBorders>
            <w:shd w:val="clear" w:color="000000" w:fill="FFFFFF"/>
            <w:vAlign w:val="center"/>
          </w:tcPr>
          <w:p w14:paraId="63E1FF41"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Основные сведения о сетевой организации, перед которой у организации, утратившей статус гарантирующего поставщика, имеется задолженность по оплате услуг по передаче электрической энергии</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00A3EB8" w14:textId="1F41FC40" w:rsidR="00B9375B" w:rsidRPr="00555749" w:rsidRDefault="008A296D"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Регламент №</w:t>
            </w:r>
            <w:r w:rsidR="00555749">
              <w:rPr>
                <w:rFonts w:ascii="Arial" w:hAnsi="Arial" w:cs="Arial"/>
                <w:sz w:val="18"/>
                <w:szCs w:val="18"/>
                <w:highlight w:val="yellow"/>
              </w:rPr>
              <w:t xml:space="preserve"> </w:t>
            </w:r>
            <w:r w:rsidRPr="00555749">
              <w:rPr>
                <w:rFonts w:ascii="Arial" w:hAnsi="Arial" w:cs="Arial"/>
                <w:sz w:val="18"/>
                <w:szCs w:val="18"/>
                <w:highlight w:val="yellow"/>
              </w:rPr>
              <w:t>16,</w:t>
            </w:r>
            <w:r w:rsidR="00187E6F" w:rsidRPr="00555749">
              <w:rPr>
                <w:rFonts w:ascii="Arial" w:hAnsi="Arial" w:cs="Arial"/>
                <w:sz w:val="18"/>
                <w:szCs w:val="18"/>
                <w:highlight w:val="yellow"/>
              </w:rPr>
              <w:t xml:space="preserve"> </w:t>
            </w:r>
            <w:r w:rsidR="00555749" w:rsidRPr="00555749">
              <w:rPr>
                <w:rFonts w:ascii="Arial" w:hAnsi="Arial" w:cs="Arial"/>
                <w:sz w:val="18"/>
                <w:szCs w:val="18"/>
                <w:highlight w:val="yellow"/>
              </w:rPr>
              <w:t>п.</w:t>
            </w:r>
            <w:r w:rsidR="00555749">
              <w:rPr>
                <w:rFonts w:ascii="Arial" w:hAnsi="Arial" w:cs="Arial"/>
                <w:sz w:val="18"/>
                <w:szCs w:val="18"/>
                <w:highlight w:val="yellow"/>
              </w:rPr>
              <w:t xml:space="preserve"> </w:t>
            </w:r>
            <w:r w:rsidR="00555749" w:rsidRPr="00555749">
              <w:rPr>
                <w:rFonts w:ascii="Arial" w:hAnsi="Arial" w:cs="Arial"/>
                <w:sz w:val="18"/>
                <w:szCs w:val="18"/>
                <w:highlight w:val="yellow"/>
              </w:rPr>
              <w:t>23.8.1</w:t>
            </w:r>
            <w:r w:rsidR="00555749">
              <w:rPr>
                <w:rFonts w:ascii="Arial" w:hAnsi="Arial" w:cs="Arial"/>
                <w:sz w:val="18"/>
                <w:szCs w:val="18"/>
                <w:highlight w:val="yellow"/>
              </w:rPr>
              <w:t>, п</w:t>
            </w:r>
            <w:r w:rsidR="00187E6F" w:rsidRPr="00555749">
              <w:rPr>
                <w:rFonts w:ascii="Arial" w:hAnsi="Arial" w:cs="Arial"/>
                <w:sz w:val="18"/>
                <w:szCs w:val="18"/>
                <w:highlight w:val="yellow"/>
              </w:rPr>
              <w:t>риложение 161</w:t>
            </w:r>
            <w:r w:rsidRPr="00555749">
              <w:rPr>
                <w:rFonts w:ascii="Arial" w:hAnsi="Arial" w:cs="Arial"/>
                <w:sz w:val="18"/>
                <w:szCs w:val="18"/>
                <w:highlight w:val="yellow"/>
              </w:rPr>
              <w:t xml:space="preserve"> </w:t>
            </w:r>
          </w:p>
        </w:tc>
        <w:tc>
          <w:tcPr>
            <w:tcW w:w="776" w:type="dxa"/>
            <w:tcBorders>
              <w:top w:val="single" w:sz="4" w:space="0" w:color="auto"/>
              <w:left w:val="nil"/>
              <w:bottom w:val="single" w:sz="4" w:space="0" w:color="auto"/>
              <w:right w:val="single" w:sz="4" w:space="0" w:color="auto"/>
            </w:tcBorders>
            <w:shd w:val="clear" w:color="000000" w:fill="FFFFFF"/>
            <w:vAlign w:val="center"/>
          </w:tcPr>
          <w:p w14:paraId="54151E71" w14:textId="77777777" w:rsidR="00B9375B" w:rsidRPr="00555749" w:rsidRDefault="00B9375B" w:rsidP="00425A68">
            <w:pPr>
              <w:spacing w:after="0" w:line="240" w:lineRule="auto"/>
              <w:jc w:val="both"/>
              <w:rPr>
                <w:rFonts w:ascii="Arial" w:hAnsi="Arial" w:cs="Arial"/>
                <w:sz w:val="18"/>
                <w:szCs w:val="18"/>
                <w:highlight w:val="yellow"/>
              </w:rPr>
            </w:pPr>
            <w:proofErr w:type="spellStart"/>
            <w:r w:rsidRPr="00555749">
              <w:rPr>
                <w:rFonts w:ascii="Arial" w:hAnsi="Arial" w:cs="Arial"/>
                <w:sz w:val="18"/>
                <w:szCs w:val="18"/>
                <w:highlight w:val="yellow"/>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14:paraId="493DA9CB"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Совет рынка</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5DA7BB4B"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ЦФР</w:t>
            </w:r>
          </w:p>
        </w:tc>
        <w:tc>
          <w:tcPr>
            <w:tcW w:w="922" w:type="dxa"/>
            <w:tcBorders>
              <w:top w:val="single" w:sz="4" w:space="0" w:color="auto"/>
              <w:left w:val="nil"/>
              <w:bottom w:val="single" w:sz="4" w:space="0" w:color="auto"/>
              <w:right w:val="single" w:sz="4" w:space="0" w:color="auto"/>
            </w:tcBorders>
            <w:shd w:val="clear" w:color="000000" w:fill="FFFFFF"/>
            <w:vAlign w:val="center"/>
          </w:tcPr>
          <w:p w14:paraId="06C91154"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электронная почта (ASPMailer)</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AA7843"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28D49DC0"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FB48871"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1.3.6.1.4.1.18545.1.2.1.10</w:t>
            </w:r>
          </w:p>
        </w:tc>
        <w:tc>
          <w:tcPr>
            <w:tcW w:w="1106" w:type="dxa"/>
            <w:tcBorders>
              <w:top w:val="single" w:sz="4" w:space="0" w:color="auto"/>
              <w:left w:val="nil"/>
              <w:bottom w:val="single" w:sz="4" w:space="0" w:color="auto"/>
              <w:right w:val="single" w:sz="4" w:space="0" w:color="auto"/>
            </w:tcBorders>
            <w:shd w:val="clear" w:color="000000" w:fill="FFFFFF"/>
            <w:vAlign w:val="center"/>
          </w:tcPr>
          <w:p w14:paraId="4BE35202"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6ACDF369" w14:textId="77777777" w:rsidR="00B9375B" w:rsidRPr="00555749" w:rsidRDefault="00B9375B"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10 лет</w:t>
            </w:r>
          </w:p>
        </w:tc>
        <w:tc>
          <w:tcPr>
            <w:tcW w:w="776" w:type="dxa"/>
            <w:tcBorders>
              <w:top w:val="single" w:sz="4" w:space="0" w:color="auto"/>
              <w:left w:val="nil"/>
              <w:bottom w:val="single" w:sz="4" w:space="0" w:color="auto"/>
              <w:right w:val="single" w:sz="4" w:space="0" w:color="auto"/>
            </w:tcBorders>
            <w:vAlign w:val="center"/>
          </w:tcPr>
          <w:p w14:paraId="79FFF76E" w14:textId="77777777" w:rsidR="00B9375B" w:rsidRPr="00555749" w:rsidRDefault="00B9375B" w:rsidP="00425A68">
            <w:pPr>
              <w:spacing w:after="0" w:line="240" w:lineRule="auto"/>
              <w:jc w:val="both"/>
              <w:rPr>
                <w:rFonts w:ascii="Arial" w:hAnsi="Arial" w:cs="Arial"/>
                <w:sz w:val="18"/>
                <w:szCs w:val="18"/>
                <w:highlight w:val="yellow"/>
              </w:rPr>
            </w:pPr>
          </w:p>
        </w:tc>
        <w:tc>
          <w:tcPr>
            <w:tcW w:w="737" w:type="dxa"/>
            <w:tcBorders>
              <w:top w:val="single" w:sz="4" w:space="0" w:color="auto"/>
              <w:left w:val="nil"/>
              <w:bottom w:val="single" w:sz="4" w:space="0" w:color="auto"/>
              <w:right w:val="single" w:sz="4" w:space="0" w:color="auto"/>
            </w:tcBorders>
          </w:tcPr>
          <w:p w14:paraId="6BC43390" w14:textId="77777777" w:rsidR="00B9375B" w:rsidRPr="00555749" w:rsidRDefault="00B9375B" w:rsidP="00425A68">
            <w:pPr>
              <w:spacing w:after="0" w:line="240" w:lineRule="auto"/>
              <w:jc w:val="both"/>
              <w:rPr>
                <w:rFonts w:ascii="Arial" w:hAnsi="Arial" w:cs="Arial"/>
                <w:sz w:val="18"/>
                <w:szCs w:val="18"/>
              </w:rPr>
            </w:pPr>
          </w:p>
        </w:tc>
      </w:tr>
      <w:tr w:rsidR="00AF4438" w:rsidRPr="00555749" w14:paraId="710E5AEB" w14:textId="77777777" w:rsidTr="00AC3865">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1CC2E40C" w14:textId="77777777" w:rsidR="00AF4438" w:rsidRPr="00555749" w:rsidRDefault="00EB695D" w:rsidP="00425A68">
            <w:pPr>
              <w:spacing w:after="0" w:line="240" w:lineRule="auto"/>
              <w:jc w:val="both"/>
              <w:rPr>
                <w:rFonts w:ascii="Arial" w:hAnsi="Arial" w:cs="Arial"/>
                <w:sz w:val="18"/>
                <w:szCs w:val="18"/>
                <w:highlight w:val="yellow"/>
                <w:lang w:val="en-US"/>
              </w:rPr>
            </w:pPr>
            <w:r w:rsidRPr="00555749">
              <w:rPr>
                <w:rFonts w:ascii="Arial" w:hAnsi="Arial" w:cs="Arial"/>
                <w:sz w:val="18"/>
                <w:szCs w:val="18"/>
                <w:highlight w:val="yellow"/>
                <w:lang w:val="en-US"/>
              </w:rPr>
              <w:t>SR_CFR_BANKACC_OPERATIONS_LIST</w:t>
            </w:r>
          </w:p>
        </w:tc>
        <w:tc>
          <w:tcPr>
            <w:tcW w:w="3113" w:type="dxa"/>
            <w:tcBorders>
              <w:top w:val="single" w:sz="4" w:space="0" w:color="auto"/>
              <w:left w:val="nil"/>
              <w:bottom w:val="single" w:sz="4" w:space="0" w:color="auto"/>
              <w:right w:val="single" w:sz="4" w:space="0" w:color="auto"/>
            </w:tcBorders>
            <w:shd w:val="clear" w:color="000000" w:fill="FFFFFF"/>
            <w:vAlign w:val="center"/>
          </w:tcPr>
          <w:p w14:paraId="7BB35F72" w14:textId="57ECA8C3" w:rsidR="00AF4438" w:rsidRPr="00555749" w:rsidRDefault="00710129"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Выписка по операциям на счете победителя конкурса в уполномоченной кредитной организации</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B61965F" w14:textId="0C0096BB" w:rsidR="00AF4438" w:rsidRPr="00555749" w:rsidRDefault="00D73145"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Регламент №</w:t>
            </w:r>
            <w:r w:rsidR="00425A68">
              <w:rPr>
                <w:rFonts w:ascii="Arial" w:hAnsi="Arial" w:cs="Arial"/>
                <w:sz w:val="18"/>
                <w:szCs w:val="18"/>
                <w:highlight w:val="yellow"/>
              </w:rPr>
              <w:t xml:space="preserve"> </w:t>
            </w:r>
            <w:r w:rsidRPr="00555749">
              <w:rPr>
                <w:rFonts w:ascii="Arial" w:hAnsi="Arial" w:cs="Arial"/>
                <w:sz w:val="18"/>
                <w:szCs w:val="18"/>
                <w:highlight w:val="yellow"/>
              </w:rPr>
              <w:t>16, п.</w:t>
            </w:r>
            <w:r w:rsidR="00425A68">
              <w:rPr>
                <w:rFonts w:ascii="Arial" w:hAnsi="Arial" w:cs="Arial"/>
                <w:sz w:val="18"/>
                <w:szCs w:val="18"/>
                <w:highlight w:val="yellow"/>
              </w:rPr>
              <w:t xml:space="preserve"> </w:t>
            </w:r>
            <w:r w:rsidRPr="00555749">
              <w:rPr>
                <w:rFonts w:ascii="Arial" w:hAnsi="Arial" w:cs="Arial"/>
                <w:sz w:val="18"/>
                <w:szCs w:val="18"/>
                <w:highlight w:val="yellow"/>
              </w:rPr>
              <w:t>23.8.1</w:t>
            </w:r>
          </w:p>
        </w:tc>
        <w:tc>
          <w:tcPr>
            <w:tcW w:w="776" w:type="dxa"/>
            <w:tcBorders>
              <w:top w:val="single" w:sz="4" w:space="0" w:color="auto"/>
              <w:left w:val="nil"/>
              <w:bottom w:val="single" w:sz="4" w:space="0" w:color="auto"/>
              <w:right w:val="single" w:sz="4" w:space="0" w:color="auto"/>
            </w:tcBorders>
            <w:shd w:val="clear" w:color="000000" w:fill="FFFFFF"/>
            <w:vAlign w:val="center"/>
          </w:tcPr>
          <w:p w14:paraId="59D27B06" w14:textId="77777777" w:rsidR="00AF4438" w:rsidRPr="00555749" w:rsidRDefault="00AF4438" w:rsidP="00425A68">
            <w:pPr>
              <w:spacing w:after="0" w:line="240" w:lineRule="auto"/>
              <w:jc w:val="both"/>
              <w:rPr>
                <w:rFonts w:ascii="Arial" w:hAnsi="Arial" w:cs="Arial"/>
                <w:sz w:val="18"/>
                <w:szCs w:val="18"/>
                <w:highlight w:val="yellow"/>
              </w:rPr>
            </w:pPr>
            <w:proofErr w:type="spellStart"/>
            <w:r w:rsidRPr="00555749">
              <w:rPr>
                <w:rFonts w:ascii="Arial" w:hAnsi="Arial" w:cs="Arial"/>
                <w:sz w:val="18"/>
                <w:szCs w:val="18"/>
                <w:highlight w:val="yellow"/>
              </w:rPr>
              <w:t>xlsx</w:t>
            </w:r>
            <w:proofErr w:type="spellEnd"/>
          </w:p>
        </w:tc>
        <w:tc>
          <w:tcPr>
            <w:tcW w:w="767" w:type="dxa"/>
            <w:tcBorders>
              <w:top w:val="single" w:sz="4" w:space="0" w:color="auto"/>
              <w:left w:val="nil"/>
              <w:bottom w:val="single" w:sz="4" w:space="0" w:color="auto"/>
              <w:right w:val="single" w:sz="4" w:space="0" w:color="auto"/>
            </w:tcBorders>
            <w:shd w:val="clear" w:color="000000" w:fill="FFFFFF"/>
            <w:vAlign w:val="center"/>
          </w:tcPr>
          <w:p w14:paraId="7AC67E13"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Совет рынка</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2BDFAA7F"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ЦФР</w:t>
            </w:r>
          </w:p>
        </w:tc>
        <w:tc>
          <w:tcPr>
            <w:tcW w:w="922" w:type="dxa"/>
            <w:tcBorders>
              <w:top w:val="single" w:sz="4" w:space="0" w:color="auto"/>
              <w:left w:val="nil"/>
              <w:bottom w:val="single" w:sz="4" w:space="0" w:color="auto"/>
              <w:right w:val="single" w:sz="4" w:space="0" w:color="auto"/>
            </w:tcBorders>
            <w:shd w:val="clear" w:color="000000" w:fill="FFFFFF"/>
            <w:vAlign w:val="center"/>
          </w:tcPr>
          <w:p w14:paraId="3E9C8CE6"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электронная почта (ASPMailer)</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D62754"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Нет</w:t>
            </w:r>
          </w:p>
        </w:tc>
        <w:tc>
          <w:tcPr>
            <w:tcW w:w="783" w:type="dxa"/>
            <w:tcBorders>
              <w:top w:val="single" w:sz="4" w:space="0" w:color="auto"/>
              <w:left w:val="nil"/>
              <w:bottom w:val="single" w:sz="4" w:space="0" w:color="auto"/>
              <w:right w:val="single" w:sz="4" w:space="0" w:color="auto"/>
            </w:tcBorders>
            <w:shd w:val="clear" w:color="000000" w:fill="FFFFFF"/>
            <w:vAlign w:val="center"/>
          </w:tcPr>
          <w:p w14:paraId="30AF77D7"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Нет</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6954108"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1.3.6.1.4.1.18545.1.2.1.10</w:t>
            </w:r>
          </w:p>
        </w:tc>
        <w:tc>
          <w:tcPr>
            <w:tcW w:w="1106" w:type="dxa"/>
            <w:tcBorders>
              <w:top w:val="single" w:sz="4" w:space="0" w:color="auto"/>
              <w:left w:val="nil"/>
              <w:bottom w:val="single" w:sz="4" w:space="0" w:color="auto"/>
              <w:right w:val="single" w:sz="4" w:space="0" w:color="auto"/>
            </w:tcBorders>
            <w:shd w:val="clear" w:color="000000" w:fill="FFFFFF"/>
            <w:vAlign w:val="center"/>
          </w:tcPr>
          <w:p w14:paraId="36ECA626"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Excel</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2FAEDC44"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highlight w:val="yellow"/>
              </w:rPr>
              <w:t>10 лет</w:t>
            </w:r>
          </w:p>
        </w:tc>
        <w:tc>
          <w:tcPr>
            <w:tcW w:w="776" w:type="dxa"/>
            <w:tcBorders>
              <w:top w:val="single" w:sz="4" w:space="0" w:color="auto"/>
              <w:left w:val="nil"/>
              <w:bottom w:val="single" w:sz="4" w:space="0" w:color="auto"/>
              <w:right w:val="single" w:sz="4" w:space="0" w:color="auto"/>
            </w:tcBorders>
            <w:vAlign w:val="center"/>
          </w:tcPr>
          <w:p w14:paraId="6244FC16" w14:textId="77777777" w:rsidR="00AF4438" w:rsidRPr="00555749" w:rsidRDefault="00AF4438" w:rsidP="00425A68">
            <w:pPr>
              <w:spacing w:after="0" w:line="240" w:lineRule="auto"/>
              <w:jc w:val="both"/>
              <w:rPr>
                <w:rFonts w:ascii="Arial" w:hAnsi="Arial" w:cs="Arial"/>
                <w:sz w:val="18"/>
                <w:szCs w:val="18"/>
                <w:highlight w:val="yellow"/>
              </w:rPr>
            </w:pPr>
          </w:p>
        </w:tc>
        <w:tc>
          <w:tcPr>
            <w:tcW w:w="737" w:type="dxa"/>
            <w:tcBorders>
              <w:top w:val="single" w:sz="4" w:space="0" w:color="auto"/>
              <w:left w:val="nil"/>
              <w:bottom w:val="single" w:sz="4" w:space="0" w:color="auto"/>
              <w:right w:val="single" w:sz="4" w:space="0" w:color="auto"/>
            </w:tcBorders>
          </w:tcPr>
          <w:p w14:paraId="0B87BA9A" w14:textId="77777777" w:rsidR="00AF4438" w:rsidRPr="00555749" w:rsidRDefault="00AF4438" w:rsidP="00425A68">
            <w:pPr>
              <w:spacing w:after="0" w:line="240" w:lineRule="auto"/>
              <w:jc w:val="both"/>
              <w:rPr>
                <w:rFonts w:ascii="Arial" w:hAnsi="Arial" w:cs="Arial"/>
                <w:sz w:val="18"/>
                <w:szCs w:val="18"/>
              </w:rPr>
            </w:pPr>
          </w:p>
        </w:tc>
      </w:tr>
    </w:tbl>
    <w:p w14:paraId="4EC2D352" w14:textId="77777777" w:rsidR="00B9375B" w:rsidRDefault="00B9375B" w:rsidP="00425A68">
      <w:pPr>
        <w:spacing w:after="0" w:line="240" w:lineRule="auto"/>
      </w:pPr>
    </w:p>
    <w:p w14:paraId="2D6DDBCE" w14:textId="1C133535" w:rsidR="00B83A8F" w:rsidRDefault="00B83A8F" w:rsidP="00425A68">
      <w:pPr>
        <w:spacing w:after="0" w:line="240" w:lineRule="auto"/>
        <w:jc w:val="both"/>
        <w:rPr>
          <w:rFonts w:ascii="Garamond" w:hAnsi="Garamond"/>
          <w:b/>
        </w:rPr>
      </w:pPr>
      <w:r>
        <w:rPr>
          <w:rFonts w:ascii="Garamond" w:hAnsi="Garamond"/>
          <w:b/>
          <w:iCs/>
        </w:rPr>
        <w:t>Удалить</w:t>
      </w:r>
      <w:r w:rsidRPr="002D0D5C">
        <w:rPr>
          <w:rFonts w:ascii="Garamond" w:hAnsi="Garamond"/>
          <w:b/>
          <w:iCs/>
        </w:rPr>
        <w:t xml:space="preserve"> </w:t>
      </w:r>
      <w:r w:rsidRPr="00193937">
        <w:rPr>
          <w:rFonts w:ascii="Garamond" w:hAnsi="Garamond"/>
          <w:b/>
          <w:iCs/>
        </w:rPr>
        <w:t xml:space="preserve">позиции в </w:t>
      </w:r>
      <w:r w:rsidRPr="0090237F">
        <w:rPr>
          <w:rFonts w:ascii="Garamond" w:hAnsi="Garamond"/>
          <w:b/>
        </w:rPr>
        <w:t>приложени</w:t>
      </w:r>
      <w:r w:rsidR="00425A68">
        <w:rPr>
          <w:rFonts w:ascii="Garamond" w:hAnsi="Garamond"/>
          <w:b/>
        </w:rPr>
        <w:t>и</w:t>
      </w:r>
      <w:r w:rsidRPr="0090237F">
        <w:rPr>
          <w:rFonts w:ascii="Garamond" w:hAnsi="Garamond"/>
          <w:b/>
        </w:rPr>
        <w:t xml:space="preserve"> 2 к Правилам </w:t>
      </w:r>
      <w:proofErr w:type="spellStart"/>
      <w:r w:rsidRPr="0090237F">
        <w:rPr>
          <w:rFonts w:ascii="Garamond" w:hAnsi="Garamond"/>
          <w:b/>
        </w:rPr>
        <w:t>ЭДО</w:t>
      </w:r>
      <w:proofErr w:type="spellEnd"/>
      <w:r w:rsidRPr="0090237F">
        <w:rPr>
          <w:rFonts w:ascii="Garamond" w:hAnsi="Garamond"/>
          <w:b/>
        </w:rPr>
        <w:t xml:space="preserve"> </w:t>
      </w:r>
      <w:proofErr w:type="spellStart"/>
      <w:r w:rsidRPr="0090237F">
        <w:rPr>
          <w:rFonts w:ascii="Garamond" w:hAnsi="Garamond"/>
          <w:b/>
        </w:rPr>
        <w:t>СЭД</w:t>
      </w:r>
      <w:proofErr w:type="spellEnd"/>
      <w:r w:rsidRPr="0090237F">
        <w:rPr>
          <w:rFonts w:ascii="Garamond" w:hAnsi="Garamond"/>
          <w:b/>
        </w:rPr>
        <w:t xml:space="preserve"> КО</w:t>
      </w:r>
    </w:p>
    <w:p w14:paraId="27ECF7DD" w14:textId="77777777" w:rsidR="00425A68" w:rsidRDefault="00425A68" w:rsidP="00425A68">
      <w:pPr>
        <w:spacing w:after="0" w:line="240" w:lineRule="auto"/>
        <w:jc w:val="both"/>
        <w:rPr>
          <w:rFonts w:ascii="Garamond" w:hAnsi="Garamond"/>
          <w:b/>
        </w:rPr>
      </w:pPr>
    </w:p>
    <w:tbl>
      <w:tblPr>
        <w:tblW w:w="15690" w:type="dxa"/>
        <w:jc w:val="center"/>
        <w:tblLayout w:type="fixed"/>
        <w:tblLook w:val="00A0" w:firstRow="1" w:lastRow="0" w:firstColumn="1" w:lastColumn="0" w:noHBand="0" w:noVBand="0"/>
      </w:tblPr>
      <w:tblGrid>
        <w:gridCol w:w="1135"/>
        <w:gridCol w:w="3255"/>
        <w:gridCol w:w="1134"/>
        <w:gridCol w:w="776"/>
        <w:gridCol w:w="767"/>
        <w:gridCol w:w="795"/>
        <w:gridCol w:w="922"/>
        <w:gridCol w:w="992"/>
        <w:gridCol w:w="783"/>
        <w:gridCol w:w="1559"/>
        <w:gridCol w:w="1106"/>
        <w:gridCol w:w="953"/>
        <w:gridCol w:w="776"/>
        <w:gridCol w:w="737"/>
      </w:tblGrid>
      <w:tr w:rsidR="00B83A8F" w:rsidRPr="00555749" w14:paraId="13CACEA1" w14:textId="77777777" w:rsidTr="005B181A">
        <w:trPr>
          <w:trHeight w:val="778"/>
          <w:jc w:val="center"/>
        </w:trPr>
        <w:tc>
          <w:tcPr>
            <w:tcW w:w="1135" w:type="dxa"/>
            <w:tcBorders>
              <w:top w:val="single" w:sz="4" w:space="0" w:color="auto"/>
              <w:left w:val="single" w:sz="4" w:space="0" w:color="auto"/>
              <w:bottom w:val="single" w:sz="4" w:space="0" w:color="auto"/>
              <w:right w:val="single" w:sz="4" w:space="0" w:color="auto"/>
            </w:tcBorders>
            <w:shd w:val="clear" w:color="000000" w:fill="C0C0C0"/>
            <w:vAlign w:val="bottom"/>
          </w:tcPr>
          <w:p w14:paraId="6A964BCB"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t>Код формы</w:t>
            </w:r>
          </w:p>
        </w:tc>
        <w:tc>
          <w:tcPr>
            <w:tcW w:w="3255" w:type="dxa"/>
            <w:tcBorders>
              <w:top w:val="single" w:sz="4" w:space="0" w:color="auto"/>
              <w:left w:val="nil"/>
              <w:bottom w:val="single" w:sz="4" w:space="0" w:color="auto"/>
              <w:right w:val="single" w:sz="4" w:space="0" w:color="auto"/>
            </w:tcBorders>
            <w:shd w:val="clear" w:color="000000" w:fill="C0C0C0"/>
            <w:vAlign w:val="bottom"/>
          </w:tcPr>
          <w:p w14:paraId="22E6A269"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t>Наименование формы</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04F14CB2"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t>Основание предоставления</w:t>
            </w:r>
          </w:p>
        </w:tc>
        <w:tc>
          <w:tcPr>
            <w:tcW w:w="776" w:type="dxa"/>
            <w:tcBorders>
              <w:top w:val="single" w:sz="4" w:space="0" w:color="auto"/>
              <w:left w:val="nil"/>
              <w:bottom w:val="single" w:sz="4" w:space="0" w:color="auto"/>
              <w:right w:val="single" w:sz="4" w:space="0" w:color="auto"/>
            </w:tcBorders>
            <w:shd w:val="clear" w:color="000000" w:fill="C0C0C0"/>
            <w:vAlign w:val="bottom"/>
          </w:tcPr>
          <w:p w14:paraId="38180522"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t>Формат содержател</w:t>
            </w:r>
            <w:r w:rsidRPr="00555749">
              <w:rPr>
                <w:rFonts w:ascii="Arial" w:hAnsi="Arial" w:cs="Arial"/>
                <w:sz w:val="18"/>
                <w:szCs w:val="18"/>
              </w:rPr>
              <w:lastRenderedPageBreak/>
              <w:t>ьной части</w:t>
            </w:r>
          </w:p>
        </w:tc>
        <w:tc>
          <w:tcPr>
            <w:tcW w:w="767" w:type="dxa"/>
            <w:tcBorders>
              <w:top w:val="single" w:sz="4" w:space="0" w:color="auto"/>
              <w:left w:val="nil"/>
              <w:bottom w:val="single" w:sz="4" w:space="0" w:color="auto"/>
              <w:right w:val="single" w:sz="4" w:space="0" w:color="auto"/>
            </w:tcBorders>
            <w:shd w:val="clear" w:color="000000" w:fill="C0C0C0"/>
            <w:vAlign w:val="bottom"/>
          </w:tcPr>
          <w:p w14:paraId="0C89B33C"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lastRenderedPageBreak/>
              <w:t>Отправитель</w:t>
            </w:r>
          </w:p>
        </w:tc>
        <w:tc>
          <w:tcPr>
            <w:tcW w:w="795" w:type="dxa"/>
            <w:tcBorders>
              <w:top w:val="single" w:sz="4" w:space="0" w:color="auto"/>
              <w:left w:val="nil"/>
              <w:bottom w:val="single" w:sz="4" w:space="0" w:color="auto"/>
              <w:right w:val="single" w:sz="4" w:space="0" w:color="auto"/>
            </w:tcBorders>
            <w:shd w:val="clear" w:color="000000" w:fill="C0C0C0"/>
            <w:vAlign w:val="bottom"/>
          </w:tcPr>
          <w:p w14:paraId="19ADBC06"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t>Получатель</w:t>
            </w:r>
          </w:p>
        </w:tc>
        <w:tc>
          <w:tcPr>
            <w:tcW w:w="922" w:type="dxa"/>
            <w:tcBorders>
              <w:top w:val="single" w:sz="4" w:space="0" w:color="auto"/>
              <w:left w:val="nil"/>
              <w:bottom w:val="single" w:sz="4" w:space="0" w:color="auto"/>
              <w:right w:val="single" w:sz="4" w:space="0" w:color="auto"/>
            </w:tcBorders>
            <w:shd w:val="clear" w:color="000000" w:fill="C0C0C0"/>
            <w:vAlign w:val="bottom"/>
          </w:tcPr>
          <w:p w14:paraId="3912E0A3"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t>Способ доставки</w:t>
            </w:r>
          </w:p>
        </w:tc>
        <w:tc>
          <w:tcPr>
            <w:tcW w:w="992" w:type="dxa"/>
            <w:tcBorders>
              <w:top w:val="single" w:sz="4" w:space="0" w:color="auto"/>
              <w:left w:val="nil"/>
              <w:bottom w:val="single" w:sz="4" w:space="0" w:color="auto"/>
              <w:right w:val="single" w:sz="4" w:space="0" w:color="auto"/>
            </w:tcBorders>
            <w:shd w:val="clear" w:color="000000" w:fill="C0C0C0"/>
            <w:vAlign w:val="bottom"/>
          </w:tcPr>
          <w:p w14:paraId="2440985F"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t xml:space="preserve">Подтверждение получения </w:t>
            </w:r>
            <w:r w:rsidRPr="00555749">
              <w:rPr>
                <w:rFonts w:ascii="Arial" w:hAnsi="Arial" w:cs="Arial"/>
                <w:sz w:val="18"/>
                <w:szCs w:val="18"/>
              </w:rPr>
              <w:lastRenderedPageBreak/>
              <w:t>документом-квитанцией</w:t>
            </w:r>
          </w:p>
        </w:tc>
        <w:tc>
          <w:tcPr>
            <w:tcW w:w="783" w:type="dxa"/>
            <w:tcBorders>
              <w:top w:val="single" w:sz="4" w:space="0" w:color="auto"/>
              <w:left w:val="nil"/>
              <w:bottom w:val="single" w:sz="4" w:space="0" w:color="auto"/>
              <w:right w:val="single" w:sz="4" w:space="0" w:color="auto"/>
            </w:tcBorders>
            <w:shd w:val="clear" w:color="000000" w:fill="C0C0C0"/>
            <w:vAlign w:val="bottom"/>
          </w:tcPr>
          <w:p w14:paraId="5D222F1B"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lastRenderedPageBreak/>
              <w:t>Необходимость шифр</w:t>
            </w:r>
            <w:r w:rsidRPr="00555749">
              <w:rPr>
                <w:rFonts w:ascii="Arial" w:hAnsi="Arial" w:cs="Arial"/>
                <w:sz w:val="18"/>
                <w:szCs w:val="18"/>
              </w:rPr>
              <w:lastRenderedPageBreak/>
              <w:t>ования</w:t>
            </w:r>
          </w:p>
        </w:tc>
        <w:tc>
          <w:tcPr>
            <w:tcW w:w="1559" w:type="dxa"/>
            <w:tcBorders>
              <w:top w:val="single" w:sz="4" w:space="0" w:color="auto"/>
              <w:left w:val="nil"/>
              <w:bottom w:val="single" w:sz="4" w:space="0" w:color="auto"/>
              <w:right w:val="single" w:sz="4" w:space="0" w:color="auto"/>
            </w:tcBorders>
            <w:shd w:val="clear" w:color="000000" w:fill="C0C0C0"/>
            <w:vAlign w:val="bottom"/>
          </w:tcPr>
          <w:p w14:paraId="0375FA4D"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lastRenderedPageBreak/>
              <w:t xml:space="preserve">Идентификатор (OID), определяющий требуемые для </w:t>
            </w:r>
            <w:r w:rsidRPr="00555749">
              <w:rPr>
                <w:rFonts w:ascii="Arial" w:hAnsi="Arial" w:cs="Arial"/>
                <w:sz w:val="18"/>
                <w:szCs w:val="18"/>
              </w:rPr>
              <w:lastRenderedPageBreak/>
              <w:t>подписания ЭД полномочия представителя участника ЭДО</w:t>
            </w:r>
          </w:p>
        </w:tc>
        <w:tc>
          <w:tcPr>
            <w:tcW w:w="1106" w:type="dxa"/>
            <w:tcBorders>
              <w:top w:val="single" w:sz="4" w:space="0" w:color="auto"/>
              <w:left w:val="nil"/>
              <w:bottom w:val="single" w:sz="4" w:space="0" w:color="auto"/>
              <w:right w:val="single" w:sz="4" w:space="0" w:color="auto"/>
            </w:tcBorders>
            <w:shd w:val="clear" w:color="000000" w:fill="C0C0C0"/>
            <w:vAlign w:val="bottom"/>
          </w:tcPr>
          <w:p w14:paraId="60100721"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lastRenderedPageBreak/>
              <w:t>ПО для отображения и изготовле</w:t>
            </w:r>
            <w:r w:rsidRPr="00555749">
              <w:rPr>
                <w:rFonts w:ascii="Arial" w:hAnsi="Arial" w:cs="Arial"/>
                <w:sz w:val="18"/>
                <w:szCs w:val="18"/>
              </w:rPr>
              <w:lastRenderedPageBreak/>
              <w:t>ния бумажных копий</w:t>
            </w:r>
          </w:p>
        </w:tc>
        <w:tc>
          <w:tcPr>
            <w:tcW w:w="953" w:type="dxa"/>
            <w:tcBorders>
              <w:top w:val="single" w:sz="4" w:space="0" w:color="auto"/>
              <w:left w:val="nil"/>
              <w:bottom w:val="single" w:sz="4" w:space="0" w:color="auto"/>
              <w:right w:val="single" w:sz="4" w:space="0" w:color="auto"/>
            </w:tcBorders>
            <w:shd w:val="clear" w:color="000000" w:fill="C0C0C0"/>
            <w:vAlign w:val="bottom"/>
          </w:tcPr>
          <w:p w14:paraId="61EE6ECD"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lastRenderedPageBreak/>
              <w:t>Срок хранения в архиве</w:t>
            </w:r>
          </w:p>
        </w:tc>
        <w:tc>
          <w:tcPr>
            <w:tcW w:w="776" w:type="dxa"/>
            <w:tcBorders>
              <w:top w:val="single" w:sz="4" w:space="0" w:color="auto"/>
              <w:left w:val="nil"/>
              <w:bottom w:val="single" w:sz="4" w:space="0" w:color="auto"/>
              <w:right w:val="single" w:sz="4" w:space="0" w:color="auto"/>
            </w:tcBorders>
            <w:shd w:val="clear" w:color="auto" w:fill="BFBFBF"/>
          </w:tcPr>
          <w:p w14:paraId="131DAB4E"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t xml:space="preserve">Срок доступа через </w:t>
            </w:r>
            <w:r w:rsidRPr="00555749">
              <w:rPr>
                <w:rFonts w:ascii="Arial" w:hAnsi="Arial" w:cs="Arial"/>
                <w:sz w:val="18"/>
                <w:szCs w:val="18"/>
              </w:rPr>
              <w:lastRenderedPageBreak/>
              <w:t>интерфейс сайта</w:t>
            </w:r>
          </w:p>
        </w:tc>
        <w:tc>
          <w:tcPr>
            <w:tcW w:w="737" w:type="dxa"/>
            <w:tcBorders>
              <w:top w:val="single" w:sz="4" w:space="0" w:color="auto"/>
              <w:left w:val="nil"/>
              <w:bottom w:val="single" w:sz="4" w:space="0" w:color="auto"/>
              <w:right w:val="single" w:sz="4" w:space="0" w:color="auto"/>
            </w:tcBorders>
            <w:shd w:val="clear" w:color="auto" w:fill="BFBFBF"/>
          </w:tcPr>
          <w:p w14:paraId="74419A56" w14:textId="77777777" w:rsidR="00B83A8F" w:rsidRPr="00555749" w:rsidRDefault="00B83A8F" w:rsidP="00425A68">
            <w:pPr>
              <w:spacing w:after="0" w:line="240" w:lineRule="auto"/>
              <w:jc w:val="center"/>
              <w:rPr>
                <w:rFonts w:ascii="Arial" w:hAnsi="Arial" w:cs="Arial"/>
                <w:sz w:val="18"/>
                <w:szCs w:val="18"/>
              </w:rPr>
            </w:pPr>
            <w:r w:rsidRPr="00555749">
              <w:rPr>
                <w:rFonts w:ascii="Arial" w:hAnsi="Arial" w:cs="Arial"/>
                <w:sz w:val="18"/>
                <w:szCs w:val="18"/>
              </w:rPr>
              <w:lastRenderedPageBreak/>
              <w:t>Примечания</w:t>
            </w:r>
          </w:p>
        </w:tc>
      </w:tr>
      <w:tr w:rsidR="00AF4438" w:rsidRPr="00555749" w14:paraId="3286452D" w14:textId="77777777" w:rsidTr="005B181A">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tcPr>
          <w:p w14:paraId="6665B3DA"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ATS</w:t>
            </w:r>
            <w:r w:rsidRPr="00555749">
              <w:rPr>
                <w:rFonts w:ascii="Arial" w:hAnsi="Arial" w:cs="Arial"/>
                <w:color w:val="000000"/>
                <w:sz w:val="18"/>
                <w:szCs w:val="18"/>
              </w:rPr>
              <w:t>_PART_CESS_OFFER</w:t>
            </w:r>
          </w:p>
        </w:tc>
        <w:tc>
          <w:tcPr>
            <w:tcW w:w="3255" w:type="dxa"/>
            <w:tcBorders>
              <w:top w:val="single" w:sz="4" w:space="0" w:color="auto"/>
              <w:left w:val="nil"/>
              <w:bottom w:val="single" w:sz="4" w:space="0" w:color="auto"/>
              <w:right w:val="single" w:sz="4" w:space="0" w:color="auto"/>
            </w:tcBorders>
            <w:shd w:val="clear" w:color="000000" w:fill="FFFFFF"/>
          </w:tcPr>
          <w:p w14:paraId="66B1A954"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ПРЕДЛОЖЕНИЕ (ОФЕРТА) о заключении договора уступки требования (цессии), заключаемого с применением электронной подписи</w:t>
            </w:r>
          </w:p>
        </w:tc>
        <w:tc>
          <w:tcPr>
            <w:tcW w:w="1134" w:type="dxa"/>
            <w:tcBorders>
              <w:top w:val="single" w:sz="4" w:space="0" w:color="auto"/>
              <w:left w:val="nil"/>
              <w:bottom w:val="single" w:sz="4" w:space="0" w:color="auto"/>
              <w:right w:val="single" w:sz="4" w:space="0" w:color="auto"/>
            </w:tcBorders>
            <w:shd w:val="clear" w:color="000000" w:fill="FFFFFF"/>
          </w:tcPr>
          <w:p w14:paraId="48B9F460"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Регламент № 16, раздел 23</w:t>
            </w:r>
          </w:p>
        </w:tc>
        <w:tc>
          <w:tcPr>
            <w:tcW w:w="776" w:type="dxa"/>
            <w:tcBorders>
              <w:top w:val="single" w:sz="4" w:space="0" w:color="auto"/>
              <w:left w:val="nil"/>
              <w:bottom w:val="single" w:sz="4" w:space="0" w:color="auto"/>
              <w:right w:val="single" w:sz="4" w:space="0" w:color="auto"/>
            </w:tcBorders>
            <w:shd w:val="clear" w:color="000000" w:fill="FFFFFF"/>
          </w:tcPr>
          <w:p w14:paraId="20E0E031" w14:textId="77777777" w:rsidR="00AF4438" w:rsidRPr="00555749" w:rsidRDefault="00AF4438" w:rsidP="00425A68">
            <w:pPr>
              <w:spacing w:after="0" w:line="240" w:lineRule="auto"/>
              <w:jc w:val="both"/>
              <w:rPr>
                <w:rFonts w:ascii="Arial" w:hAnsi="Arial" w:cs="Arial"/>
                <w:sz w:val="18"/>
                <w:szCs w:val="18"/>
                <w:highlight w:val="yellow"/>
                <w:lang w:val="en-US"/>
              </w:rPr>
            </w:pPr>
            <w:proofErr w:type="spellStart"/>
            <w:r w:rsidRPr="00555749">
              <w:rPr>
                <w:rFonts w:ascii="Arial" w:hAnsi="Arial" w:cs="Arial"/>
                <w:sz w:val="18"/>
                <w:szCs w:val="18"/>
              </w:rPr>
              <w:t>pdf</w:t>
            </w:r>
            <w:proofErr w:type="spellEnd"/>
          </w:p>
        </w:tc>
        <w:tc>
          <w:tcPr>
            <w:tcW w:w="767" w:type="dxa"/>
            <w:tcBorders>
              <w:top w:val="single" w:sz="4" w:space="0" w:color="auto"/>
              <w:left w:val="nil"/>
              <w:bottom w:val="single" w:sz="4" w:space="0" w:color="auto"/>
              <w:right w:val="single" w:sz="4" w:space="0" w:color="auto"/>
            </w:tcBorders>
            <w:shd w:val="clear" w:color="000000" w:fill="FFFFFF"/>
          </w:tcPr>
          <w:p w14:paraId="6E057F0E"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АТС</w:t>
            </w:r>
          </w:p>
        </w:tc>
        <w:tc>
          <w:tcPr>
            <w:tcW w:w="795" w:type="dxa"/>
            <w:tcBorders>
              <w:top w:val="single" w:sz="4" w:space="0" w:color="auto"/>
              <w:left w:val="nil"/>
              <w:bottom w:val="single" w:sz="4" w:space="0" w:color="auto"/>
              <w:right w:val="single" w:sz="4" w:space="0" w:color="auto"/>
            </w:tcBorders>
            <w:shd w:val="clear" w:color="000000" w:fill="FFFFFF"/>
          </w:tcPr>
          <w:p w14:paraId="63E83252"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Участник</w:t>
            </w:r>
          </w:p>
        </w:tc>
        <w:tc>
          <w:tcPr>
            <w:tcW w:w="922" w:type="dxa"/>
            <w:tcBorders>
              <w:top w:val="single" w:sz="4" w:space="0" w:color="auto"/>
              <w:left w:val="nil"/>
              <w:bottom w:val="single" w:sz="4" w:space="0" w:color="auto"/>
              <w:right w:val="single" w:sz="4" w:space="0" w:color="auto"/>
            </w:tcBorders>
            <w:shd w:val="clear" w:color="000000" w:fill="FFFFFF"/>
          </w:tcPr>
          <w:p w14:paraId="5DDF65E7" w14:textId="77777777" w:rsidR="00AF4438" w:rsidRPr="00555749" w:rsidRDefault="00AF4438" w:rsidP="00425A68">
            <w:pPr>
              <w:spacing w:after="0" w:line="240" w:lineRule="auto"/>
              <w:jc w:val="both"/>
              <w:rPr>
                <w:rFonts w:ascii="Arial" w:hAnsi="Arial" w:cs="Arial"/>
                <w:sz w:val="18"/>
                <w:szCs w:val="18"/>
                <w:highlight w:val="yellow"/>
                <w:lang w:val="en-GB"/>
              </w:rPr>
            </w:pPr>
            <w:r w:rsidRPr="00555749">
              <w:rPr>
                <w:rFonts w:ascii="Arial" w:hAnsi="Arial" w:cs="Arial"/>
                <w:sz w:val="18"/>
                <w:szCs w:val="18"/>
              </w:rPr>
              <w:t>WEB-интерфейс</w:t>
            </w:r>
          </w:p>
        </w:tc>
        <w:tc>
          <w:tcPr>
            <w:tcW w:w="992" w:type="dxa"/>
            <w:tcBorders>
              <w:top w:val="single" w:sz="4" w:space="0" w:color="auto"/>
              <w:left w:val="nil"/>
              <w:bottom w:val="single" w:sz="4" w:space="0" w:color="auto"/>
              <w:right w:val="single" w:sz="4" w:space="0" w:color="auto"/>
            </w:tcBorders>
            <w:shd w:val="clear" w:color="000000" w:fill="FFFFFF"/>
          </w:tcPr>
          <w:p w14:paraId="5E554142" w14:textId="77777777" w:rsidR="00AF4438" w:rsidRPr="00555749" w:rsidRDefault="00AF4438" w:rsidP="00425A68">
            <w:pPr>
              <w:spacing w:after="0" w:line="240" w:lineRule="auto"/>
              <w:jc w:val="both"/>
              <w:rPr>
                <w:rFonts w:ascii="Arial" w:hAnsi="Arial" w:cs="Arial"/>
                <w:sz w:val="18"/>
                <w:szCs w:val="18"/>
                <w:highlight w:val="yellow"/>
                <w:lang w:val="en-GB"/>
              </w:rPr>
            </w:pPr>
            <w:r w:rsidRPr="00555749">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tcPr>
          <w:p w14:paraId="07B561DD" w14:textId="77777777" w:rsidR="00AF4438" w:rsidRPr="00555749" w:rsidRDefault="00AF4438" w:rsidP="00425A68">
            <w:pPr>
              <w:spacing w:after="0" w:line="240" w:lineRule="auto"/>
              <w:jc w:val="both"/>
              <w:rPr>
                <w:rFonts w:ascii="Arial" w:hAnsi="Arial" w:cs="Arial"/>
                <w:sz w:val="18"/>
                <w:szCs w:val="18"/>
                <w:highlight w:val="yellow"/>
                <w:lang w:val="en-GB"/>
              </w:rPr>
            </w:pPr>
            <w:r w:rsidRPr="00555749">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tcPr>
          <w:p w14:paraId="54780971" w14:textId="77777777" w:rsidR="00AF4438" w:rsidRPr="00555749" w:rsidRDefault="00AF4438" w:rsidP="00425A68">
            <w:pPr>
              <w:spacing w:after="0" w:line="240" w:lineRule="auto"/>
              <w:jc w:val="both"/>
              <w:rPr>
                <w:rFonts w:ascii="Arial" w:hAnsi="Arial" w:cs="Arial"/>
                <w:sz w:val="18"/>
                <w:szCs w:val="18"/>
                <w:highlight w:val="yellow"/>
                <w:lang w:val="en-GB"/>
              </w:rPr>
            </w:pPr>
            <w:r w:rsidRPr="00555749">
              <w:rPr>
                <w:rFonts w:ascii="Arial" w:hAnsi="Arial" w:cs="Arial"/>
                <w:sz w:val="18"/>
                <w:szCs w:val="18"/>
              </w:rPr>
              <w:t>1.3.6.1.4.1.18545.1.2.1.23</w:t>
            </w:r>
          </w:p>
        </w:tc>
        <w:tc>
          <w:tcPr>
            <w:tcW w:w="1106" w:type="dxa"/>
            <w:tcBorders>
              <w:top w:val="single" w:sz="4" w:space="0" w:color="auto"/>
              <w:left w:val="nil"/>
              <w:bottom w:val="single" w:sz="4" w:space="0" w:color="auto"/>
              <w:right w:val="single" w:sz="4" w:space="0" w:color="auto"/>
            </w:tcBorders>
            <w:shd w:val="clear" w:color="000000" w:fill="FFFFFF"/>
          </w:tcPr>
          <w:p w14:paraId="1C0F09B2" w14:textId="77777777" w:rsidR="00AF4438" w:rsidRPr="00555749" w:rsidRDefault="00AF4438" w:rsidP="00425A68">
            <w:pPr>
              <w:spacing w:after="0" w:line="240" w:lineRule="auto"/>
              <w:jc w:val="both"/>
              <w:rPr>
                <w:rFonts w:ascii="Arial" w:hAnsi="Arial" w:cs="Arial"/>
                <w:sz w:val="18"/>
                <w:szCs w:val="18"/>
                <w:highlight w:val="yellow"/>
                <w:lang w:val="en-US"/>
              </w:rPr>
            </w:pPr>
            <w:proofErr w:type="spellStart"/>
            <w:r w:rsidRPr="00555749">
              <w:rPr>
                <w:rFonts w:ascii="Arial" w:hAnsi="Arial" w:cs="Arial"/>
                <w:sz w:val="18"/>
                <w:szCs w:val="18"/>
              </w:rPr>
              <w:t>Adobe</w:t>
            </w:r>
            <w:proofErr w:type="spellEnd"/>
            <w:r w:rsidRPr="00555749">
              <w:rPr>
                <w:rFonts w:ascii="Arial" w:hAnsi="Arial" w:cs="Arial"/>
                <w:sz w:val="18"/>
                <w:szCs w:val="18"/>
              </w:rPr>
              <w:t xml:space="preserve"> </w:t>
            </w:r>
            <w:proofErr w:type="spellStart"/>
            <w:r w:rsidRPr="00555749">
              <w:rPr>
                <w:rFonts w:ascii="Arial" w:hAnsi="Arial" w:cs="Arial"/>
                <w:sz w:val="18"/>
                <w:szCs w:val="18"/>
              </w:rPr>
              <w:t>Reader</w:t>
            </w:r>
            <w:proofErr w:type="spellEnd"/>
          </w:p>
        </w:tc>
        <w:tc>
          <w:tcPr>
            <w:tcW w:w="953" w:type="dxa"/>
            <w:tcBorders>
              <w:top w:val="single" w:sz="4" w:space="0" w:color="auto"/>
              <w:left w:val="nil"/>
              <w:bottom w:val="single" w:sz="4" w:space="0" w:color="auto"/>
              <w:right w:val="single" w:sz="4" w:space="0" w:color="auto"/>
            </w:tcBorders>
            <w:shd w:val="clear" w:color="000000" w:fill="FFFFFF"/>
          </w:tcPr>
          <w:p w14:paraId="07F3BCBF" w14:textId="77777777" w:rsidR="00AF4438" w:rsidRPr="00555749" w:rsidRDefault="00AF4438" w:rsidP="00425A68">
            <w:pPr>
              <w:spacing w:after="0" w:line="240" w:lineRule="auto"/>
              <w:jc w:val="both"/>
              <w:rPr>
                <w:rFonts w:ascii="Arial" w:hAnsi="Arial" w:cs="Arial"/>
                <w:sz w:val="18"/>
                <w:szCs w:val="18"/>
                <w:highlight w:val="yellow"/>
                <w:lang w:val="en-GB"/>
              </w:rPr>
            </w:pPr>
            <w:r w:rsidRPr="00555749">
              <w:rPr>
                <w:rFonts w:ascii="Arial" w:hAnsi="Arial" w:cs="Arial"/>
                <w:sz w:val="18"/>
                <w:szCs w:val="18"/>
              </w:rPr>
              <w:t>15 лет</w:t>
            </w:r>
          </w:p>
        </w:tc>
        <w:tc>
          <w:tcPr>
            <w:tcW w:w="776" w:type="dxa"/>
            <w:tcBorders>
              <w:top w:val="single" w:sz="4" w:space="0" w:color="auto"/>
              <w:left w:val="nil"/>
              <w:bottom w:val="single" w:sz="4" w:space="0" w:color="auto"/>
              <w:right w:val="single" w:sz="4" w:space="0" w:color="auto"/>
            </w:tcBorders>
          </w:tcPr>
          <w:p w14:paraId="2C9C9F04" w14:textId="77777777" w:rsidR="00AF4438" w:rsidRPr="00555749" w:rsidRDefault="00AF4438" w:rsidP="00425A68">
            <w:pPr>
              <w:spacing w:after="0" w:line="240" w:lineRule="auto"/>
              <w:jc w:val="both"/>
              <w:rPr>
                <w:rFonts w:ascii="Arial" w:hAnsi="Arial" w:cs="Arial"/>
                <w:sz w:val="18"/>
                <w:szCs w:val="18"/>
                <w:lang w:val="en-GB"/>
              </w:rPr>
            </w:pPr>
            <w:r w:rsidRPr="00555749">
              <w:rPr>
                <w:rFonts w:ascii="Arial" w:hAnsi="Arial" w:cs="Arial"/>
                <w:sz w:val="18"/>
                <w:szCs w:val="18"/>
              </w:rPr>
              <w:t> </w:t>
            </w:r>
          </w:p>
        </w:tc>
        <w:tc>
          <w:tcPr>
            <w:tcW w:w="737" w:type="dxa"/>
            <w:tcBorders>
              <w:top w:val="single" w:sz="4" w:space="0" w:color="auto"/>
              <w:left w:val="nil"/>
              <w:bottom w:val="single" w:sz="4" w:space="0" w:color="auto"/>
              <w:right w:val="single" w:sz="4" w:space="0" w:color="auto"/>
            </w:tcBorders>
          </w:tcPr>
          <w:p w14:paraId="0F8D15B4" w14:textId="77777777" w:rsidR="00AF4438" w:rsidRPr="00555749" w:rsidRDefault="00AF4438" w:rsidP="00425A68">
            <w:pPr>
              <w:spacing w:after="0" w:line="240" w:lineRule="auto"/>
              <w:jc w:val="both"/>
              <w:rPr>
                <w:rFonts w:ascii="Arial" w:hAnsi="Arial" w:cs="Arial"/>
                <w:sz w:val="18"/>
                <w:szCs w:val="18"/>
                <w:lang w:val="en-GB"/>
              </w:rPr>
            </w:pPr>
          </w:p>
        </w:tc>
      </w:tr>
      <w:tr w:rsidR="00AF4438" w:rsidRPr="00555749" w14:paraId="609EA0F6" w14:textId="77777777" w:rsidTr="005B181A">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tcPr>
          <w:p w14:paraId="64189E52"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PART_PART2_CESS_OFFER</w:t>
            </w:r>
          </w:p>
        </w:tc>
        <w:tc>
          <w:tcPr>
            <w:tcW w:w="3255" w:type="dxa"/>
            <w:tcBorders>
              <w:top w:val="single" w:sz="4" w:space="0" w:color="auto"/>
              <w:left w:val="nil"/>
              <w:bottom w:val="single" w:sz="4" w:space="0" w:color="auto"/>
              <w:right w:val="single" w:sz="4" w:space="0" w:color="auto"/>
            </w:tcBorders>
            <w:shd w:val="clear" w:color="000000" w:fill="FFFFFF"/>
          </w:tcPr>
          <w:p w14:paraId="1F7E9ADD"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ПРЕДЛОЖЕНИЕ (ОФЕРТА) о заключении договора уступки требования (цессии), заключаемого с применением электронной подписи</w:t>
            </w:r>
          </w:p>
        </w:tc>
        <w:tc>
          <w:tcPr>
            <w:tcW w:w="1134" w:type="dxa"/>
            <w:tcBorders>
              <w:top w:val="single" w:sz="4" w:space="0" w:color="auto"/>
              <w:left w:val="nil"/>
              <w:bottom w:val="single" w:sz="4" w:space="0" w:color="auto"/>
              <w:right w:val="single" w:sz="4" w:space="0" w:color="auto"/>
            </w:tcBorders>
            <w:shd w:val="clear" w:color="000000" w:fill="FFFFFF"/>
          </w:tcPr>
          <w:p w14:paraId="5707D96A"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Регламент № 16, раздел 23</w:t>
            </w:r>
          </w:p>
        </w:tc>
        <w:tc>
          <w:tcPr>
            <w:tcW w:w="776" w:type="dxa"/>
            <w:tcBorders>
              <w:top w:val="single" w:sz="4" w:space="0" w:color="auto"/>
              <w:left w:val="nil"/>
              <w:bottom w:val="single" w:sz="4" w:space="0" w:color="auto"/>
              <w:right w:val="single" w:sz="4" w:space="0" w:color="auto"/>
            </w:tcBorders>
            <w:shd w:val="clear" w:color="000000" w:fill="FFFFFF"/>
          </w:tcPr>
          <w:p w14:paraId="632C9C22" w14:textId="77777777" w:rsidR="00AF4438" w:rsidRPr="00555749" w:rsidRDefault="00AF4438" w:rsidP="00425A68">
            <w:pPr>
              <w:spacing w:after="0" w:line="240" w:lineRule="auto"/>
              <w:jc w:val="both"/>
              <w:rPr>
                <w:rFonts w:ascii="Arial" w:hAnsi="Arial" w:cs="Arial"/>
                <w:sz w:val="18"/>
                <w:szCs w:val="18"/>
                <w:highlight w:val="yellow"/>
              </w:rPr>
            </w:pPr>
            <w:proofErr w:type="spellStart"/>
            <w:r w:rsidRPr="00555749">
              <w:rPr>
                <w:rFonts w:ascii="Arial" w:hAnsi="Arial" w:cs="Arial"/>
                <w:sz w:val="18"/>
                <w:szCs w:val="18"/>
              </w:rPr>
              <w:t>pdf</w:t>
            </w:r>
            <w:proofErr w:type="spellEnd"/>
          </w:p>
        </w:tc>
        <w:tc>
          <w:tcPr>
            <w:tcW w:w="767" w:type="dxa"/>
            <w:tcBorders>
              <w:top w:val="single" w:sz="4" w:space="0" w:color="auto"/>
              <w:left w:val="nil"/>
              <w:bottom w:val="single" w:sz="4" w:space="0" w:color="auto"/>
              <w:right w:val="single" w:sz="4" w:space="0" w:color="auto"/>
            </w:tcBorders>
            <w:shd w:val="clear" w:color="000000" w:fill="FFFFFF"/>
          </w:tcPr>
          <w:p w14:paraId="416EC262"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Участник</w:t>
            </w:r>
          </w:p>
        </w:tc>
        <w:tc>
          <w:tcPr>
            <w:tcW w:w="795" w:type="dxa"/>
            <w:tcBorders>
              <w:top w:val="single" w:sz="4" w:space="0" w:color="auto"/>
              <w:left w:val="nil"/>
              <w:bottom w:val="single" w:sz="4" w:space="0" w:color="auto"/>
              <w:right w:val="single" w:sz="4" w:space="0" w:color="auto"/>
            </w:tcBorders>
            <w:shd w:val="clear" w:color="000000" w:fill="FFFFFF"/>
          </w:tcPr>
          <w:p w14:paraId="5123F102"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Участник</w:t>
            </w:r>
          </w:p>
        </w:tc>
        <w:tc>
          <w:tcPr>
            <w:tcW w:w="922" w:type="dxa"/>
            <w:tcBorders>
              <w:top w:val="single" w:sz="4" w:space="0" w:color="auto"/>
              <w:left w:val="nil"/>
              <w:bottom w:val="single" w:sz="4" w:space="0" w:color="auto"/>
              <w:right w:val="single" w:sz="4" w:space="0" w:color="auto"/>
            </w:tcBorders>
            <w:shd w:val="clear" w:color="000000" w:fill="FFFFFF"/>
          </w:tcPr>
          <w:p w14:paraId="6AE1B789"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WEB-интерфейс</w:t>
            </w:r>
          </w:p>
        </w:tc>
        <w:tc>
          <w:tcPr>
            <w:tcW w:w="992" w:type="dxa"/>
            <w:tcBorders>
              <w:top w:val="single" w:sz="4" w:space="0" w:color="auto"/>
              <w:left w:val="nil"/>
              <w:bottom w:val="single" w:sz="4" w:space="0" w:color="auto"/>
              <w:right w:val="single" w:sz="4" w:space="0" w:color="auto"/>
            </w:tcBorders>
            <w:shd w:val="clear" w:color="000000" w:fill="FFFFFF"/>
          </w:tcPr>
          <w:p w14:paraId="704AEC7E"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tcPr>
          <w:p w14:paraId="055F8301"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tcPr>
          <w:p w14:paraId="3C318020"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1.3.6.1.4.1.18545.1.2.1.22</w:t>
            </w:r>
          </w:p>
        </w:tc>
        <w:tc>
          <w:tcPr>
            <w:tcW w:w="1106" w:type="dxa"/>
            <w:tcBorders>
              <w:top w:val="single" w:sz="4" w:space="0" w:color="auto"/>
              <w:left w:val="nil"/>
              <w:bottom w:val="single" w:sz="4" w:space="0" w:color="auto"/>
              <w:right w:val="single" w:sz="4" w:space="0" w:color="auto"/>
            </w:tcBorders>
            <w:shd w:val="clear" w:color="000000" w:fill="FFFFFF"/>
          </w:tcPr>
          <w:p w14:paraId="520D1F65" w14:textId="77777777" w:rsidR="00AF4438" w:rsidRPr="00555749" w:rsidRDefault="00AF4438" w:rsidP="00425A68">
            <w:pPr>
              <w:spacing w:after="0" w:line="240" w:lineRule="auto"/>
              <w:jc w:val="both"/>
              <w:rPr>
                <w:rFonts w:ascii="Arial" w:hAnsi="Arial" w:cs="Arial"/>
                <w:sz w:val="18"/>
                <w:szCs w:val="18"/>
                <w:highlight w:val="yellow"/>
              </w:rPr>
            </w:pPr>
            <w:proofErr w:type="spellStart"/>
            <w:r w:rsidRPr="00555749">
              <w:rPr>
                <w:rFonts w:ascii="Arial" w:hAnsi="Arial" w:cs="Arial"/>
                <w:sz w:val="18"/>
                <w:szCs w:val="18"/>
              </w:rPr>
              <w:t>Adobe</w:t>
            </w:r>
            <w:proofErr w:type="spellEnd"/>
            <w:r w:rsidRPr="00555749">
              <w:rPr>
                <w:rFonts w:ascii="Arial" w:hAnsi="Arial" w:cs="Arial"/>
                <w:sz w:val="18"/>
                <w:szCs w:val="18"/>
              </w:rPr>
              <w:t xml:space="preserve"> </w:t>
            </w:r>
            <w:proofErr w:type="spellStart"/>
            <w:r w:rsidRPr="00555749">
              <w:rPr>
                <w:rFonts w:ascii="Arial" w:hAnsi="Arial" w:cs="Arial"/>
                <w:sz w:val="18"/>
                <w:szCs w:val="18"/>
              </w:rPr>
              <w:t>Reader</w:t>
            </w:r>
            <w:proofErr w:type="spellEnd"/>
          </w:p>
        </w:tc>
        <w:tc>
          <w:tcPr>
            <w:tcW w:w="953" w:type="dxa"/>
            <w:tcBorders>
              <w:top w:val="single" w:sz="4" w:space="0" w:color="auto"/>
              <w:left w:val="nil"/>
              <w:bottom w:val="single" w:sz="4" w:space="0" w:color="auto"/>
              <w:right w:val="single" w:sz="4" w:space="0" w:color="auto"/>
            </w:tcBorders>
            <w:shd w:val="clear" w:color="000000" w:fill="FFFFFF"/>
          </w:tcPr>
          <w:p w14:paraId="5C7A4260"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15 лет</w:t>
            </w:r>
          </w:p>
        </w:tc>
        <w:tc>
          <w:tcPr>
            <w:tcW w:w="776" w:type="dxa"/>
            <w:tcBorders>
              <w:top w:val="single" w:sz="4" w:space="0" w:color="auto"/>
              <w:left w:val="nil"/>
              <w:bottom w:val="single" w:sz="4" w:space="0" w:color="auto"/>
              <w:right w:val="single" w:sz="4" w:space="0" w:color="auto"/>
            </w:tcBorders>
          </w:tcPr>
          <w:p w14:paraId="5951512A" w14:textId="77777777" w:rsidR="00AF4438" w:rsidRPr="00555749" w:rsidRDefault="00AF4438" w:rsidP="00425A68">
            <w:pPr>
              <w:spacing w:after="0" w:line="240" w:lineRule="auto"/>
              <w:jc w:val="both"/>
              <w:rPr>
                <w:rFonts w:ascii="Arial" w:hAnsi="Arial" w:cs="Arial"/>
                <w:sz w:val="18"/>
                <w:szCs w:val="18"/>
                <w:highlight w:val="yellow"/>
              </w:rPr>
            </w:pPr>
            <w:r w:rsidRPr="00555749">
              <w:rPr>
                <w:rFonts w:ascii="Arial" w:hAnsi="Arial" w:cs="Arial"/>
                <w:sz w:val="18"/>
                <w:szCs w:val="18"/>
              </w:rPr>
              <w:t> </w:t>
            </w:r>
          </w:p>
        </w:tc>
        <w:tc>
          <w:tcPr>
            <w:tcW w:w="737" w:type="dxa"/>
            <w:tcBorders>
              <w:top w:val="single" w:sz="4" w:space="0" w:color="auto"/>
              <w:left w:val="nil"/>
              <w:bottom w:val="single" w:sz="4" w:space="0" w:color="auto"/>
              <w:right w:val="single" w:sz="4" w:space="0" w:color="auto"/>
            </w:tcBorders>
          </w:tcPr>
          <w:p w14:paraId="1FA38E81" w14:textId="77777777" w:rsidR="00AF4438" w:rsidRPr="00555749" w:rsidRDefault="00AF4438" w:rsidP="00425A68">
            <w:pPr>
              <w:spacing w:after="0" w:line="240" w:lineRule="auto"/>
              <w:jc w:val="both"/>
              <w:rPr>
                <w:rFonts w:ascii="Arial" w:hAnsi="Arial" w:cs="Arial"/>
                <w:sz w:val="18"/>
                <w:szCs w:val="18"/>
              </w:rPr>
            </w:pPr>
          </w:p>
        </w:tc>
      </w:tr>
      <w:tr w:rsidR="00A356E6" w:rsidRPr="00555749" w14:paraId="0E636A0F" w14:textId="77777777" w:rsidTr="005B181A">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tcPr>
          <w:p w14:paraId="353C53EC" w14:textId="1D922025"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PART_ATS_CESS</w:t>
            </w:r>
          </w:p>
        </w:tc>
        <w:tc>
          <w:tcPr>
            <w:tcW w:w="3255" w:type="dxa"/>
            <w:tcBorders>
              <w:top w:val="single" w:sz="4" w:space="0" w:color="auto"/>
              <w:left w:val="nil"/>
              <w:bottom w:val="single" w:sz="4" w:space="0" w:color="auto"/>
              <w:right w:val="single" w:sz="4" w:space="0" w:color="auto"/>
            </w:tcBorders>
            <w:shd w:val="clear" w:color="000000" w:fill="FFFFFF"/>
          </w:tcPr>
          <w:p w14:paraId="666C5E92" w14:textId="09E7F8FF"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Договор уступки требования (цессии), заключаемый с применением электронной подписи</w:t>
            </w:r>
          </w:p>
        </w:tc>
        <w:tc>
          <w:tcPr>
            <w:tcW w:w="1134" w:type="dxa"/>
            <w:tcBorders>
              <w:top w:val="single" w:sz="4" w:space="0" w:color="auto"/>
              <w:left w:val="nil"/>
              <w:bottom w:val="single" w:sz="4" w:space="0" w:color="auto"/>
              <w:right w:val="single" w:sz="4" w:space="0" w:color="auto"/>
            </w:tcBorders>
            <w:shd w:val="clear" w:color="000000" w:fill="FFFFFF"/>
          </w:tcPr>
          <w:p w14:paraId="6674FF12" w14:textId="2348020A"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Регламент № 16, раздел 23</w:t>
            </w:r>
          </w:p>
        </w:tc>
        <w:tc>
          <w:tcPr>
            <w:tcW w:w="776" w:type="dxa"/>
            <w:tcBorders>
              <w:top w:val="single" w:sz="4" w:space="0" w:color="auto"/>
              <w:left w:val="nil"/>
              <w:bottom w:val="single" w:sz="4" w:space="0" w:color="auto"/>
              <w:right w:val="single" w:sz="4" w:space="0" w:color="auto"/>
            </w:tcBorders>
            <w:shd w:val="clear" w:color="000000" w:fill="FFFFFF"/>
          </w:tcPr>
          <w:p w14:paraId="316A554B" w14:textId="1C830457" w:rsidR="00A356E6" w:rsidRPr="00555749" w:rsidRDefault="00A356E6" w:rsidP="00425A68">
            <w:pPr>
              <w:spacing w:after="0" w:line="240" w:lineRule="auto"/>
              <w:jc w:val="both"/>
              <w:rPr>
                <w:rFonts w:ascii="Arial" w:hAnsi="Arial" w:cs="Arial"/>
                <w:sz w:val="18"/>
                <w:szCs w:val="18"/>
              </w:rPr>
            </w:pPr>
            <w:proofErr w:type="spellStart"/>
            <w:r w:rsidRPr="00555749">
              <w:rPr>
                <w:rFonts w:ascii="Arial" w:hAnsi="Arial" w:cs="Arial"/>
                <w:color w:val="000000"/>
                <w:sz w:val="18"/>
                <w:szCs w:val="18"/>
              </w:rPr>
              <w:t>pdf</w:t>
            </w:r>
            <w:proofErr w:type="spellEnd"/>
          </w:p>
        </w:tc>
        <w:tc>
          <w:tcPr>
            <w:tcW w:w="767" w:type="dxa"/>
            <w:tcBorders>
              <w:top w:val="single" w:sz="4" w:space="0" w:color="auto"/>
              <w:left w:val="nil"/>
              <w:bottom w:val="single" w:sz="4" w:space="0" w:color="auto"/>
              <w:right w:val="single" w:sz="4" w:space="0" w:color="auto"/>
            </w:tcBorders>
            <w:shd w:val="clear" w:color="000000" w:fill="FFFFFF"/>
          </w:tcPr>
          <w:p w14:paraId="5756EC78" w14:textId="694A34C0"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Участник</w:t>
            </w:r>
          </w:p>
        </w:tc>
        <w:tc>
          <w:tcPr>
            <w:tcW w:w="795" w:type="dxa"/>
            <w:tcBorders>
              <w:top w:val="single" w:sz="4" w:space="0" w:color="auto"/>
              <w:left w:val="nil"/>
              <w:bottom w:val="single" w:sz="4" w:space="0" w:color="auto"/>
              <w:right w:val="single" w:sz="4" w:space="0" w:color="auto"/>
            </w:tcBorders>
            <w:shd w:val="clear" w:color="000000" w:fill="FFFFFF"/>
          </w:tcPr>
          <w:p w14:paraId="3CBAA9B6" w14:textId="5ED69DF6"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АТС</w:t>
            </w:r>
          </w:p>
        </w:tc>
        <w:tc>
          <w:tcPr>
            <w:tcW w:w="922" w:type="dxa"/>
            <w:tcBorders>
              <w:top w:val="single" w:sz="4" w:space="0" w:color="auto"/>
              <w:left w:val="nil"/>
              <w:bottom w:val="single" w:sz="4" w:space="0" w:color="auto"/>
              <w:right w:val="single" w:sz="4" w:space="0" w:color="auto"/>
            </w:tcBorders>
            <w:shd w:val="clear" w:color="000000" w:fill="FFFFFF"/>
          </w:tcPr>
          <w:p w14:paraId="600D7718" w14:textId="6A76DC01"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WEB-интерфейс</w:t>
            </w:r>
          </w:p>
        </w:tc>
        <w:tc>
          <w:tcPr>
            <w:tcW w:w="992" w:type="dxa"/>
            <w:tcBorders>
              <w:top w:val="single" w:sz="4" w:space="0" w:color="auto"/>
              <w:left w:val="nil"/>
              <w:bottom w:val="single" w:sz="4" w:space="0" w:color="auto"/>
              <w:right w:val="single" w:sz="4" w:space="0" w:color="auto"/>
            </w:tcBorders>
            <w:shd w:val="clear" w:color="000000" w:fill="FFFFFF"/>
          </w:tcPr>
          <w:p w14:paraId="7F9EB499" w14:textId="6CE2F2F2"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Нет</w:t>
            </w:r>
          </w:p>
        </w:tc>
        <w:tc>
          <w:tcPr>
            <w:tcW w:w="783" w:type="dxa"/>
            <w:tcBorders>
              <w:top w:val="single" w:sz="4" w:space="0" w:color="auto"/>
              <w:left w:val="nil"/>
              <w:bottom w:val="single" w:sz="4" w:space="0" w:color="auto"/>
              <w:right w:val="single" w:sz="4" w:space="0" w:color="auto"/>
            </w:tcBorders>
            <w:shd w:val="clear" w:color="000000" w:fill="FFFFFF"/>
          </w:tcPr>
          <w:p w14:paraId="06834C78" w14:textId="598F0CEC"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Нет</w:t>
            </w:r>
          </w:p>
        </w:tc>
        <w:tc>
          <w:tcPr>
            <w:tcW w:w="1559" w:type="dxa"/>
            <w:tcBorders>
              <w:top w:val="single" w:sz="4" w:space="0" w:color="auto"/>
              <w:left w:val="nil"/>
              <w:bottom w:val="single" w:sz="4" w:space="0" w:color="auto"/>
              <w:right w:val="single" w:sz="4" w:space="0" w:color="auto"/>
            </w:tcBorders>
            <w:shd w:val="clear" w:color="000000" w:fill="FFFFFF"/>
          </w:tcPr>
          <w:p w14:paraId="761946DF" w14:textId="5FEF9FDC"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1.3.6.1.4.1.18545.1.2.1.22</w:t>
            </w:r>
          </w:p>
        </w:tc>
        <w:tc>
          <w:tcPr>
            <w:tcW w:w="1106" w:type="dxa"/>
            <w:tcBorders>
              <w:top w:val="single" w:sz="4" w:space="0" w:color="auto"/>
              <w:left w:val="nil"/>
              <w:bottom w:val="single" w:sz="4" w:space="0" w:color="auto"/>
              <w:right w:val="single" w:sz="4" w:space="0" w:color="auto"/>
            </w:tcBorders>
            <w:shd w:val="clear" w:color="000000" w:fill="FFFFFF"/>
          </w:tcPr>
          <w:p w14:paraId="42C0CA74" w14:textId="06D4AADE" w:rsidR="00A356E6" w:rsidRPr="00555749" w:rsidRDefault="00A356E6" w:rsidP="00425A68">
            <w:pPr>
              <w:spacing w:after="0" w:line="240" w:lineRule="auto"/>
              <w:jc w:val="both"/>
              <w:rPr>
                <w:rFonts w:ascii="Arial" w:hAnsi="Arial" w:cs="Arial"/>
                <w:sz w:val="18"/>
                <w:szCs w:val="18"/>
              </w:rPr>
            </w:pPr>
            <w:proofErr w:type="spellStart"/>
            <w:r w:rsidRPr="00555749">
              <w:rPr>
                <w:rFonts w:ascii="Arial" w:hAnsi="Arial" w:cs="Arial"/>
                <w:color w:val="000000"/>
                <w:sz w:val="18"/>
                <w:szCs w:val="18"/>
              </w:rPr>
              <w:t>Adobe</w:t>
            </w:r>
            <w:proofErr w:type="spellEnd"/>
            <w:r w:rsidRPr="00555749">
              <w:rPr>
                <w:rFonts w:ascii="Arial" w:hAnsi="Arial" w:cs="Arial"/>
                <w:color w:val="000000"/>
                <w:sz w:val="18"/>
                <w:szCs w:val="18"/>
              </w:rPr>
              <w:t xml:space="preserve"> </w:t>
            </w:r>
            <w:proofErr w:type="spellStart"/>
            <w:r w:rsidRPr="00555749">
              <w:rPr>
                <w:rFonts w:ascii="Arial" w:hAnsi="Arial" w:cs="Arial"/>
                <w:color w:val="000000"/>
                <w:sz w:val="18"/>
                <w:szCs w:val="18"/>
              </w:rPr>
              <w:t>Reader</w:t>
            </w:r>
            <w:proofErr w:type="spellEnd"/>
          </w:p>
        </w:tc>
        <w:tc>
          <w:tcPr>
            <w:tcW w:w="953" w:type="dxa"/>
            <w:tcBorders>
              <w:top w:val="single" w:sz="4" w:space="0" w:color="auto"/>
              <w:left w:val="nil"/>
              <w:bottom w:val="single" w:sz="4" w:space="0" w:color="auto"/>
              <w:right w:val="single" w:sz="4" w:space="0" w:color="auto"/>
            </w:tcBorders>
            <w:shd w:val="clear" w:color="000000" w:fill="FFFFFF"/>
          </w:tcPr>
          <w:p w14:paraId="79239E47" w14:textId="27ABC85D"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15 лет</w:t>
            </w:r>
          </w:p>
        </w:tc>
        <w:tc>
          <w:tcPr>
            <w:tcW w:w="776" w:type="dxa"/>
            <w:tcBorders>
              <w:top w:val="single" w:sz="4" w:space="0" w:color="auto"/>
              <w:left w:val="nil"/>
              <w:bottom w:val="single" w:sz="4" w:space="0" w:color="auto"/>
              <w:right w:val="single" w:sz="4" w:space="0" w:color="auto"/>
            </w:tcBorders>
          </w:tcPr>
          <w:p w14:paraId="667BF756" w14:textId="043256BB" w:rsidR="00A356E6" w:rsidRPr="00555749" w:rsidRDefault="00A356E6" w:rsidP="00425A68">
            <w:pPr>
              <w:spacing w:after="0" w:line="240" w:lineRule="auto"/>
              <w:jc w:val="both"/>
              <w:rPr>
                <w:rFonts w:ascii="Arial" w:hAnsi="Arial" w:cs="Arial"/>
                <w:sz w:val="18"/>
                <w:szCs w:val="18"/>
              </w:rPr>
            </w:pPr>
            <w:r w:rsidRPr="00555749">
              <w:rPr>
                <w:rFonts w:ascii="Arial" w:hAnsi="Arial" w:cs="Arial"/>
                <w:color w:val="000000"/>
                <w:sz w:val="18"/>
                <w:szCs w:val="18"/>
              </w:rPr>
              <w:t> </w:t>
            </w:r>
          </w:p>
        </w:tc>
        <w:tc>
          <w:tcPr>
            <w:tcW w:w="737" w:type="dxa"/>
            <w:tcBorders>
              <w:top w:val="single" w:sz="4" w:space="0" w:color="auto"/>
              <w:left w:val="nil"/>
              <w:bottom w:val="single" w:sz="4" w:space="0" w:color="auto"/>
              <w:right w:val="single" w:sz="4" w:space="0" w:color="auto"/>
            </w:tcBorders>
          </w:tcPr>
          <w:p w14:paraId="3CCC8DA9" w14:textId="77777777" w:rsidR="00A356E6" w:rsidRPr="00555749" w:rsidRDefault="00A356E6" w:rsidP="00425A68">
            <w:pPr>
              <w:spacing w:after="0" w:line="240" w:lineRule="auto"/>
              <w:jc w:val="both"/>
              <w:rPr>
                <w:rFonts w:ascii="Arial" w:hAnsi="Arial" w:cs="Arial"/>
                <w:sz w:val="18"/>
                <w:szCs w:val="18"/>
              </w:rPr>
            </w:pPr>
          </w:p>
        </w:tc>
      </w:tr>
    </w:tbl>
    <w:p w14:paraId="4091DCC0" w14:textId="77777777" w:rsidR="00B9375B" w:rsidRDefault="00B9375B"/>
    <w:sectPr w:rsidR="00B9375B" w:rsidSect="00B344E6">
      <w:pgSz w:w="16838" w:h="11906" w:orient="landscape"/>
      <w:pgMar w:top="1135" w:right="110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0CB"/>
    <w:multiLevelType w:val="hybridMultilevel"/>
    <w:tmpl w:val="1090B6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B7469C3"/>
    <w:multiLevelType w:val="hybridMultilevel"/>
    <w:tmpl w:val="3B581BEA"/>
    <w:lvl w:ilvl="0" w:tplc="46D010D6">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04E01EA">
      <w:start w:val="1"/>
      <w:numFmt w:val="lowerLetter"/>
      <w:lvlText w:val="%2."/>
      <w:lvlJc w:val="left"/>
      <w:pPr>
        <w:ind w:left="720"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E4D238">
      <w:start w:val="1"/>
      <w:numFmt w:val="lowerRoman"/>
      <w:lvlText w:val="%3."/>
      <w:lvlJc w:val="left"/>
      <w:pPr>
        <w:ind w:left="1440"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50F65E62">
      <w:start w:val="1"/>
      <w:numFmt w:val="decimal"/>
      <w:lvlText w:val="%4."/>
      <w:lvlJc w:val="left"/>
      <w:pPr>
        <w:ind w:left="2160"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8BAFD78">
      <w:start w:val="1"/>
      <w:numFmt w:val="lowerLetter"/>
      <w:lvlText w:val="%5."/>
      <w:lvlJc w:val="left"/>
      <w:pPr>
        <w:ind w:left="2880"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62D080">
      <w:start w:val="1"/>
      <w:numFmt w:val="lowerRoman"/>
      <w:lvlText w:val="%6."/>
      <w:lvlJc w:val="left"/>
      <w:pPr>
        <w:ind w:left="3600" w:hanging="338"/>
      </w:pPr>
      <w:rPr>
        <w:rFonts w:hAnsi="Arial Unicode MS"/>
        <w:caps w:val="0"/>
        <w:smallCaps w:val="0"/>
        <w:strike w:val="0"/>
        <w:dstrike w:val="0"/>
        <w:outline w:val="0"/>
        <w:emboss w:val="0"/>
        <w:imprint w:val="0"/>
        <w:spacing w:val="0"/>
        <w:w w:val="100"/>
        <w:kern w:val="0"/>
        <w:position w:val="0"/>
        <w:highlight w:val="none"/>
        <w:vertAlign w:val="baseline"/>
      </w:rPr>
    </w:lvl>
    <w:lvl w:ilvl="6" w:tplc="4A1EC450">
      <w:start w:val="1"/>
      <w:numFmt w:val="decimal"/>
      <w:lvlText w:val="%7."/>
      <w:lvlJc w:val="left"/>
      <w:pPr>
        <w:ind w:left="4320"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83862BE">
      <w:start w:val="1"/>
      <w:numFmt w:val="lowerLetter"/>
      <w:lvlText w:val="%8."/>
      <w:lvlJc w:val="left"/>
      <w:pPr>
        <w:ind w:left="504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D1A47B8">
      <w:start w:val="1"/>
      <w:numFmt w:val="lowerRoman"/>
      <w:lvlText w:val="%9."/>
      <w:lvlJc w:val="left"/>
      <w:pPr>
        <w:ind w:left="5760" w:hanging="3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2426FB"/>
    <w:multiLevelType w:val="hybridMultilevel"/>
    <w:tmpl w:val="32A43DF2"/>
    <w:lvl w:ilvl="0" w:tplc="4BF099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18681A"/>
    <w:multiLevelType w:val="hybridMultilevel"/>
    <w:tmpl w:val="764A5B24"/>
    <w:lvl w:ilvl="0" w:tplc="4BF09996">
      <w:start w:val="1"/>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555F729D"/>
    <w:multiLevelType w:val="hybridMultilevel"/>
    <w:tmpl w:val="830E4B38"/>
    <w:lvl w:ilvl="0" w:tplc="4BF099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9B7926"/>
    <w:multiLevelType w:val="multilevel"/>
    <w:tmpl w:val="056C60F8"/>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79090E46"/>
    <w:multiLevelType w:val="multilevel"/>
    <w:tmpl w:val="8CCE4BC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824C84"/>
    <w:multiLevelType w:val="hybridMultilevel"/>
    <w:tmpl w:val="48AA19DE"/>
    <w:lvl w:ilvl="0" w:tplc="EFD2CA96">
      <w:start w:val="1"/>
      <w:numFmt w:val="decimal"/>
      <w:lvlText w:val="%1."/>
      <w:lvlJc w:val="left"/>
      <w:pPr>
        <w:ind w:left="720" w:hanging="360"/>
      </w:pPr>
      <w:rPr>
        <w:color w:val="auto"/>
        <w:sz w:val="12"/>
      </w:rPr>
    </w:lvl>
    <w:lvl w:ilvl="1" w:tplc="703639BC">
      <w:start w:val="1"/>
      <w:numFmt w:val="lowerLetter"/>
      <w:lvlText w:val="%2."/>
      <w:lvlJc w:val="left"/>
      <w:pPr>
        <w:ind w:left="1440" w:hanging="360"/>
      </w:pPr>
    </w:lvl>
    <w:lvl w:ilvl="2" w:tplc="4A18FDA2">
      <w:start w:val="1"/>
      <w:numFmt w:val="lowerRoman"/>
      <w:lvlText w:val="%3."/>
      <w:lvlJc w:val="right"/>
      <w:pPr>
        <w:ind w:left="2160" w:hanging="180"/>
      </w:pPr>
    </w:lvl>
    <w:lvl w:ilvl="3" w:tplc="E4A05CA0">
      <w:start w:val="1"/>
      <w:numFmt w:val="decimal"/>
      <w:lvlText w:val="%4."/>
      <w:lvlJc w:val="left"/>
      <w:pPr>
        <w:ind w:left="2880" w:hanging="360"/>
      </w:pPr>
    </w:lvl>
    <w:lvl w:ilvl="4" w:tplc="DC649402">
      <w:start w:val="1"/>
      <w:numFmt w:val="lowerLetter"/>
      <w:lvlText w:val="%5."/>
      <w:lvlJc w:val="left"/>
      <w:pPr>
        <w:ind w:left="3600" w:hanging="360"/>
      </w:pPr>
    </w:lvl>
    <w:lvl w:ilvl="5" w:tplc="8970114E">
      <w:start w:val="1"/>
      <w:numFmt w:val="lowerRoman"/>
      <w:lvlText w:val="%6."/>
      <w:lvlJc w:val="right"/>
      <w:pPr>
        <w:ind w:left="4320" w:hanging="180"/>
      </w:pPr>
    </w:lvl>
    <w:lvl w:ilvl="6" w:tplc="62AE39FA">
      <w:start w:val="1"/>
      <w:numFmt w:val="decimal"/>
      <w:lvlText w:val="%7."/>
      <w:lvlJc w:val="left"/>
      <w:pPr>
        <w:ind w:left="5040" w:hanging="360"/>
      </w:pPr>
    </w:lvl>
    <w:lvl w:ilvl="7" w:tplc="933ABA8A">
      <w:start w:val="1"/>
      <w:numFmt w:val="lowerLetter"/>
      <w:lvlText w:val="%8."/>
      <w:lvlJc w:val="left"/>
      <w:pPr>
        <w:ind w:left="5760" w:hanging="360"/>
      </w:pPr>
    </w:lvl>
    <w:lvl w:ilvl="8" w:tplc="BCB4BE5A">
      <w:start w:val="1"/>
      <w:numFmt w:val="lowerRoman"/>
      <w:lvlText w:val="%9."/>
      <w:lvlJc w:val="right"/>
      <w:pPr>
        <w:ind w:left="6480" w:hanging="180"/>
      </w:pPr>
    </w:lvl>
  </w:abstractNum>
  <w:abstractNum w:abstractNumId="9" w15:restartNumberingAfterBreak="0">
    <w:nsid w:val="7A711D5A"/>
    <w:multiLevelType w:val="multilevel"/>
    <w:tmpl w:val="9F528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7"/>
  </w:num>
  <w:num w:numId="3">
    <w:abstractNumId w:val="3"/>
  </w:num>
  <w:num w:numId="4">
    <w:abstractNumId w:val="1"/>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B3"/>
    <w:rsid w:val="0000342E"/>
    <w:rsid w:val="00027709"/>
    <w:rsid w:val="000368EA"/>
    <w:rsid w:val="0008571E"/>
    <w:rsid w:val="000C4E33"/>
    <w:rsid w:val="000F685A"/>
    <w:rsid w:val="00107098"/>
    <w:rsid w:val="00124CB3"/>
    <w:rsid w:val="00133F69"/>
    <w:rsid w:val="001476F2"/>
    <w:rsid w:val="0016618F"/>
    <w:rsid w:val="00176E65"/>
    <w:rsid w:val="00177027"/>
    <w:rsid w:val="00187E6F"/>
    <w:rsid w:val="001A5A6A"/>
    <w:rsid w:val="001B6FDD"/>
    <w:rsid w:val="001C0CDA"/>
    <w:rsid w:val="001E05A5"/>
    <w:rsid w:val="001E720A"/>
    <w:rsid w:val="001F04FD"/>
    <w:rsid w:val="001F2E06"/>
    <w:rsid w:val="002302CD"/>
    <w:rsid w:val="00254490"/>
    <w:rsid w:val="00257C9F"/>
    <w:rsid w:val="002753A0"/>
    <w:rsid w:val="002801C1"/>
    <w:rsid w:val="00281C12"/>
    <w:rsid w:val="00286C48"/>
    <w:rsid w:val="002C4A67"/>
    <w:rsid w:val="002E2057"/>
    <w:rsid w:val="002F2CDC"/>
    <w:rsid w:val="003245E6"/>
    <w:rsid w:val="00333A37"/>
    <w:rsid w:val="00334A89"/>
    <w:rsid w:val="003405B2"/>
    <w:rsid w:val="00341EBF"/>
    <w:rsid w:val="00371ECA"/>
    <w:rsid w:val="00375B25"/>
    <w:rsid w:val="00393056"/>
    <w:rsid w:val="00393436"/>
    <w:rsid w:val="003B08C3"/>
    <w:rsid w:val="003F45CE"/>
    <w:rsid w:val="004035D4"/>
    <w:rsid w:val="00413DCC"/>
    <w:rsid w:val="00414589"/>
    <w:rsid w:val="00425A68"/>
    <w:rsid w:val="00442D16"/>
    <w:rsid w:val="00446E51"/>
    <w:rsid w:val="00453EBC"/>
    <w:rsid w:val="00483231"/>
    <w:rsid w:val="004B758B"/>
    <w:rsid w:val="004B7A4A"/>
    <w:rsid w:val="004C0D05"/>
    <w:rsid w:val="004C26EC"/>
    <w:rsid w:val="004C54EE"/>
    <w:rsid w:val="004C7BFC"/>
    <w:rsid w:val="004D1479"/>
    <w:rsid w:val="004D4BCF"/>
    <w:rsid w:val="004F090F"/>
    <w:rsid w:val="004F6340"/>
    <w:rsid w:val="00503064"/>
    <w:rsid w:val="005204B3"/>
    <w:rsid w:val="005543E2"/>
    <w:rsid w:val="00555749"/>
    <w:rsid w:val="00567CA5"/>
    <w:rsid w:val="005957A4"/>
    <w:rsid w:val="005B181A"/>
    <w:rsid w:val="005B623D"/>
    <w:rsid w:val="005B7380"/>
    <w:rsid w:val="005C15E7"/>
    <w:rsid w:val="005D5D17"/>
    <w:rsid w:val="005E0304"/>
    <w:rsid w:val="005E19EC"/>
    <w:rsid w:val="00620F2A"/>
    <w:rsid w:val="0063145A"/>
    <w:rsid w:val="00633325"/>
    <w:rsid w:val="00641A95"/>
    <w:rsid w:val="00652EB0"/>
    <w:rsid w:val="00662711"/>
    <w:rsid w:val="006B40A4"/>
    <w:rsid w:val="00710129"/>
    <w:rsid w:val="00756F1A"/>
    <w:rsid w:val="007B44FA"/>
    <w:rsid w:val="007D5AC0"/>
    <w:rsid w:val="007E104D"/>
    <w:rsid w:val="007F5566"/>
    <w:rsid w:val="00803323"/>
    <w:rsid w:val="00835BEA"/>
    <w:rsid w:val="00855BDE"/>
    <w:rsid w:val="008623D4"/>
    <w:rsid w:val="0088356F"/>
    <w:rsid w:val="008947A5"/>
    <w:rsid w:val="008A296D"/>
    <w:rsid w:val="008B136A"/>
    <w:rsid w:val="008B42AD"/>
    <w:rsid w:val="008B4828"/>
    <w:rsid w:val="008C699E"/>
    <w:rsid w:val="008D1BD1"/>
    <w:rsid w:val="00904644"/>
    <w:rsid w:val="00917A5B"/>
    <w:rsid w:val="009411E5"/>
    <w:rsid w:val="009415E5"/>
    <w:rsid w:val="009861CF"/>
    <w:rsid w:val="009B4534"/>
    <w:rsid w:val="009B5266"/>
    <w:rsid w:val="009B6925"/>
    <w:rsid w:val="009D5A0D"/>
    <w:rsid w:val="009E2E2D"/>
    <w:rsid w:val="009F70CA"/>
    <w:rsid w:val="00A02876"/>
    <w:rsid w:val="00A15DE7"/>
    <w:rsid w:val="00A356E6"/>
    <w:rsid w:val="00A3788B"/>
    <w:rsid w:val="00A41557"/>
    <w:rsid w:val="00A622B5"/>
    <w:rsid w:val="00A63730"/>
    <w:rsid w:val="00A66310"/>
    <w:rsid w:val="00A7180E"/>
    <w:rsid w:val="00A73A44"/>
    <w:rsid w:val="00A8088A"/>
    <w:rsid w:val="00A8169E"/>
    <w:rsid w:val="00A90E31"/>
    <w:rsid w:val="00AC3865"/>
    <w:rsid w:val="00AD1C88"/>
    <w:rsid w:val="00AF14E9"/>
    <w:rsid w:val="00AF4438"/>
    <w:rsid w:val="00AF5520"/>
    <w:rsid w:val="00B05FF2"/>
    <w:rsid w:val="00B21149"/>
    <w:rsid w:val="00B26C8E"/>
    <w:rsid w:val="00B27894"/>
    <w:rsid w:val="00B333FD"/>
    <w:rsid w:val="00B344E6"/>
    <w:rsid w:val="00B52F62"/>
    <w:rsid w:val="00B562BC"/>
    <w:rsid w:val="00B83A8F"/>
    <w:rsid w:val="00B87741"/>
    <w:rsid w:val="00B9375B"/>
    <w:rsid w:val="00BB3118"/>
    <w:rsid w:val="00BD5BA3"/>
    <w:rsid w:val="00BE773F"/>
    <w:rsid w:val="00BF7713"/>
    <w:rsid w:val="00C16EC6"/>
    <w:rsid w:val="00C23C8E"/>
    <w:rsid w:val="00C2654D"/>
    <w:rsid w:val="00C44E86"/>
    <w:rsid w:val="00C61B7B"/>
    <w:rsid w:val="00C624D0"/>
    <w:rsid w:val="00C67170"/>
    <w:rsid w:val="00C73C21"/>
    <w:rsid w:val="00C82539"/>
    <w:rsid w:val="00CC236F"/>
    <w:rsid w:val="00CD4AFA"/>
    <w:rsid w:val="00D40632"/>
    <w:rsid w:val="00D62063"/>
    <w:rsid w:val="00D73145"/>
    <w:rsid w:val="00DC66BA"/>
    <w:rsid w:val="00DC6717"/>
    <w:rsid w:val="00DE4A09"/>
    <w:rsid w:val="00DF6794"/>
    <w:rsid w:val="00E162B1"/>
    <w:rsid w:val="00E264FF"/>
    <w:rsid w:val="00E56193"/>
    <w:rsid w:val="00E805E4"/>
    <w:rsid w:val="00E84429"/>
    <w:rsid w:val="00E91D43"/>
    <w:rsid w:val="00EA6F64"/>
    <w:rsid w:val="00EB0962"/>
    <w:rsid w:val="00EB30FE"/>
    <w:rsid w:val="00EB3652"/>
    <w:rsid w:val="00EB695D"/>
    <w:rsid w:val="00EC3AEA"/>
    <w:rsid w:val="00EC5D35"/>
    <w:rsid w:val="00EE493C"/>
    <w:rsid w:val="00EE4B4C"/>
    <w:rsid w:val="00F12C13"/>
    <w:rsid w:val="00F14F09"/>
    <w:rsid w:val="00F1623D"/>
    <w:rsid w:val="00F33538"/>
    <w:rsid w:val="00F36BFF"/>
    <w:rsid w:val="00F421A2"/>
    <w:rsid w:val="00F75B56"/>
    <w:rsid w:val="00FD242C"/>
    <w:rsid w:val="00FE7231"/>
    <w:rsid w:val="00FF3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F89B"/>
  <w15:chartTrackingRefBased/>
  <w15:docId w15:val="{3EFFCF55-1A77-4D77-8CC6-675943BA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4B3"/>
  </w:style>
  <w:style w:type="paragraph" w:styleId="1">
    <w:name w:val="heading 1"/>
    <w:aliases w:val="Заголовок параграфа (1.),Section,level2 hdg,111"/>
    <w:basedOn w:val="a"/>
    <w:link w:val="10"/>
    <w:autoRedefine/>
    <w:qFormat/>
    <w:rsid w:val="00027709"/>
    <w:pPr>
      <w:keepNext/>
      <w:numPr>
        <w:numId w:val="1"/>
      </w:numPr>
      <w:spacing w:before="240" w:after="120" w:line="240" w:lineRule="auto"/>
      <w:jc w:val="center"/>
      <w:outlineLvl w:val="0"/>
    </w:pPr>
    <w:rPr>
      <w:rFonts w:ascii="Garamond" w:eastAsia="Times New Roman" w:hAnsi="Garamond" w:cs="Garamond"/>
      <w:b/>
      <w:caps/>
      <w:color w:val="000000"/>
      <w:kern w:val="28"/>
    </w:rPr>
  </w:style>
  <w:style w:type="paragraph" w:styleId="20">
    <w:name w:val="heading 2"/>
    <w:basedOn w:val="a"/>
    <w:next w:val="a"/>
    <w:link w:val="21"/>
    <w:uiPriority w:val="9"/>
    <w:semiHidden/>
    <w:unhideWhenUsed/>
    <w:qFormat/>
    <w:rsid w:val="005D5D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
    <w:link w:val="30"/>
    <w:autoRedefine/>
    <w:qFormat/>
    <w:rsid w:val="005D5D17"/>
    <w:pPr>
      <w:widowControl w:val="0"/>
      <w:tabs>
        <w:tab w:val="num" w:pos="0"/>
      </w:tabs>
      <w:spacing w:before="120" w:after="120"/>
      <w:ind w:left="-79"/>
      <w:jc w:val="both"/>
      <w:outlineLvl w:val="2"/>
    </w:pPr>
    <w:rPr>
      <w:rFonts w:ascii="Garamond" w:eastAsia="Times New Roman" w:hAnsi="Garamond"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w:basedOn w:val="a"/>
    <w:link w:val="11"/>
    <w:rsid w:val="005204B3"/>
    <w:pPr>
      <w:spacing w:before="120" w:after="120" w:line="240" w:lineRule="auto"/>
      <w:jc w:val="both"/>
    </w:pPr>
    <w:rPr>
      <w:rFonts w:ascii="Times New Roman" w:eastAsia="Times New Roman" w:hAnsi="Times New Roman" w:cs="Times New Roman"/>
      <w:szCs w:val="20"/>
      <w:lang w:val="en-GB"/>
    </w:rPr>
  </w:style>
  <w:style w:type="character" w:customStyle="1" w:styleId="a4">
    <w:name w:val="Основной текст Знак"/>
    <w:basedOn w:val="a0"/>
    <w:semiHidden/>
    <w:rsid w:val="005204B3"/>
  </w:style>
  <w:style w:type="character" w:customStyle="1" w:styleId="11">
    <w:name w:val="Основной текст Знак1"/>
    <w:aliases w:val="body text Знак"/>
    <w:link w:val="a3"/>
    <w:rsid w:val="005204B3"/>
    <w:rPr>
      <w:rFonts w:ascii="Times New Roman" w:eastAsia="Times New Roman" w:hAnsi="Times New Roman" w:cs="Times New Roman"/>
      <w:szCs w:val="20"/>
      <w:lang w:val="en-GB"/>
    </w:rPr>
  </w:style>
  <w:style w:type="character" w:styleId="a5">
    <w:name w:val="annotation reference"/>
    <w:basedOn w:val="a0"/>
    <w:uiPriority w:val="99"/>
    <w:unhideWhenUsed/>
    <w:rsid w:val="00281C12"/>
    <w:rPr>
      <w:sz w:val="16"/>
      <w:szCs w:val="16"/>
    </w:rPr>
  </w:style>
  <w:style w:type="paragraph" w:styleId="a6">
    <w:name w:val="annotation text"/>
    <w:basedOn w:val="a"/>
    <w:link w:val="a7"/>
    <w:uiPriority w:val="99"/>
    <w:unhideWhenUsed/>
    <w:rsid w:val="00281C12"/>
    <w:pPr>
      <w:spacing w:line="240" w:lineRule="auto"/>
    </w:pPr>
    <w:rPr>
      <w:sz w:val="20"/>
      <w:szCs w:val="20"/>
    </w:rPr>
  </w:style>
  <w:style w:type="character" w:customStyle="1" w:styleId="a7">
    <w:name w:val="Текст примечания Знак"/>
    <w:basedOn w:val="a0"/>
    <w:link w:val="a6"/>
    <w:uiPriority w:val="99"/>
    <w:rsid w:val="00281C12"/>
    <w:rPr>
      <w:sz w:val="20"/>
      <w:szCs w:val="20"/>
    </w:rPr>
  </w:style>
  <w:style w:type="paragraph" w:styleId="a8">
    <w:name w:val="Balloon Text"/>
    <w:basedOn w:val="a"/>
    <w:link w:val="a9"/>
    <w:uiPriority w:val="99"/>
    <w:semiHidden/>
    <w:unhideWhenUsed/>
    <w:rsid w:val="00281C1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81C12"/>
    <w:rPr>
      <w:rFonts w:ascii="Segoe UI" w:hAnsi="Segoe UI" w:cs="Segoe UI"/>
      <w:sz w:val="18"/>
      <w:szCs w:val="18"/>
    </w:rPr>
  </w:style>
  <w:style w:type="character" w:customStyle="1" w:styleId="10">
    <w:name w:val="Заголовок 1 Знак"/>
    <w:aliases w:val="Заголовок параграфа (1.) Знак,Section Знак,level2 hdg Знак,111 Знак"/>
    <w:basedOn w:val="a0"/>
    <w:link w:val="1"/>
    <w:rsid w:val="00027709"/>
    <w:rPr>
      <w:rFonts w:ascii="Garamond" w:eastAsia="Times New Roman" w:hAnsi="Garamond" w:cs="Garamond"/>
      <w:b/>
      <w:caps/>
      <w:color w:val="000000"/>
      <w:kern w:val="28"/>
    </w:rPr>
  </w:style>
  <w:style w:type="paragraph" w:styleId="aa">
    <w:name w:val="annotation subject"/>
    <w:basedOn w:val="a6"/>
    <w:next w:val="a6"/>
    <w:link w:val="ab"/>
    <w:uiPriority w:val="99"/>
    <w:semiHidden/>
    <w:unhideWhenUsed/>
    <w:rsid w:val="00641A95"/>
    <w:rPr>
      <w:b/>
      <w:bCs/>
    </w:rPr>
  </w:style>
  <w:style w:type="character" w:customStyle="1" w:styleId="ab">
    <w:name w:val="Тема примечания Знак"/>
    <w:basedOn w:val="a7"/>
    <w:link w:val="aa"/>
    <w:uiPriority w:val="99"/>
    <w:semiHidden/>
    <w:rsid w:val="00641A95"/>
    <w:rPr>
      <w:b/>
      <w:bCs/>
      <w:sz w:val="20"/>
      <w:szCs w:val="20"/>
    </w:rPr>
  </w:style>
  <w:style w:type="paragraph" w:styleId="ac">
    <w:name w:val="List Paragraph"/>
    <w:basedOn w:val="a"/>
    <w:link w:val="ad"/>
    <w:uiPriority w:val="34"/>
    <w:qFormat/>
    <w:rsid w:val="00835BEA"/>
    <w:pPr>
      <w:spacing w:after="0" w:line="360" w:lineRule="auto"/>
      <w:ind w:left="720" w:firstLine="709"/>
      <w:contextualSpacing/>
      <w:jc w:val="both"/>
    </w:pPr>
    <w:rPr>
      <w:rFonts w:ascii="Times New Roman" w:eastAsia="Calibri" w:hAnsi="Times New Roman" w:cs="Times New Roman"/>
      <w:sz w:val="24"/>
    </w:rPr>
  </w:style>
  <w:style w:type="character" w:customStyle="1" w:styleId="ad">
    <w:name w:val="Абзац списка Знак"/>
    <w:link w:val="ac"/>
    <w:rsid w:val="00835BEA"/>
    <w:rPr>
      <w:rFonts w:ascii="Times New Roman" w:eastAsia="Calibri" w:hAnsi="Times New Roman" w:cs="Times New Roman"/>
      <w:sz w:val="24"/>
    </w:rPr>
  </w:style>
  <w:style w:type="character" w:customStyle="1" w:styleId="21">
    <w:name w:val="Заголовок 2 Знак"/>
    <w:basedOn w:val="a0"/>
    <w:link w:val="20"/>
    <w:uiPriority w:val="9"/>
    <w:semiHidden/>
    <w:rsid w:val="005D5D1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Заголовок подпукта (1.1.1) Знак,Level 1 - 1 Знак,o Знак"/>
    <w:basedOn w:val="a0"/>
    <w:link w:val="3"/>
    <w:rsid w:val="005D5D17"/>
    <w:rPr>
      <w:rFonts w:ascii="Garamond" w:eastAsia="Times New Roman" w:hAnsi="Garamond" w:cs="Times New Roman"/>
      <w:b/>
      <w:color w:val="000000"/>
    </w:rPr>
  </w:style>
  <w:style w:type="paragraph" w:customStyle="1" w:styleId="Iauiue">
    <w:name w:val="Iau?iue"/>
    <w:rsid w:val="005D5D17"/>
    <w:pPr>
      <w:widowControl w:val="0"/>
      <w:spacing w:after="0" w:line="240" w:lineRule="auto"/>
    </w:pPr>
    <w:rPr>
      <w:rFonts w:ascii="Times New Roman" w:eastAsia="Times New Roman" w:hAnsi="Times New Roman" w:cs="Times New Roman"/>
      <w:sz w:val="20"/>
      <w:szCs w:val="20"/>
    </w:rPr>
  </w:style>
  <w:style w:type="character" w:customStyle="1" w:styleId="22">
    <w:name w:val="Основной текст Знак2"/>
    <w:aliases w:val="body text Знак2,Основной текст Знак3"/>
    <w:rsid w:val="005D5D17"/>
    <w:rPr>
      <w:sz w:val="22"/>
      <w:lang w:val="en-GB" w:eastAsia="en-US" w:bidi="ar-SA"/>
    </w:rPr>
  </w:style>
  <w:style w:type="paragraph" w:styleId="ae">
    <w:name w:val="Revision"/>
    <w:hidden/>
    <w:uiPriority w:val="99"/>
    <w:semiHidden/>
    <w:rsid w:val="005D5D17"/>
    <w:pPr>
      <w:spacing w:after="0" w:line="240" w:lineRule="auto"/>
    </w:pPr>
  </w:style>
  <w:style w:type="paragraph" w:customStyle="1" w:styleId="110">
    <w:name w:val="Обычный + 11 пт"/>
    <w:aliases w:val="По ширине"/>
    <w:basedOn w:val="a"/>
    <w:rsid w:val="005D5D17"/>
    <w:pPr>
      <w:spacing w:after="0" w:line="240" w:lineRule="auto"/>
      <w:jc w:val="both"/>
    </w:pPr>
    <w:rPr>
      <w:rFonts w:ascii="Times New Roman" w:eastAsia="Times New Roman" w:hAnsi="Times New Roman" w:cs="Times New Roman"/>
      <w:szCs w:val="24"/>
      <w:lang w:eastAsia="ru-RU"/>
    </w:rPr>
  </w:style>
  <w:style w:type="paragraph" w:styleId="af">
    <w:name w:val="header"/>
    <w:basedOn w:val="a"/>
    <w:link w:val="af0"/>
    <w:uiPriority w:val="99"/>
    <w:unhideWhenUsed/>
    <w:rsid w:val="005D5D1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D5D17"/>
  </w:style>
  <w:style w:type="paragraph" w:styleId="af1">
    <w:name w:val="footer"/>
    <w:basedOn w:val="a"/>
    <w:link w:val="af2"/>
    <w:uiPriority w:val="99"/>
    <w:unhideWhenUsed/>
    <w:rsid w:val="005D5D1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D5D17"/>
  </w:style>
  <w:style w:type="paragraph" w:customStyle="1" w:styleId="af3">
    <w:name w:val="Таблицы (моноширинный)"/>
    <w:basedOn w:val="a"/>
    <w:next w:val="a"/>
    <w:rsid w:val="005D5D17"/>
    <w:pPr>
      <w:widowControl w:val="0"/>
      <w:autoSpaceDE w:val="0"/>
      <w:autoSpaceDN w:val="0"/>
      <w:adjustRightInd w:val="0"/>
      <w:spacing w:after="0" w:line="240" w:lineRule="auto"/>
      <w:jc w:val="both"/>
    </w:pPr>
    <w:rPr>
      <w:rFonts w:ascii="Courier New" w:eastAsia="Times New Roman" w:hAnsi="Courier New" w:cs="Courier New"/>
      <w:lang w:eastAsia="ru-RU"/>
    </w:rPr>
  </w:style>
  <w:style w:type="table" w:customStyle="1" w:styleId="TableNormal">
    <w:name w:val="Table Normal"/>
    <w:rsid w:val="005D5D1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
    <w:name w:val="Импортированный стиль 2"/>
    <w:rsid w:val="005D5D17"/>
    <w:pPr>
      <w:numPr>
        <w:numId w:val="5"/>
      </w:numPr>
    </w:pPr>
  </w:style>
  <w:style w:type="paragraph" w:customStyle="1" w:styleId="msolistparagraph0">
    <w:name w:val="msolistparagraph"/>
    <w:basedOn w:val="a"/>
    <w:rsid w:val="005D5D1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Абзац списка1"/>
    <w:basedOn w:val="a"/>
    <w:rsid w:val="005D5D17"/>
    <w:pPr>
      <w:spacing w:after="200" w:line="276" w:lineRule="auto"/>
      <w:ind w:left="720"/>
      <w:contextualSpacing/>
    </w:pPr>
    <w:rPr>
      <w:rFonts w:ascii="Calibri" w:eastAsia="Times New Roman" w:hAnsi="Calibri" w:cs="Times New Roman"/>
    </w:rPr>
  </w:style>
  <w:style w:type="paragraph" w:customStyle="1" w:styleId="23">
    <w:name w:val="Абзац списка2"/>
    <w:basedOn w:val="a"/>
    <w:rsid w:val="005D5D17"/>
    <w:pPr>
      <w:spacing w:after="200" w:line="276" w:lineRule="auto"/>
      <w:ind w:left="720"/>
      <w:contextualSpacing/>
    </w:pPr>
    <w:rPr>
      <w:rFonts w:ascii="Calibri" w:eastAsia="Times New Roman" w:hAnsi="Calibri" w:cs="Times New Roman"/>
    </w:rPr>
  </w:style>
  <w:style w:type="character" w:customStyle="1" w:styleId="4">
    <w:name w:val="Основной текст Знак4"/>
    <w:aliases w:val="body text Знак3"/>
    <w:rsid w:val="005D5D17"/>
    <w:rPr>
      <w:sz w:val="22"/>
      <w:lang w:val="en-GB" w:eastAsia="en-US" w:bidi="ar-SA"/>
    </w:rPr>
  </w:style>
  <w:style w:type="paragraph" w:customStyle="1" w:styleId="subsubclauseindent">
    <w:name w:val="subsubclauseindent"/>
    <w:basedOn w:val="a"/>
    <w:rsid w:val="005D5D17"/>
    <w:pPr>
      <w:spacing w:before="120" w:after="120" w:line="240" w:lineRule="auto"/>
      <w:ind w:left="2552"/>
      <w:jc w:val="both"/>
    </w:pPr>
    <w:rPr>
      <w:rFonts w:ascii="Times New Roman" w:eastAsia="Times New Roman" w:hAnsi="Times New Roman" w:cs="Times New Roman"/>
      <w:szCs w:val="20"/>
      <w:lang w:val="en-GB"/>
    </w:rPr>
  </w:style>
  <w:style w:type="paragraph" w:styleId="af4">
    <w:name w:val="Subtitle"/>
    <w:basedOn w:val="a"/>
    <w:next w:val="a"/>
    <w:link w:val="af5"/>
    <w:uiPriority w:val="11"/>
    <w:qFormat/>
    <w:rsid w:val="005D5D17"/>
    <w:pPr>
      <w:numPr>
        <w:ilvl w:val="1"/>
      </w:numPr>
    </w:pPr>
    <w:rPr>
      <w:rFonts w:eastAsiaTheme="minorEastAsia"/>
      <w:color w:val="5A5A5A" w:themeColor="text1" w:themeTint="A5"/>
      <w:spacing w:val="15"/>
    </w:rPr>
  </w:style>
  <w:style w:type="character" w:customStyle="1" w:styleId="af5">
    <w:name w:val="Подзаголовок Знак"/>
    <w:basedOn w:val="a0"/>
    <w:link w:val="af4"/>
    <w:uiPriority w:val="11"/>
    <w:rsid w:val="005D5D17"/>
    <w:rPr>
      <w:rFonts w:eastAsiaTheme="minorEastAsia"/>
      <w:color w:val="5A5A5A" w:themeColor="text1" w:themeTint="A5"/>
      <w:spacing w:val="15"/>
    </w:rPr>
  </w:style>
  <w:style w:type="paragraph" w:styleId="af6">
    <w:name w:val="Body Text Indent"/>
    <w:basedOn w:val="a"/>
    <w:link w:val="af7"/>
    <w:uiPriority w:val="99"/>
    <w:unhideWhenUsed/>
    <w:rsid w:val="005D5D17"/>
    <w:pPr>
      <w:spacing w:after="120" w:line="360" w:lineRule="auto"/>
      <w:ind w:left="283" w:firstLine="709"/>
      <w:jc w:val="both"/>
    </w:pPr>
    <w:rPr>
      <w:rFonts w:ascii="Times New Roman" w:eastAsia="Calibri" w:hAnsi="Times New Roman" w:cs="Times New Roman"/>
      <w:sz w:val="24"/>
    </w:rPr>
  </w:style>
  <w:style w:type="character" w:customStyle="1" w:styleId="af7">
    <w:name w:val="Основной текст с отступом Знак"/>
    <w:basedOn w:val="a0"/>
    <w:link w:val="af6"/>
    <w:uiPriority w:val="99"/>
    <w:rsid w:val="005D5D17"/>
    <w:rPr>
      <w:rFonts w:ascii="Times New Roman" w:eastAsia="Calibri" w:hAnsi="Times New Roman" w:cs="Times New Roman"/>
      <w:sz w:val="24"/>
    </w:rPr>
  </w:style>
  <w:style w:type="character" w:styleId="af8">
    <w:name w:val="Hyperlink"/>
    <w:basedOn w:val="a0"/>
    <w:uiPriority w:val="99"/>
    <w:semiHidden/>
    <w:unhideWhenUsed/>
    <w:rsid w:val="005D5D17"/>
    <w:rPr>
      <w:color w:val="0563C1"/>
      <w:u w:val="single"/>
    </w:rPr>
  </w:style>
  <w:style w:type="character" w:styleId="af9">
    <w:name w:val="FollowedHyperlink"/>
    <w:basedOn w:val="a0"/>
    <w:uiPriority w:val="99"/>
    <w:semiHidden/>
    <w:unhideWhenUsed/>
    <w:rsid w:val="005D5D17"/>
    <w:rPr>
      <w:color w:val="954F72"/>
      <w:u w:val="single"/>
    </w:rPr>
  </w:style>
  <w:style w:type="paragraph" w:customStyle="1" w:styleId="msonormal0">
    <w:name w:val="msonormal"/>
    <w:basedOn w:val="a"/>
    <w:rsid w:val="005D5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D5D17"/>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6">
    <w:name w:val="font6"/>
    <w:basedOn w:val="a"/>
    <w:rsid w:val="005D5D17"/>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7">
    <w:name w:val="font7"/>
    <w:basedOn w:val="a"/>
    <w:rsid w:val="005D5D17"/>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8">
    <w:name w:val="font8"/>
    <w:basedOn w:val="a"/>
    <w:rsid w:val="005D5D17"/>
    <w:pPr>
      <w:spacing w:before="100" w:beforeAutospacing="1" w:after="100" w:afterAutospacing="1" w:line="240" w:lineRule="auto"/>
    </w:pPr>
    <w:rPr>
      <w:rFonts w:ascii="Garamond" w:eastAsia="Times New Roman" w:hAnsi="Garamond" w:cs="Times New Roman"/>
      <w:color w:val="000000"/>
      <w:sz w:val="14"/>
      <w:szCs w:val="14"/>
      <w:lang w:eastAsia="ru-RU"/>
    </w:rPr>
  </w:style>
  <w:style w:type="paragraph" w:customStyle="1" w:styleId="font9">
    <w:name w:val="font9"/>
    <w:basedOn w:val="a"/>
    <w:rsid w:val="005D5D1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5D5D17"/>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6">
    <w:name w:val="xl66"/>
    <w:basedOn w:val="a"/>
    <w:rsid w:val="005D5D17"/>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5D5D17"/>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8">
    <w:name w:val="xl68"/>
    <w:basedOn w:val="a"/>
    <w:rsid w:val="005D5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D5D1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rsid w:val="005D5D17"/>
    <w:pPr>
      <w:spacing w:before="100" w:beforeAutospacing="1" w:after="100" w:afterAutospacing="1" w:line="240" w:lineRule="auto"/>
      <w:textAlignment w:val="center"/>
    </w:pPr>
    <w:rPr>
      <w:rFonts w:ascii="Arial" w:eastAsia="Times New Roman" w:hAnsi="Arial" w:cs="Arial"/>
      <w:color w:val="FF0000"/>
      <w:sz w:val="16"/>
      <w:szCs w:val="16"/>
      <w:lang w:eastAsia="ru-RU"/>
    </w:rPr>
  </w:style>
  <w:style w:type="paragraph" w:customStyle="1" w:styleId="xl71">
    <w:name w:val="xl71"/>
    <w:basedOn w:val="a"/>
    <w:rsid w:val="005D5D17"/>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72">
    <w:name w:val="xl72"/>
    <w:basedOn w:val="a"/>
    <w:rsid w:val="005D5D17"/>
    <w:pPr>
      <w:spacing w:before="100" w:beforeAutospacing="1" w:after="100" w:afterAutospacing="1" w:line="240" w:lineRule="auto"/>
    </w:pPr>
    <w:rPr>
      <w:rFonts w:ascii="Garamond" w:eastAsia="Times New Roman" w:hAnsi="Garamond" w:cs="Times New Roman"/>
      <w:i/>
      <w:iCs/>
      <w:sz w:val="16"/>
      <w:szCs w:val="16"/>
      <w:lang w:eastAsia="ru-RU"/>
    </w:rPr>
  </w:style>
  <w:style w:type="paragraph" w:customStyle="1" w:styleId="xl73">
    <w:name w:val="xl73"/>
    <w:basedOn w:val="a"/>
    <w:rsid w:val="005D5D17"/>
    <w:pPr>
      <w:spacing w:before="100" w:beforeAutospacing="1" w:after="100" w:afterAutospacing="1" w:line="240" w:lineRule="auto"/>
    </w:pPr>
    <w:rPr>
      <w:rFonts w:ascii="Garamond" w:eastAsia="Times New Roman" w:hAnsi="Garamond" w:cs="Times New Roman"/>
      <w:sz w:val="16"/>
      <w:szCs w:val="16"/>
      <w:lang w:eastAsia="ru-RU"/>
    </w:rPr>
  </w:style>
  <w:style w:type="paragraph" w:customStyle="1" w:styleId="xl74">
    <w:name w:val="xl74"/>
    <w:basedOn w:val="a"/>
    <w:rsid w:val="005D5D17"/>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5">
    <w:name w:val="xl75"/>
    <w:basedOn w:val="a"/>
    <w:rsid w:val="005D5D1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6">
    <w:name w:val="xl76"/>
    <w:basedOn w:val="a"/>
    <w:rsid w:val="005D5D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7">
    <w:name w:val="xl77"/>
    <w:basedOn w:val="a"/>
    <w:rsid w:val="005D5D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8">
    <w:name w:val="xl78"/>
    <w:basedOn w:val="a"/>
    <w:rsid w:val="005D5D1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9">
    <w:name w:val="xl79"/>
    <w:basedOn w:val="a"/>
    <w:rsid w:val="005D5D1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0">
    <w:name w:val="xl80"/>
    <w:basedOn w:val="a"/>
    <w:rsid w:val="005D5D1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1">
    <w:name w:val="xl81"/>
    <w:basedOn w:val="a"/>
    <w:rsid w:val="005D5D1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2">
    <w:name w:val="xl82"/>
    <w:basedOn w:val="a"/>
    <w:rsid w:val="005D5D1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3">
    <w:name w:val="xl83"/>
    <w:basedOn w:val="a"/>
    <w:rsid w:val="005D5D1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4">
    <w:name w:val="xl84"/>
    <w:basedOn w:val="a"/>
    <w:rsid w:val="005D5D1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5">
    <w:name w:val="xl85"/>
    <w:basedOn w:val="a"/>
    <w:rsid w:val="005D5D17"/>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6">
    <w:name w:val="xl86"/>
    <w:basedOn w:val="a"/>
    <w:rsid w:val="005D5D1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7">
    <w:name w:val="xl87"/>
    <w:basedOn w:val="a"/>
    <w:rsid w:val="005D5D1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8">
    <w:name w:val="xl88"/>
    <w:basedOn w:val="a"/>
    <w:rsid w:val="005D5D1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89">
    <w:name w:val="xl89"/>
    <w:basedOn w:val="a"/>
    <w:rsid w:val="005D5D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0">
    <w:name w:val="xl90"/>
    <w:basedOn w:val="a"/>
    <w:rsid w:val="005D5D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1">
    <w:name w:val="xl91"/>
    <w:basedOn w:val="a"/>
    <w:rsid w:val="005D5D1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2">
    <w:name w:val="xl92"/>
    <w:basedOn w:val="a"/>
    <w:rsid w:val="005D5D1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3">
    <w:name w:val="xl93"/>
    <w:basedOn w:val="a"/>
    <w:rsid w:val="005D5D1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4">
    <w:name w:val="xl94"/>
    <w:basedOn w:val="a"/>
    <w:rsid w:val="005D5D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5">
    <w:name w:val="xl95"/>
    <w:basedOn w:val="a"/>
    <w:rsid w:val="005D5D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6">
    <w:name w:val="xl96"/>
    <w:basedOn w:val="a"/>
    <w:rsid w:val="005D5D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7">
    <w:name w:val="xl97"/>
    <w:basedOn w:val="a"/>
    <w:rsid w:val="005D5D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8">
    <w:name w:val="xl98"/>
    <w:basedOn w:val="a"/>
    <w:rsid w:val="005D5D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9">
    <w:name w:val="xl99"/>
    <w:basedOn w:val="a"/>
    <w:rsid w:val="005D5D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0">
    <w:name w:val="xl100"/>
    <w:basedOn w:val="a"/>
    <w:rsid w:val="005D5D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101">
    <w:name w:val="xl101"/>
    <w:basedOn w:val="a"/>
    <w:rsid w:val="005D5D1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102">
    <w:name w:val="xl102"/>
    <w:basedOn w:val="a"/>
    <w:rsid w:val="005D5D1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3">
    <w:name w:val="xl103"/>
    <w:basedOn w:val="a"/>
    <w:rsid w:val="005D5D1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4"/>
      <w:szCs w:val="14"/>
      <w:lang w:eastAsia="ru-RU"/>
    </w:rPr>
  </w:style>
  <w:style w:type="paragraph" w:customStyle="1" w:styleId="xl104">
    <w:name w:val="xl104"/>
    <w:basedOn w:val="a"/>
    <w:rsid w:val="005D5D1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table" w:styleId="afa">
    <w:name w:val="Table Grid"/>
    <w:basedOn w:val="a1"/>
    <w:uiPriority w:val="39"/>
    <w:rsid w:val="005D5D17"/>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D5D1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87326">
      <w:bodyDiv w:val="1"/>
      <w:marLeft w:val="0"/>
      <w:marRight w:val="0"/>
      <w:marTop w:val="0"/>
      <w:marBottom w:val="0"/>
      <w:divBdr>
        <w:top w:val="none" w:sz="0" w:space="0" w:color="auto"/>
        <w:left w:val="none" w:sz="0" w:space="0" w:color="auto"/>
        <w:bottom w:val="none" w:sz="0" w:space="0" w:color="auto"/>
        <w:right w:val="none" w:sz="0" w:space="0" w:color="auto"/>
      </w:divBdr>
    </w:div>
    <w:div w:id="825630789">
      <w:bodyDiv w:val="1"/>
      <w:marLeft w:val="0"/>
      <w:marRight w:val="0"/>
      <w:marTop w:val="0"/>
      <w:marBottom w:val="0"/>
      <w:divBdr>
        <w:top w:val="none" w:sz="0" w:space="0" w:color="auto"/>
        <w:left w:val="none" w:sz="0" w:space="0" w:color="auto"/>
        <w:bottom w:val="none" w:sz="0" w:space="0" w:color="auto"/>
        <w:right w:val="none" w:sz="0" w:space="0" w:color="auto"/>
      </w:divBdr>
    </w:div>
    <w:div w:id="20846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0B2D4-EFF5-457E-A5E9-146B9BF8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7830</Words>
  <Characters>44634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Дряницын Евгений Алексеевич</dc:creator>
  <cp:keywords/>
  <dc:description/>
  <cp:lastModifiedBy>Пряхина Ирина Игоревна</cp:lastModifiedBy>
  <cp:revision>8</cp:revision>
  <dcterms:created xsi:type="dcterms:W3CDTF">2022-11-17T12:00:00Z</dcterms:created>
  <dcterms:modified xsi:type="dcterms:W3CDTF">2022-11-22T15:46:00Z</dcterms:modified>
</cp:coreProperties>
</file>