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4923E" w14:textId="77777777" w:rsidR="00590D5A" w:rsidRDefault="00590D5A" w:rsidP="00590D5A">
      <w:pPr>
        <w:tabs>
          <w:tab w:val="left" w:pos="709"/>
        </w:tabs>
        <w:ind w:right="-59"/>
        <w:rPr>
          <w:rFonts w:ascii="Garamond" w:eastAsia="Calibri" w:hAnsi="Garamond"/>
          <w:b/>
          <w:sz w:val="28"/>
          <w:szCs w:val="28"/>
        </w:rPr>
      </w:pPr>
      <w:r>
        <w:rPr>
          <w:rFonts w:ascii="Garamond" w:eastAsia="Calibri" w:hAnsi="Garamond"/>
          <w:b/>
          <w:sz w:val="28"/>
          <w:szCs w:val="28"/>
          <w:lang w:val="en-US"/>
        </w:rPr>
        <w:t>VI</w:t>
      </w:r>
      <w:r w:rsidRPr="009B6022">
        <w:rPr>
          <w:rFonts w:ascii="Garamond" w:eastAsia="Calibri" w:hAnsi="Garamond"/>
          <w:b/>
          <w:sz w:val="28"/>
          <w:szCs w:val="28"/>
        </w:rPr>
        <w:t xml:space="preserve">.4. </w:t>
      </w:r>
      <w:r>
        <w:rPr>
          <w:rFonts w:ascii="Garamond" w:eastAsia="Calibri" w:hAnsi="Garamond"/>
          <w:b/>
          <w:sz w:val="28"/>
          <w:szCs w:val="28"/>
        </w:rPr>
        <w:t xml:space="preserve">Изменения, связанные </w:t>
      </w:r>
      <w:r w:rsidRPr="00C27120">
        <w:rPr>
          <w:rFonts w:ascii="Garamond" w:eastAsia="Calibri" w:hAnsi="Garamond"/>
          <w:b/>
          <w:sz w:val="28"/>
          <w:szCs w:val="28"/>
        </w:rPr>
        <w:t xml:space="preserve">с </w:t>
      </w:r>
      <w:r>
        <w:rPr>
          <w:rFonts w:ascii="Garamond" w:eastAsia="Calibri" w:hAnsi="Garamond"/>
          <w:b/>
          <w:sz w:val="28"/>
          <w:szCs w:val="28"/>
        </w:rPr>
        <w:t>уточняющими правками в части торговли мощностью</w:t>
      </w:r>
    </w:p>
    <w:p w14:paraId="367837D3" w14:textId="77777777" w:rsidR="00590D5A" w:rsidRDefault="00590D5A" w:rsidP="00192805">
      <w:pPr>
        <w:ind w:right="-314"/>
        <w:jc w:val="right"/>
        <w:rPr>
          <w:rFonts w:ascii="Garamond" w:hAnsi="Garamond"/>
          <w:b/>
          <w:bCs/>
          <w:sz w:val="28"/>
          <w:szCs w:val="28"/>
        </w:rPr>
      </w:pPr>
    </w:p>
    <w:p w14:paraId="03FF20A3" w14:textId="6F15E828" w:rsidR="00DD592F" w:rsidRPr="00DB7E98" w:rsidRDefault="00B71B49" w:rsidP="0094719B">
      <w:pPr>
        <w:tabs>
          <w:tab w:val="left" w:pos="1418"/>
        </w:tabs>
        <w:ind w:right="111"/>
        <w:jc w:val="right"/>
        <w:rPr>
          <w:rFonts w:ascii="Garamond" w:hAnsi="Garamond"/>
          <w:b/>
          <w:bCs/>
          <w:sz w:val="28"/>
          <w:szCs w:val="28"/>
        </w:rPr>
      </w:pPr>
      <w:r w:rsidRPr="00192805">
        <w:rPr>
          <w:rFonts w:ascii="Garamond" w:hAnsi="Garamond"/>
          <w:b/>
          <w:bCs/>
          <w:sz w:val="28"/>
          <w:szCs w:val="28"/>
        </w:rPr>
        <w:t>Приложение №</w:t>
      </w:r>
      <w:r w:rsidR="00DB7E98">
        <w:rPr>
          <w:rFonts w:ascii="Garamond" w:hAnsi="Garamond"/>
          <w:b/>
          <w:bCs/>
          <w:sz w:val="28"/>
          <w:szCs w:val="28"/>
          <w:lang w:val="en-US"/>
        </w:rPr>
        <w:t xml:space="preserve"> 6</w:t>
      </w:r>
      <w:r w:rsidR="00DB7E98">
        <w:rPr>
          <w:rFonts w:ascii="Garamond" w:hAnsi="Garamond"/>
          <w:b/>
          <w:bCs/>
          <w:sz w:val="28"/>
          <w:szCs w:val="28"/>
        </w:rPr>
        <w:t>.4.1</w:t>
      </w:r>
    </w:p>
    <w:p w14:paraId="6D93CD5A" w14:textId="77777777" w:rsidR="00DD592F" w:rsidRPr="00EC2072" w:rsidRDefault="00DD592F" w:rsidP="00DD592F">
      <w:pPr>
        <w:rPr>
          <w:rFonts w:ascii="Garamond" w:hAnsi="Garamond"/>
          <w:b/>
          <w:bCs/>
          <w:sz w:val="26"/>
          <w:szCs w:val="26"/>
        </w:rPr>
      </w:pPr>
    </w:p>
    <w:tbl>
      <w:tblPr>
        <w:tblStyle w:val="a7"/>
        <w:tblW w:w="5000" w:type="pct"/>
        <w:tblLook w:val="04A0" w:firstRow="1" w:lastRow="0" w:firstColumn="1" w:lastColumn="0" w:noHBand="0" w:noVBand="1"/>
      </w:tblPr>
      <w:tblGrid>
        <w:gridCol w:w="14560"/>
      </w:tblGrid>
      <w:tr w:rsidR="00202EBF" w:rsidRPr="009773C7" w14:paraId="5D906D9A" w14:textId="77777777" w:rsidTr="00590D5A">
        <w:trPr>
          <w:trHeight w:val="523"/>
        </w:trPr>
        <w:tc>
          <w:tcPr>
            <w:tcW w:w="5000" w:type="pct"/>
          </w:tcPr>
          <w:p w14:paraId="5A39E21E" w14:textId="77777777" w:rsidR="00DB7E98" w:rsidRPr="009773C7" w:rsidRDefault="00DB7E98" w:rsidP="00DB7E98">
            <w:pPr>
              <w:jc w:val="both"/>
              <w:rPr>
                <w:rFonts w:ascii="Garamond" w:eastAsia="Calibri" w:hAnsi="Garamond"/>
                <w:b/>
              </w:rPr>
            </w:pPr>
            <w:r w:rsidRPr="009773C7">
              <w:rPr>
                <w:rFonts w:ascii="Garamond" w:eastAsia="Calibri" w:hAnsi="Garamond"/>
                <w:b/>
              </w:rPr>
              <w:t xml:space="preserve">Инициатор: </w:t>
            </w:r>
            <w:r w:rsidRPr="009773C7">
              <w:rPr>
                <w:rFonts w:ascii="Garamond" w:eastAsia="Calibri" w:hAnsi="Garamond"/>
              </w:rPr>
              <w:t>Ассоциация «НП Совет рынка».</w:t>
            </w:r>
          </w:p>
          <w:p w14:paraId="430AFCA0" w14:textId="699B69B7" w:rsidR="00A15006" w:rsidRPr="00CF627B" w:rsidRDefault="00E825E3" w:rsidP="00E825E3">
            <w:pPr>
              <w:jc w:val="both"/>
              <w:rPr>
                <w:rFonts w:ascii="Garamond" w:eastAsia="Calibri" w:hAnsi="Garamond"/>
              </w:rPr>
            </w:pPr>
            <w:r w:rsidRPr="00065FF6">
              <w:rPr>
                <w:rFonts w:ascii="Garamond" w:eastAsia="Calibri" w:hAnsi="Garamond"/>
                <w:b/>
              </w:rPr>
              <w:t xml:space="preserve">Обоснование: </w:t>
            </w:r>
            <w:r w:rsidRPr="00065FF6">
              <w:rPr>
                <w:rFonts w:ascii="Garamond" w:eastAsia="Calibri" w:hAnsi="Garamond"/>
                <w:bCs/>
              </w:rPr>
              <w:t>предлагается внести уточнения</w:t>
            </w:r>
            <w:r>
              <w:rPr>
                <w:rFonts w:ascii="Garamond" w:eastAsia="Calibri" w:hAnsi="Garamond"/>
                <w:bCs/>
              </w:rPr>
              <w:t xml:space="preserve"> в</w:t>
            </w:r>
            <w:r w:rsidRPr="00065FF6">
              <w:rPr>
                <w:rFonts w:ascii="Garamond" w:eastAsia="Calibri" w:hAnsi="Garamond"/>
                <w:bCs/>
              </w:rPr>
              <w:t xml:space="preserve"> порядок разнесения по часам объема потерь в сетях ФСК для Калининградской области </w:t>
            </w:r>
            <w:r>
              <w:rPr>
                <w:rFonts w:ascii="Garamond" w:eastAsia="Calibri" w:hAnsi="Garamond"/>
                <w:bCs/>
              </w:rPr>
              <w:t>с целью</w:t>
            </w:r>
            <w:r w:rsidRPr="00065FF6">
              <w:rPr>
                <w:rFonts w:ascii="Garamond" w:eastAsia="Calibri" w:hAnsi="Garamond"/>
                <w:bCs/>
              </w:rPr>
              <w:t xml:space="preserve"> исключ</w:t>
            </w:r>
            <w:r w:rsidR="00EB0566">
              <w:rPr>
                <w:rFonts w:ascii="Garamond" w:eastAsia="Calibri" w:hAnsi="Garamond"/>
                <w:bCs/>
              </w:rPr>
              <w:t>ения неопределенности в формуле; а</w:t>
            </w:r>
            <w:r w:rsidR="0022335F">
              <w:rPr>
                <w:rFonts w:ascii="Garamond" w:eastAsia="Calibri" w:hAnsi="Garamond"/>
                <w:bCs/>
              </w:rPr>
              <w:t xml:space="preserve"> так</w:t>
            </w:r>
            <w:r w:rsidR="00636973">
              <w:rPr>
                <w:rFonts w:ascii="Garamond" w:eastAsia="Calibri" w:hAnsi="Garamond"/>
                <w:bCs/>
              </w:rPr>
              <w:t xml:space="preserve">же </w:t>
            </w:r>
            <w:r w:rsidR="00636973" w:rsidRPr="005D5BB9">
              <w:rPr>
                <w:rFonts w:ascii="Garamond" w:eastAsia="Calibri" w:hAnsi="Garamond"/>
              </w:rPr>
              <w:t xml:space="preserve">уточнения порядка определения величины обеспечения, необходимого к предоставлению для обеспечения возможности участия </w:t>
            </w:r>
            <w:r w:rsidR="003D3616">
              <w:rPr>
                <w:rFonts w:ascii="Garamond" w:eastAsia="Calibri" w:hAnsi="Garamond"/>
              </w:rPr>
              <w:t>в КОМ не</w:t>
            </w:r>
            <w:r w:rsidR="00636973" w:rsidRPr="005D5BB9">
              <w:rPr>
                <w:rFonts w:ascii="Garamond" w:eastAsia="Calibri" w:hAnsi="Garamond"/>
              </w:rPr>
              <w:t>введенного генерирующего оборудования (ранее для расчета величины обеспечения использовалась цена в 1 точке спроса года проведения КОМ, а предлагается использовать цену в 1 точке спроса года, предшествующего году, на который проводится КОМ).</w:t>
            </w:r>
            <w:r w:rsidR="00A15006">
              <w:rPr>
                <w:rFonts w:ascii="Garamond" w:eastAsia="Calibri" w:hAnsi="Garamond"/>
              </w:rPr>
              <w:t xml:space="preserve"> </w:t>
            </w:r>
          </w:p>
          <w:p w14:paraId="33E11932" w14:textId="39AD82C5" w:rsidR="00DD592F" w:rsidRPr="009773C7" w:rsidRDefault="00B71B49" w:rsidP="00C23828">
            <w:pPr>
              <w:rPr>
                <w:rFonts w:ascii="Garamond" w:hAnsi="Garamond"/>
                <w:b/>
                <w:szCs w:val="20"/>
              </w:rPr>
            </w:pPr>
            <w:r w:rsidRPr="009773C7">
              <w:rPr>
                <w:rFonts w:ascii="Garamond" w:hAnsi="Garamond"/>
                <w:b/>
                <w:szCs w:val="20"/>
              </w:rPr>
              <w:t>Дата вступления в силу:</w:t>
            </w:r>
            <w:r w:rsidRPr="009773C7">
              <w:rPr>
                <w:rFonts w:ascii="Garamond" w:hAnsi="Garamond"/>
                <w:szCs w:val="20"/>
              </w:rPr>
              <w:t xml:space="preserve"> </w:t>
            </w:r>
            <w:r w:rsidR="00C70CE7">
              <w:rPr>
                <w:rFonts w:ascii="Garamond" w:hAnsi="Garamond"/>
                <w:szCs w:val="20"/>
              </w:rPr>
              <w:t xml:space="preserve">с </w:t>
            </w:r>
            <w:r w:rsidR="00985E50" w:rsidRPr="009773C7">
              <w:rPr>
                <w:rFonts w:ascii="Garamond" w:hAnsi="Garamond"/>
              </w:rPr>
              <w:t>23 декабря 2024 год</w:t>
            </w:r>
            <w:r w:rsidR="00F3255D" w:rsidRPr="009773C7">
              <w:rPr>
                <w:rFonts w:ascii="Garamond" w:hAnsi="Garamond"/>
              </w:rPr>
              <w:t>а</w:t>
            </w:r>
            <w:r w:rsidR="00985E50" w:rsidRPr="009773C7">
              <w:rPr>
                <w:rFonts w:ascii="Garamond" w:hAnsi="Garamond"/>
              </w:rPr>
              <w:t xml:space="preserve"> и применяются в отношении расчетных </w:t>
            </w:r>
            <w:r w:rsidR="00FE2D8F" w:rsidRPr="009773C7">
              <w:rPr>
                <w:rFonts w:ascii="Garamond" w:hAnsi="Garamond"/>
              </w:rPr>
              <w:t>период</w:t>
            </w:r>
            <w:r w:rsidR="00903A74" w:rsidRPr="009773C7">
              <w:rPr>
                <w:rFonts w:ascii="Garamond" w:hAnsi="Garamond"/>
              </w:rPr>
              <w:t>ов</w:t>
            </w:r>
            <w:r w:rsidR="00985E50" w:rsidRPr="009773C7">
              <w:rPr>
                <w:rFonts w:ascii="Garamond" w:hAnsi="Garamond"/>
              </w:rPr>
              <w:t xml:space="preserve"> начиная с </w:t>
            </w:r>
            <w:r w:rsidR="00F3255D" w:rsidRPr="009773C7">
              <w:rPr>
                <w:rFonts w:ascii="Garamond" w:hAnsi="Garamond"/>
              </w:rPr>
              <w:t>ноября</w:t>
            </w:r>
            <w:r w:rsidR="00985E50" w:rsidRPr="009773C7">
              <w:rPr>
                <w:rFonts w:ascii="Garamond" w:hAnsi="Garamond"/>
              </w:rPr>
              <w:t xml:space="preserve"> 2024 года</w:t>
            </w:r>
            <w:r w:rsidR="00D07740" w:rsidRPr="009773C7">
              <w:rPr>
                <w:rFonts w:ascii="Garamond" w:hAnsi="Garamond"/>
              </w:rPr>
              <w:t>.</w:t>
            </w:r>
          </w:p>
        </w:tc>
      </w:tr>
    </w:tbl>
    <w:p w14:paraId="08C99001" w14:textId="21555B61" w:rsidR="00D07740" w:rsidRPr="00D07740" w:rsidRDefault="00B71B49" w:rsidP="002D3BA1">
      <w:pPr>
        <w:pStyle w:val="20"/>
        <w:keepLines/>
        <w:widowControl w:val="0"/>
        <w:numPr>
          <w:ilvl w:val="1"/>
          <w:numId w:val="0"/>
        </w:numPr>
        <w:spacing w:before="240"/>
        <w:jc w:val="left"/>
        <w:rPr>
          <w:rFonts w:ascii="Garamond" w:hAnsi="Garamond"/>
          <w:bCs/>
          <w:sz w:val="26"/>
          <w:szCs w:val="26"/>
        </w:rPr>
      </w:pPr>
      <w:r w:rsidRPr="009F5518">
        <w:rPr>
          <w:rFonts w:ascii="Garamond" w:eastAsia="Batang" w:hAnsi="Garamond"/>
          <w:bCs/>
          <w:sz w:val="26"/>
          <w:szCs w:val="26"/>
        </w:rPr>
        <w:t>Предложения по изменениям и дополнениям в</w:t>
      </w:r>
      <w:r w:rsidRPr="009F5518">
        <w:rPr>
          <w:rFonts w:ascii="Garamond" w:hAnsi="Garamond"/>
          <w:sz w:val="26"/>
          <w:szCs w:val="26"/>
        </w:rPr>
        <w:t xml:space="preserve"> </w:t>
      </w:r>
      <w:bookmarkStart w:id="0" w:name="_Toc266971352"/>
      <w:bookmarkStart w:id="1" w:name="_Toc286999945"/>
      <w:bookmarkStart w:id="2" w:name="_Toc455402941"/>
      <w:bookmarkStart w:id="3" w:name="_Toc470790487"/>
      <w:bookmarkStart w:id="4" w:name="_Toc133395980"/>
      <w:bookmarkStart w:id="5" w:name="_Toc134529110"/>
      <w:bookmarkStart w:id="6" w:name="_Toc169870463"/>
      <w:bookmarkStart w:id="7" w:name="_Toc183244714"/>
      <w:bookmarkStart w:id="8" w:name="_Toc185324889"/>
      <w:bookmarkStart w:id="9" w:name="_Toc185656257"/>
      <w:bookmarkStart w:id="10" w:name="_Toc185656410"/>
      <w:r w:rsidRPr="00D07740">
        <w:rPr>
          <w:rFonts w:ascii="Garamond" w:hAnsi="Garamond"/>
          <w:bCs/>
          <w:sz w:val="26"/>
          <w:szCs w:val="26"/>
        </w:rPr>
        <w:t>РЕГЛАМЕНТ</w:t>
      </w:r>
      <w:bookmarkEnd w:id="0"/>
      <w:bookmarkEnd w:id="1"/>
      <w:bookmarkEnd w:id="2"/>
      <w:bookmarkEnd w:id="3"/>
      <w:r w:rsidRPr="00D07740">
        <w:rPr>
          <w:rFonts w:ascii="Garamond" w:hAnsi="Garamond"/>
          <w:bCs/>
          <w:sz w:val="26"/>
          <w:szCs w:val="26"/>
        </w:rPr>
        <w:t xml:space="preserve"> </w:t>
      </w:r>
      <w:bookmarkStart w:id="11" w:name="_Toc266971353"/>
      <w:bookmarkStart w:id="12" w:name="_Toc286999946"/>
      <w:bookmarkStart w:id="13" w:name="_Toc455402942"/>
      <w:bookmarkStart w:id="14" w:name="_Toc470790488"/>
      <w:r w:rsidRPr="00D07740">
        <w:rPr>
          <w:rFonts w:ascii="Garamond" w:hAnsi="Garamond"/>
          <w:bCs/>
          <w:sz w:val="26"/>
          <w:szCs w:val="26"/>
        </w:rPr>
        <w:t>ФУНКЦИОНИРОВАНИЯ УЧАСТНИКОВ ОПТОВОГО РЫНКА</w:t>
      </w:r>
      <w:bookmarkEnd w:id="11"/>
      <w:bookmarkEnd w:id="12"/>
      <w:bookmarkEnd w:id="13"/>
      <w:bookmarkEnd w:id="14"/>
      <w:r w:rsidRPr="00D07740">
        <w:rPr>
          <w:rFonts w:ascii="Garamond" w:hAnsi="Garamond"/>
          <w:bCs/>
          <w:sz w:val="26"/>
          <w:szCs w:val="26"/>
        </w:rPr>
        <w:t xml:space="preserve"> </w:t>
      </w:r>
      <w:bookmarkStart w:id="15" w:name="_Toc266971354"/>
      <w:bookmarkStart w:id="16" w:name="_Toc286999947"/>
      <w:bookmarkStart w:id="17" w:name="_Toc455402943"/>
      <w:bookmarkStart w:id="18" w:name="_Toc470790489"/>
      <w:r w:rsidRPr="00D07740">
        <w:rPr>
          <w:rFonts w:ascii="Garamond" w:hAnsi="Garamond"/>
          <w:bCs/>
          <w:sz w:val="26"/>
          <w:szCs w:val="26"/>
        </w:rPr>
        <w:t>НА ТЕРРИТОРИИ НЕЦЕНОВЫХ ЗОН</w:t>
      </w:r>
      <w:bookmarkEnd w:id="4"/>
      <w:bookmarkEnd w:id="5"/>
      <w:bookmarkEnd w:id="6"/>
      <w:bookmarkEnd w:id="7"/>
      <w:bookmarkEnd w:id="8"/>
      <w:bookmarkEnd w:id="9"/>
      <w:bookmarkEnd w:id="10"/>
      <w:bookmarkEnd w:id="15"/>
      <w:bookmarkEnd w:id="16"/>
      <w:bookmarkEnd w:id="17"/>
      <w:bookmarkEnd w:id="18"/>
      <w:r w:rsidRPr="00D07740">
        <w:rPr>
          <w:rFonts w:ascii="Garamond" w:hAnsi="Garamond"/>
          <w:bCs/>
          <w:sz w:val="26"/>
          <w:szCs w:val="26"/>
        </w:rPr>
        <w:t xml:space="preserve"> (Приложение № 14 к Договору о присоединении к торговой системе оптового рынка)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
        <w:gridCol w:w="6837"/>
        <w:gridCol w:w="6837"/>
      </w:tblGrid>
      <w:tr w:rsidR="00202EBF" w14:paraId="6C64A8B6" w14:textId="77777777" w:rsidTr="0094719B">
        <w:tc>
          <w:tcPr>
            <w:tcW w:w="388" w:type="pct"/>
            <w:vAlign w:val="center"/>
          </w:tcPr>
          <w:p w14:paraId="37A62EC9" w14:textId="77777777" w:rsidR="00D64C0A" w:rsidRPr="00781561" w:rsidRDefault="00B71B49" w:rsidP="00567933">
            <w:pPr>
              <w:widowControl w:val="0"/>
              <w:jc w:val="center"/>
              <w:rPr>
                <w:rFonts w:ascii="Garamond" w:hAnsi="Garamond"/>
                <w:b/>
                <w:lang w:eastAsia="en-US"/>
              </w:rPr>
            </w:pPr>
            <w:r w:rsidRPr="00781561">
              <w:rPr>
                <w:rFonts w:ascii="Garamond" w:hAnsi="Garamond"/>
                <w:b/>
                <w:sz w:val="22"/>
                <w:szCs w:val="22"/>
                <w:lang w:eastAsia="en-US"/>
              </w:rPr>
              <w:t>№</w:t>
            </w:r>
          </w:p>
          <w:p w14:paraId="7D5DA63D" w14:textId="77777777" w:rsidR="00D64C0A" w:rsidRPr="00781561" w:rsidRDefault="00B71B49" w:rsidP="00567933">
            <w:pPr>
              <w:widowControl w:val="0"/>
              <w:jc w:val="center"/>
              <w:rPr>
                <w:rFonts w:ascii="Garamond" w:hAnsi="Garamond"/>
                <w:b/>
                <w:lang w:eastAsia="en-US"/>
              </w:rPr>
            </w:pPr>
            <w:r w:rsidRPr="00781561">
              <w:rPr>
                <w:rFonts w:ascii="Garamond" w:hAnsi="Garamond"/>
                <w:b/>
                <w:sz w:val="22"/>
                <w:szCs w:val="22"/>
                <w:lang w:eastAsia="en-US"/>
              </w:rPr>
              <w:t>пункта</w:t>
            </w:r>
          </w:p>
        </w:tc>
        <w:tc>
          <w:tcPr>
            <w:tcW w:w="2264" w:type="pct"/>
            <w:vAlign w:val="center"/>
          </w:tcPr>
          <w:p w14:paraId="0CBF6E78" w14:textId="77777777" w:rsidR="00D64C0A" w:rsidRDefault="00B71B49" w:rsidP="00567933">
            <w:pPr>
              <w:jc w:val="center"/>
              <w:rPr>
                <w:rFonts w:ascii="Garamond" w:hAnsi="Garamond"/>
                <w:b/>
                <w:lang w:eastAsia="en-US"/>
              </w:rPr>
            </w:pPr>
            <w:r w:rsidRPr="00781561">
              <w:rPr>
                <w:rFonts w:ascii="Garamond" w:hAnsi="Garamond" w:cs="Garamond"/>
                <w:b/>
                <w:bCs/>
                <w:sz w:val="22"/>
                <w:szCs w:val="22"/>
              </w:rPr>
              <w:t>Редакция</w:t>
            </w:r>
            <w:r w:rsidRPr="00781561">
              <w:rPr>
                <w:rFonts w:ascii="Garamond" w:hAnsi="Garamond"/>
                <w:b/>
                <w:sz w:val="22"/>
                <w:szCs w:val="22"/>
                <w:lang w:eastAsia="en-US"/>
              </w:rPr>
              <w:t xml:space="preserve">, действующая на момент </w:t>
            </w:r>
          </w:p>
          <w:p w14:paraId="26FDB242" w14:textId="77777777" w:rsidR="00D64C0A" w:rsidRPr="00781561" w:rsidRDefault="00B71B49" w:rsidP="00567933">
            <w:pPr>
              <w:jc w:val="center"/>
              <w:rPr>
                <w:rFonts w:ascii="Garamond" w:hAnsi="Garamond"/>
                <w:lang w:eastAsia="en-US"/>
              </w:rPr>
            </w:pPr>
            <w:r w:rsidRPr="00781561">
              <w:rPr>
                <w:rFonts w:ascii="Garamond" w:hAnsi="Garamond"/>
                <w:b/>
                <w:sz w:val="22"/>
                <w:szCs w:val="22"/>
                <w:lang w:eastAsia="en-US"/>
              </w:rPr>
              <w:t>вступления в силу изменений</w:t>
            </w:r>
          </w:p>
        </w:tc>
        <w:tc>
          <w:tcPr>
            <w:tcW w:w="2348" w:type="pct"/>
            <w:vAlign w:val="center"/>
          </w:tcPr>
          <w:p w14:paraId="6DAC5E72" w14:textId="77777777" w:rsidR="00D64C0A" w:rsidRPr="00781561" w:rsidRDefault="00B71B49" w:rsidP="00567933">
            <w:pPr>
              <w:widowControl w:val="0"/>
              <w:jc w:val="center"/>
              <w:rPr>
                <w:rFonts w:ascii="Garamond" w:hAnsi="Garamond"/>
                <w:b/>
                <w:lang w:eastAsia="en-US"/>
              </w:rPr>
            </w:pPr>
            <w:r w:rsidRPr="00781561">
              <w:rPr>
                <w:rFonts w:ascii="Garamond" w:hAnsi="Garamond"/>
                <w:b/>
                <w:sz w:val="22"/>
                <w:szCs w:val="22"/>
                <w:lang w:eastAsia="en-US"/>
              </w:rPr>
              <w:t>Предлагаемая редакция</w:t>
            </w:r>
          </w:p>
          <w:p w14:paraId="08B03EC4" w14:textId="77777777" w:rsidR="00D64C0A" w:rsidRPr="00781561" w:rsidRDefault="00B71B49" w:rsidP="00567933">
            <w:pPr>
              <w:ind w:right="-55"/>
              <w:jc w:val="center"/>
              <w:rPr>
                <w:rFonts w:ascii="Garamond" w:hAnsi="Garamond"/>
                <w:lang w:eastAsia="en-US"/>
              </w:rPr>
            </w:pPr>
            <w:r w:rsidRPr="00781561">
              <w:rPr>
                <w:rFonts w:ascii="Garamond" w:hAnsi="Garamond"/>
                <w:sz w:val="22"/>
                <w:szCs w:val="22"/>
                <w:lang w:eastAsia="en-US"/>
              </w:rPr>
              <w:t>(изменения выделены цветом)</w:t>
            </w:r>
          </w:p>
        </w:tc>
      </w:tr>
      <w:tr w:rsidR="00202EBF" w14:paraId="750176F1" w14:textId="77777777" w:rsidTr="0094719B">
        <w:tc>
          <w:tcPr>
            <w:tcW w:w="388" w:type="pct"/>
            <w:vAlign w:val="center"/>
          </w:tcPr>
          <w:p w14:paraId="6CA94134" w14:textId="1EB5EB29" w:rsidR="00D07740" w:rsidRPr="00781561" w:rsidRDefault="0094719B" w:rsidP="00567933">
            <w:pPr>
              <w:widowControl w:val="0"/>
              <w:jc w:val="center"/>
              <w:rPr>
                <w:rFonts w:ascii="Garamond" w:hAnsi="Garamond"/>
                <w:b/>
                <w:sz w:val="22"/>
                <w:szCs w:val="22"/>
                <w:lang w:eastAsia="en-US"/>
              </w:rPr>
            </w:pPr>
            <w:r>
              <w:rPr>
                <w:rFonts w:ascii="Garamond" w:hAnsi="Garamond"/>
                <w:b/>
                <w:sz w:val="22"/>
                <w:szCs w:val="22"/>
                <w:lang w:eastAsia="en-US"/>
              </w:rPr>
              <w:t>11.4.3</w:t>
            </w:r>
          </w:p>
        </w:tc>
        <w:tc>
          <w:tcPr>
            <w:tcW w:w="2264" w:type="pct"/>
            <w:vAlign w:val="center"/>
          </w:tcPr>
          <w:p w14:paraId="34376818" w14:textId="77777777" w:rsidR="000410CA" w:rsidRPr="003009E6" w:rsidRDefault="00B71B49" w:rsidP="000410CA">
            <w:pPr>
              <w:spacing w:before="120" w:after="120"/>
              <w:ind w:firstLine="600"/>
              <w:jc w:val="both"/>
              <w:rPr>
                <w:rFonts w:ascii="Garamond" w:hAnsi="Garamond"/>
                <w:sz w:val="22"/>
                <w:szCs w:val="22"/>
              </w:rPr>
            </w:pPr>
            <w:r w:rsidRPr="003009E6">
              <w:rPr>
                <w:rFonts w:ascii="Garamond" w:hAnsi="Garamond"/>
                <w:sz w:val="22"/>
                <w:szCs w:val="22"/>
              </w:rPr>
              <w:t>11.4.3. Величина расчетного фактического объема потерь в сетях ФСК, в субъекте РФ, в том числе определенная в соответствии с п. 11.4.1.1, определятся КО для каждой неценовой зоны в целом и разносится по субъектам РФ пропорционально величине технологических нормативных потерь электроэнергии в объектах электросетевого хозяйства субъекта РФ либо объединения субъектов РФ, определяемой по отношению к отпуску электроэнергии из электрических сетей, принадлежащих ФСК на праве собственности или ином предусмотренном федеральными законами основании за расчетный период:</w:t>
            </w:r>
          </w:p>
          <w:p w14:paraId="4CA13277" w14:textId="77777777" w:rsidR="000410CA" w:rsidRPr="003009E6" w:rsidRDefault="00B71B49" w:rsidP="000410CA">
            <w:pPr>
              <w:spacing w:before="120" w:after="120"/>
              <w:jc w:val="center"/>
              <w:rPr>
                <w:rFonts w:ascii="Garamond" w:hAnsi="Garamond"/>
                <w:color w:val="000000"/>
                <w:spacing w:val="1"/>
                <w:sz w:val="22"/>
                <w:szCs w:val="22"/>
              </w:rPr>
            </w:pPr>
            <w:r>
              <w:rPr>
                <w:rFonts w:ascii="Garamond" w:hAnsi="Garamond"/>
                <w:color w:val="000000"/>
                <w:spacing w:val="1"/>
                <w:position w:val="-50"/>
                <w:sz w:val="22"/>
                <w:szCs w:val="22"/>
              </w:rPr>
              <w:object w:dxaOrig="6765" w:dyaOrig="915" w14:anchorId="05C42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2" type="#_x0000_t75" style="width:335.4pt;height:42pt" o:ole="">
                  <v:imagedata r:id="rId7" o:title=""/>
                </v:shape>
                <o:OLEObject Type="Embed" ProgID="Equation.3" ShapeID="_x0000_i1422" DrawAspect="Content" ObjectID="_1796488289" r:id="rId8"/>
              </w:object>
            </w:r>
            <w:r w:rsidRPr="003009E6">
              <w:rPr>
                <w:rFonts w:ascii="Garamond" w:hAnsi="Garamond"/>
                <w:color w:val="000000"/>
                <w:spacing w:val="1"/>
                <w:position w:val="-50"/>
                <w:sz w:val="22"/>
                <w:szCs w:val="22"/>
              </w:rPr>
              <w:t>,</w:t>
            </w:r>
          </w:p>
          <w:p w14:paraId="5F19DF96" w14:textId="77777777" w:rsidR="000410CA" w:rsidRPr="003009E6" w:rsidRDefault="00B71B49" w:rsidP="000410CA">
            <w:pPr>
              <w:spacing w:before="120" w:after="120"/>
              <w:ind w:left="432" w:hanging="432"/>
              <w:jc w:val="both"/>
              <w:rPr>
                <w:rFonts w:ascii="Garamond" w:hAnsi="Garamond"/>
                <w:color w:val="000000"/>
                <w:spacing w:val="1"/>
                <w:sz w:val="22"/>
                <w:szCs w:val="22"/>
              </w:rPr>
            </w:pPr>
            <w:r w:rsidRPr="003009E6">
              <w:rPr>
                <w:rFonts w:ascii="Garamond" w:hAnsi="Garamond"/>
                <w:color w:val="000000"/>
                <w:spacing w:val="1"/>
                <w:sz w:val="22"/>
                <w:szCs w:val="22"/>
              </w:rPr>
              <w:t xml:space="preserve">где </w:t>
            </w:r>
            <w:r>
              <w:rPr>
                <w:rFonts w:ascii="Garamond" w:hAnsi="Garamond"/>
                <w:color w:val="000000"/>
                <w:spacing w:val="1"/>
                <w:position w:val="-12"/>
                <w:sz w:val="22"/>
                <w:szCs w:val="22"/>
              </w:rPr>
              <w:object w:dxaOrig="870" w:dyaOrig="450" w14:anchorId="507D8CF5">
                <v:shape id="_x0000_i1423" type="#_x0000_t75" style="width:42pt;height:24pt" o:ole="">
                  <v:imagedata r:id="rId9" o:title=""/>
                </v:shape>
                <o:OLEObject Type="Embed" ProgID="Equation.3" ShapeID="_x0000_i1423" DrawAspect="Content" ObjectID="_1796488290" r:id="rId10"/>
              </w:object>
            </w:r>
            <w:r w:rsidRPr="003009E6">
              <w:rPr>
                <w:rFonts w:ascii="Garamond" w:hAnsi="Garamond"/>
                <w:color w:val="000000"/>
                <w:spacing w:val="1"/>
                <w:sz w:val="22"/>
                <w:szCs w:val="22"/>
              </w:rPr>
              <w:t>[кВт•ч] – о</w:t>
            </w:r>
            <w:r w:rsidRPr="003009E6">
              <w:rPr>
                <w:rFonts w:ascii="Garamond" w:hAnsi="Garamond" w:cs="Garamond"/>
                <w:color w:val="000000"/>
                <w:spacing w:val="1"/>
                <w:sz w:val="22"/>
                <w:szCs w:val="22"/>
              </w:rPr>
              <w:t xml:space="preserve">бъем электрической энергии, купленной ФСК у ЦФР в час операционных суток </w:t>
            </w:r>
            <w:r w:rsidRPr="003009E6">
              <w:rPr>
                <w:rFonts w:ascii="Garamond" w:hAnsi="Garamond" w:cs="Garamond"/>
                <w:i/>
                <w:color w:val="000000"/>
                <w:spacing w:val="1"/>
                <w:sz w:val="22"/>
                <w:szCs w:val="22"/>
                <w:lang w:val="en-US"/>
              </w:rPr>
              <w:t>h</w:t>
            </w:r>
            <w:r w:rsidRPr="003009E6">
              <w:rPr>
                <w:rFonts w:ascii="Garamond" w:hAnsi="Garamond" w:cs="Garamond"/>
                <w:color w:val="000000"/>
                <w:spacing w:val="1"/>
                <w:sz w:val="22"/>
                <w:szCs w:val="22"/>
              </w:rPr>
              <w:t xml:space="preserve"> месяца </w:t>
            </w:r>
            <w:r w:rsidRPr="003009E6">
              <w:rPr>
                <w:rFonts w:ascii="Garamond" w:hAnsi="Garamond" w:cs="Garamond"/>
                <w:i/>
                <w:color w:val="000000"/>
                <w:spacing w:val="1"/>
                <w:sz w:val="22"/>
                <w:szCs w:val="22"/>
              </w:rPr>
              <w:t>m</w:t>
            </w:r>
            <w:r w:rsidRPr="003009E6">
              <w:rPr>
                <w:rFonts w:ascii="Garamond" w:hAnsi="Garamond" w:cs="Garamond"/>
                <w:color w:val="000000"/>
                <w:spacing w:val="1"/>
                <w:sz w:val="22"/>
                <w:szCs w:val="22"/>
              </w:rPr>
              <w:t xml:space="preserve"> в целях компенсации потерь в сетях ФСК </w:t>
            </w:r>
            <w:r w:rsidRPr="003009E6">
              <w:rPr>
                <w:rFonts w:ascii="Garamond" w:hAnsi="Garamond" w:cs="Garamond"/>
                <w:i/>
                <w:color w:val="000000"/>
                <w:spacing w:val="1"/>
                <w:sz w:val="22"/>
                <w:szCs w:val="22"/>
                <w:lang w:val="en-US"/>
              </w:rPr>
              <w:t>i</w:t>
            </w:r>
            <w:r w:rsidRPr="003009E6">
              <w:rPr>
                <w:rFonts w:ascii="Garamond" w:hAnsi="Garamond" w:cs="Garamond"/>
                <w:color w:val="000000"/>
                <w:spacing w:val="1"/>
                <w:sz w:val="22"/>
                <w:szCs w:val="22"/>
              </w:rPr>
              <w:t xml:space="preserve">, расположенных на территории субъекта РФ либо объединения субъектов РФ </w:t>
            </w:r>
            <w:r w:rsidRPr="003009E6">
              <w:rPr>
                <w:rFonts w:ascii="Garamond" w:hAnsi="Garamond" w:cs="Garamond"/>
                <w:i/>
                <w:color w:val="000000"/>
                <w:spacing w:val="1"/>
                <w:sz w:val="22"/>
                <w:szCs w:val="22"/>
              </w:rPr>
              <w:t>F</w:t>
            </w:r>
            <w:r w:rsidRPr="003009E6">
              <w:rPr>
                <w:rFonts w:ascii="Garamond" w:hAnsi="Garamond" w:cs="Garamond"/>
                <w:color w:val="000000"/>
                <w:spacing w:val="1"/>
                <w:sz w:val="22"/>
                <w:szCs w:val="22"/>
              </w:rPr>
              <w:t>, по договору купли-продажи в целях компенсации потерь в сетях ФСК;</w:t>
            </w:r>
          </w:p>
          <w:p w14:paraId="7EA36DF5" w14:textId="77777777" w:rsidR="000410CA" w:rsidRPr="003009E6" w:rsidRDefault="00B71B49" w:rsidP="000410CA">
            <w:pPr>
              <w:spacing w:before="120" w:after="120"/>
              <w:ind w:left="432"/>
              <w:jc w:val="both"/>
              <w:rPr>
                <w:rFonts w:ascii="Garamond" w:hAnsi="Garamond"/>
                <w:color w:val="000000"/>
                <w:spacing w:val="1"/>
                <w:sz w:val="22"/>
                <w:szCs w:val="22"/>
              </w:rPr>
            </w:pPr>
            <w:r>
              <w:rPr>
                <w:rFonts w:ascii="Garamond" w:hAnsi="Garamond"/>
                <w:color w:val="000000"/>
                <w:spacing w:val="1"/>
                <w:position w:val="-14"/>
                <w:sz w:val="22"/>
                <w:szCs w:val="22"/>
              </w:rPr>
              <w:object w:dxaOrig="1095" w:dyaOrig="555" w14:anchorId="7B95742F">
                <v:shape id="_x0000_i1424" type="#_x0000_t75" style="width:60.6pt;height:30pt" o:ole="">
                  <v:imagedata r:id="rId11" o:title=""/>
                </v:shape>
                <o:OLEObject Type="Embed" ProgID="Equation.3" ShapeID="_x0000_i1424" DrawAspect="Content" ObjectID="_1796488291" r:id="rId12"/>
              </w:object>
            </w:r>
            <w:r w:rsidRPr="003009E6">
              <w:rPr>
                <w:rFonts w:ascii="Garamond" w:hAnsi="Garamond"/>
                <w:color w:val="000000"/>
                <w:spacing w:val="1"/>
                <w:sz w:val="22"/>
                <w:szCs w:val="22"/>
              </w:rPr>
              <w:t xml:space="preserve"> – объем фактических потерь электрической энергии в сетях ФСК </w:t>
            </w:r>
            <w:r w:rsidRPr="003009E6">
              <w:rPr>
                <w:rFonts w:ascii="Garamond" w:hAnsi="Garamond" w:cs="Garamond"/>
                <w:i/>
                <w:color w:val="000000"/>
                <w:spacing w:val="1"/>
                <w:sz w:val="22"/>
                <w:szCs w:val="22"/>
                <w:lang w:val="en-US"/>
              </w:rPr>
              <w:t>i</w:t>
            </w:r>
            <w:r w:rsidRPr="003009E6">
              <w:rPr>
                <w:rFonts w:ascii="Garamond" w:hAnsi="Garamond"/>
                <w:color w:val="000000"/>
                <w:spacing w:val="1"/>
                <w:sz w:val="22"/>
                <w:szCs w:val="22"/>
              </w:rPr>
              <w:t xml:space="preserve"> в неценовой зоне </w:t>
            </w:r>
            <w:r w:rsidRPr="003009E6">
              <w:rPr>
                <w:rFonts w:ascii="Garamond" w:hAnsi="Garamond"/>
                <w:i/>
                <w:color w:val="000000"/>
                <w:spacing w:val="1"/>
                <w:sz w:val="22"/>
                <w:szCs w:val="22"/>
              </w:rPr>
              <w:t>z</w:t>
            </w:r>
            <w:r w:rsidRPr="003009E6">
              <w:rPr>
                <w:rFonts w:ascii="Garamond" w:hAnsi="Garamond"/>
                <w:color w:val="000000"/>
                <w:spacing w:val="1"/>
                <w:sz w:val="22"/>
                <w:szCs w:val="22"/>
              </w:rPr>
              <w:t xml:space="preserve"> в месяц </w:t>
            </w:r>
            <w:r w:rsidRPr="003009E6">
              <w:rPr>
                <w:rFonts w:ascii="Garamond" w:hAnsi="Garamond"/>
                <w:i/>
                <w:color w:val="000000"/>
                <w:spacing w:val="1"/>
                <w:sz w:val="22"/>
                <w:szCs w:val="22"/>
              </w:rPr>
              <w:t>m</w:t>
            </w:r>
            <w:r w:rsidRPr="003009E6">
              <w:rPr>
                <w:rFonts w:ascii="Garamond" w:hAnsi="Garamond"/>
                <w:color w:val="000000"/>
                <w:spacing w:val="1"/>
                <w:sz w:val="22"/>
                <w:szCs w:val="22"/>
              </w:rPr>
              <w:t xml:space="preserve"> в часе </w:t>
            </w:r>
            <w:r w:rsidRPr="003009E6">
              <w:rPr>
                <w:rFonts w:ascii="Garamond" w:hAnsi="Garamond"/>
                <w:i/>
                <w:color w:val="000000"/>
                <w:spacing w:val="1"/>
                <w:sz w:val="22"/>
                <w:szCs w:val="22"/>
                <w:lang w:val="en-US"/>
              </w:rPr>
              <w:t>h</w:t>
            </w:r>
            <w:r w:rsidRPr="003009E6">
              <w:rPr>
                <w:rFonts w:ascii="Garamond" w:hAnsi="Garamond"/>
                <w:color w:val="000000"/>
                <w:spacing w:val="1"/>
                <w:sz w:val="22"/>
                <w:szCs w:val="22"/>
              </w:rPr>
              <w:t xml:space="preserve">, определенный в соответствии с </w:t>
            </w:r>
            <w:r w:rsidRPr="003009E6">
              <w:rPr>
                <w:rFonts w:ascii="Garamond" w:hAnsi="Garamond"/>
                <w:i/>
                <w:color w:val="000000"/>
                <w:spacing w:val="1"/>
                <w:sz w:val="22"/>
                <w:szCs w:val="22"/>
              </w:rPr>
              <w:t xml:space="preserve">Регламентом </w:t>
            </w:r>
            <w:r w:rsidRPr="003009E6">
              <w:rPr>
                <w:rFonts w:ascii="Garamond" w:hAnsi="Garamond"/>
                <w:i/>
                <w:color w:val="000000"/>
                <w:sz w:val="22"/>
                <w:szCs w:val="22"/>
              </w:rPr>
              <w:t xml:space="preserve">коммерческого учета электроэнергии и мощности </w:t>
            </w:r>
            <w:r w:rsidRPr="003009E6">
              <w:rPr>
                <w:rFonts w:ascii="Garamond" w:hAnsi="Garamond"/>
                <w:color w:val="000000"/>
                <w:sz w:val="22"/>
                <w:szCs w:val="22"/>
              </w:rPr>
              <w:t>(Приложение № 11 к</w:t>
            </w:r>
            <w:r w:rsidRPr="003009E6">
              <w:rPr>
                <w:rFonts w:ascii="Garamond" w:hAnsi="Garamond"/>
                <w:i/>
                <w:color w:val="000000"/>
                <w:sz w:val="22"/>
                <w:szCs w:val="22"/>
              </w:rPr>
              <w:t xml:space="preserve"> Договору о присоединении к торговой системе оптового рынка</w:t>
            </w:r>
            <w:r w:rsidRPr="003009E6">
              <w:rPr>
                <w:rFonts w:ascii="Garamond" w:hAnsi="Garamond"/>
                <w:color w:val="000000"/>
                <w:sz w:val="22"/>
                <w:szCs w:val="22"/>
              </w:rPr>
              <w:t>)</w:t>
            </w:r>
            <w:r w:rsidRPr="003009E6">
              <w:rPr>
                <w:rFonts w:ascii="Garamond" w:hAnsi="Garamond"/>
                <w:color w:val="000000"/>
                <w:spacing w:val="1"/>
                <w:sz w:val="22"/>
                <w:szCs w:val="22"/>
              </w:rPr>
              <w:t>;</w:t>
            </w:r>
          </w:p>
          <w:p w14:paraId="5EBE427E" w14:textId="77777777" w:rsidR="000410CA" w:rsidRPr="003009E6" w:rsidRDefault="00B71B49" w:rsidP="000410CA">
            <w:pPr>
              <w:spacing w:before="120" w:after="120"/>
              <w:ind w:left="426"/>
              <w:jc w:val="both"/>
              <w:rPr>
                <w:rFonts w:ascii="Garamond" w:hAnsi="Garamond" w:cs="Courier New"/>
                <w:sz w:val="22"/>
                <w:szCs w:val="22"/>
              </w:rPr>
            </w:pPr>
            <w:r>
              <w:rPr>
                <w:rFonts w:ascii="Garamond" w:hAnsi="Garamond"/>
                <w:position w:val="-16"/>
                <w:sz w:val="22"/>
                <w:szCs w:val="22"/>
              </w:rPr>
              <w:object w:dxaOrig="2130" w:dyaOrig="450" w14:anchorId="2F971F78">
                <v:shape id="_x0000_i1425" type="#_x0000_t75" style="width:107.4pt;height:24pt" o:ole="">
                  <v:imagedata r:id="rId13" o:title=""/>
                </v:shape>
                <o:OLEObject Type="Embed" ProgID="Equation.3" ShapeID="_x0000_i1425" DrawAspect="Content" ObjectID="_1796488292" r:id="rId14"/>
              </w:object>
            </w:r>
            <w:r w:rsidRPr="003009E6">
              <w:rPr>
                <w:rFonts w:ascii="Garamond" w:hAnsi="Garamond" w:cs="Courier New"/>
                <w:sz w:val="22"/>
                <w:szCs w:val="22"/>
              </w:rPr>
              <w:t xml:space="preserve"> – объем нормативных потерь электрической энергии в электрических сетях, отнесенных к сетям ФСК 330 кВ и выше в час операционных суток </w:t>
            </w:r>
            <w:r w:rsidRPr="003009E6">
              <w:rPr>
                <w:rFonts w:ascii="Garamond" w:hAnsi="Garamond" w:cs="Courier New"/>
                <w:i/>
                <w:sz w:val="22"/>
                <w:szCs w:val="22"/>
                <w:lang w:val="en-US"/>
              </w:rPr>
              <w:t>h</w:t>
            </w:r>
            <w:r w:rsidRPr="003009E6">
              <w:rPr>
                <w:rFonts w:ascii="Garamond" w:hAnsi="Garamond" w:cs="Courier New"/>
                <w:sz w:val="22"/>
                <w:szCs w:val="22"/>
              </w:rPr>
              <w:t xml:space="preserve">, рассчитанный по каждому субъекту Российской Федерации </w:t>
            </w:r>
            <w:r w:rsidRPr="003009E6">
              <w:rPr>
                <w:rFonts w:ascii="Garamond" w:hAnsi="Garamond" w:cs="Courier New"/>
                <w:i/>
                <w:sz w:val="22"/>
                <w:szCs w:val="22"/>
              </w:rPr>
              <w:t xml:space="preserve">F </w:t>
            </w:r>
            <w:r w:rsidRPr="003009E6">
              <w:rPr>
                <w:rFonts w:ascii="Garamond" w:hAnsi="Garamond" w:cs="Courier New"/>
                <w:sz w:val="22"/>
                <w:szCs w:val="22"/>
              </w:rPr>
              <w:t>в пределах неценовой зоны</w:t>
            </w:r>
            <w:r w:rsidRPr="003009E6">
              <w:rPr>
                <w:rFonts w:ascii="Garamond" w:hAnsi="Garamond"/>
                <w:sz w:val="22"/>
                <w:szCs w:val="22"/>
              </w:rPr>
              <w:t xml:space="preserve"> (в случае если два и более субъекта РФ отнесены к одному энергорайону, то в качестве </w:t>
            </w:r>
            <w:r w:rsidRPr="003009E6">
              <w:rPr>
                <w:rFonts w:ascii="Garamond" w:hAnsi="Garamond"/>
                <w:i/>
                <w:sz w:val="22"/>
                <w:szCs w:val="22"/>
                <w:lang w:val="en-US"/>
              </w:rPr>
              <w:t>F</w:t>
            </w:r>
            <w:r w:rsidRPr="003009E6">
              <w:rPr>
                <w:rFonts w:ascii="Garamond" w:hAnsi="Garamond"/>
                <w:sz w:val="22"/>
                <w:szCs w:val="22"/>
              </w:rPr>
              <w:t xml:space="preserve"> используется указанный энергорайон) в соответствии с п. 9.4 </w:t>
            </w:r>
            <w:r w:rsidRPr="003009E6">
              <w:rPr>
                <w:rFonts w:ascii="Garamond" w:hAnsi="Garamond"/>
                <w:i/>
                <w:sz w:val="22"/>
                <w:szCs w:val="22"/>
              </w:rPr>
              <w:t xml:space="preserve">Регламента коммерческого учета электроэнергии и мощности </w:t>
            </w:r>
            <w:r w:rsidRPr="003009E6">
              <w:rPr>
                <w:rFonts w:ascii="Garamond" w:hAnsi="Garamond"/>
                <w:sz w:val="22"/>
                <w:szCs w:val="22"/>
              </w:rPr>
              <w:t>(Приложение № 11 к</w:t>
            </w:r>
            <w:r w:rsidRPr="003009E6">
              <w:rPr>
                <w:rFonts w:ascii="Garamond" w:hAnsi="Garamond"/>
                <w:i/>
                <w:sz w:val="22"/>
                <w:szCs w:val="22"/>
              </w:rPr>
              <w:t xml:space="preserve"> Договору о присоединении к торговой системе оптового рынка</w:t>
            </w:r>
            <w:r w:rsidRPr="003009E6">
              <w:rPr>
                <w:rFonts w:ascii="Garamond" w:hAnsi="Garamond"/>
                <w:sz w:val="22"/>
                <w:szCs w:val="22"/>
              </w:rPr>
              <w:t>)</w:t>
            </w:r>
            <w:r w:rsidRPr="003009E6">
              <w:rPr>
                <w:rFonts w:ascii="Garamond" w:hAnsi="Garamond" w:cs="Courier New"/>
                <w:sz w:val="22"/>
                <w:szCs w:val="22"/>
              </w:rPr>
              <w:t>;</w:t>
            </w:r>
          </w:p>
          <w:p w14:paraId="4409CA98" w14:textId="77777777" w:rsidR="000410CA" w:rsidRPr="000410CA" w:rsidRDefault="00B71B49" w:rsidP="000410CA">
            <w:pPr>
              <w:spacing w:before="120" w:after="120"/>
              <w:ind w:left="426"/>
              <w:jc w:val="both"/>
              <w:rPr>
                <w:rFonts w:ascii="Garamond" w:hAnsi="Garamond"/>
                <w:position w:val="-14"/>
                <w:sz w:val="22"/>
                <w:szCs w:val="22"/>
              </w:rPr>
            </w:pPr>
            <w:r>
              <w:rPr>
                <w:rFonts w:ascii="Garamond" w:hAnsi="Garamond"/>
                <w:position w:val="-16"/>
                <w:sz w:val="22"/>
                <w:szCs w:val="22"/>
              </w:rPr>
              <w:object w:dxaOrig="2190" w:dyaOrig="450" w14:anchorId="539F03C0">
                <v:shape id="_x0000_i1426" type="#_x0000_t75" style="width:107.4pt;height:24pt" o:ole="">
                  <v:imagedata r:id="rId15" o:title=""/>
                </v:shape>
                <o:OLEObject Type="Embed" ProgID="Equation.3" ShapeID="_x0000_i1426" DrawAspect="Content" ObjectID="_1796488293" r:id="rId16"/>
              </w:object>
            </w:r>
            <w:r w:rsidRPr="003009E6">
              <w:rPr>
                <w:rFonts w:ascii="Garamond" w:hAnsi="Garamond"/>
                <w:spacing w:val="1"/>
                <w:sz w:val="22"/>
                <w:szCs w:val="22"/>
              </w:rPr>
              <w:t> </w:t>
            </w:r>
            <w:r w:rsidRPr="003009E6">
              <w:rPr>
                <w:rFonts w:ascii="Garamond" w:hAnsi="Garamond"/>
                <w:sz w:val="22"/>
                <w:szCs w:val="22"/>
              </w:rPr>
              <w:t xml:space="preserve">– </w:t>
            </w:r>
            <w:r w:rsidRPr="003009E6">
              <w:rPr>
                <w:rFonts w:ascii="Garamond" w:hAnsi="Garamond" w:cs="Courier New"/>
                <w:sz w:val="22"/>
                <w:szCs w:val="22"/>
              </w:rPr>
              <w:t xml:space="preserve">объем нормативных потерь электрической энергии в электрических сетях, отнесенных к сетям ФСК 220 кВ и ниже в час операционных суток </w:t>
            </w:r>
            <w:r w:rsidRPr="003009E6">
              <w:rPr>
                <w:rFonts w:ascii="Garamond" w:hAnsi="Garamond" w:cs="Courier New"/>
                <w:i/>
                <w:sz w:val="22"/>
                <w:szCs w:val="22"/>
                <w:lang w:val="en-US"/>
              </w:rPr>
              <w:t>h</w:t>
            </w:r>
            <w:r w:rsidRPr="003009E6">
              <w:rPr>
                <w:rFonts w:ascii="Garamond" w:hAnsi="Garamond" w:cs="Courier New"/>
                <w:sz w:val="22"/>
                <w:szCs w:val="22"/>
              </w:rPr>
              <w:t xml:space="preserve">, рассчитанный по каждому субъекту Российской Федерации </w:t>
            </w:r>
            <w:r w:rsidRPr="003009E6">
              <w:rPr>
                <w:rFonts w:ascii="Garamond" w:hAnsi="Garamond" w:cs="Courier New"/>
                <w:i/>
                <w:sz w:val="22"/>
                <w:szCs w:val="22"/>
              </w:rPr>
              <w:t xml:space="preserve">F </w:t>
            </w:r>
            <w:r w:rsidRPr="003009E6">
              <w:rPr>
                <w:rFonts w:ascii="Garamond" w:hAnsi="Garamond" w:cs="Courier New"/>
                <w:sz w:val="22"/>
                <w:szCs w:val="22"/>
              </w:rPr>
              <w:t>в пределах неценовой зоны</w:t>
            </w:r>
            <w:r w:rsidRPr="003009E6">
              <w:rPr>
                <w:rFonts w:ascii="Garamond" w:hAnsi="Garamond"/>
                <w:sz w:val="22"/>
                <w:szCs w:val="22"/>
              </w:rPr>
              <w:t xml:space="preserve"> (в случае если два и более субъекта РФ отнесены к одному энергорайону, то в качестве </w:t>
            </w:r>
            <w:r w:rsidRPr="003009E6">
              <w:rPr>
                <w:rFonts w:ascii="Garamond" w:hAnsi="Garamond"/>
                <w:i/>
                <w:sz w:val="22"/>
                <w:szCs w:val="22"/>
                <w:lang w:val="en-US"/>
              </w:rPr>
              <w:t>F</w:t>
            </w:r>
            <w:r w:rsidRPr="003009E6">
              <w:rPr>
                <w:rFonts w:ascii="Garamond" w:hAnsi="Garamond"/>
                <w:sz w:val="22"/>
                <w:szCs w:val="22"/>
              </w:rPr>
              <w:t xml:space="preserve"> используется указанный энергорайон) в соответствии с п. 9.4 </w:t>
            </w:r>
            <w:r w:rsidRPr="003009E6">
              <w:rPr>
                <w:rFonts w:ascii="Garamond" w:hAnsi="Garamond"/>
                <w:i/>
                <w:sz w:val="22"/>
                <w:szCs w:val="22"/>
              </w:rPr>
              <w:t xml:space="preserve">Регламента коммерческого учета электроэнергии и мощности </w:t>
            </w:r>
            <w:r w:rsidRPr="003009E6">
              <w:rPr>
                <w:rFonts w:ascii="Garamond" w:hAnsi="Garamond"/>
                <w:sz w:val="22"/>
                <w:szCs w:val="22"/>
              </w:rPr>
              <w:t>(Приложение № 11 к</w:t>
            </w:r>
            <w:r w:rsidRPr="003009E6">
              <w:rPr>
                <w:rFonts w:ascii="Garamond" w:hAnsi="Garamond"/>
                <w:i/>
                <w:sz w:val="22"/>
                <w:szCs w:val="22"/>
              </w:rPr>
              <w:t xml:space="preserve"> Договору о присоединении к торговой системе оптового рынка</w:t>
            </w:r>
            <w:r w:rsidRPr="003009E6">
              <w:rPr>
                <w:rFonts w:ascii="Garamond" w:hAnsi="Garamond"/>
                <w:sz w:val="22"/>
                <w:szCs w:val="22"/>
              </w:rPr>
              <w:t>)</w:t>
            </w:r>
            <w:r w:rsidRPr="003009E6">
              <w:rPr>
                <w:rFonts w:ascii="Garamond" w:hAnsi="Garamond" w:cs="Courier New"/>
                <w:sz w:val="22"/>
                <w:szCs w:val="22"/>
              </w:rPr>
              <w:t>.</w:t>
            </w:r>
          </w:p>
          <w:p w14:paraId="46ADF57F" w14:textId="77777777" w:rsidR="00D07740" w:rsidRPr="00781561" w:rsidRDefault="00D07740" w:rsidP="000410CA">
            <w:pPr>
              <w:rPr>
                <w:rFonts w:ascii="Garamond" w:hAnsi="Garamond" w:cs="Garamond"/>
                <w:b/>
                <w:bCs/>
                <w:sz w:val="22"/>
                <w:szCs w:val="22"/>
              </w:rPr>
            </w:pPr>
          </w:p>
        </w:tc>
        <w:tc>
          <w:tcPr>
            <w:tcW w:w="2348" w:type="pct"/>
          </w:tcPr>
          <w:p w14:paraId="1AAFDF88" w14:textId="77777777" w:rsidR="003009E6" w:rsidRPr="003009E6" w:rsidRDefault="00B71B49" w:rsidP="003009E6">
            <w:pPr>
              <w:spacing w:before="120" w:after="120"/>
              <w:ind w:firstLine="600"/>
              <w:jc w:val="both"/>
              <w:rPr>
                <w:rFonts w:ascii="Garamond" w:hAnsi="Garamond"/>
                <w:sz w:val="22"/>
                <w:szCs w:val="22"/>
              </w:rPr>
            </w:pPr>
            <w:r w:rsidRPr="003009E6">
              <w:rPr>
                <w:rFonts w:ascii="Garamond" w:hAnsi="Garamond"/>
                <w:sz w:val="22"/>
                <w:szCs w:val="22"/>
              </w:rPr>
              <w:t>11.4.3. Величина расчетного фактического объема потерь в сетях ФСК, в субъекте РФ, в том числе определенная в соответствии с п. 11.4.1.1, определятся КО для каждой неценовой зоны в целом и разносится по субъектам РФ пропорционально величине технологических нормативных потерь электроэнергии в объектах электросетевого хозяйства субъекта РФ либо объединения субъектов РФ, определяемой по отношению к отпуску электроэнергии из электрических сетей, принадлежащих ФСК на праве собственности или ином предусмотренном федеральными законами основании за расчетный период:</w:t>
            </w:r>
          </w:p>
          <w:p w14:paraId="681F2870" w14:textId="77777777" w:rsidR="003009E6" w:rsidRDefault="00B71B49" w:rsidP="003009E6">
            <w:pPr>
              <w:spacing w:before="120" w:after="120"/>
              <w:jc w:val="center"/>
              <w:rPr>
                <w:rFonts w:ascii="Garamond" w:hAnsi="Garamond"/>
                <w:color w:val="000000"/>
                <w:spacing w:val="1"/>
                <w:position w:val="-50"/>
                <w:sz w:val="22"/>
                <w:szCs w:val="22"/>
              </w:rPr>
            </w:pPr>
            <w:r>
              <w:rPr>
                <w:rFonts w:ascii="Garamond" w:hAnsi="Garamond"/>
                <w:color w:val="000000"/>
                <w:spacing w:val="1"/>
                <w:position w:val="-50"/>
                <w:sz w:val="22"/>
                <w:szCs w:val="22"/>
              </w:rPr>
              <w:object w:dxaOrig="6765" w:dyaOrig="915" w14:anchorId="165FCFB1">
                <v:shape id="_x0000_i1427" type="#_x0000_t75" style="width:335.4pt;height:42pt" o:ole="">
                  <v:imagedata r:id="rId7" o:title=""/>
                </v:shape>
                <o:OLEObject Type="Embed" ProgID="Equation.3" ShapeID="_x0000_i1427" DrawAspect="Content" ObjectID="_1796488294" r:id="rId17"/>
              </w:object>
            </w:r>
            <w:r w:rsidRPr="003009E6">
              <w:rPr>
                <w:rFonts w:ascii="Garamond" w:hAnsi="Garamond"/>
                <w:color w:val="000000"/>
                <w:spacing w:val="1"/>
                <w:position w:val="-50"/>
                <w:sz w:val="22"/>
                <w:szCs w:val="22"/>
              </w:rPr>
              <w:t>,</w:t>
            </w:r>
          </w:p>
          <w:p w14:paraId="0E5F4E32" w14:textId="77777777" w:rsidR="003009E6" w:rsidRDefault="003009E6" w:rsidP="003009E6">
            <w:pPr>
              <w:spacing w:before="120" w:after="120"/>
              <w:jc w:val="center"/>
              <w:rPr>
                <w:rFonts w:ascii="Garamond" w:hAnsi="Garamond"/>
                <w:color w:val="000000"/>
                <w:spacing w:val="1"/>
                <w:position w:val="-50"/>
                <w:sz w:val="22"/>
                <w:szCs w:val="22"/>
              </w:rPr>
            </w:pPr>
          </w:p>
          <w:p w14:paraId="79479127" w14:textId="77777777" w:rsidR="003009E6" w:rsidRPr="003009E6" w:rsidRDefault="00B71B49" w:rsidP="003009E6">
            <w:pPr>
              <w:spacing w:before="120" w:after="120"/>
              <w:rPr>
                <w:rFonts w:ascii="Garamond" w:hAnsi="Garamond"/>
                <w:color w:val="000000"/>
                <w:spacing w:val="1"/>
                <w:sz w:val="22"/>
                <w:szCs w:val="22"/>
                <w:highlight w:val="yellow"/>
              </w:rPr>
            </w:pPr>
            <w:r>
              <w:rPr>
                <w:rFonts w:ascii="Garamond" w:hAnsi="Garamond"/>
                <w:color w:val="000000"/>
                <w:spacing w:val="1"/>
                <w:sz w:val="22"/>
                <w:szCs w:val="22"/>
                <w:highlight w:val="yellow"/>
              </w:rPr>
              <w:t xml:space="preserve">- </w:t>
            </w:r>
            <w:r w:rsidRPr="003009E6">
              <w:rPr>
                <w:rFonts w:ascii="Garamond" w:hAnsi="Garamond"/>
                <w:color w:val="000000"/>
                <w:spacing w:val="1"/>
                <w:sz w:val="22"/>
                <w:szCs w:val="22"/>
                <w:highlight w:val="yellow"/>
              </w:rPr>
              <w:t>для неценовой зоны Калининградской области:</w:t>
            </w:r>
          </w:p>
          <w:p w14:paraId="49987FD3" w14:textId="340B71D8" w:rsidR="003009E6" w:rsidRPr="003009E6" w:rsidRDefault="00B71B49" w:rsidP="003009E6">
            <w:pPr>
              <w:spacing w:before="120" w:after="120"/>
              <w:ind w:left="466"/>
              <w:rPr>
                <w:rFonts w:ascii="Garamond" w:hAnsi="Garamond"/>
                <w:color w:val="000000"/>
                <w:spacing w:val="1"/>
                <w:sz w:val="22"/>
                <w:szCs w:val="22"/>
              </w:rPr>
            </w:pPr>
            <w:r>
              <w:rPr>
                <w:rFonts w:ascii="Garamond" w:hAnsi="Garamond"/>
                <w:color w:val="000000"/>
                <w:spacing w:val="1"/>
                <w:position w:val="-14"/>
                <w:sz w:val="22"/>
                <w:szCs w:val="22"/>
                <w:highlight w:val="yellow"/>
              </w:rPr>
              <w:object w:dxaOrig="2070" w:dyaOrig="360" w14:anchorId="74AF8533">
                <v:shape id="_x0000_i1428" type="#_x0000_t75" style="width:102pt;height:24pt" o:ole="">
                  <v:imagedata r:id="rId18" o:title=""/>
                </v:shape>
                <o:OLEObject Type="Embed" ProgID="Equation.3" ShapeID="_x0000_i1428" DrawAspect="Content" ObjectID="_1796488295" r:id="rId19"/>
              </w:object>
            </w:r>
            <w:r w:rsidR="00452518" w:rsidRPr="00452518">
              <w:rPr>
                <w:rFonts w:ascii="Garamond" w:hAnsi="Garamond"/>
                <w:color w:val="000000"/>
                <w:spacing w:val="1"/>
                <w:sz w:val="22"/>
                <w:szCs w:val="22"/>
                <w:highlight w:val="yellow"/>
              </w:rPr>
              <w:t>,</w:t>
            </w:r>
          </w:p>
          <w:p w14:paraId="7A6CA8D3" w14:textId="77777777" w:rsidR="003009E6" w:rsidRPr="003009E6" w:rsidRDefault="00B71B49" w:rsidP="003009E6">
            <w:pPr>
              <w:spacing w:before="120" w:after="120"/>
              <w:ind w:left="432" w:hanging="432"/>
              <w:jc w:val="both"/>
              <w:rPr>
                <w:rFonts w:ascii="Garamond" w:hAnsi="Garamond"/>
                <w:color w:val="000000"/>
                <w:spacing w:val="1"/>
                <w:sz w:val="22"/>
                <w:szCs w:val="22"/>
              </w:rPr>
            </w:pPr>
            <w:r w:rsidRPr="003009E6">
              <w:rPr>
                <w:rFonts w:ascii="Garamond" w:hAnsi="Garamond"/>
                <w:color w:val="000000"/>
                <w:spacing w:val="1"/>
                <w:sz w:val="22"/>
                <w:szCs w:val="22"/>
              </w:rPr>
              <w:t xml:space="preserve">где </w:t>
            </w:r>
            <w:r>
              <w:rPr>
                <w:rFonts w:ascii="Garamond" w:hAnsi="Garamond"/>
                <w:color w:val="000000"/>
                <w:spacing w:val="1"/>
                <w:position w:val="-12"/>
                <w:sz w:val="22"/>
                <w:szCs w:val="22"/>
              </w:rPr>
              <w:object w:dxaOrig="870" w:dyaOrig="450" w14:anchorId="0C95F5CF">
                <v:shape id="_x0000_i1429" type="#_x0000_t75" style="width:42pt;height:24pt" o:ole="">
                  <v:imagedata r:id="rId9" o:title=""/>
                </v:shape>
                <o:OLEObject Type="Embed" ProgID="Equation.3" ShapeID="_x0000_i1429" DrawAspect="Content" ObjectID="_1796488296" r:id="rId20"/>
              </w:object>
            </w:r>
            <w:r w:rsidRPr="003009E6">
              <w:rPr>
                <w:rFonts w:ascii="Garamond" w:hAnsi="Garamond"/>
                <w:color w:val="000000"/>
                <w:spacing w:val="1"/>
                <w:sz w:val="22"/>
                <w:szCs w:val="22"/>
              </w:rPr>
              <w:t>[кВт•ч] – о</w:t>
            </w:r>
            <w:r w:rsidRPr="003009E6">
              <w:rPr>
                <w:rFonts w:ascii="Garamond" w:hAnsi="Garamond" w:cs="Garamond"/>
                <w:color w:val="000000"/>
                <w:spacing w:val="1"/>
                <w:sz w:val="22"/>
                <w:szCs w:val="22"/>
              </w:rPr>
              <w:t xml:space="preserve">бъем электрической энергии, купленной ФСК у ЦФР в час операционных суток </w:t>
            </w:r>
            <w:r w:rsidRPr="003009E6">
              <w:rPr>
                <w:rFonts w:ascii="Garamond" w:hAnsi="Garamond" w:cs="Garamond"/>
                <w:i/>
                <w:color w:val="000000"/>
                <w:spacing w:val="1"/>
                <w:sz w:val="22"/>
                <w:szCs w:val="22"/>
                <w:lang w:val="en-US"/>
              </w:rPr>
              <w:t>h</w:t>
            </w:r>
            <w:r w:rsidRPr="003009E6">
              <w:rPr>
                <w:rFonts w:ascii="Garamond" w:hAnsi="Garamond" w:cs="Garamond"/>
                <w:color w:val="000000"/>
                <w:spacing w:val="1"/>
                <w:sz w:val="22"/>
                <w:szCs w:val="22"/>
              </w:rPr>
              <w:t xml:space="preserve"> месяца </w:t>
            </w:r>
            <w:r w:rsidRPr="003009E6">
              <w:rPr>
                <w:rFonts w:ascii="Garamond" w:hAnsi="Garamond" w:cs="Garamond"/>
                <w:i/>
                <w:color w:val="000000"/>
                <w:spacing w:val="1"/>
                <w:sz w:val="22"/>
                <w:szCs w:val="22"/>
              </w:rPr>
              <w:t>m</w:t>
            </w:r>
            <w:r w:rsidRPr="003009E6">
              <w:rPr>
                <w:rFonts w:ascii="Garamond" w:hAnsi="Garamond" w:cs="Garamond"/>
                <w:color w:val="000000"/>
                <w:spacing w:val="1"/>
                <w:sz w:val="22"/>
                <w:szCs w:val="22"/>
              </w:rPr>
              <w:t xml:space="preserve"> в целях компенсации потерь в сетях ФСК </w:t>
            </w:r>
            <w:r w:rsidRPr="003009E6">
              <w:rPr>
                <w:rFonts w:ascii="Garamond" w:hAnsi="Garamond" w:cs="Garamond"/>
                <w:i/>
                <w:color w:val="000000"/>
                <w:spacing w:val="1"/>
                <w:sz w:val="22"/>
                <w:szCs w:val="22"/>
                <w:lang w:val="en-US"/>
              </w:rPr>
              <w:t>i</w:t>
            </w:r>
            <w:r w:rsidRPr="003009E6">
              <w:rPr>
                <w:rFonts w:ascii="Garamond" w:hAnsi="Garamond" w:cs="Garamond"/>
                <w:color w:val="000000"/>
                <w:spacing w:val="1"/>
                <w:sz w:val="22"/>
                <w:szCs w:val="22"/>
              </w:rPr>
              <w:t xml:space="preserve">, расположенных на территории субъекта РФ либо объединения субъектов РФ </w:t>
            </w:r>
            <w:r w:rsidRPr="003009E6">
              <w:rPr>
                <w:rFonts w:ascii="Garamond" w:hAnsi="Garamond" w:cs="Garamond"/>
                <w:i/>
                <w:color w:val="000000"/>
                <w:spacing w:val="1"/>
                <w:sz w:val="22"/>
                <w:szCs w:val="22"/>
              </w:rPr>
              <w:t>F</w:t>
            </w:r>
            <w:r w:rsidRPr="003009E6">
              <w:rPr>
                <w:rFonts w:ascii="Garamond" w:hAnsi="Garamond" w:cs="Garamond"/>
                <w:color w:val="000000"/>
                <w:spacing w:val="1"/>
                <w:sz w:val="22"/>
                <w:szCs w:val="22"/>
              </w:rPr>
              <w:t>, по договору купли-продажи в целях компенсации потерь в сетях ФСК;</w:t>
            </w:r>
          </w:p>
          <w:p w14:paraId="3595AB6D" w14:textId="77777777" w:rsidR="003009E6" w:rsidRPr="003009E6" w:rsidRDefault="00B71B49" w:rsidP="003009E6">
            <w:pPr>
              <w:spacing w:before="120" w:after="120"/>
              <w:ind w:left="432"/>
              <w:jc w:val="both"/>
              <w:rPr>
                <w:rFonts w:ascii="Garamond" w:hAnsi="Garamond"/>
                <w:color w:val="000000"/>
                <w:spacing w:val="1"/>
                <w:sz w:val="22"/>
                <w:szCs w:val="22"/>
              </w:rPr>
            </w:pPr>
            <w:r>
              <w:rPr>
                <w:rFonts w:ascii="Garamond" w:hAnsi="Garamond"/>
                <w:color w:val="000000"/>
                <w:spacing w:val="1"/>
                <w:position w:val="-14"/>
                <w:sz w:val="22"/>
                <w:szCs w:val="22"/>
              </w:rPr>
              <w:object w:dxaOrig="1095" w:dyaOrig="555" w14:anchorId="7003B879">
                <v:shape id="_x0000_i1430" type="#_x0000_t75" style="width:60.6pt;height:30pt" o:ole="">
                  <v:imagedata r:id="rId11" o:title=""/>
                </v:shape>
                <o:OLEObject Type="Embed" ProgID="Equation.3" ShapeID="_x0000_i1430" DrawAspect="Content" ObjectID="_1796488297" r:id="rId21"/>
              </w:object>
            </w:r>
            <w:r w:rsidRPr="003009E6">
              <w:rPr>
                <w:rFonts w:ascii="Garamond" w:hAnsi="Garamond"/>
                <w:color w:val="000000"/>
                <w:spacing w:val="1"/>
                <w:sz w:val="22"/>
                <w:szCs w:val="22"/>
              </w:rPr>
              <w:t xml:space="preserve"> – объем фактических потерь электрической энергии в сетях ФСК </w:t>
            </w:r>
            <w:r w:rsidRPr="003009E6">
              <w:rPr>
                <w:rFonts w:ascii="Garamond" w:hAnsi="Garamond" w:cs="Garamond"/>
                <w:i/>
                <w:color w:val="000000"/>
                <w:spacing w:val="1"/>
                <w:sz w:val="22"/>
                <w:szCs w:val="22"/>
                <w:lang w:val="en-US"/>
              </w:rPr>
              <w:t>i</w:t>
            </w:r>
            <w:r w:rsidRPr="003009E6">
              <w:rPr>
                <w:rFonts w:ascii="Garamond" w:hAnsi="Garamond"/>
                <w:color w:val="000000"/>
                <w:spacing w:val="1"/>
                <w:sz w:val="22"/>
                <w:szCs w:val="22"/>
              </w:rPr>
              <w:t xml:space="preserve"> в неценовой зоне </w:t>
            </w:r>
            <w:r w:rsidRPr="003009E6">
              <w:rPr>
                <w:rFonts w:ascii="Garamond" w:hAnsi="Garamond"/>
                <w:i/>
                <w:color w:val="000000"/>
                <w:spacing w:val="1"/>
                <w:sz w:val="22"/>
                <w:szCs w:val="22"/>
              </w:rPr>
              <w:t>z</w:t>
            </w:r>
            <w:r w:rsidRPr="003009E6">
              <w:rPr>
                <w:rFonts w:ascii="Garamond" w:hAnsi="Garamond"/>
                <w:color w:val="000000"/>
                <w:spacing w:val="1"/>
                <w:sz w:val="22"/>
                <w:szCs w:val="22"/>
              </w:rPr>
              <w:t xml:space="preserve"> в месяц </w:t>
            </w:r>
            <w:r w:rsidRPr="003009E6">
              <w:rPr>
                <w:rFonts w:ascii="Garamond" w:hAnsi="Garamond"/>
                <w:i/>
                <w:color w:val="000000"/>
                <w:spacing w:val="1"/>
                <w:sz w:val="22"/>
                <w:szCs w:val="22"/>
              </w:rPr>
              <w:t>m</w:t>
            </w:r>
            <w:r w:rsidRPr="003009E6">
              <w:rPr>
                <w:rFonts w:ascii="Garamond" w:hAnsi="Garamond"/>
                <w:color w:val="000000"/>
                <w:spacing w:val="1"/>
                <w:sz w:val="22"/>
                <w:szCs w:val="22"/>
              </w:rPr>
              <w:t xml:space="preserve"> в часе </w:t>
            </w:r>
            <w:r w:rsidRPr="003009E6">
              <w:rPr>
                <w:rFonts w:ascii="Garamond" w:hAnsi="Garamond"/>
                <w:i/>
                <w:color w:val="000000"/>
                <w:spacing w:val="1"/>
                <w:sz w:val="22"/>
                <w:szCs w:val="22"/>
                <w:lang w:val="en-US"/>
              </w:rPr>
              <w:t>h</w:t>
            </w:r>
            <w:r w:rsidRPr="003009E6">
              <w:rPr>
                <w:rFonts w:ascii="Garamond" w:hAnsi="Garamond"/>
                <w:color w:val="000000"/>
                <w:spacing w:val="1"/>
                <w:sz w:val="22"/>
                <w:szCs w:val="22"/>
              </w:rPr>
              <w:t xml:space="preserve">, определенный в соответствии с </w:t>
            </w:r>
            <w:r w:rsidRPr="003009E6">
              <w:rPr>
                <w:rFonts w:ascii="Garamond" w:hAnsi="Garamond"/>
                <w:i/>
                <w:color w:val="000000"/>
                <w:spacing w:val="1"/>
                <w:sz w:val="22"/>
                <w:szCs w:val="22"/>
              </w:rPr>
              <w:t xml:space="preserve">Регламентом </w:t>
            </w:r>
            <w:r w:rsidRPr="003009E6">
              <w:rPr>
                <w:rFonts w:ascii="Garamond" w:hAnsi="Garamond"/>
                <w:i/>
                <w:color w:val="000000"/>
                <w:sz w:val="22"/>
                <w:szCs w:val="22"/>
              </w:rPr>
              <w:t xml:space="preserve">коммерческого учета электроэнергии и мощности </w:t>
            </w:r>
            <w:r w:rsidRPr="003009E6">
              <w:rPr>
                <w:rFonts w:ascii="Garamond" w:hAnsi="Garamond"/>
                <w:color w:val="000000"/>
                <w:sz w:val="22"/>
                <w:szCs w:val="22"/>
              </w:rPr>
              <w:t>(Приложение № 11 к</w:t>
            </w:r>
            <w:r w:rsidRPr="003009E6">
              <w:rPr>
                <w:rFonts w:ascii="Garamond" w:hAnsi="Garamond"/>
                <w:i/>
                <w:color w:val="000000"/>
                <w:sz w:val="22"/>
                <w:szCs w:val="22"/>
              </w:rPr>
              <w:t xml:space="preserve"> Договору о присоединении к торговой системе оптового рынка</w:t>
            </w:r>
            <w:r w:rsidRPr="003009E6">
              <w:rPr>
                <w:rFonts w:ascii="Garamond" w:hAnsi="Garamond"/>
                <w:color w:val="000000"/>
                <w:sz w:val="22"/>
                <w:szCs w:val="22"/>
              </w:rPr>
              <w:t>)</w:t>
            </w:r>
            <w:r w:rsidRPr="003009E6">
              <w:rPr>
                <w:rFonts w:ascii="Garamond" w:hAnsi="Garamond"/>
                <w:color w:val="000000"/>
                <w:spacing w:val="1"/>
                <w:sz w:val="22"/>
                <w:szCs w:val="22"/>
              </w:rPr>
              <w:t>;</w:t>
            </w:r>
          </w:p>
          <w:p w14:paraId="49DE4957" w14:textId="77777777" w:rsidR="003009E6" w:rsidRPr="003009E6" w:rsidRDefault="00B71B49" w:rsidP="003009E6">
            <w:pPr>
              <w:spacing w:before="120" w:after="120"/>
              <w:ind w:left="426"/>
              <w:jc w:val="both"/>
              <w:rPr>
                <w:rFonts w:ascii="Garamond" w:hAnsi="Garamond" w:cs="Courier New"/>
                <w:sz w:val="22"/>
                <w:szCs w:val="22"/>
              </w:rPr>
            </w:pPr>
            <w:r>
              <w:rPr>
                <w:rFonts w:ascii="Garamond" w:hAnsi="Garamond"/>
                <w:position w:val="-16"/>
                <w:sz w:val="22"/>
                <w:szCs w:val="22"/>
              </w:rPr>
              <w:object w:dxaOrig="2130" w:dyaOrig="450" w14:anchorId="59C8F596">
                <v:shape id="_x0000_i1431" type="#_x0000_t75" style="width:107.4pt;height:24pt" o:ole="">
                  <v:imagedata r:id="rId13" o:title=""/>
                </v:shape>
                <o:OLEObject Type="Embed" ProgID="Equation.3" ShapeID="_x0000_i1431" DrawAspect="Content" ObjectID="_1796488298" r:id="rId22"/>
              </w:object>
            </w:r>
            <w:r w:rsidRPr="003009E6">
              <w:rPr>
                <w:rFonts w:ascii="Garamond" w:hAnsi="Garamond" w:cs="Courier New"/>
                <w:sz w:val="22"/>
                <w:szCs w:val="22"/>
              </w:rPr>
              <w:t xml:space="preserve"> – объем нормативных потерь электрической энергии в электрических сетях, отнесенных к сетям ФСК 330 кВ и выше в час операционных суток </w:t>
            </w:r>
            <w:r w:rsidRPr="003009E6">
              <w:rPr>
                <w:rFonts w:ascii="Garamond" w:hAnsi="Garamond" w:cs="Courier New"/>
                <w:i/>
                <w:sz w:val="22"/>
                <w:szCs w:val="22"/>
                <w:lang w:val="en-US"/>
              </w:rPr>
              <w:t>h</w:t>
            </w:r>
            <w:r w:rsidRPr="003009E6">
              <w:rPr>
                <w:rFonts w:ascii="Garamond" w:hAnsi="Garamond" w:cs="Courier New"/>
                <w:sz w:val="22"/>
                <w:szCs w:val="22"/>
              </w:rPr>
              <w:t xml:space="preserve">, рассчитанный по каждому субъекту Российской Федерации </w:t>
            </w:r>
            <w:r w:rsidRPr="003009E6">
              <w:rPr>
                <w:rFonts w:ascii="Garamond" w:hAnsi="Garamond" w:cs="Courier New"/>
                <w:i/>
                <w:sz w:val="22"/>
                <w:szCs w:val="22"/>
              </w:rPr>
              <w:t xml:space="preserve">F </w:t>
            </w:r>
            <w:r w:rsidRPr="003009E6">
              <w:rPr>
                <w:rFonts w:ascii="Garamond" w:hAnsi="Garamond" w:cs="Courier New"/>
                <w:sz w:val="22"/>
                <w:szCs w:val="22"/>
              </w:rPr>
              <w:t>в пределах неценовой зоны</w:t>
            </w:r>
            <w:r w:rsidRPr="003009E6">
              <w:rPr>
                <w:rFonts w:ascii="Garamond" w:hAnsi="Garamond"/>
                <w:sz w:val="22"/>
                <w:szCs w:val="22"/>
              </w:rPr>
              <w:t xml:space="preserve"> (в случае если два и более субъекта РФ отнесены к одному энергорайону, то в качестве </w:t>
            </w:r>
            <w:r w:rsidRPr="003009E6">
              <w:rPr>
                <w:rFonts w:ascii="Garamond" w:hAnsi="Garamond"/>
                <w:i/>
                <w:sz w:val="22"/>
                <w:szCs w:val="22"/>
                <w:lang w:val="en-US"/>
              </w:rPr>
              <w:t>F</w:t>
            </w:r>
            <w:r w:rsidRPr="003009E6">
              <w:rPr>
                <w:rFonts w:ascii="Garamond" w:hAnsi="Garamond"/>
                <w:sz w:val="22"/>
                <w:szCs w:val="22"/>
              </w:rPr>
              <w:t xml:space="preserve"> используется указанный энергорайон) в соответствии с п. 9.4 </w:t>
            </w:r>
            <w:r w:rsidRPr="003009E6">
              <w:rPr>
                <w:rFonts w:ascii="Garamond" w:hAnsi="Garamond"/>
                <w:i/>
                <w:sz w:val="22"/>
                <w:szCs w:val="22"/>
              </w:rPr>
              <w:t xml:space="preserve">Регламента коммерческого учета электроэнергии и мощности </w:t>
            </w:r>
            <w:r w:rsidRPr="003009E6">
              <w:rPr>
                <w:rFonts w:ascii="Garamond" w:hAnsi="Garamond"/>
                <w:sz w:val="22"/>
                <w:szCs w:val="22"/>
              </w:rPr>
              <w:t>(Приложение № 11 к</w:t>
            </w:r>
            <w:r w:rsidRPr="003009E6">
              <w:rPr>
                <w:rFonts w:ascii="Garamond" w:hAnsi="Garamond"/>
                <w:i/>
                <w:sz w:val="22"/>
                <w:szCs w:val="22"/>
              </w:rPr>
              <w:t xml:space="preserve"> Договору о присоединении к торговой системе оптового рынка</w:t>
            </w:r>
            <w:r w:rsidRPr="003009E6">
              <w:rPr>
                <w:rFonts w:ascii="Garamond" w:hAnsi="Garamond"/>
                <w:sz w:val="22"/>
                <w:szCs w:val="22"/>
              </w:rPr>
              <w:t>)</w:t>
            </w:r>
            <w:r w:rsidRPr="003009E6">
              <w:rPr>
                <w:rFonts w:ascii="Garamond" w:hAnsi="Garamond" w:cs="Courier New"/>
                <w:sz w:val="22"/>
                <w:szCs w:val="22"/>
              </w:rPr>
              <w:t>;</w:t>
            </w:r>
          </w:p>
          <w:p w14:paraId="6FB07927" w14:textId="77777777" w:rsidR="003009E6" w:rsidRPr="000410CA" w:rsidRDefault="00B71B49" w:rsidP="003009E6">
            <w:pPr>
              <w:spacing w:before="120" w:after="120"/>
              <w:ind w:left="426"/>
              <w:jc w:val="both"/>
              <w:rPr>
                <w:rFonts w:ascii="Garamond" w:hAnsi="Garamond"/>
                <w:position w:val="-14"/>
                <w:sz w:val="22"/>
                <w:szCs w:val="22"/>
              </w:rPr>
            </w:pPr>
            <w:r>
              <w:rPr>
                <w:rFonts w:ascii="Garamond" w:hAnsi="Garamond"/>
                <w:position w:val="-16"/>
                <w:sz w:val="22"/>
                <w:szCs w:val="22"/>
              </w:rPr>
              <w:object w:dxaOrig="2190" w:dyaOrig="450" w14:anchorId="0D82709C">
                <v:shape id="_x0000_i1432" type="#_x0000_t75" style="width:107.4pt;height:24pt" o:ole="">
                  <v:imagedata r:id="rId15" o:title=""/>
                </v:shape>
                <o:OLEObject Type="Embed" ProgID="Equation.3" ShapeID="_x0000_i1432" DrawAspect="Content" ObjectID="_1796488299" r:id="rId23"/>
              </w:object>
            </w:r>
            <w:r w:rsidRPr="003009E6">
              <w:rPr>
                <w:rFonts w:ascii="Garamond" w:hAnsi="Garamond"/>
                <w:spacing w:val="1"/>
                <w:sz w:val="22"/>
                <w:szCs w:val="22"/>
              </w:rPr>
              <w:t> </w:t>
            </w:r>
            <w:r w:rsidRPr="003009E6">
              <w:rPr>
                <w:rFonts w:ascii="Garamond" w:hAnsi="Garamond"/>
                <w:sz w:val="22"/>
                <w:szCs w:val="22"/>
              </w:rPr>
              <w:t xml:space="preserve">– </w:t>
            </w:r>
            <w:r w:rsidRPr="003009E6">
              <w:rPr>
                <w:rFonts w:ascii="Garamond" w:hAnsi="Garamond" w:cs="Courier New"/>
                <w:sz w:val="22"/>
                <w:szCs w:val="22"/>
              </w:rPr>
              <w:t xml:space="preserve">объем нормативных потерь электрической энергии в электрических сетях, отнесенных к сетям ФСК 220 кВ и ниже в час операционных суток </w:t>
            </w:r>
            <w:r w:rsidRPr="003009E6">
              <w:rPr>
                <w:rFonts w:ascii="Garamond" w:hAnsi="Garamond" w:cs="Courier New"/>
                <w:i/>
                <w:sz w:val="22"/>
                <w:szCs w:val="22"/>
                <w:lang w:val="en-US"/>
              </w:rPr>
              <w:t>h</w:t>
            </w:r>
            <w:r w:rsidRPr="003009E6">
              <w:rPr>
                <w:rFonts w:ascii="Garamond" w:hAnsi="Garamond" w:cs="Courier New"/>
                <w:sz w:val="22"/>
                <w:szCs w:val="22"/>
              </w:rPr>
              <w:t xml:space="preserve">, рассчитанный по каждому субъекту Российской Федерации </w:t>
            </w:r>
            <w:r w:rsidRPr="003009E6">
              <w:rPr>
                <w:rFonts w:ascii="Garamond" w:hAnsi="Garamond" w:cs="Courier New"/>
                <w:i/>
                <w:sz w:val="22"/>
                <w:szCs w:val="22"/>
              </w:rPr>
              <w:t xml:space="preserve">F </w:t>
            </w:r>
            <w:r w:rsidRPr="003009E6">
              <w:rPr>
                <w:rFonts w:ascii="Garamond" w:hAnsi="Garamond" w:cs="Courier New"/>
                <w:sz w:val="22"/>
                <w:szCs w:val="22"/>
              </w:rPr>
              <w:t>в пределах неценовой зоны</w:t>
            </w:r>
            <w:r w:rsidRPr="003009E6">
              <w:rPr>
                <w:rFonts w:ascii="Garamond" w:hAnsi="Garamond"/>
                <w:sz w:val="22"/>
                <w:szCs w:val="22"/>
              </w:rPr>
              <w:t xml:space="preserve"> (в случае если два и более субъекта РФ отнесены к одному энергорайону, то в качестве </w:t>
            </w:r>
            <w:r w:rsidRPr="003009E6">
              <w:rPr>
                <w:rFonts w:ascii="Garamond" w:hAnsi="Garamond"/>
                <w:i/>
                <w:sz w:val="22"/>
                <w:szCs w:val="22"/>
                <w:lang w:val="en-US"/>
              </w:rPr>
              <w:t>F</w:t>
            </w:r>
            <w:r w:rsidRPr="003009E6">
              <w:rPr>
                <w:rFonts w:ascii="Garamond" w:hAnsi="Garamond"/>
                <w:sz w:val="22"/>
                <w:szCs w:val="22"/>
              </w:rPr>
              <w:t xml:space="preserve"> используется указанный энергорайон) в соответствии с п. 9.4 </w:t>
            </w:r>
            <w:r w:rsidRPr="003009E6">
              <w:rPr>
                <w:rFonts w:ascii="Garamond" w:hAnsi="Garamond"/>
                <w:i/>
                <w:sz w:val="22"/>
                <w:szCs w:val="22"/>
              </w:rPr>
              <w:t xml:space="preserve">Регламента коммерческого учета электроэнергии и мощности </w:t>
            </w:r>
            <w:r w:rsidRPr="003009E6">
              <w:rPr>
                <w:rFonts w:ascii="Garamond" w:hAnsi="Garamond"/>
                <w:sz w:val="22"/>
                <w:szCs w:val="22"/>
              </w:rPr>
              <w:t>(Приложение № 11 к</w:t>
            </w:r>
            <w:r w:rsidRPr="003009E6">
              <w:rPr>
                <w:rFonts w:ascii="Garamond" w:hAnsi="Garamond"/>
                <w:i/>
                <w:sz w:val="22"/>
                <w:szCs w:val="22"/>
              </w:rPr>
              <w:t xml:space="preserve"> Договору о присоединении к торговой системе оптового рынка</w:t>
            </w:r>
            <w:r w:rsidRPr="003009E6">
              <w:rPr>
                <w:rFonts w:ascii="Garamond" w:hAnsi="Garamond"/>
                <w:sz w:val="22"/>
                <w:szCs w:val="22"/>
              </w:rPr>
              <w:t>)</w:t>
            </w:r>
            <w:r w:rsidRPr="003009E6">
              <w:rPr>
                <w:rFonts w:ascii="Garamond" w:hAnsi="Garamond" w:cs="Courier New"/>
                <w:sz w:val="22"/>
                <w:szCs w:val="22"/>
              </w:rPr>
              <w:t>.</w:t>
            </w:r>
          </w:p>
          <w:p w14:paraId="6024B23F" w14:textId="77777777" w:rsidR="000410CA" w:rsidRPr="000410CA" w:rsidRDefault="000410CA" w:rsidP="000410CA">
            <w:pPr>
              <w:spacing w:before="120" w:after="120"/>
              <w:ind w:left="426"/>
              <w:jc w:val="both"/>
              <w:rPr>
                <w:rFonts w:ascii="Garamond" w:hAnsi="Garamond"/>
                <w:position w:val="-14"/>
                <w:sz w:val="22"/>
                <w:szCs w:val="22"/>
              </w:rPr>
            </w:pPr>
          </w:p>
          <w:p w14:paraId="7AD6F612" w14:textId="77777777" w:rsidR="00D07740" w:rsidRDefault="00D07740" w:rsidP="003009E6">
            <w:pPr>
              <w:widowControl w:val="0"/>
              <w:rPr>
                <w:rFonts w:ascii="Garamond" w:hAnsi="Garamond"/>
                <w:b/>
                <w:sz w:val="22"/>
                <w:szCs w:val="22"/>
                <w:lang w:eastAsia="en-US"/>
              </w:rPr>
            </w:pPr>
          </w:p>
          <w:p w14:paraId="23AB12EB" w14:textId="77777777" w:rsidR="003009E6" w:rsidRPr="00781561" w:rsidRDefault="003009E6" w:rsidP="003009E6">
            <w:pPr>
              <w:widowControl w:val="0"/>
              <w:rPr>
                <w:rFonts w:ascii="Garamond" w:hAnsi="Garamond"/>
                <w:b/>
                <w:sz w:val="22"/>
                <w:szCs w:val="22"/>
                <w:lang w:eastAsia="en-US"/>
              </w:rPr>
            </w:pPr>
          </w:p>
        </w:tc>
      </w:tr>
    </w:tbl>
    <w:p w14:paraId="2D8BAC97" w14:textId="77777777" w:rsidR="00C70CE7" w:rsidRDefault="00C70CE7" w:rsidP="00313E87">
      <w:pPr>
        <w:keepNext/>
        <w:numPr>
          <w:ilvl w:val="1"/>
          <w:numId w:val="0"/>
        </w:numPr>
        <w:ind w:left="-142"/>
        <w:jc w:val="both"/>
        <w:outlineLvl w:val="1"/>
        <w:rPr>
          <w:rFonts w:ascii="Garamond" w:eastAsia="Batang" w:hAnsi="Garamond"/>
          <w:b/>
          <w:bCs/>
          <w:sz w:val="26"/>
          <w:szCs w:val="26"/>
        </w:rPr>
      </w:pPr>
    </w:p>
    <w:p w14:paraId="41D81557" w14:textId="19109E0A" w:rsidR="00797DE1" w:rsidRDefault="00B71B49" w:rsidP="006257B4">
      <w:pPr>
        <w:keepNext/>
        <w:numPr>
          <w:ilvl w:val="1"/>
          <w:numId w:val="0"/>
        </w:numPr>
        <w:ind w:left="-142"/>
        <w:outlineLvl w:val="1"/>
        <w:rPr>
          <w:rFonts w:ascii="Garamond" w:eastAsia="Batang" w:hAnsi="Garamond"/>
          <w:b/>
          <w:bCs/>
          <w:sz w:val="26"/>
          <w:szCs w:val="26"/>
        </w:rPr>
      </w:pPr>
      <w:r w:rsidRPr="00D9024B">
        <w:rPr>
          <w:rFonts w:ascii="Garamond" w:eastAsia="Batang" w:hAnsi="Garamond"/>
          <w:b/>
          <w:bCs/>
          <w:sz w:val="26"/>
          <w:szCs w:val="26"/>
        </w:rPr>
        <w:t>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w:t>
      </w:r>
    </w:p>
    <w:p w14:paraId="19B79143" w14:textId="77777777" w:rsidR="00797DE1" w:rsidRPr="00D9024B" w:rsidRDefault="00797DE1" w:rsidP="00797DE1">
      <w:pPr>
        <w:keepNext/>
        <w:numPr>
          <w:ilvl w:val="1"/>
          <w:numId w:val="0"/>
        </w:numPr>
        <w:jc w:val="both"/>
        <w:outlineLvl w:val="1"/>
        <w:rPr>
          <w:rFonts w:ascii="Garamond" w:eastAsia="Batang" w:hAnsi="Garamond"/>
          <w:b/>
          <w:bCs/>
          <w:sz w:val="26"/>
          <w:szCs w:val="26"/>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6946"/>
      </w:tblGrid>
      <w:tr w:rsidR="00202EBF" w:rsidRPr="006257B4" w14:paraId="12E28E64" w14:textId="77777777" w:rsidTr="00C27E8C">
        <w:tc>
          <w:tcPr>
            <w:tcW w:w="993" w:type="dxa"/>
            <w:vAlign w:val="center"/>
          </w:tcPr>
          <w:p w14:paraId="324C64F9" w14:textId="77777777" w:rsidR="00797DE1" w:rsidRPr="006257B4" w:rsidRDefault="00B71B49" w:rsidP="00C27E8C">
            <w:pPr>
              <w:jc w:val="center"/>
              <w:rPr>
                <w:rFonts w:ascii="Garamond" w:eastAsia="Batang" w:hAnsi="Garamond"/>
                <w:b/>
                <w:bCs/>
                <w:sz w:val="22"/>
                <w:szCs w:val="22"/>
              </w:rPr>
            </w:pPr>
            <w:r w:rsidRPr="006257B4">
              <w:rPr>
                <w:rFonts w:ascii="Garamond" w:eastAsia="Batang" w:hAnsi="Garamond"/>
                <w:b/>
                <w:bCs/>
                <w:sz w:val="22"/>
                <w:szCs w:val="22"/>
              </w:rPr>
              <w:t>№</w:t>
            </w:r>
          </w:p>
          <w:p w14:paraId="37CA6FB0" w14:textId="77777777" w:rsidR="00797DE1" w:rsidRPr="006257B4" w:rsidRDefault="00B71B49" w:rsidP="00C27E8C">
            <w:pPr>
              <w:jc w:val="center"/>
              <w:rPr>
                <w:rFonts w:ascii="Garamond" w:eastAsia="Batang" w:hAnsi="Garamond"/>
                <w:b/>
                <w:bCs/>
                <w:sz w:val="22"/>
                <w:szCs w:val="22"/>
              </w:rPr>
            </w:pPr>
            <w:r w:rsidRPr="006257B4">
              <w:rPr>
                <w:rFonts w:ascii="Garamond" w:eastAsia="Batang" w:hAnsi="Garamond"/>
                <w:b/>
                <w:bCs/>
                <w:sz w:val="22"/>
                <w:szCs w:val="22"/>
              </w:rPr>
              <w:t>пункта</w:t>
            </w:r>
          </w:p>
        </w:tc>
        <w:tc>
          <w:tcPr>
            <w:tcW w:w="7087" w:type="dxa"/>
          </w:tcPr>
          <w:p w14:paraId="6C2B747F" w14:textId="77777777" w:rsidR="00797DE1" w:rsidRPr="006257B4" w:rsidRDefault="00B71B49" w:rsidP="00C27E8C">
            <w:pPr>
              <w:jc w:val="center"/>
              <w:rPr>
                <w:rFonts w:ascii="Garamond" w:eastAsia="Batang" w:hAnsi="Garamond"/>
                <w:b/>
                <w:bCs/>
                <w:sz w:val="22"/>
                <w:szCs w:val="22"/>
              </w:rPr>
            </w:pPr>
            <w:r w:rsidRPr="006257B4">
              <w:rPr>
                <w:rFonts w:ascii="Garamond" w:eastAsia="Batang" w:hAnsi="Garamond"/>
                <w:b/>
                <w:bCs/>
                <w:sz w:val="22"/>
                <w:szCs w:val="22"/>
              </w:rPr>
              <w:t>Редакция, действующая на момент</w:t>
            </w:r>
          </w:p>
          <w:p w14:paraId="5A2129DD" w14:textId="77777777" w:rsidR="00797DE1" w:rsidRPr="006257B4" w:rsidRDefault="00B71B49" w:rsidP="00C27E8C">
            <w:pPr>
              <w:jc w:val="center"/>
              <w:rPr>
                <w:rFonts w:ascii="Garamond" w:eastAsia="Batang" w:hAnsi="Garamond"/>
                <w:b/>
                <w:bCs/>
                <w:sz w:val="22"/>
                <w:szCs w:val="22"/>
              </w:rPr>
            </w:pPr>
            <w:r w:rsidRPr="006257B4">
              <w:rPr>
                <w:rFonts w:ascii="Garamond" w:eastAsia="Batang" w:hAnsi="Garamond"/>
                <w:b/>
                <w:bCs/>
                <w:sz w:val="22"/>
                <w:szCs w:val="22"/>
              </w:rPr>
              <w:t>вступления в силу изменений</w:t>
            </w:r>
          </w:p>
        </w:tc>
        <w:tc>
          <w:tcPr>
            <w:tcW w:w="6946" w:type="dxa"/>
          </w:tcPr>
          <w:p w14:paraId="454FFBB2" w14:textId="77777777" w:rsidR="00797DE1" w:rsidRPr="006257B4" w:rsidRDefault="00B71B49" w:rsidP="00C27E8C">
            <w:pPr>
              <w:jc w:val="center"/>
              <w:rPr>
                <w:rFonts w:ascii="Garamond" w:eastAsia="Batang" w:hAnsi="Garamond"/>
                <w:b/>
                <w:bCs/>
                <w:sz w:val="22"/>
                <w:szCs w:val="22"/>
              </w:rPr>
            </w:pPr>
            <w:r w:rsidRPr="006257B4">
              <w:rPr>
                <w:rFonts w:ascii="Garamond" w:eastAsia="Batang" w:hAnsi="Garamond"/>
                <w:b/>
                <w:bCs/>
                <w:sz w:val="22"/>
                <w:szCs w:val="22"/>
              </w:rPr>
              <w:t>Предлагаемая редакция</w:t>
            </w:r>
          </w:p>
          <w:p w14:paraId="2877B189" w14:textId="77777777" w:rsidR="00797DE1" w:rsidRPr="006257B4" w:rsidRDefault="00B71B49" w:rsidP="00C27E8C">
            <w:pPr>
              <w:jc w:val="center"/>
              <w:rPr>
                <w:rFonts w:ascii="Garamond" w:eastAsia="Batang" w:hAnsi="Garamond"/>
                <w:bCs/>
                <w:sz w:val="22"/>
                <w:szCs w:val="22"/>
              </w:rPr>
            </w:pPr>
            <w:r w:rsidRPr="006257B4">
              <w:rPr>
                <w:rFonts w:ascii="Garamond" w:eastAsia="Batang" w:hAnsi="Garamond"/>
                <w:bCs/>
                <w:sz w:val="22"/>
                <w:szCs w:val="22"/>
              </w:rPr>
              <w:t>(изменения выделены цветом)</w:t>
            </w:r>
          </w:p>
        </w:tc>
      </w:tr>
      <w:tr w:rsidR="00202EBF" w:rsidRPr="006257B4" w14:paraId="2A3C6E72" w14:textId="77777777" w:rsidTr="00C27E8C">
        <w:tc>
          <w:tcPr>
            <w:tcW w:w="993" w:type="dxa"/>
            <w:vAlign w:val="center"/>
          </w:tcPr>
          <w:p w14:paraId="187D5FF5" w14:textId="61111F1A" w:rsidR="00797DE1" w:rsidRPr="006257B4" w:rsidRDefault="00B71B49" w:rsidP="006257B4">
            <w:pPr>
              <w:jc w:val="center"/>
              <w:rPr>
                <w:rFonts w:ascii="Garamond" w:eastAsia="Batang" w:hAnsi="Garamond"/>
                <w:b/>
                <w:bCs/>
                <w:sz w:val="22"/>
                <w:szCs w:val="22"/>
              </w:rPr>
            </w:pPr>
            <w:r w:rsidRPr="006257B4">
              <w:rPr>
                <w:rFonts w:ascii="Garamond" w:eastAsia="Batang" w:hAnsi="Garamond"/>
                <w:b/>
                <w:bCs/>
                <w:sz w:val="22"/>
                <w:szCs w:val="22"/>
              </w:rPr>
              <w:t>8.7.2</w:t>
            </w:r>
          </w:p>
        </w:tc>
        <w:tc>
          <w:tcPr>
            <w:tcW w:w="7087" w:type="dxa"/>
          </w:tcPr>
          <w:p w14:paraId="1CD6F460" w14:textId="77777777" w:rsidR="000410CA" w:rsidRPr="006257B4" w:rsidRDefault="00B71B49" w:rsidP="000410CA">
            <w:pPr>
              <w:spacing w:before="120" w:after="120"/>
              <w:ind w:firstLine="612"/>
              <w:jc w:val="both"/>
              <w:rPr>
                <w:rFonts w:ascii="Garamond" w:hAnsi="Garamond"/>
                <w:sz w:val="22"/>
                <w:szCs w:val="22"/>
                <w:lang w:eastAsia="en-US"/>
              </w:rPr>
            </w:pPr>
            <w:r w:rsidRPr="006257B4">
              <w:rPr>
                <w:rFonts w:ascii="Garamond" w:hAnsi="Garamond"/>
                <w:bCs/>
                <w:sz w:val="22"/>
                <w:szCs w:val="22"/>
                <w:lang w:eastAsia="en-US"/>
              </w:rPr>
              <w:t>8.7.2. КО рассчитывает о</w:t>
            </w:r>
            <w:r w:rsidRPr="006257B4">
              <w:rPr>
                <w:rFonts w:ascii="Garamond" w:hAnsi="Garamond"/>
                <w:sz w:val="22"/>
                <w:szCs w:val="22"/>
                <w:lang w:eastAsia="en-US"/>
              </w:rPr>
              <w:t>бъем потерь электрической энергии в электрических сетях единой национальной (общероссийской) электрической сети в отношении субъектов Российской Федерации по следующей формуле:</w:t>
            </w:r>
          </w:p>
          <w:p w14:paraId="7D69CD74" w14:textId="77777777" w:rsidR="000410CA" w:rsidRPr="006257B4" w:rsidRDefault="00B71B49" w:rsidP="000410CA">
            <w:pPr>
              <w:spacing w:before="120" w:after="120"/>
              <w:jc w:val="both"/>
              <w:rPr>
                <w:rFonts w:ascii="Garamond" w:hAnsi="Garamond"/>
                <w:sz w:val="22"/>
                <w:szCs w:val="22"/>
                <w:lang w:eastAsia="en-US"/>
              </w:rPr>
            </w:pPr>
            <w:r w:rsidRPr="006257B4">
              <w:rPr>
                <w:rFonts w:ascii="Garamond" w:hAnsi="Garamond"/>
                <w:sz w:val="22"/>
                <w:szCs w:val="22"/>
                <w:lang w:eastAsia="en-US"/>
              </w:rPr>
              <w:t xml:space="preserve">– если </w:t>
            </w:r>
            <w:r w:rsidRPr="006257B4">
              <w:rPr>
                <w:rFonts w:ascii="Garamond" w:hAnsi="Garamond"/>
                <w:position w:val="-16"/>
                <w:sz w:val="22"/>
                <w:szCs w:val="22"/>
                <w:lang w:val="en-GB" w:eastAsia="en-US"/>
              </w:rPr>
              <w:object w:dxaOrig="1020" w:dyaOrig="465" w14:anchorId="6026C079">
                <v:shape id="_x0000_i1036" type="#_x0000_t75" style="width:48pt;height:24pt" o:ole="">
                  <v:imagedata r:id="rId24" o:title=""/>
                </v:shape>
                <o:OLEObject Type="Embed" ProgID="Equation.3" ShapeID="_x0000_i1036" DrawAspect="Content" ObjectID="_1796488300" r:id="rId25"/>
              </w:object>
            </w:r>
            <w:r w:rsidRPr="006257B4">
              <w:rPr>
                <w:rFonts w:ascii="Garamond" w:hAnsi="Garamond"/>
                <w:sz w:val="22"/>
                <w:szCs w:val="22"/>
                <w:lang w:eastAsia="en-US"/>
              </w:rPr>
              <w:t>, то</w:t>
            </w:r>
          </w:p>
          <w:p w14:paraId="5EFBDF63" w14:textId="77777777" w:rsidR="000410CA" w:rsidRPr="006257B4" w:rsidRDefault="00B71B49" w:rsidP="000410CA">
            <w:pPr>
              <w:spacing w:before="120" w:after="120"/>
              <w:jc w:val="both"/>
              <w:rPr>
                <w:rFonts w:ascii="Garamond" w:hAnsi="Garamond"/>
                <w:sz w:val="22"/>
                <w:szCs w:val="22"/>
                <w:lang w:eastAsia="en-US"/>
              </w:rPr>
            </w:pPr>
            <w:r w:rsidRPr="006257B4">
              <w:rPr>
                <w:rFonts w:ascii="Garamond" w:hAnsi="Garamond"/>
                <w:position w:val="-52"/>
                <w:sz w:val="22"/>
                <w:szCs w:val="22"/>
                <w:lang w:val="en-GB" w:eastAsia="en-US"/>
              </w:rPr>
              <w:object w:dxaOrig="6776" w:dyaOrig="720" w14:anchorId="49B2DDD0">
                <v:shape id="_x0000_i1037" type="#_x0000_t75" style="width:336pt;height:36.6pt" o:ole="">
                  <v:imagedata r:id="rId26" o:title=""/>
                </v:shape>
                <o:OLEObject Type="Embed" ProgID="Equation.3" ShapeID="_x0000_i1037" DrawAspect="Content" ObjectID="_1796488301" r:id="rId27"/>
              </w:object>
            </w:r>
            <w:r w:rsidRPr="006257B4">
              <w:rPr>
                <w:rFonts w:ascii="Garamond" w:hAnsi="Garamond"/>
                <w:sz w:val="22"/>
                <w:szCs w:val="22"/>
                <w:lang w:eastAsia="en-US"/>
              </w:rPr>
              <w:t>,</w:t>
            </w:r>
          </w:p>
          <w:p w14:paraId="7FB5C9BA" w14:textId="77777777" w:rsidR="000410CA" w:rsidRPr="006257B4" w:rsidRDefault="00B71B49" w:rsidP="000410CA">
            <w:pPr>
              <w:spacing w:before="120" w:after="120"/>
              <w:jc w:val="both"/>
              <w:rPr>
                <w:rFonts w:ascii="Garamond" w:hAnsi="Garamond"/>
                <w:sz w:val="22"/>
                <w:szCs w:val="22"/>
                <w:lang w:eastAsia="en-US"/>
              </w:rPr>
            </w:pPr>
            <w:r w:rsidRPr="006257B4">
              <w:rPr>
                <w:rFonts w:ascii="Garamond" w:hAnsi="Garamond"/>
                <w:sz w:val="22"/>
                <w:szCs w:val="22"/>
                <w:lang w:eastAsia="en-US"/>
              </w:rPr>
              <w:t xml:space="preserve">– иначе </w:t>
            </w:r>
            <w:r w:rsidRPr="006257B4">
              <w:rPr>
                <w:rFonts w:ascii="Garamond" w:hAnsi="Garamond"/>
                <w:position w:val="-14"/>
                <w:sz w:val="22"/>
                <w:szCs w:val="22"/>
                <w:lang w:val="en-GB" w:eastAsia="en-US"/>
              </w:rPr>
              <w:object w:dxaOrig="1980" w:dyaOrig="450" w14:anchorId="6DF45811">
                <v:shape id="_x0000_i1038" type="#_x0000_t75" style="width:102pt;height:24pt" o:ole="">
                  <v:imagedata r:id="rId28" o:title=""/>
                </v:shape>
                <o:OLEObject Type="Embed" ProgID="Equation.3" ShapeID="_x0000_i1038" DrawAspect="Content" ObjectID="_1796488302" r:id="rId29"/>
              </w:object>
            </w:r>
            <w:r w:rsidRPr="006257B4">
              <w:rPr>
                <w:rFonts w:ascii="Garamond" w:hAnsi="Garamond"/>
                <w:sz w:val="22"/>
                <w:szCs w:val="22"/>
                <w:lang w:eastAsia="en-US"/>
              </w:rPr>
              <w:t>,</w:t>
            </w:r>
          </w:p>
          <w:p w14:paraId="7C08F2EE" w14:textId="77777777" w:rsidR="000410CA" w:rsidRPr="006257B4" w:rsidRDefault="00B71B49" w:rsidP="000410CA">
            <w:pPr>
              <w:spacing w:before="120" w:after="120"/>
              <w:ind w:left="372" w:hanging="372"/>
              <w:jc w:val="both"/>
              <w:rPr>
                <w:rFonts w:ascii="Garamond" w:hAnsi="Garamond"/>
                <w:sz w:val="22"/>
                <w:szCs w:val="22"/>
                <w:lang w:eastAsia="en-US"/>
              </w:rPr>
            </w:pPr>
            <w:r w:rsidRPr="006257B4">
              <w:rPr>
                <w:rFonts w:ascii="Garamond" w:hAnsi="Garamond"/>
                <w:sz w:val="22"/>
                <w:szCs w:val="22"/>
                <w:lang w:eastAsia="en-US"/>
              </w:rPr>
              <w:t xml:space="preserve">где </w:t>
            </w:r>
            <w:r w:rsidRPr="006257B4">
              <w:rPr>
                <w:rFonts w:ascii="Garamond" w:hAnsi="Garamond"/>
                <w:position w:val="-4"/>
                <w:sz w:val="22"/>
                <w:szCs w:val="22"/>
                <w:lang w:val="en-GB" w:eastAsia="en-US"/>
              </w:rPr>
              <w:object w:dxaOrig="255" w:dyaOrig="255" w14:anchorId="51E36668">
                <v:shape id="_x0000_i1039" type="#_x0000_t75" style="width:11.4pt;height:11.4pt" o:ole="">
                  <v:imagedata r:id="rId30" o:title=""/>
                </v:shape>
                <o:OLEObject Type="Embed" ProgID="Equation.3" ShapeID="_x0000_i1039" DrawAspect="Content" ObjectID="_1796488303" r:id="rId31"/>
              </w:object>
            </w:r>
            <w:r w:rsidRPr="006257B4">
              <w:rPr>
                <w:rFonts w:ascii="Garamond" w:hAnsi="Garamond"/>
                <w:sz w:val="22"/>
                <w:szCs w:val="22"/>
                <w:lang w:eastAsia="en-US"/>
              </w:rPr>
              <w:t xml:space="preserve"> – субъект Российской Федерации (в случае если два и более субъекта Российской Федерации отнесены к одному энергорайону, то в качестве </w:t>
            </w:r>
            <w:r w:rsidRPr="006257B4">
              <w:rPr>
                <w:rFonts w:ascii="Garamond" w:hAnsi="Garamond"/>
                <w:i/>
                <w:sz w:val="22"/>
                <w:szCs w:val="22"/>
                <w:lang w:val="en-US" w:eastAsia="en-US"/>
              </w:rPr>
              <w:t>F</w:t>
            </w:r>
            <w:r w:rsidRPr="006257B4">
              <w:rPr>
                <w:rFonts w:ascii="Garamond" w:hAnsi="Garamond"/>
                <w:sz w:val="22"/>
                <w:szCs w:val="22"/>
                <w:lang w:eastAsia="en-US"/>
              </w:rPr>
              <w:t xml:space="preserve"> используется указанный энергорайон);</w:t>
            </w:r>
          </w:p>
          <w:p w14:paraId="7E5C9928" w14:textId="77777777" w:rsidR="000410CA" w:rsidRPr="006257B4" w:rsidRDefault="00B71B49" w:rsidP="000410CA">
            <w:pPr>
              <w:widowControl w:val="0"/>
              <w:spacing w:before="120" w:after="120"/>
              <w:ind w:left="372"/>
              <w:jc w:val="both"/>
              <w:rPr>
                <w:rFonts w:ascii="Garamond" w:hAnsi="Garamond"/>
                <w:spacing w:val="4"/>
                <w:sz w:val="22"/>
                <w:szCs w:val="22"/>
                <w:lang w:eastAsia="en-US"/>
              </w:rPr>
            </w:pPr>
            <w:r w:rsidRPr="006257B4">
              <w:rPr>
                <w:rFonts w:ascii="Garamond" w:hAnsi="Garamond"/>
                <w:position w:val="-16"/>
                <w:sz w:val="22"/>
                <w:szCs w:val="22"/>
                <w:lang w:val="en-GB" w:eastAsia="en-US"/>
              </w:rPr>
              <w:object w:dxaOrig="570" w:dyaOrig="465" w14:anchorId="1BDC82B8">
                <v:shape id="_x0000_i1040" type="#_x0000_t75" style="width:30pt;height:24pt" o:ole="">
                  <v:imagedata r:id="rId32" o:title=""/>
                </v:shape>
                <o:OLEObject Type="Embed" ProgID="Equation.3" ShapeID="_x0000_i1040" DrawAspect="Content" ObjectID="_1796488304" r:id="rId33"/>
              </w:object>
            </w:r>
            <w:r w:rsidRPr="006257B4">
              <w:rPr>
                <w:rFonts w:ascii="Garamond" w:hAnsi="Garamond"/>
                <w:sz w:val="22"/>
                <w:szCs w:val="22"/>
                <w:lang w:eastAsia="en-US"/>
              </w:rPr>
              <w:t xml:space="preserve"> – множество субъектов Российской Федерации (включая объединения субъектов Российской Федерации)</w:t>
            </w:r>
            <w:r w:rsidRPr="006257B4">
              <w:rPr>
                <w:rFonts w:ascii="Garamond" w:hAnsi="Garamond"/>
                <w:spacing w:val="4"/>
                <w:sz w:val="22"/>
                <w:szCs w:val="22"/>
                <w:lang w:eastAsia="en-US"/>
              </w:rPr>
              <w:t xml:space="preserve">, для которых КО рассчитывает объем нормативных потерь электрической энергии в электрических сетях, отнесенных к сетям ФСК 330 кВ и выше или сетям ФСК 220 кВ и ниже, в соответствии с </w:t>
            </w:r>
            <w:r w:rsidRPr="006257B4">
              <w:rPr>
                <w:rFonts w:ascii="Garamond" w:hAnsi="Garamond"/>
                <w:sz w:val="22"/>
                <w:szCs w:val="22"/>
                <w:lang w:eastAsia="en-US"/>
              </w:rPr>
              <w:t xml:space="preserve">п. 9.4 </w:t>
            </w:r>
            <w:r w:rsidRPr="006257B4">
              <w:rPr>
                <w:rFonts w:ascii="Garamond" w:hAnsi="Garamond"/>
                <w:i/>
                <w:sz w:val="22"/>
                <w:szCs w:val="22"/>
                <w:lang w:eastAsia="en-US"/>
              </w:rPr>
              <w:t xml:space="preserve">Регламента коммерческого учета электроэнергии и мощности </w:t>
            </w:r>
            <w:r w:rsidRPr="006257B4">
              <w:rPr>
                <w:rFonts w:ascii="Garamond" w:hAnsi="Garamond"/>
                <w:sz w:val="22"/>
                <w:szCs w:val="22"/>
                <w:lang w:eastAsia="en-US"/>
              </w:rPr>
              <w:t>(Приложение № 11 к</w:t>
            </w:r>
            <w:r w:rsidRPr="006257B4">
              <w:rPr>
                <w:rFonts w:ascii="Garamond" w:hAnsi="Garamond"/>
                <w:i/>
                <w:sz w:val="22"/>
                <w:szCs w:val="22"/>
                <w:lang w:eastAsia="en-US"/>
              </w:rPr>
              <w:t xml:space="preserve"> Договору о присоединении к торговой системе оптового рынка</w:t>
            </w:r>
            <w:r w:rsidRPr="006257B4">
              <w:rPr>
                <w:rFonts w:ascii="Garamond" w:hAnsi="Garamond"/>
                <w:sz w:val="22"/>
                <w:szCs w:val="22"/>
                <w:lang w:eastAsia="en-US"/>
              </w:rPr>
              <w:t>)</w:t>
            </w:r>
            <w:r w:rsidRPr="006257B4">
              <w:rPr>
                <w:rFonts w:ascii="Garamond" w:hAnsi="Garamond"/>
                <w:spacing w:val="4"/>
                <w:sz w:val="22"/>
                <w:szCs w:val="22"/>
                <w:lang w:eastAsia="en-US"/>
              </w:rPr>
              <w:t>;</w:t>
            </w:r>
          </w:p>
          <w:p w14:paraId="416C87BF" w14:textId="77777777" w:rsidR="000410CA" w:rsidRPr="006257B4" w:rsidRDefault="00B71B49" w:rsidP="000410CA">
            <w:pPr>
              <w:spacing w:before="120" w:after="120"/>
              <w:ind w:left="372"/>
              <w:jc w:val="both"/>
              <w:rPr>
                <w:rFonts w:ascii="Garamond" w:hAnsi="Garamond"/>
                <w:color w:val="000000"/>
                <w:spacing w:val="1"/>
                <w:sz w:val="22"/>
                <w:szCs w:val="22"/>
                <w:lang w:eastAsia="en-US"/>
              </w:rPr>
            </w:pPr>
            <w:r w:rsidRPr="006257B4">
              <w:rPr>
                <w:rFonts w:ascii="Garamond" w:hAnsi="Garamond"/>
                <w:color w:val="000000"/>
                <w:spacing w:val="1"/>
                <w:position w:val="-14"/>
                <w:sz w:val="22"/>
                <w:szCs w:val="22"/>
                <w:lang w:val="en-GB" w:eastAsia="en-US"/>
              </w:rPr>
              <w:object w:dxaOrig="1560" w:dyaOrig="510" w14:anchorId="758F85A3">
                <v:shape id="_x0000_i1041" type="#_x0000_t75" style="width:78pt;height:30pt" o:ole="">
                  <v:imagedata r:id="rId34" o:title=""/>
                </v:shape>
                <o:OLEObject Type="Embed" ProgID="Equation.3" ShapeID="_x0000_i1041" DrawAspect="Content" ObjectID="_1796488305" r:id="rId35"/>
              </w:object>
            </w:r>
            <w:r w:rsidRPr="006257B4">
              <w:rPr>
                <w:rFonts w:ascii="Garamond" w:hAnsi="Garamond"/>
                <w:color w:val="000000"/>
                <w:spacing w:val="1"/>
                <w:sz w:val="22"/>
                <w:szCs w:val="22"/>
                <w:lang w:eastAsia="en-US"/>
              </w:rPr>
              <w:t xml:space="preserve"> – объем фактических потерь электроэнергии в сетях ФСК в ценовой (неценовой) зоне </w:t>
            </w:r>
            <w:r w:rsidRPr="006257B4">
              <w:rPr>
                <w:rFonts w:ascii="Garamond" w:hAnsi="Garamond"/>
                <w:i/>
                <w:color w:val="000000"/>
                <w:spacing w:val="1"/>
                <w:sz w:val="22"/>
                <w:szCs w:val="22"/>
                <w:lang w:val="en-GB" w:eastAsia="en-US"/>
              </w:rPr>
              <w:t>z</w:t>
            </w:r>
            <w:r w:rsidRPr="006257B4">
              <w:rPr>
                <w:rFonts w:ascii="Garamond" w:hAnsi="Garamond"/>
                <w:color w:val="000000"/>
                <w:spacing w:val="1"/>
                <w:sz w:val="22"/>
                <w:szCs w:val="22"/>
                <w:lang w:eastAsia="en-US"/>
              </w:rPr>
              <w:t xml:space="preserve"> в месяце </w:t>
            </w:r>
            <w:r w:rsidRPr="006257B4">
              <w:rPr>
                <w:rFonts w:ascii="Garamond" w:hAnsi="Garamond"/>
                <w:i/>
                <w:color w:val="000000"/>
                <w:spacing w:val="1"/>
                <w:sz w:val="22"/>
                <w:szCs w:val="22"/>
                <w:lang w:val="en-GB" w:eastAsia="en-US"/>
              </w:rPr>
              <w:t>m</w:t>
            </w:r>
            <w:r w:rsidRPr="006257B4">
              <w:rPr>
                <w:rFonts w:ascii="Garamond" w:hAnsi="Garamond"/>
                <w:color w:val="000000"/>
                <w:spacing w:val="1"/>
                <w:sz w:val="22"/>
                <w:szCs w:val="22"/>
                <w:lang w:eastAsia="en-US"/>
              </w:rPr>
              <w:t xml:space="preserve"> в час операционных суток </w:t>
            </w:r>
            <w:r w:rsidRPr="006257B4">
              <w:rPr>
                <w:rFonts w:ascii="Garamond" w:hAnsi="Garamond"/>
                <w:i/>
                <w:color w:val="000000"/>
                <w:spacing w:val="1"/>
                <w:sz w:val="22"/>
                <w:szCs w:val="22"/>
                <w:lang w:val="en-US" w:eastAsia="en-US"/>
              </w:rPr>
              <w:t>h</w:t>
            </w:r>
            <w:r w:rsidRPr="006257B4">
              <w:rPr>
                <w:rFonts w:ascii="Garamond" w:hAnsi="Garamond"/>
                <w:i/>
                <w:color w:val="000000"/>
                <w:spacing w:val="1"/>
                <w:sz w:val="22"/>
                <w:szCs w:val="22"/>
                <w:lang w:eastAsia="en-US"/>
              </w:rPr>
              <w:t>,</w:t>
            </w:r>
            <w:r w:rsidRPr="006257B4">
              <w:rPr>
                <w:rFonts w:ascii="Garamond" w:hAnsi="Garamond"/>
                <w:color w:val="000000"/>
                <w:spacing w:val="1"/>
                <w:sz w:val="22"/>
                <w:szCs w:val="22"/>
                <w:lang w:eastAsia="en-US"/>
              </w:rPr>
              <w:t xml:space="preserve"> определенный в соответствии с </w:t>
            </w:r>
            <w:r w:rsidRPr="006257B4">
              <w:rPr>
                <w:rFonts w:ascii="Garamond" w:hAnsi="Garamond"/>
                <w:i/>
                <w:color w:val="000000"/>
                <w:spacing w:val="1"/>
                <w:sz w:val="22"/>
                <w:szCs w:val="22"/>
                <w:lang w:eastAsia="en-US"/>
              </w:rPr>
              <w:t xml:space="preserve">Регламентом </w:t>
            </w:r>
            <w:r w:rsidRPr="006257B4">
              <w:rPr>
                <w:rFonts w:ascii="Garamond" w:hAnsi="Garamond"/>
                <w:i/>
                <w:color w:val="000000"/>
                <w:sz w:val="22"/>
                <w:szCs w:val="22"/>
                <w:lang w:eastAsia="en-US"/>
              </w:rPr>
              <w:t xml:space="preserve">коммерческого учета электроэнергии и мощности </w:t>
            </w:r>
            <w:r w:rsidRPr="006257B4">
              <w:rPr>
                <w:rFonts w:ascii="Garamond" w:hAnsi="Garamond"/>
                <w:color w:val="000000"/>
                <w:sz w:val="22"/>
                <w:szCs w:val="22"/>
                <w:lang w:eastAsia="en-US"/>
              </w:rPr>
              <w:t xml:space="preserve">(Приложение № 11 к </w:t>
            </w:r>
            <w:r w:rsidRPr="006257B4">
              <w:rPr>
                <w:rFonts w:ascii="Garamond" w:hAnsi="Garamond"/>
                <w:i/>
                <w:color w:val="000000"/>
                <w:sz w:val="22"/>
                <w:szCs w:val="22"/>
                <w:lang w:eastAsia="en-US"/>
              </w:rPr>
              <w:t>Договору о присоединении к торговой системе оптового рынка)</w:t>
            </w:r>
            <w:r w:rsidRPr="006257B4">
              <w:rPr>
                <w:rFonts w:ascii="Garamond" w:hAnsi="Garamond"/>
                <w:color w:val="000000"/>
                <w:sz w:val="22"/>
                <w:szCs w:val="22"/>
                <w:lang w:eastAsia="en-US"/>
              </w:rPr>
              <w:t xml:space="preserve">; </w:t>
            </w:r>
          </w:p>
          <w:p w14:paraId="7BA079BC" w14:textId="77777777" w:rsidR="000410CA" w:rsidRPr="006257B4" w:rsidRDefault="00B71B49" w:rsidP="000410CA">
            <w:pPr>
              <w:spacing w:before="180" w:after="60"/>
              <w:ind w:left="426"/>
              <w:jc w:val="both"/>
              <w:rPr>
                <w:rFonts w:ascii="Garamond" w:hAnsi="Garamond" w:cs="Courier New"/>
                <w:sz w:val="22"/>
                <w:szCs w:val="22"/>
                <w:lang w:eastAsia="en-US"/>
              </w:rPr>
            </w:pPr>
            <w:r w:rsidRPr="006257B4">
              <w:rPr>
                <w:rFonts w:ascii="Garamond" w:hAnsi="Garamond"/>
                <w:position w:val="-16"/>
                <w:sz w:val="22"/>
                <w:szCs w:val="22"/>
                <w:lang w:val="en-GB" w:eastAsia="en-US"/>
              </w:rPr>
              <w:object w:dxaOrig="2145" w:dyaOrig="465" w14:anchorId="1E06B248">
                <v:shape id="_x0000_i1042" type="#_x0000_t75" style="width:108.6pt;height:24pt" o:ole="">
                  <v:imagedata r:id="rId36" o:title=""/>
                </v:shape>
                <o:OLEObject Type="Embed" ProgID="Equation.3" ShapeID="_x0000_i1042" DrawAspect="Content" ObjectID="_1796488306" r:id="rId37"/>
              </w:object>
            </w:r>
            <w:r w:rsidRPr="006257B4">
              <w:rPr>
                <w:rFonts w:ascii="Garamond" w:hAnsi="Garamond" w:cs="Courier New"/>
                <w:sz w:val="22"/>
                <w:szCs w:val="22"/>
                <w:lang w:val="en-GB" w:eastAsia="en-US"/>
              </w:rPr>
              <w:t> </w:t>
            </w:r>
            <w:r w:rsidRPr="006257B4">
              <w:rPr>
                <w:rFonts w:ascii="Garamond" w:hAnsi="Garamond" w:cs="Courier New"/>
                <w:sz w:val="22"/>
                <w:szCs w:val="22"/>
                <w:lang w:eastAsia="en-US"/>
              </w:rPr>
              <w:t xml:space="preserve">– объем нормативных потерь электрической энергии в электрических сетях, отнесенных к сетям ФСК 330 кВ и выше, в час операционных суток </w:t>
            </w:r>
            <w:r w:rsidRPr="006257B4">
              <w:rPr>
                <w:rFonts w:ascii="Garamond" w:hAnsi="Garamond" w:cs="Courier New"/>
                <w:i/>
                <w:sz w:val="22"/>
                <w:szCs w:val="22"/>
                <w:lang w:val="en-US" w:eastAsia="en-US"/>
              </w:rPr>
              <w:t>h</w:t>
            </w:r>
            <w:r w:rsidRPr="006257B4">
              <w:rPr>
                <w:rFonts w:ascii="Garamond" w:hAnsi="Garamond" w:cs="Courier New"/>
                <w:sz w:val="22"/>
                <w:szCs w:val="22"/>
                <w:lang w:eastAsia="en-US"/>
              </w:rPr>
              <w:t xml:space="preserve">, рассчитанный по каждому субъекту Российской Федерации </w:t>
            </w:r>
            <w:r w:rsidRPr="006257B4">
              <w:rPr>
                <w:rFonts w:ascii="Garamond" w:hAnsi="Garamond" w:cs="Courier New"/>
                <w:i/>
                <w:sz w:val="22"/>
                <w:szCs w:val="22"/>
                <w:lang w:val="en-GB" w:eastAsia="en-US"/>
              </w:rPr>
              <w:t>F</w:t>
            </w:r>
            <w:r w:rsidRPr="006257B4">
              <w:rPr>
                <w:rFonts w:ascii="Garamond" w:hAnsi="Garamond" w:cs="Courier New"/>
                <w:i/>
                <w:sz w:val="22"/>
                <w:szCs w:val="22"/>
                <w:lang w:eastAsia="en-US"/>
              </w:rPr>
              <w:t xml:space="preserve"> </w:t>
            </w:r>
            <w:r w:rsidRPr="006257B4">
              <w:rPr>
                <w:rFonts w:ascii="Garamond" w:hAnsi="Garamond" w:cs="Courier New"/>
                <w:sz w:val="22"/>
                <w:szCs w:val="22"/>
                <w:lang w:eastAsia="en-US"/>
              </w:rPr>
              <w:t>в пределах ценовой (неценовой) зоны</w:t>
            </w:r>
            <w:r w:rsidRPr="006257B4">
              <w:rPr>
                <w:rFonts w:ascii="Garamond" w:hAnsi="Garamond"/>
                <w:sz w:val="22"/>
                <w:szCs w:val="22"/>
                <w:lang w:eastAsia="en-US"/>
              </w:rPr>
              <w:t xml:space="preserve"> (в случае если два и более субъекта РФ отнесены к одному энергорайону, то в качестве </w:t>
            </w:r>
            <w:r w:rsidRPr="006257B4">
              <w:rPr>
                <w:rFonts w:ascii="Garamond" w:hAnsi="Garamond"/>
                <w:i/>
                <w:sz w:val="22"/>
                <w:szCs w:val="22"/>
                <w:lang w:val="en-US" w:eastAsia="en-US"/>
              </w:rPr>
              <w:t>F</w:t>
            </w:r>
            <w:r w:rsidRPr="006257B4">
              <w:rPr>
                <w:rFonts w:ascii="Garamond" w:hAnsi="Garamond"/>
                <w:sz w:val="22"/>
                <w:szCs w:val="22"/>
                <w:lang w:eastAsia="en-US"/>
              </w:rPr>
              <w:t xml:space="preserve"> используется указанный энергорайон) в соответствии с п. 9.4 </w:t>
            </w:r>
            <w:r w:rsidRPr="006257B4">
              <w:rPr>
                <w:rFonts w:ascii="Garamond" w:hAnsi="Garamond"/>
                <w:i/>
                <w:sz w:val="22"/>
                <w:szCs w:val="22"/>
                <w:lang w:eastAsia="en-US"/>
              </w:rPr>
              <w:t xml:space="preserve">Регламента коммерческого учета электроэнергии и мощности </w:t>
            </w:r>
            <w:r w:rsidRPr="006257B4">
              <w:rPr>
                <w:rFonts w:ascii="Garamond" w:hAnsi="Garamond"/>
                <w:sz w:val="22"/>
                <w:szCs w:val="22"/>
                <w:lang w:eastAsia="en-US"/>
              </w:rPr>
              <w:t>(Приложение № 11 к</w:t>
            </w:r>
            <w:r w:rsidRPr="006257B4">
              <w:rPr>
                <w:rFonts w:ascii="Garamond" w:hAnsi="Garamond"/>
                <w:i/>
                <w:sz w:val="22"/>
                <w:szCs w:val="22"/>
                <w:lang w:eastAsia="en-US"/>
              </w:rPr>
              <w:t xml:space="preserve"> Договору о присоединении к торговой системе оптового рынка</w:t>
            </w:r>
            <w:r w:rsidRPr="006257B4">
              <w:rPr>
                <w:rFonts w:ascii="Garamond" w:hAnsi="Garamond"/>
                <w:sz w:val="22"/>
                <w:szCs w:val="22"/>
                <w:lang w:eastAsia="en-US"/>
              </w:rPr>
              <w:t>)</w:t>
            </w:r>
            <w:r w:rsidRPr="006257B4">
              <w:rPr>
                <w:rFonts w:ascii="Garamond" w:hAnsi="Garamond" w:cs="Courier New"/>
                <w:sz w:val="22"/>
                <w:szCs w:val="22"/>
                <w:lang w:eastAsia="en-US"/>
              </w:rPr>
              <w:t>;</w:t>
            </w:r>
          </w:p>
          <w:p w14:paraId="566B08D9" w14:textId="77777777" w:rsidR="000410CA" w:rsidRPr="006257B4" w:rsidRDefault="00B71B49" w:rsidP="000410CA">
            <w:pPr>
              <w:spacing w:before="180" w:after="60"/>
              <w:ind w:left="426"/>
              <w:jc w:val="both"/>
              <w:rPr>
                <w:rFonts w:ascii="Garamond" w:hAnsi="Garamond" w:cs="Courier New"/>
                <w:sz w:val="22"/>
                <w:szCs w:val="22"/>
                <w:lang w:eastAsia="en-US"/>
              </w:rPr>
            </w:pPr>
            <w:r w:rsidRPr="006257B4">
              <w:rPr>
                <w:rFonts w:ascii="Garamond" w:hAnsi="Garamond"/>
                <w:position w:val="-16"/>
                <w:sz w:val="22"/>
                <w:szCs w:val="22"/>
                <w:lang w:val="en-GB" w:eastAsia="en-US"/>
              </w:rPr>
              <w:object w:dxaOrig="2160" w:dyaOrig="465" w14:anchorId="01F23593">
                <v:shape id="_x0000_i1043" type="#_x0000_t75" style="width:108.6pt;height:24pt" o:ole="">
                  <v:imagedata r:id="rId38" o:title=""/>
                </v:shape>
                <o:OLEObject Type="Embed" ProgID="Equation.3" ShapeID="_x0000_i1043" DrawAspect="Content" ObjectID="_1796488307" r:id="rId39"/>
              </w:object>
            </w:r>
            <w:r w:rsidRPr="006257B4">
              <w:rPr>
                <w:rFonts w:ascii="Garamond" w:hAnsi="Garamond"/>
                <w:spacing w:val="1"/>
                <w:sz w:val="22"/>
                <w:szCs w:val="22"/>
                <w:lang w:val="en-GB" w:eastAsia="en-US"/>
              </w:rPr>
              <w:t> </w:t>
            </w:r>
            <w:r w:rsidRPr="006257B4">
              <w:rPr>
                <w:rFonts w:ascii="Garamond" w:hAnsi="Garamond"/>
                <w:sz w:val="22"/>
                <w:szCs w:val="22"/>
                <w:lang w:eastAsia="en-US"/>
              </w:rPr>
              <w:t xml:space="preserve">– </w:t>
            </w:r>
            <w:r w:rsidRPr="006257B4">
              <w:rPr>
                <w:rFonts w:ascii="Garamond" w:hAnsi="Garamond" w:cs="Courier New"/>
                <w:sz w:val="22"/>
                <w:szCs w:val="22"/>
                <w:lang w:eastAsia="en-US"/>
              </w:rPr>
              <w:t xml:space="preserve">объем нормативных потерь электрической энергии в электрических сетях, отнесенных к сетям ФСК 220 кВ и ниже, в час операционных суток </w:t>
            </w:r>
            <w:r w:rsidRPr="006257B4">
              <w:rPr>
                <w:rFonts w:ascii="Garamond" w:hAnsi="Garamond" w:cs="Courier New"/>
                <w:i/>
                <w:sz w:val="22"/>
                <w:szCs w:val="22"/>
                <w:lang w:val="en-US" w:eastAsia="en-US"/>
              </w:rPr>
              <w:t>h</w:t>
            </w:r>
            <w:r w:rsidRPr="006257B4">
              <w:rPr>
                <w:rFonts w:ascii="Garamond" w:hAnsi="Garamond" w:cs="Courier New"/>
                <w:sz w:val="22"/>
                <w:szCs w:val="22"/>
                <w:lang w:eastAsia="en-US"/>
              </w:rPr>
              <w:t xml:space="preserve">, рассчитанный по каждому субъекту Российской Федерации </w:t>
            </w:r>
            <w:r w:rsidRPr="006257B4">
              <w:rPr>
                <w:rFonts w:ascii="Garamond" w:hAnsi="Garamond" w:cs="Courier New"/>
                <w:i/>
                <w:sz w:val="22"/>
                <w:szCs w:val="22"/>
                <w:lang w:val="en-GB" w:eastAsia="en-US"/>
              </w:rPr>
              <w:t>F</w:t>
            </w:r>
            <w:r w:rsidRPr="006257B4">
              <w:rPr>
                <w:rFonts w:ascii="Garamond" w:hAnsi="Garamond" w:cs="Courier New"/>
                <w:i/>
                <w:sz w:val="22"/>
                <w:szCs w:val="22"/>
                <w:lang w:eastAsia="en-US"/>
              </w:rPr>
              <w:t xml:space="preserve"> </w:t>
            </w:r>
            <w:r w:rsidRPr="006257B4">
              <w:rPr>
                <w:rFonts w:ascii="Garamond" w:hAnsi="Garamond" w:cs="Courier New"/>
                <w:sz w:val="22"/>
                <w:szCs w:val="22"/>
                <w:lang w:eastAsia="en-US"/>
              </w:rPr>
              <w:t>в пределах ценовой (неценовой) зоны</w:t>
            </w:r>
            <w:r w:rsidRPr="006257B4">
              <w:rPr>
                <w:rFonts w:ascii="Garamond" w:hAnsi="Garamond"/>
                <w:sz w:val="22"/>
                <w:szCs w:val="22"/>
                <w:lang w:eastAsia="en-US"/>
              </w:rPr>
              <w:t xml:space="preserve"> (в случае если два и более субъекта РФ отнесены к одному энергорайону, то в качестве </w:t>
            </w:r>
            <w:r w:rsidRPr="006257B4">
              <w:rPr>
                <w:rFonts w:ascii="Garamond" w:hAnsi="Garamond"/>
                <w:i/>
                <w:sz w:val="22"/>
                <w:szCs w:val="22"/>
                <w:lang w:val="en-US" w:eastAsia="en-US"/>
              </w:rPr>
              <w:t>F</w:t>
            </w:r>
            <w:r w:rsidRPr="006257B4">
              <w:rPr>
                <w:rFonts w:ascii="Garamond" w:hAnsi="Garamond"/>
                <w:sz w:val="22"/>
                <w:szCs w:val="22"/>
                <w:lang w:eastAsia="en-US"/>
              </w:rPr>
              <w:t xml:space="preserve"> используется указанный энергорайон) в соответствии с п. 9.4 </w:t>
            </w:r>
            <w:r w:rsidRPr="006257B4">
              <w:rPr>
                <w:rFonts w:ascii="Garamond" w:hAnsi="Garamond"/>
                <w:i/>
                <w:sz w:val="22"/>
                <w:szCs w:val="22"/>
                <w:lang w:eastAsia="en-US"/>
              </w:rPr>
              <w:t xml:space="preserve">Регламента коммерческого учета электроэнергии и мощности </w:t>
            </w:r>
            <w:r w:rsidRPr="006257B4">
              <w:rPr>
                <w:rFonts w:ascii="Garamond" w:hAnsi="Garamond"/>
                <w:sz w:val="22"/>
                <w:szCs w:val="22"/>
                <w:lang w:eastAsia="en-US"/>
              </w:rPr>
              <w:t>(Приложение № 11 к</w:t>
            </w:r>
            <w:r w:rsidRPr="006257B4">
              <w:rPr>
                <w:rFonts w:ascii="Garamond" w:hAnsi="Garamond"/>
                <w:i/>
                <w:sz w:val="22"/>
                <w:szCs w:val="22"/>
                <w:lang w:eastAsia="en-US"/>
              </w:rPr>
              <w:t xml:space="preserve"> Договору о присоединении к торговой системе оптового рынка</w:t>
            </w:r>
            <w:r w:rsidRPr="006257B4">
              <w:rPr>
                <w:rFonts w:ascii="Garamond" w:hAnsi="Garamond"/>
                <w:sz w:val="22"/>
                <w:szCs w:val="22"/>
                <w:lang w:eastAsia="en-US"/>
              </w:rPr>
              <w:t>)</w:t>
            </w:r>
            <w:r w:rsidRPr="006257B4">
              <w:rPr>
                <w:rFonts w:ascii="Garamond" w:hAnsi="Garamond" w:cs="Courier New"/>
                <w:sz w:val="22"/>
                <w:szCs w:val="22"/>
                <w:lang w:eastAsia="en-US"/>
              </w:rPr>
              <w:t>;</w:t>
            </w:r>
          </w:p>
          <w:p w14:paraId="633F47DE" w14:textId="77777777" w:rsidR="000410CA" w:rsidRPr="006257B4" w:rsidRDefault="00B71B49" w:rsidP="000410CA">
            <w:pPr>
              <w:spacing w:before="120" w:after="120"/>
              <w:ind w:left="372"/>
              <w:jc w:val="both"/>
              <w:rPr>
                <w:rFonts w:ascii="Garamond" w:hAnsi="Garamond"/>
                <w:sz w:val="22"/>
                <w:szCs w:val="22"/>
                <w:lang w:eastAsia="en-US"/>
              </w:rPr>
            </w:pPr>
            <w:r w:rsidRPr="006257B4">
              <w:rPr>
                <w:rFonts w:ascii="Garamond" w:hAnsi="Garamond"/>
                <w:i/>
                <w:sz w:val="22"/>
                <w:szCs w:val="22"/>
                <w:lang w:val="en-US" w:eastAsia="en-US"/>
              </w:rPr>
              <w:t>m</w:t>
            </w:r>
            <w:r w:rsidRPr="006257B4">
              <w:rPr>
                <w:rFonts w:ascii="Garamond" w:hAnsi="Garamond"/>
                <w:i/>
                <w:sz w:val="22"/>
                <w:szCs w:val="22"/>
                <w:lang w:eastAsia="en-US"/>
              </w:rPr>
              <w:t xml:space="preserve"> –</w:t>
            </w:r>
            <w:r w:rsidRPr="006257B4">
              <w:rPr>
                <w:rFonts w:ascii="Garamond" w:hAnsi="Garamond"/>
                <w:sz w:val="22"/>
                <w:szCs w:val="22"/>
                <w:lang w:eastAsia="en-US"/>
              </w:rPr>
              <w:t xml:space="preserve"> расчетный месяц;</w:t>
            </w:r>
          </w:p>
          <w:p w14:paraId="0DB50417" w14:textId="77777777" w:rsidR="000410CA" w:rsidRPr="006257B4" w:rsidRDefault="00B71B49" w:rsidP="000410CA">
            <w:pPr>
              <w:widowControl w:val="0"/>
              <w:spacing w:before="120" w:after="120"/>
              <w:ind w:left="372"/>
              <w:jc w:val="both"/>
              <w:rPr>
                <w:rFonts w:ascii="Garamond" w:hAnsi="Garamond"/>
                <w:sz w:val="22"/>
                <w:szCs w:val="22"/>
                <w:lang w:eastAsia="en-US"/>
              </w:rPr>
            </w:pPr>
            <w:r w:rsidRPr="006257B4">
              <w:rPr>
                <w:rFonts w:ascii="Garamond" w:hAnsi="Garamond"/>
                <w:i/>
                <w:sz w:val="22"/>
                <w:szCs w:val="22"/>
                <w:lang w:val="en-US" w:eastAsia="en-US"/>
              </w:rPr>
              <w:t>z</w:t>
            </w:r>
            <w:r w:rsidRPr="006257B4">
              <w:rPr>
                <w:rFonts w:ascii="Garamond" w:hAnsi="Garamond"/>
                <w:i/>
                <w:sz w:val="22"/>
                <w:szCs w:val="22"/>
                <w:lang w:eastAsia="en-US"/>
              </w:rPr>
              <w:t xml:space="preserve"> –</w:t>
            </w:r>
            <w:r w:rsidRPr="006257B4">
              <w:rPr>
                <w:rFonts w:ascii="Garamond" w:hAnsi="Garamond"/>
                <w:sz w:val="22"/>
                <w:szCs w:val="22"/>
                <w:lang w:eastAsia="en-US"/>
              </w:rPr>
              <w:t xml:space="preserve"> ценовая или неценовая зона;</w:t>
            </w:r>
          </w:p>
          <w:p w14:paraId="746AA42B" w14:textId="77777777" w:rsidR="000410CA" w:rsidRPr="006257B4" w:rsidRDefault="00B71B49" w:rsidP="000410CA">
            <w:pPr>
              <w:widowControl w:val="0"/>
              <w:spacing w:before="120" w:after="120"/>
              <w:ind w:left="372"/>
              <w:jc w:val="both"/>
              <w:rPr>
                <w:rFonts w:ascii="Garamond" w:hAnsi="Garamond"/>
                <w:sz w:val="22"/>
                <w:szCs w:val="22"/>
                <w:lang w:eastAsia="en-US"/>
              </w:rPr>
            </w:pPr>
            <w:r w:rsidRPr="006257B4">
              <w:rPr>
                <w:rFonts w:ascii="Garamond" w:hAnsi="Garamond"/>
                <w:i/>
                <w:sz w:val="22"/>
                <w:szCs w:val="22"/>
                <w:lang w:val="en-US" w:eastAsia="en-US"/>
              </w:rPr>
              <w:t>h</w:t>
            </w:r>
            <w:r w:rsidRPr="006257B4">
              <w:rPr>
                <w:rFonts w:ascii="Garamond" w:hAnsi="Garamond"/>
                <w:i/>
                <w:sz w:val="22"/>
                <w:szCs w:val="22"/>
                <w:lang w:eastAsia="en-US"/>
              </w:rPr>
              <w:t xml:space="preserve"> </w:t>
            </w:r>
            <w:r w:rsidRPr="006257B4">
              <w:rPr>
                <w:rFonts w:ascii="Garamond" w:hAnsi="Garamond"/>
                <w:sz w:val="22"/>
                <w:szCs w:val="22"/>
                <w:lang w:eastAsia="en-US"/>
              </w:rPr>
              <w:t>– час операционных суток.</w:t>
            </w:r>
          </w:p>
          <w:p w14:paraId="3A290034" w14:textId="77777777" w:rsidR="000410CA" w:rsidRPr="006257B4" w:rsidRDefault="00B71B49" w:rsidP="000410CA">
            <w:pPr>
              <w:widowControl w:val="0"/>
              <w:spacing w:before="120" w:after="120"/>
              <w:ind w:firstLine="612"/>
              <w:jc w:val="both"/>
              <w:rPr>
                <w:rFonts w:ascii="Garamond" w:hAnsi="Garamond"/>
                <w:sz w:val="22"/>
                <w:szCs w:val="22"/>
                <w:lang w:eastAsia="en-US"/>
              </w:rPr>
            </w:pPr>
            <w:r w:rsidRPr="006257B4">
              <w:rPr>
                <w:rFonts w:ascii="Garamond" w:hAnsi="Garamond"/>
                <w:color w:val="000000"/>
                <w:sz w:val="22"/>
                <w:szCs w:val="22"/>
                <w:lang w:eastAsia="en-US"/>
              </w:rPr>
              <w:t>При проведении расчетов в соответствии с настоящим пунктом КО использует величины</w:t>
            </w:r>
            <w:r w:rsidRPr="006257B4">
              <w:rPr>
                <w:rFonts w:ascii="Garamond" w:hAnsi="Garamond"/>
                <w:color w:val="000000"/>
                <w:spacing w:val="1"/>
                <w:sz w:val="22"/>
                <w:szCs w:val="22"/>
                <w:lang w:eastAsia="en-US"/>
              </w:rPr>
              <w:t xml:space="preserve">, определенные по состоянию на 10-е число месяца </w:t>
            </w:r>
            <w:r w:rsidRPr="006257B4">
              <w:rPr>
                <w:rFonts w:ascii="Garamond" w:hAnsi="Garamond"/>
                <w:i/>
                <w:color w:val="000000"/>
                <w:spacing w:val="1"/>
                <w:sz w:val="22"/>
                <w:szCs w:val="22"/>
                <w:lang w:val="en-US" w:eastAsia="en-US"/>
              </w:rPr>
              <w:t>m</w:t>
            </w:r>
            <w:r w:rsidRPr="006257B4">
              <w:rPr>
                <w:rFonts w:ascii="Garamond" w:hAnsi="Garamond"/>
                <w:i/>
                <w:color w:val="000000"/>
                <w:spacing w:val="1"/>
                <w:sz w:val="22"/>
                <w:szCs w:val="22"/>
                <w:lang w:eastAsia="en-US"/>
              </w:rPr>
              <w:t>+</w:t>
            </w:r>
            <w:r w:rsidRPr="006257B4">
              <w:rPr>
                <w:rFonts w:ascii="Garamond" w:hAnsi="Garamond"/>
                <w:color w:val="000000"/>
                <w:spacing w:val="1"/>
                <w:sz w:val="22"/>
                <w:szCs w:val="22"/>
                <w:lang w:eastAsia="en-US"/>
              </w:rPr>
              <w:t>1.</w:t>
            </w:r>
          </w:p>
          <w:p w14:paraId="51F9AB06" w14:textId="77777777" w:rsidR="00797DE1" w:rsidRPr="006257B4" w:rsidRDefault="00797DE1" w:rsidP="00797DE1">
            <w:pPr>
              <w:rPr>
                <w:rFonts w:ascii="Garamond" w:eastAsia="Batang" w:hAnsi="Garamond"/>
                <w:b/>
                <w:bCs/>
                <w:sz w:val="22"/>
                <w:szCs w:val="22"/>
              </w:rPr>
            </w:pPr>
          </w:p>
        </w:tc>
        <w:tc>
          <w:tcPr>
            <w:tcW w:w="6946" w:type="dxa"/>
          </w:tcPr>
          <w:p w14:paraId="7222E0BD" w14:textId="77777777" w:rsidR="000410CA" w:rsidRPr="006257B4" w:rsidRDefault="00B71B49" w:rsidP="000410CA">
            <w:pPr>
              <w:spacing w:before="120" w:after="120"/>
              <w:ind w:firstLine="612"/>
              <w:jc w:val="both"/>
              <w:rPr>
                <w:rFonts w:ascii="Garamond" w:hAnsi="Garamond"/>
                <w:sz w:val="22"/>
                <w:szCs w:val="22"/>
                <w:lang w:eastAsia="en-US"/>
              </w:rPr>
            </w:pPr>
            <w:r w:rsidRPr="006257B4">
              <w:rPr>
                <w:rFonts w:ascii="Garamond" w:hAnsi="Garamond"/>
                <w:bCs/>
                <w:sz w:val="22"/>
                <w:szCs w:val="22"/>
                <w:lang w:eastAsia="en-US"/>
              </w:rPr>
              <w:lastRenderedPageBreak/>
              <w:t>8.7.2. КО рассчитывает о</w:t>
            </w:r>
            <w:r w:rsidRPr="006257B4">
              <w:rPr>
                <w:rFonts w:ascii="Garamond" w:hAnsi="Garamond"/>
                <w:sz w:val="22"/>
                <w:szCs w:val="22"/>
                <w:lang w:eastAsia="en-US"/>
              </w:rPr>
              <w:t>бъем потерь электрической энергии в электрических сетях единой национальной (общероссийской) электрической сети в отношении субъектов Российской Федерации по следующей формуле:</w:t>
            </w:r>
          </w:p>
          <w:p w14:paraId="3F14B184" w14:textId="77777777" w:rsidR="000410CA" w:rsidRPr="006257B4" w:rsidRDefault="00B71B49" w:rsidP="000410CA">
            <w:pPr>
              <w:spacing w:before="120" w:after="120"/>
              <w:jc w:val="both"/>
              <w:rPr>
                <w:rFonts w:ascii="Garamond" w:hAnsi="Garamond"/>
                <w:sz w:val="22"/>
                <w:szCs w:val="22"/>
                <w:lang w:eastAsia="en-US"/>
              </w:rPr>
            </w:pPr>
            <w:r w:rsidRPr="006257B4">
              <w:rPr>
                <w:rFonts w:ascii="Garamond" w:hAnsi="Garamond"/>
                <w:sz w:val="22"/>
                <w:szCs w:val="22"/>
                <w:lang w:eastAsia="en-US"/>
              </w:rPr>
              <w:t xml:space="preserve">– если </w:t>
            </w:r>
            <w:r w:rsidRPr="006257B4">
              <w:rPr>
                <w:rFonts w:ascii="Garamond" w:hAnsi="Garamond"/>
                <w:position w:val="-16"/>
                <w:sz w:val="22"/>
                <w:szCs w:val="22"/>
                <w:lang w:val="en-GB" w:eastAsia="en-US"/>
              </w:rPr>
              <w:object w:dxaOrig="1020" w:dyaOrig="465" w14:anchorId="43FDEB78">
                <v:shape id="_x0000_i1044" type="#_x0000_t75" style="width:48pt;height:24pt" o:ole="">
                  <v:imagedata r:id="rId24" o:title=""/>
                </v:shape>
                <o:OLEObject Type="Embed" ProgID="Equation.3" ShapeID="_x0000_i1044" DrawAspect="Content" ObjectID="_1796488308" r:id="rId40"/>
              </w:object>
            </w:r>
            <w:r w:rsidRPr="006257B4">
              <w:rPr>
                <w:rFonts w:ascii="Garamond" w:hAnsi="Garamond"/>
                <w:sz w:val="22"/>
                <w:szCs w:val="22"/>
                <w:lang w:eastAsia="en-US"/>
              </w:rPr>
              <w:t>, то</w:t>
            </w:r>
          </w:p>
          <w:p w14:paraId="17EADC5D" w14:textId="77777777" w:rsidR="000410CA" w:rsidRPr="006257B4" w:rsidRDefault="00B71B49" w:rsidP="000410CA">
            <w:pPr>
              <w:spacing w:before="120" w:after="120"/>
              <w:jc w:val="both"/>
              <w:rPr>
                <w:rFonts w:ascii="Garamond" w:hAnsi="Garamond"/>
                <w:sz w:val="22"/>
                <w:szCs w:val="22"/>
                <w:lang w:eastAsia="en-US"/>
              </w:rPr>
            </w:pPr>
            <w:r w:rsidRPr="006257B4">
              <w:rPr>
                <w:rFonts w:ascii="Garamond" w:hAnsi="Garamond"/>
                <w:position w:val="-52"/>
                <w:sz w:val="22"/>
                <w:szCs w:val="22"/>
                <w:lang w:val="en-GB" w:eastAsia="en-US"/>
              </w:rPr>
              <w:object w:dxaOrig="6611" w:dyaOrig="705" w14:anchorId="7F3F34BB">
                <v:shape id="_x0000_i1045" type="#_x0000_t75" style="width:330pt;height:35.4pt" o:ole="">
                  <v:imagedata r:id="rId26" o:title=""/>
                </v:shape>
                <o:OLEObject Type="Embed" ProgID="Equation.3" ShapeID="_x0000_i1045" DrawAspect="Content" ObjectID="_1796488309" r:id="rId41"/>
              </w:object>
            </w:r>
            <w:r w:rsidRPr="006257B4">
              <w:rPr>
                <w:rFonts w:ascii="Garamond" w:hAnsi="Garamond"/>
                <w:sz w:val="22"/>
                <w:szCs w:val="22"/>
                <w:lang w:eastAsia="en-US"/>
              </w:rPr>
              <w:t>,</w:t>
            </w:r>
          </w:p>
          <w:p w14:paraId="2814933C" w14:textId="77777777" w:rsidR="000410CA" w:rsidRPr="006257B4" w:rsidRDefault="00B71B49" w:rsidP="000410CA">
            <w:pPr>
              <w:spacing w:before="120" w:after="120"/>
              <w:jc w:val="both"/>
              <w:rPr>
                <w:rFonts w:ascii="Garamond" w:hAnsi="Garamond"/>
                <w:sz w:val="22"/>
                <w:szCs w:val="22"/>
                <w:lang w:eastAsia="en-US"/>
              </w:rPr>
            </w:pPr>
            <w:r w:rsidRPr="006257B4">
              <w:rPr>
                <w:rFonts w:ascii="Garamond" w:hAnsi="Garamond"/>
                <w:sz w:val="22"/>
                <w:szCs w:val="22"/>
                <w:lang w:eastAsia="en-US"/>
              </w:rPr>
              <w:t xml:space="preserve">– иначе </w:t>
            </w:r>
            <w:r w:rsidRPr="006257B4">
              <w:rPr>
                <w:rFonts w:ascii="Garamond" w:hAnsi="Garamond"/>
                <w:position w:val="-14"/>
                <w:sz w:val="22"/>
                <w:szCs w:val="22"/>
                <w:lang w:val="en-GB" w:eastAsia="en-US"/>
              </w:rPr>
              <w:object w:dxaOrig="1980" w:dyaOrig="450" w14:anchorId="36D6EE7C">
                <v:shape id="_x0000_i1046" type="#_x0000_t75" style="width:102pt;height:24pt" o:ole="">
                  <v:imagedata r:id="rId28" o:title=""/>
                </v:shape>
                <o:OLEObject Type="Embed" ProgID="Equation.3" ShapeID="_x0000_i1046" DrawAspect="Content" ObjectID="_1796488310" r:id="rId42"/>
              </w:object>
            </w:r>
            <w:r w:rsidRPr="006257B4">
              <w:rPr>
                <w:rFonts w:ascii="Garamond" w:hAnsi="Garamond"/>
                <w:sz w:val="22"/>
                <w:szCs w:val="22"/>
                <w:lang w:eastAsia="en-US"/>
              </w:rPr>
              <w:t>,</w:t>
            </w:r>
          </w:p>
          <w:p w14:paraId="024E6BB0" w14:textId="1100A6F1" w:rsidR="000410CA" w:rsidRPr="006257B4" w:rsidRDefault="006257B4" w:rsidP="000410CA">
            <w:pPr>
              <w:spacing w:before="120" w:after="120"/>
              <w:jc w:val="both"/>
              <w:rPr>
                <w:rFonts w:ascii="Garamond" w:hAnsi="Garamond"/>
                <w:sz w:val="22"/>
                <w:szCs w:val="22"/>
                <w:highlight w:val="yellow"/>
                <w:lang w:eastAsia="en-US"/>
              </w:rPr>
            </w:pPr>
            <w:r>
              <w:rPr>
                <w:rFonts w:ascii="Garamond" w:hAnsi="Garamond"/>
                <w:sz w:val="22"/>
                <w:szCs w:val="22"/>
                <w:highlight w:val="yellow"/>
                <w:lang w:eastAsia="en-US"/>
              </w:rPr>
              <w:t>–</w:t>
            </w:r>
            <w:r w:rsidR="00B71B49" w:rsidRPr="006257B4">
              <w:rPr>
                <w:rFonts w:ascii="Garamond" w:hAnsi="Garamond"/>
                <w:sz w:val="22"/>
                <w:szCs w:val="22"/>
                <w:highlight w:val="yellow"/>
                <w:lang w:eastAsia="en-US"/>
              </w:rPr>
              <w:t xml:space="preserve"> для неценовой зоны Калининградской области:</w:t>
            </w:r>
          </w:p>
          <w:p w14:paraId="1585FAA9" w14:textId="067A8F0F" w:rsidR="000410CA" w:rsidRPr="006257B4" w:rsidRDefault="006257B4" w:rsidP="006257B4">
            <w:pPr>
              <w:spacing w:before="120" w:after="120"/>
              <w:jc w:val="center"/>
              <w:rPr>
                <w:rFonts w:ascii="Garamond" w:hAnsi="Garamond"/>
                <w:sz w:val="22"/>
                <w:szCs w:val="22"/>
                <w:lang w:eastAsia="en-US"/>
              </w:rPr>
            </w:pPr>
            <w:r w:rsidRPr="006257B4">
              <w:rPr>
                <w:rFonts w:ascii="Garamond" w:hAnsi="Garamond"/>
                <w:position w:val="-28"/>
                <w:sz w:val="22"/>
                <w:szCs w:val="22"/>
                <w:highlight w:val="yellow"/>
                <w:lang w:val="en-GB" w:eastAsia="en-US"/>
              </w:rPr>
              <w:object w:dxaOrig="2100" w:dyaOrig="375" w14:anchorId="6E87CAF5">
                <v:shape id="_x0000_i1047" type="#_x0000_t75" style="width:132pt;height:27pt" o:ole="">
                  <v:imagedata r:id="rId43" o:title=""/>
                </v:shape>
                <o:OLEObject Type="Embed" ProgID="Equation.3" ShapeID="_x0000_i1047" DrawAspect="Content" ObjectID="_1796488311" r:id="rId44"/>
              </w:object>
            </w:r>
            <w:r>
              <w:rPr>
                <w:rFonts w:ascii="Garamond" w:hAnsi="Garamond"/>
                <w:sz w:val="22"/>
                <w:szCs w:val="22"/>
                <w:lang w:eastAsia="en-US"/>
              </w:rPr>
              <w:t>,</w:t>
            </w:r>
          </w:p>
          <w:p w14:paraId="4FEDCFF5" w14:textId="77777777" w:rsidR="000410CA" w:rsidRPr="006257B4" w:rsidRDefault="00B71B49" w:rsidP="000410CA">
            <w:pPr>
              <w:spacing w:before="120" w:after="120"/>
              <w:ind w:left="372" w:hanging="372"/>
              <w:jc w:val="both"/>
              <w:rPr>
                <w:rFonts w:ascii="Garamond" w:hAnsi="Garamond"/>
                <w:sz w:val="22"/>
                <w:szCs w:val="22"/>
                <w:lang w:eastAsia="en-US"/>
              </w:rPr>
            </w:pPr>
            <w:r w:rsidRPr="006257B4">
              <w:rPr>
                <w:rFonts w:ascii="Garamond" w:hAnsi="Garamond"/>
                <w:sz w:val="22"/>
                <w:szCs w:val="22"/>
                <w:lang w:eastAsia="en-US"/>
              </w:rPr>
              <w:t xml:space="preserve">где </w:t>
            </w:r>
            <w:r w:rsidRPr="006257B4">
              <w:rPr>
                <w:rFonts w:ascii="Garamond" w:hAnsi="Garamond"/>
                <w:position w:val="-4"/>
                <w:sz w:val="22"/>
                <w:szCs w:val="22"/>
                <w:lang w:val="en-GB" w:eastAsia="en-US"/>
              </w:rPr>
              <w:object w:dxaOrig="255" w:dyaOrig="255" w14:anchorId="6A8216E2">
                <v:shape id="_x0000_i1048" type="#_x0000_t75" style="width:11.4pt;height:11.4pt" o:ole="">
                  <v:imagedata r:id="rId30" o:title=""/>
                </v:shape>
                <o:OLEObject Type="Embed" ProgID="Equation.3" ShapeID="_x0000_i1048" DrawAspect="Content" ObjectID="_1796488312" r:id="rId45"/>
              </w:object>
            </w:r>
            <w:r w:rsidRPr="006257B4">
              <w:rPr>
                <w:rFonts w:ascii="Garamond" w:hAnsi="Garamond"/>
                <w:sz w:val="22"/>
                <w:szCs w:val="22"/>
                <w:lang w:eastAsia="en-US"/>
              </w:rPr>
              <w:t xml:space="preserve"> – субъект Российской Федерации (в случае если два и более субъекта Российской Федерации отнесены к одному энергорайону, то в качестве </w:t>
            </w:r>
            <w:r w:rsidRPr="006257B4">
              <w:rPr>
                <w:rFonts w:ascii="Garamond" w:hAnsi="Garamond"/>
                <w:i/>
                <w:sz w:val="22"/>
                <w:szCs w:val="22"/>
                <w:lang w:val="en-US" w:eastAsia="en-US"/>
              </w:rPr>
              <w:t>F</w:t>
            </w:r>
            <w:r w:rsidRPr="006257B4">
              <w:rPr>
                <w:rFonts w:ascii="Garamond" w:hAnsi="Garamond"/>
                <w:sz w:val="22"/>
                <w:szCs w:val="22"/>
                <w:lang w:eastAsia="en-US"/>
              </w:rPr>
              <w:t xml:space="preserve"> используется указанный энергорайон);</w:t>
            </w:r>
          </w:p>
          <w:p w14:paraId="714FBB13" w14:textId="77777777" w:rsidR="000410CA" w:rsidRPr="006257B4" w:rsidRDefault="00B71B49" w:rsidP="000410CA">
            <w:pPr>
              <w:widowControl w:val="0"/>
              <w:spacing w:before="120" w:after="120"/>
              <w:ind w:left="372"/>
              <w:jc w:val="both"/>
              <w:rPr>
                <w:rFonts w:ascii="Garamond" w:hAnsi="Garamond"/>
                <w:spacing w:val="4"/>
                <w:sz w:val="22"/>
                <w:szCs w:val="22"/>
                <w:lang w:eastAsia="en-US"/>
              </w:rPr>
            </w:pPr>
            <w:r w:rsidRPr="006257B4">
              <w:rPr>
                <w:rFonts w:ascii="Garamond" w:hAnsi="Garamond"/>
                <w:position w:val="-16"/>
                <w:sz w:val="22"/>
                <w:szCs w:val="22"/>
                <w:lang w:val="en-GB" w:eastAsia="en-US"/>
              </w:rPr>
              <w:object w:dxaOrig="570" w:dyaOrig="465" w14:anchorId="1BB4BBF0">
                <v:shape id="_x0000_i1049" type="#_x0000_t75" style="width:30pt;height:24pt" o:ole="">
                  <v:imagedata r:id="rId32" o:title=""/>
                </v:shape>
                <o:OLEObject Type="Embed" ProgID="Equation.3" ShapeID="_x0000_i1049" DrawAspect="Content" ObjectID="_1796488313" r:id="rId46"/>
              </w:object>
            </w:r>
            <w:r w:rsidRPr="006257B4">
              <w:rPr>
                <w:rFonts w:ascii="Garamond" w:hAnsi="Garamond"/>
                <w:sz w:val="22"/>
                <w:szCs w:val="22"/>
                <w:lang w:eastAsia="en-US"/>
              </w:rPr>
              <w:t xml:space="preserve"> – множество субъектов Российской Федерации (включая объединения субъектов Российской Федерации)</w:t>
            </w:r>
            <w:r w:rsidRPr="006257B4">
              <w:rPr>
                <w:rFonts w:ascii="Garamond" w:hAnsi="Garamond"/>
                <w:spacing w:val="4"/>
                <w:sz w:val="22"/>
                <w:szCs w:val="22"/>
                <w:lang w:eastAsia="en-US"/>
              </w:rPr>
              <w:t xml:space="preserve">, для которых КО рассчитывает объем нормативных потерь электрической энергии в электрических сетях, отнесенных к сетям ФСК 330 кВ и выше или сетям ФСК 220 кВ и ниже, в соответствии с </w:t>
            </w:r>
            <w:r w:rsidRPr="006257B4">
              <w:rPr>
                <w:rFonts w:ascii="Garamond" w:hAnsi="Garamond"/>
                <w:sz w:val="22"/>
                <w:szCs w:val="22"/>
                <w:lang w:eastAsia="en-US"/>
              </w:rPr>
              <w:t xml:space="preserve">п. 9.4 </w:t>
            </w:r>
            <w:r w:rsidRPr="006257B4">
              <w:rPr>
                <w:rFonts w:ascii="Garamond" w:hAnsi="Garamond"/>
                <w:i/>
                <w:sz w:val="22"/>
                <w:szCs w:val="22"/>
                <w:lang w:eastAsia="en-US"/>
              </w:rPr>
              <w:t xml:space="preserve">Регламента </w:t>
            </w:r>
            <w:r w:rsidRPr="006257B4">
              <w:rPr>
                <w:rFonts w:ascii="Garamond" w:hAnsi="Garamond"/>
                <w:i/>
                <w:sz w:val="22"/>
                <w:szCs w:val="22"/>
                <w:lang w:eastAsia="en-US"/>
              </w:rPr>
              <w:lastRenderedPageBreak/>
              <w:t xml:space="preserve">коммерческого учета электроэнергии и мощности </w:t>
            </w:r>
            <w:r w:rsidRPr="006257B4">
              <w:rPr>
                <w:rFonts w:ascii="Garamond" w:hAnsi="Garamond"/>
                <w:sz w:val="22"/>
                <w:szCs w:val="22"/>
                <w:lang w:eastAsia="en-US"/>
              </w:rPr>
              <w:t>(Приложение № 11 к</w:t>
            </w:r>
            <w:r w:rsidRPr="006257B4">
              <w:rPr>
                <w:rFonts w:ascii="Garamond" w:hAnsi="Garamond"/>
                <w:i/>
                <w:sz w:val="22"/>
                <w:szCs w:val="22"/>
                <w:lang w:eastAsia="en-US"/>
              </w:rPr>
              <w:t xml:space="preserve"> Договору о присоединении к торговой системе оптового рынка</w:t>
            </w:r>
            <w:r w:rsidRPr="006257B4">
              <w:rPr>
                <w:rFonts w:ascii="Garamond" w:hAnsi="Garamond"/>
                <w:sz w:val="22"/>
                <w:szCs w:val="22"/>
                <w:lang w:eastAsia="en-US"/>
              </w:rPr>
              <w:t>)</w:t>
            </w:r>
            <w:r w:rsidRPr="006257B4">
              <w:rPr>
                <w:rFonts w:ascii="Garamond" w:hAnsi="Garamond"/>
                <w:spacing w:val="4"/>
                <w:sz w:val="22"/>
                <w:szCs w:val="22"/>
                <w:lang w:eastAsia="en-US"/>
              </w:rPr>
              <w:t>;</w:t>
            </w:r>
          </w:p>
          <w:p w14:paraId="1AC8B646" w14:textId="77777777" w:rsidR="000410CA" w:rsidRPr="006257B4" w:rsidRDefault="00B71B49" w:rsidP="000410CA">
            <w:pPr>
              <w:spacing w:before="120" w:after="120"/>
              <w:ind w:left="372"/>
              <w:jc w:val="both"/>
              <w:rPr>
                <w:rFonts w:ascii="Garamond" w:hAnsi="Garamond"/>
                <w:color w:val="000000"/>
                <w:spacing w:val="1"/>
                <w:sz w:val="22"/>
                <w:szCs w:val="22"/>
                <w:lang w:eastAsia="en-US"/>
              </w:rPr>
            </w:pPr>
            <w:r w:rsidRPr="006257B4">
              <w:rPr>
                <w:rFonts w:ascii="Garamond" w:hAnsi="Garamond"/>
                <w:color w:val="000000"/>
                <w:spacing w:val="1"/>
                <w:position w:val="-14"/>
                <w:sz w:val="22"/>
                <w:szCs w:val="22"/>
                <w:lang w:val="en-GB" w:eastAsia="en-US"/>
              </w:rPr>
              <w:object w:dxaOrig="1560" w:dyaOrig="510" w14:anchorId="7F9AA5DF">
                <v:shape id="_x0000_i1050" type="#_x0000_t75" style="width:78pt;height:30pt" o:ole="">
                  <v:imagedata r:id="rId34" o:title=""/>
                </v:shape>
                <o:OLEObject Type="Embed" ProgID="Equation.3" ShapeID="_x0000_i1050" DrawAspect="Content" ObjectID="_1796488314" r:id="rId47"/>
              </w:object>
            </w:r>
            <w:r w:rsidRPr="006257B4">
              <w:rPr>
                <w:rFonts w:ascii="Garamond" w:hAnsi="Garamond"/>
                <w:color w:val="000000"/>
                <w:spacing w:val="1"/>
                <w:sz w:val="22"/>
                <w:szCs w:val="22"/>
                <w:lang w:eastAsia="en-US"/>
              </w:rPr>
              <w:t xml:space="preserve"> – объем фактических потерь электроэнергии в сетях ФСК в ценовой (неценовой) зоне </w:t>
            </w:r>
            <w:r w:rsidRPr="006257B4">
              <w:rPr>
                <w:rFonts w:ascii="Garamond" w:hAnsi="Garamond"/>
                <w:i/>
                <w:color w:val="000000"/>
                <w:spacing w:val="1"/>
                <w:sz w:val="22"/>
                <w:szCs w:val="22"/>
                <w:lang w:val="en-GB" w:eastAsia="en-US"/>
              </w:rPr>
              <w:t>z</w:t>
            </w:r>
            <w:r w:rsidRPr="006257B4">
              <w:rPr>
                <w:rFonts w:ascii="Garamond" w:hAnsi="Garamond"/>
                <w:color w:val="000000"/>
                <w:spacing w:val="1"/>
                <w:sz w:val="22"/>
                <w:szCs w:val="22"/>
                <w:lang w:eastAsia="en-US"/>
              </w:rPr>
              <w:t xml:space="preserve"> в месяце </w:t>
            </w:r>
            <w:r w:rsidRPr="006257B4">
              <w:rPr>
                <w:rFonts w:ascii="Garamond" w:hAnsi="Garamond"/>
                <w:i/>
                <w:color w:val="000000"/>
                <w:spacing w:val="1"/>
                <w:sz w:val="22"/>
                <w:szCs w:val="22"/>
                <w:lang w:val="en-GB" w:eastAsia="en-US"/>
              </w:rPr>
              <w:t>m</w:t>
            </w:r>
            <w:r w:rsidRPr="006257B4">
              <w:rPr>
                <w:rFonts w:ascii="Garamond" w:hAnsi="Garamond"/>
                <w:color w:val="000000"/>
                <w:spacing w:val="1"/>
                <w:sz w:val="22"/>
                <w:szCs w:val="22"/>
                <w:lang w:eastAsia="en-US"/>
              </w:rPr>
              <w:t xml:space="preserve"> в час операционных суток </w:t>
            </w:r>
            <w:r w:rsidRPr="006257B4">
              <w:rPr>
                <w:rFonts w:ascii="Garamond" w:hAnsi="Garamond"/>
                <w:i/>
                <w:color w:val="000000"/>
                <w:spacing w:val="1"/>
                <w:sz w:val="22"/>
                <w:szCs w:val="22"/>
                <w:lang w:val="en-US" w:eastAsia="en-US"/>
              </w:rPr>
              <w:t>h</w:t>
            </w:r>
            <w:r w:rsidRPr="006257B4">
              <w:rPr>
                <w:rFonts w:ascii="Garamond" w:hAnsi="Garamond"/>
                <w:i/>
                <w:color w:val="000000"/>
                <w:spacing w:val="1"/>
                <w:sz w:val="22"/>
                <w:szCs w:val="22"/>
                <w:lang w:eastAsia="en-US"/>
              </w:rPr>
              <w:t>,</w:t>
            </w:r>
            <w:r w:rsidRPr="006257B4">
              <w:rPr>
                <w:rFonts w:ascii="Garamond" w:hAnsi="Garamond"/>
                <w:color w:val="000000"/>
                <w:spacing w:val="1"/>
                <w:sz w:val="22"/>
                <w:szCs w:val="22"/>
                <w:lang w:eastAsia="en-US"/>
              </w:rPr>
              <w:t xml:space="preserve"> определенный в соответствии с </w:t>
            </w:r>
            <w:r w:rsidRPr="006257B4">
              <w:rPr>
                <w:rFonts w:ascii="Garamond" w:hAnsi="Garamond"/>
                <w:i/>
                <w:color w:val="000000"/>
                <w:spacing w:val="1"/>
                <w:sz w:val="22"/>
                <w:szCs w:val="22"/>
                <w:lang w:eastAsia="en-US"/>
              </w:rPr>
              <w:t xml:space="preserve">Регламентом </w:t>
            </w:r>
            <w:r w:rsidRPr="006257B4">
              <w:rPr>
                <w:rFonts w:ascii="Garamond" w:hAnsi="Garamond"/>
                <w:i/>
                <w:color w:val="000000"/>
                <w:sz w:val="22"/>
                <w:szCs w:val="22"/>
                <w:lang w:eastAsia="en-US"/>
              </w:rPr>
              <w:t xml:space="preserve">коммерческого учета электроэнергии и мощности </w:t>
            </w:r>
            <w:r w:rsidRPr="006257B4">
              <w:rPr>
                <w:rFonts w:ascii="Garamond" w:hAnsi="Garamond"/>
                <w:color w:val="000000"/>
                <w:sz w:val="22"/>
                <w:szCs w:val="22"/>
                <w:lang w:eastAsia="en-US"/>
              </w:rPr>
              <w:t xml:space="preserve">(Приложение № 11 к </w:t>
            </w:r>
            <w:r w:rsidRPr="006257B4">
              <w:rPr>
                <w:rFonts w:ascii="Garamond" w:hAnsi="Garamond"/>
                <w:i/>
                <w:color w:val="000000"/>
                <w:sz w:val="22"/>
                <w:szCs w:val="22"/>
                <w:lang w:eastAsia="en-US"/>
              </w:rPr>
              <w:t>Договору о присоединении к торговой системе оптового рынка)</w:t>
            </w:r>
            <w:r w:rsidRPr="006257B4">
              <w:rPr>
                <w:rFonts w:ascii="Garamond" w:hAnsi="Garamond"/>
                <w:color w:val="000000"/>
                <w:sz w:val="22"/>
                <w:szCs w:val="22"/>
                <w:lang w:eastAsia="en-US"/>
              </w:rPr>
              <w:t xml:space="preserve">; </w:t>
            </w:r>
          </w:p>
          <w:p w14:paraId="21056456" w14:textId="77777777" w:rsidR="000410CA" w:rsidRPr="006257B4" w:rsidRDefault="00B71B49" w:rsidP="000410CA">
            <w:pPr>
              <w:spacing w:before="180" w:after="60"/>
              <w:ind w:left="426"/>
              <w:jc w:val="both"/>
              <w:rPr>
                <w:rFonts w:ascii="Garamond" w:hAnsi="Garamond" w:cs="Courier New"/>
                <w:sz w:val="22"/>
                <w:szCs w:val="22"/>
                <w:lang w:eastAsia="en-US"/>
              </w:rPr>
            </w:pPr>
            <w:r w:rsidRPr="006257B4">
              <w:rPr>
                <w:rFonts w:ascii="Garamond" w:hAnsi="Garamond"/>
                <w:position w:val="-16"/>
                <w:sz w:val="22"/>
                <w:szCs w:val="22"/>
                <w:lang w:val="en-GB" w:eastAsia="en-US"/>
              </w:rPr>
              <w:object w:dxaOrig="2145" w:dyaOrig="465" w14:anchorId="6ADA6B59">
                <v:shape id="_x0000_i1051" type="#_x0000_t75" style="width:108.6pt;height:24pt" o:ole="">
                  <v:imagedata r:id="rId36" o:title=""/>
                </v:shape>
                <o:OLEObject Type="Embed" ProgID="Equation.3" ShapeID="_x0000_i1051" DrawAspect="Content" ObjectID="_1796488315" r:id="rId48"/>
              </w:object>
            </w:r>
            <w:r w:rsidRPr="006257B4">
              <w:rPr>
                <w:rFonts w:ascii="Garamond" w:hAnsi="Garamond" w:cs="Courier New"/>
                <w:sz w:val="22"/>
                <w:szCs w:val="22"/>
                <w:lang w:val="en-GB" w:eastAsia="en-US"/>
              </w:rPr>
              <w:t> </w:t>
            </w:r>
            <w:r w:rsidRPr="006257B4">
              <w:rPr>
                <w:rFonts w:ascii="Garamond" w:hAnsi="Garamond" w:cs="Courier New"/>
                <w:sz w:val="22"/>
                <w:szCs w:val="22"/>
                <w:lang w:eastAsia="en-US"/>
              </w:rPr>
              <w:t xml:space="preserve">– объем нормативных потерь электрической энергии в электрических сетях, отнесенных к сетям ФСК 330 кВ и выше, в час операционных суток </w:t>
            </w:r>
            <w:r w:rsidRPr="006257B4">
              <w:rPr>
                <w:rFonts w:ascii="Garamond" w:hAnsi="Garamond" w:cs="Courier New"/>
                <w:i/>
                <w:sz w:val="22"/>
                <w:szCs w:val="22"/>
                <w:lang w:val="en-US" w:eastAsia="en-US"/>
              </w:rPr>
              <w:t>h</w:t>
            </w:r>
            <w:r w:rsidRPr="006257B4">
              <w:rPr>
                <w:rFonts w:ascii="Garamond" w:hAnsi="Garamond" w:cs="Courier New"/>
                <w:sz w:val="22"/>
                <w:szCs w:val="22"/>
                <w:lang w:eastAsia="en-US"/>
              </w:rPr>
              <w:t xml:space="preserve">, рассчитанный по каждому субъекту Российской Федерации </w:t>
            </w:r>
            <w:r w:rsidRPr="006257B4">
              <w:rPr>
                <w:rFonts w:ascii="Garamond" w:hAnsi="Garamond" w:cs="Courier New"/>
                <w:i/>
                <w:sz w:val="22"/>
                <w:szCs w:val="22"/>
                <w:lang w:val="en-GB" w:eastAsia="en-US"/>
              </w:rPr>
              <w:t>F</w:t>
            </w:r>
            <w:r w:rsidRPr="006257B4">
              <w:rPr>
                <w:rFonts w:ascii="Garamond" w:hAnsi="Garamond" w:cs="Courier New"/>
                <w:i/>
                <w:sz w:val="22"/>
                <w:szCs w:val="22"/>
                <w:lang w:eastAsia="en-US"/>
              </w:rPr>
              <w:t xml:space="preserve"> </w:t>
            </w:r>
            <w:r w:rsidRPr="006257B4">
              <w:rPr>
                <w:rFonts w:ascii="Garamond" w:hAnsi="Garamond" w:cs="Courier New"/>
                <w:sz w:val="22"/>
                <w:szCs w:val="22"/>
                <w:lang w:eastAsia="en-US"/>
              </w:rPr>
              <w:t>в пределах ценовой (неценовой) зоны</w:t>
            </w:r>
            <w:r w:rsidRPr="006257B4">
              <w:rPr>
                <w:rFonts w:ascii="Garamond" w:hAnsi="Garamond"/>
                <w:sz w:val="22"/>
                <w:szCs w:val="22"/>
                <w:lang w:eastAsia="en-US"/>
              </w:rPr>
              <w:t xml:space="preserve"> (в случае если два и более субъекта РФ отнесены к одному энергорайону, то в качестве </w:t>
            </w:r>
            <w:r w:rsidRPr="006257B4">
              <w:rPr>
                <w:rFonts w:ascii="Garamond" w:hAnsi="Garamond"/>
                <w:i/>
                <w:sz w:val="22"/>
                <w:szCs w:val="22"/>
                <w:lang w:val="en-US" w:eastAsia="en-US"/>
              </w:rPr>
              <w:t>F</w:t>
            </w:r>
            <w:r w:rsidRPr="006257B4">
              <w:rPr>
                <w:rFonts w:ascii="Garamond" w:hAnsi="Garamond"/>
                <w:sz w:val="22"/>
                <w:szCs w:val="22"/>
                <w:lang w:eastAsia="en-US"/>
              </w:rPr>
              <w:t xml:space="preserve"> используется указанный энергорайон) в соответствии с п. 9.4 </w:t>
            </w:r>
            <w:r w:rsidRPr="006257B4">
              <w:rPr>
                <w:rFonts w:ascii="Garamond" w:hAnsi="Garamond"/>
                <w:i/>
                <w:sz w:val="22"/>
                <w:szCs w:val="22"/>
                <w:lang w:eastAsia="en-US"/>
              </w:rPr>
              <w:t xml:space="preserve">Регламента коммерческого учета электроэнергии и мощности </w:t>
            </w:r>
            <w:r w:rsidRPr="006257B4">
              <w:rPr>
                <w:rFonts w:ascii="Garamond" w:hAnsi="Garamond"/>
                <w:sz w:val="22"/>
                <w:szCs w:val="22"/>
                <w:lang w:eastAsia="en-US"/>
              </w:rPr>
              <w:t>(Приложение № 11 к</w:t>
            </w:r>
            <w:r w:rsidRPr="006257B4">
              <w:rPr>
                <w:rFonts w:ascii="Garamond" w:hAnsi="Garamond"/>
                <w:i/>
                <w:sz w:val="22"/>
                <w:szCs w:val="22"/>
                <w:lang w:eastAsia="en-US"/>
              </w:rPr>
              <w:t xml:space="preserve"> Договору о присоединении к торговой системе оптового рынка</w:t>
            </w:r>
            <w:r w:rsidRPr="006257B4">
              <w:rPr>
                <w:rFonts w:ascii="Garamond" w:hAnsi="Garamond"/>
                <w:sz w:val="22"/>
                <w:szCs w:val="22"/>
                <w:lang w:eastAsia="en-US"/>
              </w:rPr>
              <w:t>)</w:t>
            </w:r>
            <w:r w:rsidRPr="006257B4">
              <w:rPr>
                <w:rFonts w:ascii="Garamond" w:hAnsi="Garamond" w:cs="Courier New"/>
                <w:sz w:val="22"/>
                <w:szCs w:val="22"/>
                <w:lang w:eastAsia="en-US"/>
              </w:rPr>
              <w:t>;</w:t>
            </w:r>
          </w:p>
          <w:p w14:paraId="66E706F7" w14:textId="77777777" w:rsidR="000410CA" w:rsidRPr="006257B4" w:rsidRDefault="00B71B49" w:rsidP="000410CA">
            <w:pPr>
              <w:spacing w:before="180" w:after="60"/>
              <w:ind w:left="426"/>
              <w:jc w:val="both"/>
              <w:rPr>
                <w:rFonts w:ascii="Garamond" w:hAnsi="Garamond" w:cs="Courier New"/>
                <w:sz w:val="22"/>
                <w:szCs w:val="22"/>
                <w:lang w:eastAsia="en-US"/>
              </w:rPr>
            </w:pPr>
            <w:r w:rsidRPr="006257B4">
              <w:rPr>
                <w:rFonts w:ascii="Garamond" w:hAnsi="Garamond"/>
                <w:position w:val="-16"/>
                <w:sz w:val="22"/>
                <w:szCs w:val="22"/>
                <w:lang w:val="en-GB" w:eastAsia="en-US"/>
              </w:rPr>
              <w:object w:dxaOrig="2160" w:dyaOrig="465" w14:anchorId="5855219A">
                <v:shape id="_x0000_i1052" type="#_x0000_t75" style="width:108.6pt;height:24pt" o:ole="">
                  <v:imagedata r:id="rId38" o:title=""/>
                </v:shape>
                <o:OLEObject Type="Embed" ProgID="Equation.3" ShapeID="_x0000_i1052" DrawAspect="Content" ObjectID="_1796488316" r:id="rId49"/>
              </w:object>
            </w:r>
            <w:r w:rsidRPr="006257B4">
              <w:rPr>
                <w:rFonts w:ascii="Garamond" w:hAnsi="Garamond"/>
                <w:spacing w:val="1"/>
                <w:sz w:val="22"/>
                <w:szCs w:val="22"/>
                <w:lang w:val="en-GB" w:eastAsia="en-US"/>
              </w:rPr>
              <w:t> </w:t>
            </w:r>
            <w:r w:rsidRPr="006257B4">
              <w:rPr>
                <w:rFonts w:ascii="Garamond" w:hAnsi="Garamond"/>
                <w:sz w:val="22"/>
                <w:szCs w:val="22"/>
                <w:lang w:eastAsia="en-US"/>
              </w:rPr>
              <w:t xml:space="preserve">– </w:t>
            </w:r>
            <w:r w:rsidRPr="006257B4">
              <w:rPr>
                <w:rFonts w:ascii="Garamond" w:hAnsi="Garamond" w:cs="Courier New"/>
                <w:sz w:val="22"/>
                <w:szCs w:val="22"/>
                <w:lang w:eastAsia="en-US"/>
              </w:rPr>
              <w:t xml:space="preserve">объем нормативных потерь электрической энергии в электрических сетях, отнесенных к сетям ФСК 220 кВ и ниже, в час операционных суток </w:t>
            </w:r>
            <w:r w:rsidRPr="006257B4">
              <w:rPr>
                <w:rFonts w:ascii="Garamond" w:hAnsi="Garamond" w:cs="Courier New"/>
                <w:i/>
                <w:sz w:val="22"/>
                <w:szCs w:val="22"/>
                <w:lang w:val="en-US" w:eastAsia="en-US"/>
              </w:rPr>
              <w:t>h</w:t>
            </w:r>
            <w:r w:rsidRPr="006257B4">
              <w:rPr>
                <w:rFonts w:ascii="Garamond" w:hAnsi="Garamond" w:cs="Courier New"/>
                <w:sz w:val="22"/>
                <w:szCs w:val="22"/>
                <w:lang w:eastAsia="en-US"/>
              </w:rPr>
              <w:t xml:space="preserve">, рассчитанный по каждому субъекту Российской Федерации </w:t>
            </w:r>
            <w:r w:rsidRPr="006257B4">
              <w:rPr>
                <w:rFonts w:ascii="Garamond" w:hAnsi="Garamond" w:cs="Courier New"/>
                <w:i/>
                <w:sz w:val="22"/>
                <w:szCs w:val="22"/>
                <w:lang w:val="en-GB" w:eastAsia="en-US"/>
              </w:rPr>
              <w:t>F</w:t>
            </w:r>
            <w:r w:rsidRPr="006257B4">
              <w:rPr>
                <w:rFonts w:ascii="Garamond" w:hAnsi="Garamond" w:cs="Courier New"/>
                <w:i/>
                <w:sz w:val="22"/>
                <w:szCs w:val="22"/>
                <w:lang w:eastAsia="en-US"/>
              </w:rPr>
              <w:t xml:space="preserve"> </w:t>
            </w:r>
            <w:r w:rsidRPr="006257B4">
              <w:rPr>
                <w:rFonts w:ascii="Garamond" w:hAnsi="Garamond" w:cs="Courier New"/>
                <w:sz w:val="22"/>
                <w:szCs w:val="22"/>
                <w:lang w:eastAsia="en-US"/>
              </w:rPr>
              <w:t>в пределах ценовой (неценовой) зоны</w:t>
            </w:r>
            <w:r w:rsidRPr="006257B4">
              <w:rPr>
                <w:rFonts w:ascii="Garamond" w:hAnsi="Garamond"/>
                <w:sz w:val="22"/>
                <w:szCs w:val="22"/>
                <w:lang w:eastAsia="en-US"/>
              </w:rPr>
              <w:t xml:space="preserve"> (в случае если два и более субъекта РФ отнесены к одному энергорайону, то в качестве </w:t>
            </w:r>
            <w:r w:rsidRPr="006257B4">
              <w:rPr>
                <w:rFonts w:ascii="Garamond" w:hAnsi="Garamond"/>
                <w:i/>
                <w:sz w:val="22"/>
                <w:szCs w:val="22"/>
                <w:lang w:val="en-US" w:eastAsia="en-US"/>
              </w:rPr>
              <w:t>F</w:t>
            </w:r>
            <w:r w:rsidRPr="006257B4">
              <w:rPr>
                <w:rFonts w:ascii="Garamond" w:hAnsi="Garamond"/>
                <w:sz w:val="22"/>
                <w:szCs w:val="22"/>
                <w:lang w:eastAsia="en-US"/>
              </w:rPr>
              <w:t xml:space="preserve"> используется указанный энергорайон) в соответствии с п. 9.4 </w:t>
            </w:r>
            <w:r w:rsidRPr="006257B4">
              <w:rPr>
                <w:rFonts w:ascii="Garamond" w:hAnsi="Garamond"/>
                <w:i/>
                <w:sz w:val="22"/>
                <w:szCs w:val="22"/>
                <w:lang w:eastAsia="en-US"/>
              </w:rPr>
              <w:t xml:space="preserve">Регламента коммерческого учета электроэнергии и мощности </w:t>
            </w:r>
            <w:r w:rsidRPr="006257B4">
              <w:rPr>
                <w:rFonts w:ascii="Garamond" w:hAnsi="Garamond"/>
                <w:sz w:val="22"/>
                <w:szCs w:val="22"/>
                <w:lang w:eastAsia="en-US"/>
              </w:rPr>
              <w:t>(Приложение № 11 к</w:t>
            </w:r>
            <w:r w:rsidRPr="006257B4">
              <w:rPr>
                <w:rFonts w:ascii="Garamond" w:hAnsi="Garamond"/>
                <w:i/>
                <w:sz w:val="22"/>
                <w:szCs w:val="22"/>
                <w:lang w:eastAsia="en-US"/>
              </w:rPr>
              <w:t xml:space="preserve"> Договору о присоединении к торговой системе оптового рынка</w:t>
            </w:r>
            <w:r w:rsidRPr="006257B4">
              <w:rPr>
                <w:rFonts w:ascii="Garamond" w:hAnsi="Garamond"/>
                <w:sz w:val="22"/>
                <w:szCs w:val="22"/>
                <w:lang w:eastAsia="en-US"/>
              </w:rPr>
              <w:t>)</w:t>
            </w:r>
            <w:r w:rsidRPr="006257B4">
              <w:rPr>
                <w:rFonts w:ascii="Garamond" w:hAnsi="Garamond" w:cs="Courier New"/>
                <w:sz w:val="22"/>
                <w:szCs w:val="22"/>
                <w:lang w:eastAsia="en-US"/>
              </w:rPr>
              <w:t>;</w:t>
            </w:r>
          </w:p>
          <w:p w14:paraId="480315C2" w14:textId="77777777" w:rsidR="000410CA" w:rsidRPr="006257B4" w:rsidRDefault="00B71B49" w:rsidP="000410CA">
            <w:pPr>
              <w:spacing w:before="120" w:after="120"/>
              <w:ind w:left="372"/>
              <w:jc w:val="both"/>
              <w:rPr>
                <w:rFonts w:ascii="Garamond" w:hAnsi="Garamond"/>
                <w:sz w:val="22"/>
                <w:szCs w:val="22"/>
                <w:lang w:eastAsia="en-US"/>
              </w:rPr>
            </w:pPr>
            <w:r w:rsidRPr="006257B4">
              <w:rPr>
                <w:rFonts w:ascii="Garamond" w:hAnsi="Garamond"/>
                <w:i/>
                <w:sz w:val="22"/>
                <w:szCs w:val="22"/>
                <w:lang w:val="en-US" w:eastAsia="en-US"/>
              </w:rPr>
              <w:t>m</w:t>
            </w:r>
            <w:r w:rsidRPr="006257B4">
              <w:rPr>
                <w:rFonts w:ascii="Garamond" w:hAnsi="Garamond"/>
                <w:i/>
                <w:sz w:val="22"/>
                <w:szCs w:val="22"/>
                <w:lang w:eastAsia="en-US"/>
              </w:rPr>
              <w:t xml:space="preserve"> –</w:t>
            </w:r>
            <w:r w:rsidRPr="006257B4">
              <w:rPr>
                <w:rFonts w:ascii="Garamond" w:hAnsi="Garamond"/>
                <w:sz w:val="22"/>
                <w:szCs w:val="22"/>
                <w:lang w:eastAsia="en-US"/>
              </w:rPr>
              <w:t xml:space="preserve"> расчетный месяц;</w:t>
            </w:r>
          </w:p>
          <w:p w14:paraId="3966A020" w14:textId="77777777" w:rsidR="000410CA" w:rsidRPr="006257B4" w:rsidRDefault="00B71B49" w:rsidP="000410CA">
            <w:pPr>
              <w:widowControl w:val="0"/>
              <w:spacing w:before="120" w:after="120"/>
              <w:ind w:left="372"/>
              <w:jc w:val="both"/>
              <w:rPr>
                <w:rFonts w:ascii="Garamond" w:hAnsi="Garamond"/>
                <w:sz w:val="22"/>
                <w:szCs w:val="22"/>
                <w:lang w:eastAsia="en-US"/>
              </w:rPr>
            </w:pPr>
            <w:r w:rsidRPr="006257B4">
              <w:rPr>
                <w:rFonts w:ascii="Garamond" w:hAnsi="Garamond"/>
                <w:i/>
                <w:sz w:val="22"/>
                <w:szCs w:val="22"/>
                <w:lang w:val="en-US" w:eastAsia="en-US"/>
              </w:rPr>
              <w:t>z</w:t>
            </w:r>
            <w:r w:rsidRPr="006257B4">
              <w:rPr>
                <w:rFonts w:ascii="Garamond" w:hAnsi="Garamond"/>
                <w:i/>
                <w:sz w:val="22"/>
                <w:szCs w:val="22"/>
                <w:lang w:eastAsia="en-US"/>
              </w:rPr>
              <w:t xml:space="preserve"> –</w:t>
            </w:r>
            <w:r w:rsidRPr="006257B4">
              <w:rPr>
                <w:rFonts w:ascii="Garamond" w:hAnsi="Garamond"/>
                <w:sz w:val="22"/>
                <w:szCs w:val="22"/>
                <w:lang w:eastAsia="en-US"/>
              </w:rPr>
              <w:t xml:space="preserve"> ценовая или неценовая зона;</w:t>
            </w:r>
          </w:p>
          <w:p w14:paraId="3119ADA3" w14:textId="77777777" w:rsidR="000410CA" w:rsidRPr="006257B4" w:rsidRDefault="00B71B49" w:rsidP="000410CA">
            <w:pPr>
              <w:widowControl w:val="0"/>
              <w:spacing w:before="120" w:after="120"/>
              <w:ind w:left="372"/>
              <w:jc w:val="both"/>
              <w:rPr>
                <w:rFonts w:ascii="Garamond" w:hAnsi="Garamond"/>
                <w:sz w:val="22"/>
                <w:szCs w:val="22"/>
                <w:lang w:eastAsia="en-US"/>
              </w:rPr>
            </w:pPr>
            <w:r w:rsidRPr="006257B4">
              <w:rPr>
                <w:rFonts w:ascii="Garamond" w:hAnsi="Garamond"/>
                <w:i/>
                <w:sz w:val="22"/>
                <w:szCs w:val="22"/>
                <w:lang w:val="en-US" w:eastAsia="en-US"/>
              </w:rPr>
              <w:t>h</w:t>
            </w:r>
            <w:r w:rsidRPr="006257B4">
              <w:rPr>
                <w:rFonts w:ascii="Garamond" w:hAnsi="Garamond"/>
                <w:i/>
                <w:sz w:val="22"/>
                <w:szCs w:val="22"/>
                <w:lang w:eastAsia="en-US"/>
              </w:rPr>
              <w:t xml:space="preserve"> </w:t>
            </w:r>
            <w:r w:rsidRPr="006257B4">
              <w:rPr>
                <w:rFonts w:ascii="Garamond" w:hAnsi="Garamond"/>
                <w:sz w:val="22"/>
                <w:szCs w:val="22"/>
                <w:lang w:eastAsia="en-US"/>
              </w:rPr>
              <w:t>– час операционных суток.</w:t>
            </w:r>
          </w:p>
          <w:p w14:paraId="152AE914" w14:textId="67AD7E42" w:rsidR="00797DE1" w:rsidRPr="006257B4" w:rsidRDefault="00B71B49" w:rsidP="006257B4">
            <w:pPr>
              <w:widowControl w:val="0"/>
              <w:spacing w:before="120" w:after="120"/>
              <w:ind w:firstLine="612"/>
              <w:jc w:val="both"/>
              <w:rPr>
                <w:rFonts w:ascii="Garamond" w:hAnsi="Garamond"/>
                <w:sz w:val="22"/>
                <w:szCs w:val="22"/>
                <w:lang w:eastAsia="en-US"/>
              </w:rPr>
            </w:pPr>
            <w:r w:rsidRPr="006257B4">
              <w:rPr>
                <w:rFonts w:ascii="Garamond" w:hAnsi="Garamond"/>
                <w:color w:val="000000"/>
                <w:sz w:val="22"/>
                <w:szCs w:val="22"/>
                <w:lang w:eastAsia="en-US"/>
              </w:rPr>
              <w:t>При проведении расчетов в соответствии с настоящим пунктом КО использует величины</w:t>
            </w:r>
            <w:r w:rsidRPr="006257B4">
              <w:rPr>
                <w:rFonts w:ascii="Garamond" w:hAnsi="Garamond"/>
                <w:color w:val="000000"/>
                <w:spacing w:val="1"/>
                <w:sz w:val="22"/>
                <w:szCs w:val="22"/>
                <w:lang w:eastAsia="en-US"/>
              </w:rPr>
              <w:t xml:space="preserve">, определенные по состоянию на 10-е число месяца </w:t>
            </w:r>
            <w:r w:rsidRPr="006257B4">
              <w:rPr>
                <w:rFonts w:ascii="Garamond" w:hAnsi="Garamond"/>
                <w:i/>
                <w:color w:val="000000"/>
                <w:spacing w:val="1"/>
                <w:sz w:val="22"/>
                <w:szCs w:val="22"/>
                <w:lang w:val="en-US" w:eastAsia="en-US"/>
              </w:rPr>
              <w:t>m</w:t>
            </w:r>
            <w:r w:rsidRPr="006257B4">
              <w:rPr>
                <w:rFonts w:ascii="Garamond" w:hAnsi="Garamond"/>
                <w:i/>
                <w:color w:val="000000"/>
                <w:spacing w:val="1"/>
                <w:sz w:val="22"/>
                <w:szCs w:val="22"/>
                <w:lang w:eastAsia="en-US"/>
              </w:rPr>
              <w:t>+</w:t>
            </w:r>
            <w:r w:rsidRPr="006257B4">
              <w:rPr>
                <w:rFonts w:ascii="Garamond" w:hAnsi="Garamond"/>
                <w:color w:val="000000"/>
                <w:spacing w:val="1"/>
                <w:sz w:val="22"/>
                <w:szCs w:val="22"/>
                <w:lang w:eastAsia="en-US"/>
              </w:rPr>
              <w:t>1.</w:t>
            </w:r>
          </w:p>
        </w:tc>
      </w:tr>
    </w:tbl>
    <w:p w14:paraId="1F84EEC6" w14:textId="77777777" w:rsidR="00797DE1" w:rsidRDefault="00797DE1" w:rsidP="0027453B">
      <w:pPr>
        <w:spacing w:after="160" w:line="259" w:lineRule="auto"/>
        <w:rPr>
          <w:rFonts w:ascii="Garamond" w:hAnsi="Garamond"/>
          <w:b/>
          <w:bCs/>
          <w:sz w:val="26"/>
          <w:szCs w:val="26"/>
        </w:rPr>
      </w:pPr>
    </w:p>
    <w:p w14:paraId="0B368F8D" w14:textId="77777777" w:rsidR="00A15006" w:rsidRPr="006970DB" w:rsidRDefault="00A15006" w:rsidP="00A15006">
      <w:pPr>
        <w:keepNext/>
        <w:keepLines/>
        <w:widowControl w:val="0"/>
        <w:numPr>
          <w:ilvl w:val="1"/>
          <w:numId w:val="0"/>
        </w:numPr>
        <w:outlineLvl w:val="1"/>
        <w:rPr>
          <w:rFonts w:ascii="Garamond" w:eastAsia="Calibri" w:hAnsi="Garamond"/>
          <w:b/>
          <w:sz w:val="26"/>
          <w:szCs w:val="26"/>
        </w:rPr>
      </w:pPr>
      <w:r w:rsidRPr="006970DB">
        <w:rPr>
          <w:rFonts w:ascii="Garamond" w:eastAsia="Batang" w:hAnsi="Garamond"/>
          <w:b/>
          <w:bCs/>
          <w:sz w:val="26"/>
          <w:szCs w:val="26"/>
        </w:rPr>
        <w:lastRenderedPageBreak/>
        <w:t>Предложения по изменениям и дополнениям в</w:t>
      </w:r>
      <w:r w:rsidRPr="006970DB">
        <w:rPr>
          <w:rFonts w:ascii="Garamond" w:eastAsia="Calibri" w:hAnsi="Garamond"/>
          <w:b/>
          <w:sz w:val="26"/>
          <w:szCs w:val="26"/>
        </w:rPr>
        <w:t xml:space="preserve"> РЕГЛАМЕНТ </w:t>
      </w:r>
      <w:r>
        <w:rPr>
          <w:rFonts w:ascii="Garamond" w:eastAsia="Calibri" w:hAnsi="Garamond"/>
          <w:b/>
          <w:sz w:val="26"/>
          <w:szCs w:val="26"/>
        </w:rPr>
        <w:t xml:space="preserve">ПРОВЕДЕНИЯ КОНКУРЕНТНЫХ ОТБОРОВ МОЩНОСТИ </w:t>
      </w:r>
      <w:r w:rsidRPr="006970DB">
        <w:rPr>
          <w:rFonts w:ascii="Garamond" w:eastAsia="Calibri" w:hAnsi="Garamond"/>
          <w:b/>
          <w:sz w:val="26"/>
          <w:szCs w:val="26"/>
        </w:rPr>
        <w:t xml:space="preserve">(Приложение № </w:t>
      </w:r>
      <w:r>
        <w:rPr>
          <w:rFonts w:ascii="Garamond" w:eastAsia="Calibri" w:hAnsi="Garamond"/>
          <w:b/>
          <w:sz w:val="26"/>
          <w:szCs w:val="26"/>
        </w:rPr>
        <w:t>19.3</w:t>
      </w:r>
      <w:r w:rsidRPr="006970DB">
        <w:rPr>
          <w:rFonts w:ascii="Garamond" w:eastAsia="Calibri" w:hAnsi="Garamond"/>
          <w:b/>
          <w:sz w:val="26"/>
          <w:szCs w:val="26"/>
        </w:rPr>
        <w:t xml:space="preserve"> к </w:t>
      </w:r>
      <w:r w:rsidRPr="006970DB">
        <w:rPr>
          <w:rFonts w:ascii="Garamond" w:eastAsia="Calibri" w:hAnsi="Garamond"/>
          <w:b/>
          <w:bCs/>
          <w:sz w:val="26"/>
          <w:szCs w:val="26"/>
        </w:rPr>
        <w:t>Договору о присоединении к торговой системе оптового рынка</w:t>
      </w:r>
      <w:r w:rsidRPr="006970DB">
        <w:rPr>
          <w:rFonts w:ascii="Garamond" w:eastAsia="Calibri" w:hAnsi="Garamond"/>
          <w:b/>
          <w:sz w:val="26"/>
          <w:szCs w:val="26"/>
        </w:rPr>
        <w:t>)</w:t>
      </w:r>
    </w:p>
    <w:p w14:paraId="472DDBB4" w14:textId="77777777" w:rsidR="00A15006" w:rsidRDefault="00A15006" w:rsidP="00A15006">
      <w:pPr>
        <w:tabs>
          <w:tab w:val="left" w:pos="709"/>
        </w:tabs>
        <w:ind w:right="-59"/>
        <w:rPr>
          <w:rFonts w:ascii="Garamond" w:eastAsia="Calibri" w:hAnsi="Garamond"/>
          <w:b/>
          <w:sz w:val="28"/>
          <w:szCs w:val="28"/>
        </w:rPr>
      </w:pPr>
    </w:p>
    <w:tbl>
      <w:tblPr>
        <w:tblStyle w:val="TableGrid0"/>
        <w:tblW w:w="5000" w:type="pct"/>
        <w:tblLayout w:type="fixed"/>
        <w:tblLook w:val="04A0" w:firstRow="1" w:lastRow="0" w:firstColumn="1" w:lastColumn="0" w:noHBand="0" w:noVBand="1"/>
      </w:tblPr>
      <w:tblGrid>
        <w:gridCol w:w="979"/>
        <w:gridCol w:w="6316"/>
        <w:gridCol w:w="7265"/>
      </w:tblGrid>
      <w:tr w:rsidR="00C14A3A" w:rsidRPr="008D6605" w14:paraId="1716986A" w14:textId="77777777" w:rsidTr="008441A3">
        <w:tc>
          <w:tcPr>
            <w:tcW w:w="336" w:type="pct"/>
            <w:vAlign w:val="center"/>
          </w:tcPr>
          <w:p w14:paraId="49DB4361" w14:textId="77777777" w:rsidR="00C14A3A" w:rsidRPr="006257B4" w:rsidRDefault="00C14A3A" w:rsidP="00C14A3A">
            <w:pPr>
              <w:jc w:val="center"/>
              <w:rPr>
                <w:rFonts w:ascii="Garamond" w:eastAsia="Batang" w:hAnsi="Garamond"/>
                <w:b/>
                <w:bCs/>
                <w:sz w:val="22"/>
                <w:szCs w:val="22"/>
              </w:rPr>
            </w:pPr>
            <w:r w:rsidRPr="006257B4">
              <w:rPr>
                <w:rFonts w:ascii="Garamond" w:eastAsia="Batang" w:hAnsi="Garamond"/>
                <w:b/>
                <w:bCs/>
                <w:sz w:val="22"/>
                <w:szCs w:val="22"/>
              </w:rPr>
              <w:t>№</w:t>
            </w:r>
          </w:p>
          <w:p w14:paraId="5902A480" w14:textId="7BB4C2B1" w:rsidR="00C14A3A" w:rsidRPr="00313E87" w:rsidRDefault="00C14A3A" w:rsidP="00C14A3A">
            <w:pPr>
              <w:widowControl w:val="0"/>
              <w:jc w:val="center"/>
              <w:rPr>
                <w:rFonts w:ascii="Garamond" w:hAnsi="Garamond"/>
                <w:b/>
                <w:bCs/>
                <w:sz w:val="22"/>
                <w:szCs w:val="22"/>
              </w:rPr>
            </w:pPr>
            <w:r w:rsidRPr="006257B4">
              <w:rPr>
                <w:rFonts w:ascii="Garamond" w:eastAsia="Batang" w:hAnsi="Garamond"/>
                <w:b/>
                <w:bCs/>
                <w:sz w:val="22"/>
                <w:szCs w:val="22"/>
              </w:rPr>
              <w:t>пункта</w:t>
            </w:r>
          </w:p>
        </w:tc>
        <w:tc>
          <w:tcPr>
            <w:tcW w:w="2169" w:type="pct"/>
          </w:tcPr>
          <w:p w14:paraId="609DF410" w14:textId="77777777" w:rsidR="00C14A3A" w:rsidRPr="006257B4" w:rsidRDefault="00C14A3A" w:rsidP="00C14A3A">
            <w:pPr>
              <w:jc w:val="center"/>
              <w:rPr>
                <w:rFonts w:ascii="Garamond" w:eastAsia="Batang" w:hAnsi="Garamond"/>
                <w:b/>
                <w:bCs/>
                <w:sz w:val="22"/>
                <w:szCs w:val="22"/>
              </w:rPr>
            </w:pPr>
            <w:r w:rsidRPr="006257B4">
              <w:rPr>
                <w:rFonts w:ascii="Garamond" w:eastAsia="Batang" w:hAnsi="Garamond"/>
                <w:b/>
                <w:bCs/>
                <w:sz w:val="22"/>
                <w:szCs w:val="22"/>
              </w:rPr>
              <w:t>Редакция, действующая на момент</w:t>
            </w:r>
          </w:p>
          <w:p w14:paraId="556DAF5F" w14:textId="26A8FC14" w:rsidR="00C14A3A" w:rsidRPr="00313E87" w:rsidRDefault="00C14A3A" w:rsidP="00C14A3A">
            <w:pPr>
              <w:ind w:left="50"/>
              <w:jc w:val="center"/>
              <w:rPr>
                <w:rFonts w:ascii="Garamond" w:hAnsi="Garamond"/>
                <w:iCs/>
                <w:sz w:val="22"/>
                <w:szCs w:val="22"/>
              </w:rPr>
            </w:pPr>
            <w:r w:rsidRPr="006257B4">
              <w:rPr>
                <w:rFonts w:ascii="Garamond" w:eastAsia="Batang" w:hAnsi="Garamond"/>
                <w:b/>
                <w:bCs/>
                <w:sz w:val="22"/>
                <w:szCs w:val="22"/>
              </w:rPr>
              <w:t>вступления в силу изменений</w:t>
            </w:r>
          </w:p>
        </w:tc>
        <w:tc>
          <w:tcPr>
            <w:tcW w:w="2495" w:type="pct"/>
          </w:tcPr>
          <w:p w14:paraId="3BDB652E" w14:textId="77777777" w:rsidR="00C14A3A" w:rsidRPr="006257B4" w:rsidRDefault="00C14A3A" w:rsidP="00C14A3A">
            <w:pPr>
              <w:jc w:val="center"/>
              <w:rPr>
                <w:rFonts w:ascii="Garamond" w:eastAsia="Batang" w:hAnsi="Garamond"/>
                <w:b/>
                <w:bCs/>
                <w:sz w:val="22"/>
                <w:szCs w:val="22"/>
              </w:rPr>
            </w:pPr>
            <w:r w:rsidRPr="006257B4">
              <w:rPr>
                <w:rFonts w:ascii="Garamond" w:eastAsia="Batang" w:hAnsi="Garamond"/>
                <w:b/>
                <w:bCs/>
                <w:sz w:val="22"/>
                <w:szCs w:val="22"/>
              </w:rPr>
              <w:t>Предлагаемая редакция</w:t>
            </w:r>
          </w:p>
          <w:p w14:paraId="6BEDA66D" w14:textId="6AC56E59" w:rsidR="00C14A3A" w:rsidRPr="00313E87" w:rsidRDefault="00C14A3A" w:rsidP="00C14A3A">
            <w:pPr>
              <w:ind w:left="50"/>
              <w:jc w:val="center"/>
              <w:rPr>
                <w:rFonts w:ascii="Garamond" w:hAnsi="Garamond"/>
                <w:iCs/>
                <w:sz w:val="22"/>
                <w:szCs w:val="22"/>
              </w:rPr>
            </w:pPr>
            <w:r w:rsidRPr="006257B4">
              <w:rPr>
                <w:rFonts w:ascii="Garamond" w:eastAsia="Batang" w:hAnsi="Garamond"/>
                <w:bCs/>
                <w:sz w:val="22"/>
                <w:szCs w:val="22"/>
              </w:rPr>
              <w:t>(изменения выделены цветом)</w:t>
            </w:r>
          </w:p>
        </w:tc>
      </w:tr>
      <w:tr w:rsidR="00A15006" w:rsidRPr="008D6605" w14:paraId="3FEE6A87" w14:textId="77777777" w:rsidTr="006257B4">
        <w:tc>
          <w:tcPr>
            <w:tcW w:w="336" w:type="pct"/>
          </w:tcPr>
          <w:p w14:paraId="45526D2B" w14:textId="77777777" w:rsidR="00A15006" w:rsidRPr="008D6605" w:rsidRDefault="00A15006" w:rsidP="005D13B4">
            <w:pPr>
              <w:widowControl w:val="0"/>
              <w:spacing w:before="120" w:after="120"/>
              <w:jc w:val="center"/>
              <w:rPr>
                <w:rFonts w:ascii="Garamond" w:eastAsia="Calibri" w:hAnsi="Garamond"/>
                <w:b/>
                <w:sz w:val="22"/>
                <w:szCs w:val="22"/>
                <w:lang w:eastAsia="en-US"/>
              </w:rPr>
            </w:pPr>
            <w:r w:rsidRPr="00313E87">
              <w:rPr>
                <w:rFonts w:ascii="Garamond" w:hAnsi="Garamond"/>
                <w:b/>
                <w:bCs/>
                <w:sz w:val="22"/>
                <w:szCs w:val="22"/>
              </w:rPr>
              <w:t>4.2.1.1</w:t>
            </w:r>
          </w:p>
        </w:tc>
        <w:tc>
          <w:tcPr>
            <w:tcW w:w="2169" w:type="pct"/>
          </w:tcPr>
          <w:p w14:paraId="0632F03A" w14:textId="77777777" w:rsidR="00A15006" w:rsidRPr="00313E87" w:rsidRDefault="00A15006" w:rsidP="005D13B4">
            <w:pPr>
              <w:spacing w:before="120" w:after="120"/>
              <w:ind w:left="50"/>
              <w:jc w:val="both"/>
              <w:rPr>
                <w:rFonts w:ascii="Garamond" w:hAnsi="Garamond"/>
                <w:iCs/>
                <w:sz w:val="22"/>
                <w:szCs w:val="22"/>
              </w:rPr>
            </w:pPr>
            <w:r w:rsidRPr="00313E87">
              <w:rPr>
                <w:rFonts w:ascii="Garamond" w:hAnsi="Garamond"/>
                <w:iCs/>
                <w:sz w:val="22"/>
                <w:szCs w:val="22"/>
              </w:rPr>
              <w:t>Выявление ценовых заявок, не подлежащих рассмотрению при проведении КОМ.</w:t>
            </w:r>
          </w:p>
          <w:p w14:paraId="6B36A03C" w14:textId="77777777" w:rsidR="00A15006" w:rsidRPr="00313E87" w:rsidRDefault="00A15006" w:rsidP="005D13B4">
            <w:pPr>
              <w:spacing w:before="120" w:after="120"/>
              <w:ind w:left="50"/>
              <w:jc w:val="both"/>
              <w:rPr>
                <w:rFonts w:ascii="Garamond" w:hAnsi="Garamond"/>
                <w:iCs/>
                <w:sz w:val="22"/>
                <w:szCs w:val="22"/>
              </w:rPr>
            </w:pPr>
            <w:r w:rsidRPr="00313E87">
              <w:rPr>
                <w:rFonts w:ascii="Garamond" w:hAnsi="Garamond"/>
                <w:iCs/>
                <w:sz w:val="22"/>
                <w:szCs w:val="22"/>
              </w:rPr>
              <w:t xml:space="preserve">             Ценовые заявки на продажу мощности, поданные поставщиками мощности, включенными в Реестр поставщиков и генерирующих объектов, допущенных к участию в КОМ, проверяются на соответствие указанных в них значений признакам, указанным в Реестре участников и генерирующих объектов, допущенных до участия в КОМ, перечисленным в пункте 3.2.3 настоящего Регламента.</w:t>
            </w:r>
          </w:p>
          <w:p w14:paraId="29ADFC5C" w14:textId="77777777" w:rsidR="00A15006" w:rsidRPr="00313E87" w:rsidRDefault="00A15006" w:rsidP="005D13B4">
            <w:pPr>
              <w:spacing w:before="120" w:after="120"/>
              <w:ind w:left="50"/>
              <w:jc w:val="center"/>
              <w:rPr>
                <w:rFonts w:ascii="Garamond" w:hAnsi="Garamond"/>
                <w:iCs/>
                <w:sz w:val="22"/>
                <w:szCs w:val="22"/>
              </w:rPr>
            </w:pPr>
            <w:r w:rsidRPr="00313E87">
              <w:rPr>
                <w:rFonts w:ascii="Garamond" w:hAnsi="Garamond"/>
                <w:iCs/>
                <w:sz w:val="22"/>
                <w:szCs w:val="22"/>
              </w:rPr>
              <w:t>…</w:t>
            </w:r>
          </w:p>
          <w:p w14:paraId="12B711E4" w14:textId="77777777" w:rsidR="00A15006" w:rsidRPr="00313E87" w:rsidRDefault="00A15006" w:rsidP="005D13B4">
            <w:pPr>
              <w:suppressAutoHyphens/>
              <w:spacing w:before="120" w:after="120"/>
              <w:ind w:firstLine="743"/>
              <w:jc w:val="both"/>
              <w:rPr>
                <w:rFonts w:ascii="Garamond" w:eastAsia="Batang" w:hAnsi="Garamond" w:cs="Garamond"/>
                <w:sz w:val="22"/>
                <w:szCs w:val="22"/>
                <w:lang w:eastAsia="ar-SA"/>
              </w:rPr>
            </w:pPr>
            <w:r w:rsidRPr="00313E87">
              <w:rPr>
                <w:rFonts w:ascii="Garamond" w:eastAsia="Batang" w:hAnsi="Garamond" w:cs="Garamond"/>
                <w:sz w:val="22"/>
                <w:szCs w:val="22"/>
                <w:lang w:eastAsia="ar-SA"/>
              </w:rPr>
              <w:t xml:space="preserve">д) ГЕМ относится к условной ГТП, по которой в Реестре участников и генерирующих объектов, допущенных к участию в КОМ, в отношении признака «условная ГТП генерации, в состав которой входит невведенное генерирующее оборудование» указано значение «да» (далее – условная ГТП генерации, в состав которой входит невведенное генерирующее оборудование) и значение </w:t>
            </w:r>
            <w:r w:rsidRPr="00313E87">
              <w:rPr>
                <w:rFonts w:ascii="Garamond" w:eastAsia="Garamond" w:hAnsi="Garamond" w:cs="Garamond"/>
                <w:sz w:val="22"/>
                <w:szCs w:val="22"/>
                <w:lang w:eastAsia="ar-SA"/>
              </w:rPr>
              <w:t xml:space="preserve">величины, в параметре «объем предоставленного обеспечения исполнения обязательств» </w:t>
            </w:r>
            <w:r w:rsidRPr="00313E87">
              <w:rPr>
                <w:rFonts w:ascii="Garamond" w:eastAsia="Batang" w:hAnsi="Garamond" w:cs="Garamond"/>
                <w:sz w:val="22"/>
                <w:szCs w:val="22"/>
                <w:lang w:eastAsia="ar-SA"/>
              </w:rPr>
              <w:t>не указанно либо меньше, чем минимально необходимый объем обеспечения, рассчитанный в соответствии со следующей формулой:</w:t>
            </w:r>
          </w:p>
          <w:p w14:paraId="143621B6" w14:textId="77777777" w:rsidR="00A15006" w:rsidRPr="00313E87" w:rsidRDefault="008E163F" w:rsidP="005D13B4">
            <w:pPr>
              <w:suppressAutoHyphens/>
              <w:spacing w:before="120" w:after="120"/>
              <w:ind w:firstLine="237"/>
              <w:rPr>
                <w:rFonts w:ascii="Garamond" w:eastAsia="Batang" w:hAnsi="Garamond" w:cs="Garamond"/>
                <w:sz w:val="22"/>
                <w:szCs w:val="22"/>
                <w:lang w:eastAsia="ar-SA"/>
              </w:rPr>
            </w:pPr>
            <m:oMathPara>
              <m:oMath>
                <m:sSubSup>
                  <m:sSubSupPr>
                    <m:ctrlPr>
                      <w:rPr>
                        <w:rFonts w:ascii="Cambria Math" w:eastAsia="Batang" w:hAnsi="Cambria Math" w:cs="Garamond"/>
                        <w:i/>
                        <w:sz w:val="22"/>
                        <w:szCs w:val="22"/>
                        <w:lang w:eastAsia="ar-SA"/>
                      </w:rPr>
                    </m:ctrlPr>
                  </m:sSubSupPr>
                  <m:e>
                    <m:r>
                      <w:rPr>
                        <w:rFonts w:ascii="Cambria Math" w:eastAsia="Batang" w:hAnsi="Cambria Math" w:cs="Garamond"/>
                        <w:sz w:val="22"/>
                        <w:szCs w:val="22"/>
                        <w:lang w:eastAsia="ar-SA"/>
                      </w:rPr>
                      <m:t>S</m:t>
                    </m:r>
                  </m:e>
                  <m:sub>
                    <m:r>
                      <w:rPr>
                        <w:rFonts w:ascii="Cambria Math" w:eastAsia="Batang" w:hAnsi="Cambria Math" w:cs="Garamond"/>
                        <w:sz w:val="22"/>
                        <w:szCs w:val="22"/>
                        <w:lang w:eastAsia="ar-SA"/>
                      </w:rPr>
                      <m:t>p,j,z,X</m:t>
                    </m:r>
                  </m:sub>
                  <m:sup>
                    <m:r>
                      <w:rPr>
                        <w:rFonts w:ascii="Cambria Math" w:eastAsia="Batang" w:hAnsi="Cambria Math" w:cs="Garamond"/>
                        <w:sz w:val="22"/>
                        <w:szCs w:val="22"/>
                        <w:lang w:eastAsia="ar-SA"/>
                      </w:rPr>
                      <m:t>мин_обеспеч_КОМ</m:t>
                    </m:r>
                  </m:sup>
                </m:sSubSup>
                <m:r>
                  <w:rPr>
                    <w:rFonts w:ascii="Cambria Math" w:eastAsia="Batang" w:hAnsi="Cambria Math" w:cs="Garamond"/>
                    <w:sz w:val="22"/>
                    <w:szCs w:val="22"/>
                    <w:lang w:eastAsia="ar-SA"/>
                  </w:rPr>
                  <m:t>=12</m:t>
                </m:r>
                <m:r>
                  <w:rPr>
                    <w:rFonts w:ascii="Cambria Math" w:eastAsia="Batang" w:hAnsi="Cambria Math" w:cs="Cambria Math"/>
                    <w:sz w:val="22"/>
                    <w:szCs w:val="22"/>
                    <w:lang w:eastAsia="ar-SA"/>
                  </w:rPr>
                  <m:t>⋅</m:t>
                </m:r>
                <m:r>
                  <w:rPr>
                    <w:rFonts w:ascii="Cambria Math" w:eastAsia="Batang" w:hAnsi="Cambria Math" w:cs="Garamond"/>
                    <w:sz w:val="22"/>
                    <w:szCs w:val="22"/>
                    <w:lang w:eastAsia="ar-SA"/>
                  </w:rPr>
                  <m:t>0.25</m:t>
                </m:r>
                <m:r>
                  <w:rPr>
                    <w:rFonts w:ascii="Cambria Math" w:eastAsia="Batang" w:hAnsi="Cambria Math" w:cs="Cambria Math"/>
                    <w:sz w:val="22"/>
                    <w:szCs w:val="22"/>
                    <w:lang w:eastAsia="ar-SA"/>
                  </w:rPr>
                  <m:t>⋅</m:t>
                </m:r>
                <m:nary>
                  <m:naryPr>
                    <m:chr m:val="∑"/>
                    <m:supHide m:val="1"/>
                    <m:ctrlPr>
                      <w:rPr>
                        <w:rFonts w:ascii="Cambria Math" w:eastAsia="Batang" w:hAnsi="Cambria Math" w:cs="Garamond"/>
                        <w:i/>
                        <w:sz w:val="22"/>
                        <w:szCs w:val="22"/>
                        <w:lang w:eastAsia="ar-SA"/>
                      </w:rPr>
                    </m:ctrlPr>
                  </m:naryPr>
                  <m:sub>
                    <m:r>
                      <w:rPr>
                        <w:rFonts w:ascii="Cambria Math" w:eastAsia="Batang" w:hAnsi="Cambria Math" w:cs="Garamond"/>
                        <w:sz w:val="22"/>
                        <w:szCs w:val="22"/>
                        <w:lang w:eastAsia="ar-SA"/>
                      </w:rPr>
                      <m:t>g</m:t>
                    </m:r>
                    <m:r>
                      <w:rPr>
                        <w:rFonts w:ascii="Cambria Math" w:eastAsia="Batang" w:hAnsi="Cambria Math" w:cs="Cambria Math" w:hint="eastAsia"/>
                        <w:sz w:val="22"/>
                        <w:szCs w:val="22"/>
                        <w:lang w:eastAsia="ar-SA"/>
                      </w:rPr>
                      <m:t>∈</m:t>
                    </m:r>
                    <m:r>
                      <w:rPr>
                        <w:rFonts w:ascii="Cambria Math" w:eastAsia="Batang" w:hAnsi="Cambria Math" w:cs="Garamond"/>
                        <w:sz w:val="22"/>
                        <w:szCs w:val="22"/>
                        <w:lang w:eastAsia="ar-SA"/>
                      </w:rPr>
                      <m:t>p</m:t>
                    </m:r>
                  </m:sub>
                  <m:sup/>
                  <m:e>
                    <m:sSubSup>
                      <m:sSubSupPr>
                        <m:ctrlPr>
                          <w:rPr>
                            <w:rFonts w:ascii="Cambria Math" w:eastAsia="Batang" w:hAnsi="Cambria Math" w:cs="Garamond"/>
                            <w:i/>
                            <w:sz w:val="22"/>
                            <w:szCs w:val="22"/>
                            <w:lang w:eastAsia="ar-SA"/>
                          </w:rPr>
                        </m:ctrlPr>
                      </m:sSubSupPr>
                      <m:e>
                        <m:r>
                          <w:rPr>
                            <w:rFonts w:ascii="Cambria Math" w:eastAsia="Batang" w:hAnsi="Cambria Math" w:cs="Garamond"/>
                            <w:sz w:val="22"/>
                            <w:szCs w:val="22"/>
                            <w:lang w:eastAsia="ar-SA"/>
                          </w:rPr>
                          <m:t>p</m:t>
                        </m:r>
                      </m:e>
                      <m:sub>
                        <m:r>
                          <w:rPr>
                            <w:rFonts w:ascii="Cambria Math" w:eastAsia="Batang" w:hAnsi="Cambria Math" w:cs="Garamond"/>
                            <w:sz w:val="22"/>
                            <w:szCs w:val="22"/>
                            <w:lang w:eastAsia="ar-SA"/>
                          </w:rPr>
                          <m:t>g,p,j,m,z</m:t>
                        </m:r>
                      </m:sub>
                      <m:sup>
                        <m:r>
                          <w:rPr>
                            <w:rFonts w:ascii="Cambria Math" w:eastAsia="Batang" w:hAnsi="Cambria Math" w:cs="Garamond"/>
                            <w:sz w:val="22"/>
                            <w:szCs w:val="22"/>
                            <w:lang w:eastAsia="ar-SA"/>
                          </w:rPr>
                          <m:t>заявка_неввед</m:t>
                        </m:r>
                      </m:sup>
                    </m:sSubSup>
                  </m:e>
                </m:nary>
                <m:r>
                  <w:rPr>
                    <w:rFonts w:ascii="Cambria Math" w:eastAsia="Batang" w:hAnsi="Cambria Math" w:cs="Cambria Math"/>
                    <w:sz w:val="22"/>
                    <w:szCs w:val="22"/>
                    <w:lang w:eastAsia="ar-SA"/>
                  </w:rPr>
                  <m:t>⋅</m:t>
                </m:r>
                <m:sSubSup>
                  <m:sSubSupPr>
                    <m:ctrlPr>
                      <w:rPr>
                        <w:rFonts w:ascii="Cambria Math" w:eastAsia="Batang" w:hAnsi="Cambria Math" w:cs="Garamond"/>
                        <w:i/>
                        <w:sz w:val="22"/>
                        <w:szCs w:val="22"/>
                        <w:highlight w:val="yellow"/>
                        <w:lang w:eastAsia="ar-SA"/>
                      </w:rPr>
                    </m:ctrlPr>
                  </m:sSubSupPr>
                  <m:e>
                    <m:r>
                      <w:rPr>
                        <w:rFonts w:ascii="Cambria Math" w:eastAsia="Batang" w:hAnsi="Cambria Math" w:cs="Garamond"/>
                        <w:sz w:val="22"/>
                        <w:szCs w:val="22"/>
                        <w:highlight w:val="yellow"/>
                        <w:lang w:eastAsia="ar-SA"/>
                      </w:rPr>
                      <m:t>Ц</m:t>
                    </m:r>
                  </m:e>
                  <m:sub>
                    <m:r>
                      <w:rPr>
                        <w:rFonts w:ascii="Cambria Math" w:eastAsia="Batang" w:hAnsi="Cambria Math" w:cs="Garamond"/>
                        <w:sz w:val="22"/>
                        <w:szCs w:val="22"/>
                        <w:highlight w:val="yellow"/>
                        <w:lang w:eastAsia="ar-SA"/>
                      </w:rPr>
                      <m:t>Y,z</m:t>
                    </m:r>
                  </m:sub>
                  <m:sup>
                    <m:r>
                      <w:rPr>
                        <w:rFonts w:ascii="Cambria Math" w:eastAsia="Batang" w:hAnsi="Cambria Math" w:cs="Garamond"/>
                        <w:sz w:val="22"/>
                        <w:szCs w:val="22"/>
                        <w:highlight w:val="yellow"/>
                        <w:lang w:eastAsia="ar-SA"/>
                      </w:rPr>
                      <m:t>1_КОМ</m:t>
                    </m:r>
                  </m:sup>
                </m:sSubSup>
                <m:r>
                  <m:rPr>
                    <m:sty m:val="p"/>
                  </m:rPr>
                  <w:rPr>
                    <w:rFonts w:ascii="Cambria Math" w:eastAsia="Batang" w:hAnsi="Cambria Math" w:cs="Garamond"/>
                    <w:sz w:val="22"/>
                    <w:szCs w:val="22"/>
                    <w:lang w:eastAsia="ar-SA"/>
                  </w:rPr>
                  <w:br/>
                </m:r>
              </m:oMath>
            </m:oMathPara>
            <w:r w:rsidR="00A15006" w:rsidRPr="00313E87">
              <w:rPr>
                <w:rFonts w:ascii="Garamond" w:eastAsia="Batang" w:hAnsi="Garamond" w:cs="Garamond"/>
                <w:sz w:val="22"/>
                <w:szCs w:val="22"/>
                <w:lang w:eastAsia="ar-SA"/>
              </w:rPr>
              <w:t>,</w:t>
            </w:r>
          </w:p>
          <w:p w14:paraId="7BB7FA56" w14:textId="77777777" w:rsidR="00A15006" w:rsidRPr="00313E87" w:rsidRDefault="00A15006" w:rsidP="005D13B4">
            <w:pPr>
              <w:tabs>
                <w:tab w:val="left" w:pos="622"/>
              </w:tabs>
              <w:suppressAutoHyphens/>
              <w:spacing w:before="120" w:after="120"/>
              <w:ind w:left="550" w:hanging="440"/>
              <w:jc w:val="both"/>
              <w:rPr>
                <w:rFonts w:ascii="Garamond" w:eastAsia="Batang" w:hAnsi="Garamond"/>
                <w:sz w:val="22"/>
                <w:szCs w:val="22"/>
                <w:lang w:eastAsia="ar-SA"/>
              </w:rPr>
            </w:pPr>
            <w:r w:rsidRPr="00313E87">
              <w:rPr>
                <w:rFonts w:ascii="Garamond" w:eastAsia="Batang" w:hAnsi="Garamond"/>
                <w:sz w:val="22"/>
                <w:szCs w:val="22"/>
                <w:lang w:eastAsia="ar-SA"/>
              </w:rPr>
              <w:t xml:space="preserve">где: </w:t>
            </w:r>
            <w:r w:rsidRPr="00313E87">
              <w:rPr>
                <w:rFonts w:ascii="Garamond" w:eastAsia="Batang" w:hAnsi="Garamond"/>
                <w:i/>
                <w:position w:val="-14"/>
                <w:sz w:val="22"/>
                <w:szCs w:val="22"/>
                <w:lang w:eastAsia="ar-SA"/>
              </w:rPr>
              <w:object w:dxaOrig="1140" w:dyaOrig="400" w14:anchorId="53EF4297">
                <v:shape id="_x0000_i1053" type="#_x0000_t75" style="width:66pt;height:24pt" o:ole="">
                  <v:imagedata r:id="rId50" o:title=""/>
                </v:shape>
                <o:OLEObject Type="Embed" ProgID="Equation.3" ShapeID="_x0000_i1053" DrawAspect="Content" ObjectID="_1796488317" r:id="rId51"/>
              </w:object>
            </w:r>
            <w:r w:rsidRPr="00313E87">
              <w:rPr>
                <w:rFonts w:ascii="Garamond" w:eastAsia="Batang" w:hAnsi="Garamond"/>
                <w:sz w:val="22"/>
                <w:szCs w:val="22"/>
                <w:lang w:eastAsia="ar-SA"/>
              </w:rPr>
              <w:t xml:space="preserve"> – </w:t>
            </w:r>
            <w:r w:rsidRPr="00313E87">
              <w:rPr>
                <w:rFonts w:ascii="Garamond" w:eastAsia="Garamond" w:hAnsi="Garamond" w:cs="Garamond"/>
                <w:sz w:val="22"/>
                <w:szCs w:val="22"/>
                <w:lang w:eastAsia="ar-SA"/>
              </w:rPr>
              <w:t>объем мощности, указанный в заявке поставщика мощности</w:t>
            </w:r>
            <w:r w:rsidRPr="00313E87">
              <w:rPr>
                <w:rFonts w:ascii="Garamond" w:eastAsia="Garamond" w:hAnsi="Garamond" w:cs="Garamond"/>
                <w:i/>
                <w:sz w:val="22"/>
                <w:szCs w:val="22"/>
                <w:lang w:eastAsia="ar-SA"/>
              </w:rPr>
              <w:t xml:space="preserve"> j</w:t>
            </w:r>
            <w:r w:rsidRPr="00313E87">
              <w:rPr>
                <w:rFonts w:ascii="Garamond" w:eastAsia="Garamond" w:hAnsi="Garamond" w:cs="Garamond"/>
                <w:sz w:val="22"/>
                <w:szCs w:val="22"/>
                <w:lang w:eastAsia="ar-SA"/>
              </w:rPr>
              <w:t xml:space="preserve"> на месяц </w:t>
            </w:r>
            <w:r w:rsidRPr="00313E87">
              <w:rPr>
                <w:rFonts w:ascii="Garamond" w:eastAsia="Garamond" w:hAnsi="Garamond" w:cs="Garamond"/>
                <w:i/>
                <w:sz w:val="22"/>
                <w:szCs w:val="22"/>
                <w:lang w:eastAsia="ar-SA"/>
              </w:rPr>
              <w:t>m</w:t>
            </w:r>
            <w:r w:rsidRPr="00313E87">
              <w:rPr>
                <w:rFonts w:ascii="Garamond" w:eastAsia="Garamond" w:hAnsi="Garamond" w:cs="Garamond"/>
                <w:sz w:val="22"/>
                <w:szCs w:val="22"/>
                <w:lang w:eastAsia="ar-SA"/>
              </w:rPr>
              <w:t xml:space="preserve"> = декабрь года </w:t>
            </w:r>
            <w:r w:rsidRPr="00313E87">
              <w:rPr>
                <w:rFonts w:ascii="Garamond" w:eastAsia="Garamond" w:hAnsi="Garamond" w:cs="Garamond"/>
                <w:i/>
                <w:sz w:val="22"/>
                <w:szCs w:val="22"/>
                <w:lang w:eastAsia="ar-SA"/>
              </w:rPr>
              <w:t>Х</w:t>
            </w:r>
            <w:r w:rsidRPr="00313E87">
              <w:rPr>
                <w:rFonts w:ascii="Garamond" w:eastAsia="Garamond" w:hAnsi="Garamond" w:cs="Garamond"/>
                <w:sz w:val="22"/>
                <w:szCs w:val="22"/>
                <w:lang w:eastAsia="ar-SA"/>
              </w:rPr>
              <w:t xml:space="preserve"> в отношении ГЕМ </w:t>
            </w:r>
            <w:r w:rsidRPr="00313E87">
              <w:rPr>
                <w:rFonts w:ascii="Garamond" w:eastAsia="Garamond" w:hAnsi="Garamond" w:cs="Garamond"/>
                <w:i/>
                <w:sz w:val="22"/>
                <w:szCs w:val="22"/>
                <w:lang w:eastAsia="ar-SA"/>
              </w:rPr>
              <w:t>g</w:t>
            </w:r>
            <w:r w:rsidRPr="00313E87">
              <w:rPr>
                <w:rFonts w:ascii="Garamond" w:eastAsia="Garamond" w:hAnsi="Garamond" w:cs="Garamond"/>
                <w:sz w:val="22"/>
                <w:szCs w:val="22"/>
                <w:lang w:eastAsia="ar-SA"/>
              </w:rPr>
              <w:t xml:space="preserve">, входящей в состав </w:t>
            </w:r>
            <w:r w:rsidRPr="00313E87">
              <w:rPr>
                <w:rFonts w:ascii="Garamond" w:eastAsia="Batang" w:hAnsi="Garamond" w:cs="Garamond"/>
                <w:sz w:val="22"/>
                <w:szCs w:val="22"/>
                <w:lang w:eastAsia="ar-SA"/>
              </w:rPr>
              <w:t xml:space="preserve">условной ГТП генерации </w:t>
            </w:r>
            <w:r w:rsidRPr="00313E87">
              <w:rPr>
                <w:rFonts w:ascii="Garamond" w:eastAsia="Batang" w:hAnsi="Garamond"/>
                <w:position w:val="-8"/>
                <w:sz w:val="22"/>
                <w:szCs w:val="22"/>
                <w:lang w:eastAsia="ar-SA"/>
              </w:rPr>
              <w:object w:dxaOrig="740" w:dyaOrig="320" w14:anchorId="1CDA8D46">
                <v:shape id="_x0000_i1054" type="#_x0000_t75" style="width:48pt;height:24pt" o:ole="">
                  <v:imagedata r:id="rId52" o:title=""/>
                </v:shape>
                <o:OLEObject Type="Embed" ProgID="Equation.3" ShapeID="_x0000_i1054" DrawAspect="Content" ObjectID="_1796488318" r:id="rId53"/>
              </w:object>
            </w:r>
            <w:r w:rsidRPr="00313E87">
              <w:rPr>
                <w:rFonts w:ascii="Garamond" w:eastAsia="Batang" w:hAnsi="Garamond"/>
                <w:sz w:val="22"/>
                <w:szCs w:val="22"/>
                <w:lang w:eastAsia="ar-SA"/>
              </w:rPr>
              <w:t>,</w:t>
            </w:r>
            <w:r w:rsidRPr="00313E87">
              <w:rPr>
                <w:rFonts w:ascii="Garamond" w:eastAsia="Batang" w:hAnsi="Garamond" w:cs="Garamond"/>
                <w:sz w:val="22"/>
                <w:szCs w:val="22"/>
                <w:lang w:eastAsia="ar-SA"/>
              </w:rPr>
              <w:t xml:space="preserve"> расположенной в ценовой зоне </w:t>
            </w:r>
            <w:r w:rsidRPr="00313E87">
              <w:rPr>
                <w:rFonts w:ascii="Garamond" w:eastAsia="Batang" w:hAnsi="Garamond" w:cs="Garamond"/>
                <w:i/>
                <w:sz w:val="22"/>
                <w:szCs w:val="22"/>
                <w:lang w:eastAsia="ar-SA"/>
              </w:rPr>
              <w:t>z</w:t>
            </w:r>
            <w:r w:rsidRPr="00313E87">
              <w:rPr>
                <w:rFonts w:ascii="Garamond" w:eastAsia="Batang" w:hAnsi="Garamond"/>
                <w:sz w:val="22"/>
                <w:szCs w:val="22"/>
                <w:lang w:eastAsia="ar-SA"/>
              </w:rPr>
              <w:t>;</w:t>
            </w:r>
          </w:p>
          <w:p w14:paraId="5C0BB06C" w14:textId="77777777" w:rsidR="00A15006" w:rsidRPr="00313E87" w:rsidRDefault="00A15006" w:rsidP="005D13B4">
            <w:pPr>
              <w:suppressAutoHyphens/>
              <w:spacing w:before="120" w:after="120"/>
              <w:ind w:left="550" w:firstLine="17"/>
              <w:jc w:val="both"/>
              <w:rPr>
                <w:rFonts w:ascii="Garamond" w:eastAsia="Batang" w:hAnsi="Garamond"/>
                <w:i/>
                <w:sz w:val="22"/>
                <w:szCs w:val="22"/>
                <w:lang w:eastAsia="ar-SA"/>
              </w:rPr>
            </w:pPr>
            <w:r w:rsidRPr="00313E87">
              <w:rPr>
                <w:rFonts w:ascii="Garamond" w:eastAsia="Batang" w:hAnsi="Garamond"/>
                <w:position w:val="-4"/>
                <w:sz w:val="22"/>
                <w:szCs w:val="22"/>
                <w:lang w:eastAsia="ar-SA"/>
              </w:rPr>
              <w:object w:dxaOrig="460" w:dyaOrig="279" w14:anchorId="076A77EC">
                <v:shape id="_x0000_i1055" type="#_x0000_t75" style="width:35.4pt;height:24pt" o:ole="">
                  <v:imagedata r:id="rId54" o:title=""/>
                </v:shape>
                <o:OLEObject Type="Embed" ProgID="Equation.3" ShapeID="_x0000_i1055" DrawAspect="Content" ObjectID="_1796488319" r:id="rId55"/>
              </w:object>
            </w:r>
            <w:r w:rsidRPr="00313E87">
              <w:rPr>
                <w:rFonts w:ascii="Garamond" w:eastAsia="Batang" w:hAnsi="Garamond"/>
                <w:sz w:val="22"/>
                <w:szCs w:val="22"/>
                <w:lang w:eastAsia="ar-SA"/>
              </w:rPr>
              <w:t xml:space="preserve"> </w:t>
            </w:r>
            <w:r w:rsidRPr="00313E87">
              <w:rPr>
                <w:rFonts w:ascii="Garamond" w:eastAsia="Garamond" w:hAnsi="Garamond" w:cs="Garamond"/>
                <w:sz w:val="22"/>
                <w:szCs w:val="22"/>
                <w:lang w:eastAsia="ar-SA"/>
              </w:rPr>
              <w:t xml:space="preserve">– </w:t>
            </w:r>
            <w:r w:rsidRPr="00313E87">
              <w:rPr>
                <w:rFonts w:ascii="Garamond" w:eastAsia="Batang" w:hAnsi="Garamond"/>
                <w:sz w:val="22"/>
                <w:szCs w:val="22"/>
                <w:lang w:eastAsia="ar-SA"/>
              </w:rPr>
              <w:t xml:space="preserve">множество условных ГТП генерации </w:t>
            </w:r>
            <w:r w:rsidRPr="00313E87">
              <w:rPr>
                <w:rFonts w:ascii="Garamond" w:eastAsia="Batang" w:hAnsi="Garamond"/>
                <w:i/>
                <w:sz w:val="22"/>
                <w:szCs w:val="22"/>
                <w:lang w:eastAsia="ar-SA"/>
              </w:rPr>
              <w:t>p</w:t>
            </w:r>
            <w:r w:rsidRPr="00313E87">
              <w:rPr>
                <w:rFonts w:ascii="Garamond" w:eastAsia="Batang" w:hAnsi="Garamond"/>
                <w:sz w:val="22"/>
                <w:szCs w:val="22"/>
                <w:lang w:eastAsia="ar-SA"/>
              </w:rPr>
              <w:t>, в состав которой входит невведенное генерирующее оборудование;</w:t>
            </w:r>
          </w:p>
          <w:p w14:paraId="477C10C0" w14:textId="77777777" w:rsidR="00A15006" w:rsidRPr="00313E87" w:rsidRDefault="00A15006" w:rsidP="005D13B4">
            <w:pPr>
              <w:suppressAutoHyphens/>
              <w:spacing w:before="120" w:after="120"/>
              <w:ind w:left="550" w:firstLine="17"/>
              <w:jc w:val="both"/>
              <w:rPr>
                <w:rFonts w:ascii="Garamond" w:eastAsia="Batang" w:hAnsi="Garamond"/>
                <w:sz w:val="22"/>
                <w:szCs w:val="22"/>
                <w:lang w:eastAsia="ar-SA"/>
              </w:rPr>
            </w:pPr>
            <w:r w:rsidRPr="00313E87">
              <w:rPr>
                <w:rFonts w:ascii="Garamond" w:eastAsia="Batang" w:hAnsi="Garamond"/>
                <w:position w:val="-14"/>
                <w:sz w:val="22"/>
                <w:szCs w:val="22"/>
                <w:highlight w:val="yellow"/>
                <w:lang w:eastAsia="ar-SA"/>
              </w:rPr>
              <w:object w:dxaOrig="800" w:dyaOrig="400" w14:anchorId="1A8742C6">
                <v:shape id="_x0000_i1056" type="#_x0000_t75" style="width:42pt;height:19.2pt" o:ole="">
                  <v:imagedata r:id="rId56" o:title=""/>
                </v:shape>
                <o:OLEObject Type="Embed" ProgID="Equation.3" ShapeID="_x0000_i1056" DrawAspect="Content" ObjectID="_1796488320" r:id="rId57"/>
              </w:object>
            </w:r>
            <w:r w:rsidRPr="00313E87">
              <w:rPr>
                <w:rFonts w:ascii="Garamond" w:eastAsia="Batang" w:hAnsi="Garamond"/>
                <w:sz w:val="22"/>
                <w:szCs w:val="22"/>
                <w:lang w:eastAsia="ar-SA"/>
              </w:rPr>
              <w:t xml:space="preserve"> –</w:t>
            </w:r>
            <w:r w:rsidRPr="00313E87">
              <w:rPr>
                <w:rFonts w:ascii="Garamond" w:eastAsia="Garamond" w:hAnsi="Garamond" w:cs="Garamond"/>
                <w:sz w:val="22"/>
                <w:szCs w:val="22"/>
                <w:lang w:eastAsia="ar-SA"/>
              </w:rPr>
              <w:t xml:space="preserve"> цена на мощность в первой точке спроса на мощность, использованная для определения спроса на мощность при проведении КОМ на год </w:t>
            </w:r>
            <w:r w:rsidRPr="00313E87">
              <w:rPr>
                <w:rFonts w:ascii="Garamond" w:eastAsia="Garamond" w:hAnsi="Garamond" w:cs="Garamond"/>
                <w:i/>
                <w:sz w:val="22"/>
                <w:szCs w:val="22"/>
                <w:highlight w:val="yellow"/>
                <w:lang w:eastAsia="ar-SA"/>
              </w:rPr>
              <w:t>Y</w:t>
            </w:r>
            <w:r w:rsidRPr="00313E87">
              <w:rPr>
                <w:rFonts w:ascii="Garamond" w:eastAsia="Garamond" w:hAnsi="Garamond" w:cs="Garamond"/>
                <w:sz w:val="22"/>
                <w:szCs w:val="22"/>
                <w:lang w:eastAsia="ar-SA"/>
              </w:rPr>
              <w:t xml:space="preserve">, для ценовой зоны </w:t>
            </w:r>
            <w:r w:rsidRPr="00313E87">
              <w:rPr>
                <w:rFonts w:ascii="Garamond" w:eastAsia="Garamond" w:hAnsi="Garamond" w:cs="Garamond"/>
                <w:i/>
                <w:sz w:val="22"/>
                <w:szCs w:val="22"/>
                <w:lang w:eastAsia="ar-SA"/>
              </w:rPr>
              <w:t>z</w:t>
            </w:r>
            <w:r w:rsidRPr="00313E87">
              <w:rPr>
                <w:rFonts w:ascii="Garamond" w:eastAsia="Garamond" w:hAnsi="Garamond" w:cs="Garamond"/>
                <w:sz w:val="22"/>
                <w:szCs w:val="22"/>
                <w:lang w:eastAsia="ar-SA"/>
              </w:rPr>
              <w:t xml:space="preserve">, к которой относится условная </w:t>
            </w:r>
            <w:r w:rsidRPr="00313E87">
              <w:rPr>
                <w:rFonts w:ascii="Garamond" w:eastAsia="Batang" w:hAnsi="Garamond" w:cs="Garamond"/>
                <w:sz w:val="22"/>
                <w:szCs w:val="22"/>
                <w:lang w:eastAsia="ar-SA"/>
              </w:rPr>
              <w:t xml:space="preserve">ГТП генерации </w:t>
            </w:r>
            <w:r w:rsidRPr="00313E87">
              <w:rPr>
                <w:rFonts w:ascii="Garamond" w:eastAsia="Batang" w:hAnsi="Garamond" w:cs="Garamond"/>
                <w:i/>
                <w:sz w:val="22"/>
                <w:szCs w:val="22"/>
                <w:lang w:eastAsia="ar-SA"/>
              </w:rPr>
              <w:t>p</w:t>
            </w:r>
            <w:r w:rsidRPr="00313E87">
              <w:rPr>
                <w:rFonts w:ascii="Garamond" w:eastAsia="Batang" w:hAnsi="Garamond" w:cs="Garamond"/>
                <w:sz w:val="22"/>
                <w:szCs w:val="22"/>
                <w:lang w:eastAsia="ar-SA"/>
              </w:rPr>
              <w:t>, в состав которой входит невведенное генерирующее оборудование</w:t>
            </w:r>
            <w:r w:rsidRPr="00313E87">
              <w:rPr>
                <w:rFonts w:ascii="Garamond" w:eastAsia="Batang" w:hAnsi="Garamond"/>
                <w:sz w:val="22"/>
                <w:szCs w:val="22"/>
                <w:lang w:eastAsia="ar-SA"/>
              </w:rPr>
              <w:t>;</w:t>
            </w:r>
          </w:p>
          <w:p w14:paraId="7D9B76B4" w14:textId="77777777" w:rsidR="00A15006" w:rsidRPr="00313E87" w:rsidRDefault="00A15006" w:rsidP="005D13B4">
            <w:pPr>
              <w:suppressAutoHyphens/>
              <w:spacing w:before="120" w:after="120"/>
              <w:ind w:left="550" w:firstLine="17"/>
              <w:jc w:val="both"/>
              <w:rPr>
                <w:rFonts w:ascii="Garamond" w:eastAsia="Batang" w:hAnsi="Garamond"/>
                <w:i/>
                <w:sz w:val="22"/>
                <w:szCs w:val="22"/>
                <w:lang w:eastAsia="ar-SA"/>
              </w:rPr>
            </w:pPr>
            <w:r w:rsidRPr="00313E87">
              <w:rPr>
                <w:rFonts w:ascii="Garamond" w:eastAsia="Batang" w:hAnsi="Garamond"/>
                <w:i/>
                <w:sz w:val="22"/>
                <w:szCs w:val="22"/>
                <w:lang w:eastAsia="ar-SA"/>
              </w:rPr>
              <w:t xml:space="preserve">Х – </w:t>
            </w:r>
            <w:r w:rsidRPr="00313E87">
              <w:rPr>
                <w:rFonts w:ascii="Garamond" w:eastAsia="Batang" w:hAnsi="Garamond"/>
                <w:sz w:val="22"/>
                <w:szCs w:val="22"/>
                <w:lang w:eastAsia="ar-SA"/>
              </w:rPr>
              <w:t>год, на который проводится КОМ</w:t>
            </w:r>
            <w:r w:rsidRPr="00313E87">
              <w:rPr>
                <w:rFonts w:ascii="Garamond" w:eastAsia="Batang" w:hAnsi="Garamond"/>
                <w:sz w:val="22"/>
                <w:szCs w:val="22"/>
                <w:highlight w:val="yellow"/>
                <w:lang w:eastAsia="ar-SA"/>
              </w:rPr>
              <w:t>;</w:t>
            </w:r>
          </w:p>
          <w:p w14:paraId="5025D93E" w14:textId="77777777" w:rsidR="00A15006" w:rsidRPr="00313E87" w:rsidRDefault="00A15006" w:rsidP="005D13B4">
            <w:pPr>
              <w:tabs>
                <w:tab w:val="left" w:pos="622"/>
              </w:tabs>
              <w:suppressAutoHyphens/>
              <w:spacing w:before="120" w:after="120"/>
              <w:ind w:left="550" w:firstLine="17"/>
              <w:jc w:val="both"/>
              <w:rPr>
                <w:rFonts w:ascii="Garamond" w:eastAsia="Batang" w:hAnsi="Garamond"/>
                <w:sz w:val="22"/>
                <w:szCs w:val="22"/>
                <w:lang w:eastAsia="ar-SA"/>
              </w:rPr>
            </w:pPr>
            <w:r w:rsidRPr="00313E87">
              <w:rPr>
                <w:rFonts w:ascii="Garamond" w:eastAsia="Batang" w:hAnsi="Garamond"/>
                <w:i/>
                <w:sz w:val="22"/>
                <w:szCs w:val="22"/>
                <w:highlight w:val="yellow"/>
                <w:lang w:eastAsia="ar-SA"/>
              </w:rPr>
              <w:t xml:space="preserve">Y – </w:t>
            </w:r>
            <w:r w:rsidRPr="00313E87">
              <w:rPr>
                <w:rFonts w:ascii="Garamond" w:eastAsia="Batang" w:hAnsi="Garamond"/>
                <w:sz w:val="22"/>
                <w:szCs w:val="22"/>
                <w:highlight w:val="yellow"/>
                <w:lang w:eastAsia="ar-SA"/>
              </w:rPr>
              <w:t xml:space="preserve">год, в котором проводится КОМ на год </w:t>
            </w:r>
            <w:r w:rsidRPr="00313E87">
              <w:rPr>
                <w:rFonts w:ascii="Garamond" w:eastAsia="Batang" w:hAnsi="Garamond"/>
                <w:i/>
                <w:sz w:val="22"/>
                <w:szCs w:val="22"/>
                <w:highlight w:val="yellow"/>
                <w:lang w:eastAsia="ar-SA"/>
              </w:rPr>
              <w:t>Х.</w:t>
            </w:r>
          </w:p>
          <w:p w14:paraId="570BF11F" w14:textId="77777777" w:rsidR="00A15006" w:rsidRPr="00313E87" w:rsidRDefault="00A15006" w:rsidP="005D13B4">
            <w:pPr>
              <w:spacing w:before="120" w:after="120"/>
              <w:ind w:left="50"/>
              <w:jc w:val="center"/>
              <w:rPr>
                <w:rFonts w:ascii="Garamond" w:hAnsi="Garamond"/>
                <w:iCs/>
                <w:sz w:val="22"/>
                <w:szCs w:val="22"/>
              </w:rPr>
            </w:pPr>
            <w:r w:rsidRPr="00313E87">
              <w:rPr>
                <w:rFonts w:ascii="Garamond" w:hAnsi="Garamond"/>
                <w:iCs/>
                <w:sz w:val="22"/>
                <w:szCs w:val="22"/>
              </w:rPr>
              <w:t>…</w:t>
            </w:r>
          </w:p>
          <w:p w14:paraId="002E04B0" w14:textId="77777777" w:rsidR="00A15006" w:rsidRPr="008D6605" w:rsidRDefault="00A15006" w:rsidP="005D13B4">
            <w:pPr>
              <w:spacing w:before="120" w:after="120"/>
              <w:jc w:val="center"/>
              <w:rPr>
                <w:rFonts w:ascii="Garamond" w:eastAsia="Calibri" w:hAnsi="Garamond" w:cs="Garamond"/>
                <w:b/>
                <w:bCs/>
                <w:sz w:val="22"/>
                <w:szCs w:val="22"/>
              </w:rPr>
            </w:pPr>
          </w:p>
        </w:tc>
        <w:tc>
          <w:tcPr>
            <w:tcW w:w="2495" w:type="pct"/>
          </w:tcPr>
          <w:p w14:paraId="00767FED" w14:textId="77777777" w:rsidR="00A15006" w:rsidRPr="00313E87" w:rsidRDefault="00A15006" w:rsidP="005D13B4">
            <w:pPr>
              <w:spacing w:before="120" w:after="120"/>
              <w:ind w:left="50"/>
              <w:jc w:val="both"/>
              <w:rPr>
                <w:rFonts w:ascii="Garamond" w:hAnsi="Garamond"/>
                <w:iCs/>
                <w:sz w:val="22"/>
                <w:szCs w:val="22"/>
              </w:rPr>
            </w:pPr>
            <w:r w:rsidRPr="00313E87">
              <w:rPr>
                <w:rFonts w:ascii="Garamond" w:hAnsi="Garamond"/>
                <w:iCs/>
                <w:sz w:val="22"/>
                <w:szCs w:val="22"/>
              </w:rPr>
              <w:lastRenderedPageBreak/>
              <w:t>Выявление ценовых заявок, не подлежащих рассмотрению при проведении КОМ.</w:t>
            </w:r>
          </w:p>
          <w:p w14:paraId="5D164C1D" w14:textId="77777777" w:rsidR="00A15006" w:rsidRPr="00313E87" w:rsidRDefault="00A15006" w:rsidP="005D13B4">
            <w:pPr>
              <w:spacing w:before="120" w:after="120"/>
              <w:ind w:left="50"/>
              <w:jc w:val="both"/>
              <w:rPr>
                <w:rFonts w:ascii="Garamond" w:hAnsi="Garamond"/>
                <w:iCs/>
                <w:sz w:val="22"/>
                <w:szCs w:val="22"/>
              </w:rPr>
            </w:pPr>
            <w:r w:rsidRPr="00313E87">
              <w:rPr>
                <w:rFonts w:ascii="Garamond" w:hAnsi="Garamond"/>
                <w:iCs/>
                <w:sz w:val="22"/>
                <w:szCs w:val="22"/>
              </w:rPr>
              <w:t xml:space="preserve">             Ценовые заявки на продажу мощности, поданные поставщиками мощности, включенными в Реестр поставщиков и генерирующих объектов, допущенных к участию в КОМ, проверяются на соответствие указанных в них значений признакам, указанным в Реестре участников и генерирующих объектов, допущенных до участия в КОМ, перечисленным в пункте 3.2.3 настоящего Регламента.</w:t>
            </w:r>
          </w:p>
          <w:p w14:paraId="3B72D268" w14:textId="77777777" w:rsidR="00A15006" w:rsidRPr="00313E87" w:rsidRDefault="00A15006" w:rsidP="005D13B4">
            <w:pPr>
              <w:spacing w:before="120" w:after="120"/>
              <w:ind w:left="50"/>
              <w:jc w:val="center"/>
              <w:rPr>
                <w:rFonts w:ascii="Garamond" w:hAnsi="Garamond"/>
                <w:iCs/>
                <w:sz w:val="22"/>
                <w:szCs w:val="22"/>
              </w:rPr>
            </w:pPr>
            <w:r w:rsidRPr="00313E87">
              <w:rPr>
                <w:rFonts w:ascii="Garamond" w:hAnsi="Garamond"/>
                <w:iCs/>
                <w:sz w:val="22"/>
                <w:szCs w:val="22"/>
              </w:rPr>
              <w:t>…</w:t>
            </w:r>
          </w:p>
          <w:p w14:paraId="3EFEC516" w14:textId="77777777" w:rsidR="00A15006" w:rsidRPr="00313E87" w:rsidRDefault="00A15006" w:rsidP="005D13B4">
            <w:pPr>
              <w:suppressAutoHyphens/>
              <w:spacing w:before="120" w:after="120"/>
              <w:ind w:firstLine="743"/>
              <w:jc w:val="both"/>
              <w:rPr>
                <w:rFonts w:ascii="Garamond" w:eastAsia="Batang" w:hAnsi="Garamond" w:cs="Garamond"/>
                <w:sz w:val="22"/>
                <w:szCs w:val="22"/>
                <w:lang w:eastAsia="ar-SA"/>
              </w:rPr>
            </w:pPr>
            <w:r w:rsidRPr="00313E87">
              <w:rPr>
                <w:rFonts w:ascii="Garamond" w:eastAsia="Batang" w:hAnsi="Garamond" w:cs="Garamond"/>
                <w:sz w:val="22"/>
                <w:szCs w:val="22"/>
                <w:lang w:eastAsia="ar-SA"/>
              </w:rPr>
              <w:t xml:space="preserve">д) ГЕМ относится к условной ГТП, по которой в Реестре участников и генерирующих объектов, допущенных к участию в КОМ, в отношении признака «условная ГТП генерации, в состав которой входит невведенное генерирующее оборудование» указано значение «да» (далее – условная ГТП генерации, в состав которой входит невведенное генерирующее оборудование) и значение </w:t>
            </w:r>
            <w:r w:rsidRPr="00313E87">
              <w:rPr>
                <w:rFonts w:ascii="Garamond" w:eastAsia="Garamond" w:hAnsi="Garamond" w:cs="Garamond"/>
                <w:sz w:val="22"/>
                <w:szCs w:val="22"/>
                <w:lang w:eastAsia="ar-SA"/>
              </w:rPr>
              <w:t xml:space="preserve">величины, в параметре «объем предоставленного обеспечения исполнения обязательств» </w:t>
            </w:r>
            <w:r w:rsidRPr="00313E87">
              <w:rPr>
                <w:rFonts w:ascii="Garamond" w:eastAsia="Batang" w:hAnsi="Garamond" w:cs="Garamond"/>
                <w:sz w:val="22"/>
                <w:szCs w:val="22"/>
                <w:lang w:eastAsia="ar-SA"/>
              </w:rPr>
              <w:t>не указанно либо меньше, чем минимально необходимый объем обеспечения, рассчитанный в соответствии со следующей формулой:</w:t>
            </w:r>
          </w:p>
          <w:p w14:paraId="4EDBA6A5" w14:textId="77777777" w:rsidR="00A15006" w:rsidRPr="00313E87" w:rsidRDefault="008E163F" w:rsidP="005D13B4">
            <w:pPr>
              <w:suppressAutoHyphens/>
              <w:spacing w:before="120" w:after="120"/>
              <w:ind w:firstLine="237"/>
              <w:rPr>
                <w:rFonts w:ascii="Garamond" w:eastAsia="Batang" w:hAnsi="Garamond" w:cs="Garamond"/>
                <w:sz w:val="22"/>
                <w:szCs w:val="22"/>
                <w:lang w:eastAsia="ar-SA"/>
              </w:rPr>
            </w:pPr>
            <m:oMathPara>
              <m:oMath>
                <m:sSubSup>
                  <m:sSubSupPr>
                    <m:ctrlPr>
                      <w:rPr>
                        <w:rFonts w:ascii="Cambria Math" w:eastAsia="Batang" w:hAnsi="Cambria Math" w:cs="Garamond"/>
                        <w:i/>
                        <w:sz w:val="22"/>
                        <w:szCs w:val="22"/>
                        <w:lang w:eastAsia="ar-SA"/>
                      </w:rPr>
                    </m:ctrlPr>
                  </m:sSubSupPr>
                  <m:e>
                    <m:r>
                      <w:rPr>
                        <w:rFonts w:ascii="Cambria Math" w:eastAsia="Batang" w:hAnsi="Cambria Math" w:cs="Garamond"/>
                        <w:sz w:val="22"/>
                        <w:szCs w:val="22"/>
                        <w:lang w:eastAsia="ar-SA"/>
                      </w:rPr>
                      <m:t>S</m:t>
                    </m:r>
                  </m:e>
                  <m:sub>
                    <m:r>
                      <w:rPr>
                        <w:rFonts w:ascii="Cambria Math" w:eastAsia="Batang" w:hAnsi="Cambria Math" w:cs="Garamond"/>
                        <w:sz w:val="22"/>
                        <w:szCs w:val="22"/>
                        <w:lang w:eastAsia="ar-SA"/>
                      </w:rPr>
                      <m:t>p,j,z,X</m:t>
                    </m:r>
                  </m:sub>
                  <m:sup>
                    <m:r>
                      <w:rPr>
                        <w:rFonts w:ascii="Cambria Math" w:eastAsia="Batang" w:hAnsi="Cambria Math" w:cs="Garamond"/>
                        <w:sz w:val="22"/>
                        <w:szCs w:val="22"/>
                        <w:lang w:eastAsia="ar-SA"/>
                      </w:rPr>
                      <m:t>мин_обеспеч_КОМ</m:t>
                    </m:r>
                  </m:sup>
                </m:sSubSup>
                <m:r>
                  <w:rPr>
                    <w:rFonts w:ascii="Cambria Math" w:eastAsia="Batang" w:hAnsi="Cambria Math" w:cs="Garamond"/>
                    <w:sz w:val="22"/>
                    <w:szCs w:val="22"/>
                    <w:lang w:eastAsia="ar-SA"/>
                  </w:rPr>
                  <m:t>=12</m:t>
                </m:r>
                <m:r>
                  <w:rPr>
                    <w:rFonts w:ascii="Cambria Math" w:eastAsia="Batang" w:hAnsi="Cambria Math" w:cs="Cambria Math"/>
                    <w:sz w:val="22"/>
                    <w:szCs w:val="22"/>
                    <w:lang w:eastAsia="ar-SA"/>
                  </w:rPr>
                  <m:t>⋅</m:t>
                </m:r>
                <m:r>
                  <w:rPr>
                    <w:rFonts w:ascii="Cambria Math" w:eastAsia="Batang" w:hAnsi="Cambria Math" w:cs="Garamond"/>
                    <w:sz w:val="22"/>
                    <w:szCs w:val="22"/>
                    <w:lang w:eastAsia="ar-SA"/>
                  </w:rPr>
                  <m:t>0.25</m:t>
                </m:r>
                <m:r>
                  <w:rPr>
                    <w:rFonts w:ascii="Cambria Math" w:eastAsia="Batang" w:hAnsi="Cambria Math" w:cs="Cambria Math"/>
                    <w:sz w:val="22"/>
                    <w:szCs w:val="22"/>
                    <w:lang w:eastAsia="ar-SA"/>
                  </w:rPr>
                  <m:t>⋅</m:t>
                </m:r>
                <m:nary>
                  <m:naryPr>
                    <m:chr m:val="∑"/>
                    <m:supHide m:val="1"/>
                    <m:ctrlPr>
                      <w:rPr>
                        <w:rFonts w:ascii="Cambria Math" w:eastAsia="Batang" w:hAnsi="Cambria Math" w:cs="Garamond"/>
                        <w:i/>
                        <w:sz w:val="22"/>
                        <w:szCs w:val="22"/>
                        <w:lang w:eastAsia="ar-SA"/>
                      </w:rPr>
                    </m:ctrlPr>
                  </m:naryPr>
                  <m:sub>
                    <m:r>
                      <w:rPr>
                        <w:rFonts w:ascii="Cambria Math" w:eastAsia="Batang" w:hAnsi="Cambria Math" w:cs="Garamond"/>
                        <w:sz w:val="22"/>
                        <w:szCs w:val="22"/>
                        <w:lang w:eastAsia="ar-SA"/>
                      </w:rPr>
                      <m:t>g</m:t>
                    </m:r>
                    <m:r>
                      <w:rPr>
                        <w:rFonts w:ascii="Cambria Math" w:eastAsia="Batang" w:hAnsi="Cambria Math" w:cs="Cambria Math" w:hint="eastAsia"/>
                        <w:sz w:val="22"/>
                        <w:szCs w:val="22"/>
                        <w:lang w:eastAsia="ar-SA"/>
                      </w:rPr>
                      <m:t>∈</m:t>
                    </m:r>
                    <m:r>
                      <w:rPr>
                        <w:rFonts w:ascii="Cambria Math" w:eastAsia="Batang" w:hAnsi="Cambria Math" w:cs="Garamond"/>
                        <w:sz w:val="22"/>
                        <w:szCs w:val="22"/>
                        <w:lang w:eastAsia="ar-SA"/>
                      </w:rPr>
                      <m:t>p</m:t>
                    </m:r>
                  </m:sub>
                  <m:sup/>
                  <m:e>
                    <m:sSubSup>
                      <m:sSubSupPr>
                        <m:ctrlPr>
                          <w:rPr>
                            <w:rFonts w:ascii="Cambria Math" w:eastAsia="Batang" w:hAnsi="Cambria Math" w:cs="Garamond"/>
                            <w:i/>
                            <w:sz w:val="22"/>
                            <w:szCs w:val="22"/>
                            <w:lang w:eastAsia="ar-SA"/>
                          </w:rPr>
                        </m:ctrlPr>
                      </m:sSubSupPr>
                      <m:e>
                        <m:r>
                          <w:rPr>
                            <w:rFonts w:ascii="Cambria Math" w:eastAsia="Batang" w:hAnsi="Cambria Math" w:cs="Garamond"/>
                            <w:sz w:val="22"/>
                            <w:szCs w:val="22"/>
                            <w:lang w:eastAsia="ar-SA"/>
                          </w:rPr>
                          <m:t>p</m:t>
                        </m:r>
                      </m:e>
                      <m:sub>
                        <m:r>
                          <w:rPr>
                            <w:rFonts w:ascii="Cambria Math" w:eastAsia="Batang" w:hAnsi="Cambria Math" w:cs="Garamond"/>
                            <w:sz w:val="22"/>
                            <w:szCs w:val="22"/>
                            <w:lang w:eastAsia="ar-SA"/>
                          </w:rPr>
                          <m:t>g,p,j,m,z</m:t>
                        </m:r>
                      </m:sub>
                      <m:sup>
                        <m:r>
                          <w:rPr>
                            <w:rFonts w:ascii="Cambria Math" w:eastAsia="Batang" w:hAnsi="Cambria Math" w:cs="Garamond"/>
                            <w:sz w:val="22"/>
                            <w:szCs w:val="22"/>
                            <w:lang w:eastAsia="ar-SA"/>
                          </w:rPr>
                          <m:t>заявка_неввед</m:t>
                        </m:r>
                      </m:sup>
                    </m:sSubSup>
                  </m:e>
                </m:nary>
                <m:r>
                  <w:rPr>
                    <w:rFonts w:ascii="Cambria Math" w:eastAsia="Batang" w:hAnsi="Cambria Math" w:cs="Cambria Math"/>
                    <w:sz w:val="22"/>
                    <w:szCs w:val="22"/>
                    <w:lang w:eastAsia="ar-SA"/>
                  </w:rPr>
                  <m:t>⋅</m:t>
                </m:r>
                <m:sSubSup>
                  <m:sSubSupPr>
                    <m:ctrlPr>
                      <w:rPr>
                        <w:rFonts w:ascii="Cambria Math" w:eastAsia="Batang" w:hAnsi="Cambria Math" w:cs="Garamond"/>
                        <w:i/>
                        <w:sz w:val="22"/>
                        <w:szCs w:val="22"/>
                        <w:highlight w:val="yellow"/>
                        <w:lang w:eastAsia="ar-SA"/>
                      </w:rPr>
                    </m:ctrlPr>
                  </m:sSubSupPr>
                  <m:e>
                    <m:r>
                      <w:rPr>
                        <w:rFonts w:ascii="Cambria Math" w:eastAsia="Batang" w:hAnsi="Cambria Math" w:cs="Garamond"/>
                        <w:sz w:val="22"/>
                        <w:szCs w:val="22"/>
                        <w:highlight w:val="yellow"/>
                        <w:lang w:eastAsia="ar-SA"/>
                      </w:rPr>
                      <m:t>Ц</m:t>
                    </m:r>
                  </m:e>
                  <m:sub>
                    <m:r>
                      <w:rPr>
                        <w:rFonts w:ascii="Cambria Math" w:eastAsia="Batang" w:hAnsi="Cambria Math" w:cs="Garamond"/>
                        <w:sz w:val="22"/>
                        <w:szCs w:val="22"/>
                        <w:highlight w:val="yellow"/>
                        <w:lang w:eastAsia="ar-SA"/>
                      </w:rPr>
                      <m:t>X-1,z</m:t>
                    </m:r>
                  </m:sub>
                  <m:sup>
                    <m:r>
                      <w:rPr>
                        <w:rFonts w:ascii="Cambria Math" w:eastAsia="Batang" w:hAnsi="Cambria Math" w:cs="Garamond"/>
                        <w:sz w:val="22"/>
                        <w:szCs w:val="22"/>
                        <w:highlight w:val="yellow"/>
                        <w:lang w:eastAsia="ar-SA"/>
                      </w:rPr>
                      <m:t>1_КОМ</m:t>
                    </m:r>
                  </m:sup>
                </m:sSubSup>
                <m:r>
                  <m:rPr>
                    <m:sty m:val="p"/>
                  </m:rPr>
                  <w:rPr>
                    <w:rFonts w:ascii="Cambria Math" w:eastAsia="Batang" w:hAnsi="Cambria Math" w:cs="Garamond"/>
                    <w:sz w:val="22"/>
                    <w:szCs w:val="22"/>
                    <w:lang w:eastAsia="ar-SA"/>
                  </w:rPr>
                  <w:br/>
                </m:r>
              </m:oMath>
            </m:oMathPara>
            <w:r w:rsidR="00A15006" w:rsidRPr="00313E87">
              <w:rPr>
                <w:rFonts w:ascii="Garamond" w:eastAsia="Batang" w:hAnsi="Garamond" w:cs="Garamond"/>
                <w:sz w:val="22"/>
                <w:szCs w:val="22"/>
                <w:lang w:eastAsia="ar-SA"/>
              </w:rPr>
              <w:t>,</w:t>
            </w:r>
          </w:p>
          <w:p w14:paraId="5B94F6FC" w14:textId="77777777" w:rsidR="00A15006" w:rsidRPr="00313E87" w:rsidRDefault="00A15006" w:rsidP="005D13B4">
            <w:pPr>
              <w:tabs>
                <w:tab w:val="left" w:pos="622"/>
              </w:tabs>
              <w:suppressAutoHyphens/>
              <w:spacing w:before="120" w:after="120"/>
              <w:ind w:left="550" w:hanging="440"/>
              <w:jc w:val="both"/>
              <w:rPr>
                <w:rFonts w:ascii="Garamond" w:eastAsia="Batang" w:hAnsi="Garamond"/>
                <w:sz w:val="22"/>
                <w:szCs w:val="22"/>
                <w:lang w:eastAsia="ar-SA"/>
              </w:rPr>
            </w:pPr>
            <w:r w:rsidRPr="00313E87">
              <w:rPr>
                <w:rFonts w:ascii="Garamond" w:eastAsia="Batang" w:hAnsi="Garamond"/>
                <w:sz w:val="22"/>
                <w:szCs w:val="22"/>
                <w:lang w:eastAsia="ar-SA"/>
              </w:rPr>
              <w:t xml:space="preserve">где: </w:t>
            </w:r>
            <w:r w:rsidRPr="00313E87">
              <w:rPr>
                <w:rFonts w:ascii="Garamond" w:eastAsia="Batang" w:hAnsi="Garamond"/>
                <w:i/>
                <w:position w:val="-14"/>
                <w:sz w:val="22"/>
                <w:szCs w:val="22"/>
                <w:lang w:eastAsia="ar-SA"/>
              </w:rPr>
              <w:object w:dxaOrig="1140" w:dyaOrig="400" w14:anchorId="52195595">
                <v:shape id="_x0000_i1057" type="#_x0000_t75" style="width:66pt;height:24pt" o:ole="">
                  <v:imagedata r:id="rId50" o:title=""/>
                </v:shape>
                <o:OLEObject Type="Embed" ProgID="Equation.3" ShapeID="_x0000_i1057" DrawAspect="Content" ObjectID="_1796488321" r:id="rId58"/>
              </w:object>
            </w:r>
            <w:r w:rsidRPr="00313E87">
              <w:rPr>
                <w:rFonts w:ascii="Garamond" w:eastAsia="Batang" w:hAnsi="Garamond"/>
                <w:sz w:val="22"/>
                <w:szCs w:val="22"/>
                <w:lang w:eastAsia="ar-SA"/>
              </w:rPr>
              <w:t xml:space="preserve"> – </w:t>
            </w:r>
            <w:r w:rsidRPr="00313E87">
              <w:rPr>
                <w:rFonts w:ascii="Garamond" w:eastAsia="Garamond" w:hAnsi="Garamond" w:cs="Garamond"/>
                <w:sz w:val="22"/>
                <w:szCs w:val="22"/>
                <w:lang w:eastAsia="ar-SA"/>
              </w:rPr>
              <w:t>объем мощности, указанный в заявке поставщика мощности</w:t>
            </w:r>
            <w:r w:rsidRPr="00313E87">
              <w:rPr>
                <w:rFonts w:ascii="Garamond" w:eastAsia="Garamond" w:hAnsi="Garamond" w:cs="Garamond"/>
                <w:i/>
                <w:sz w:val="22"/>
                <w:szCs w:val="22"/>
                <w:lang w:eastAsia="ar-SA"/>
              </w:rPr>
              <w:t xml:space="preserve"> j</w:t>
            </w:r>
            <w:r w:rsidRPr="00313E87">
              <w:rPr>
                <w:rFonts w:ascii="Garamond" w:eastAsia="Garamond" w:hAnsi="Garamond" w:cs="Garamond"/>
                <w:sz w:val="22"/>
                <w:szCs w:val="22"/>
                <w:lang w:eastAsia="ar-SA"/>
              </w:rPr>
              <w:t xml:space="preserve"> на месяц </w:t>
            </w:r>
            <w:r w:rsidRPr="00313E87">
              <w:rPr>
                <w:rFonts w:ascii="Garamond" w:eastAsia="Garamond" w:hAnsi="Garamond" w:cs="Garamond"/>
                <w:i/>
                <w:sz w:val="22"/>
                <w:szCs w:val="22"/>
                <w:lang w:eastAsia="ar-SA"/>
              </w:rPr>
              <w:t>m</w:t>
            </w:r>
            <w:r w:rsidRPr="00313E87">
              <w:rPr>
                <w:rFonts w:ascii="Garamond" w:eastAsia="Garamond" w:hAnsi="Garamond" w:cs="Garamond"/>
                <w:sz w:val="22"/>
                <w:szCs w:val="22"/>
                <w:lang w:eastAsia="ar-SA"/>
              </w:rPr>
              <w:t xml:space="preserve"> = декабрь года </w:t>
            </w:r>
            <w:r w:rsidRPr="00313E87">
              <w:rPr>
                <w:rFonts w:ascii="Garamond" w:eastAsia="Garamond" w:hAnsi="Garamond" w:cs="Garamond"/>
                <w:i/>
                <w:sz w:val="22"/>
                <w:szCs w:val="22"/>
                <w:lang w:eastAsia="ar-SA"/>
              </w:rPr>
              <w:t>Х</w:t>
            </w:r>
            <w:r w:rsidRPr="00313E87">
              <w:rPr>
                <w:rFonts w:ascii="Garamond" w:eastAsia="Garamond" w:hAnsi="Garamond" w:cs="Garamond"/>
                <w:sz w:val="22"/>
                <w:szCs w:val="22"/>
                <w:lang w:eastAsia="ar-SA"/>
              </w:rPr>
              <w:t xml:space="preserve"> в отношении ГЕМ </w:t>
            </w:r>
            <w:r w:rsidRPr="00313E87">
              <w:rPr>
                <w:rFonts w:ascii="Garamond" w:eastAsia="Garamond" w:hAnsi="Garamond" w:cs="Garamond"/>
                <w:i/>
                <w:sz w:val="22"/>
                <w:szCs w:val="22"/>
                <w:lang w:eastAsia="ar-SA"/>
              </w:rPr>
              <w:t>g</w:t>
            </w:r>
            <w:r w:rsidRPr="00313E87">
              <w:rPr>
                <w:rFonts w:ascii="Garamond" w:eastAsia="Garamond" w:hAnsi="Garamond" w:cs="Garamond"/>
                <w:sz w:val="22"/>
                <w:szCs w:val="22"/>
                <w:lang w:eastAsia="ar-SA"/>
              </w:rPr>
              <w:t xml:space="preserve">, входящей в состав </w:t>
            </w:r>
            <w:r w:rsidRPr="00313E87">
              <w:rPr>
                <w:rFonts w:ascii="Garamond" w:eastAsia="Batang" w:hAnsi="Garamond" w:cs="Garamond"/>
                <w:sz w:val="22"/>
                <w:szCs w:val="22"/>
                <w:lang w:eastAsia="ar-SA"/>
              </w:rPr>
              <w:t xml:space="preserve">условной ГТП генерации </w:t>
            </w:r>
            <w:r w:rsidRPr="00313E87">
              <w:rPr>
                <w:rFonts w:ascii="Garamond" w:eastAsia="Batang" w:hAnsi="Garamond"/>
                <w:position w:val="-8"/>
                <w:sz w:val="22"/>
                <w:szCs w:val="22"/>
                <w:lang w:eastAsia="ar-SA"/>
              </w:rPr>
              <w:object w:dxaOrig="740" w:dyaOrig="320" w14:anchorId="30F5230D">
                <v:shape id="_x0000_i1058" type="#_x0000_t75" style="width:48pt;height:24pt" o:ole="">
                  <v:imagedata r:id="rId52" o:title=""/>
                </v:shape>
                <o:OLEObject Type="Embed" ProgID="Equation.3" ShapeID="_x0000_i1058" DrawAspect="Content" ObjectID="_1796488322" r:id="rId59"/>
              </w:object>
            </w:r>
            <w:r w:rsidRPr="00313E87">
              <w:rPr>
                <w:rFonts w:ascii="Garamond" w:eastAsia="Batang" w:hAnsi="Garamond"/>
                <w:sz w:val="22"/>
                <w:szCs w:val="22"/>
                <w:lang w:eastAsia="ar-SA"/>
              </w:rPr>
              <w:t>,</w:t>
            </w:r>
            <w:r w:rsidRPr="00313E87">
              <w:rPr>
                <w:rFonts w:ascii="Garamond" w:eastAsia="Batang" w:hAnsi="Garamond" w:cs="Garamond"/>
                <w:sz w:val="22"/>
                <w:szCs w:val="22"/>
                <w:lang w:eastAsia="ar-SA"/>
              </w:rPr>
              <w:t xml:space="preserve"> расположенной в ценовой зоне </w:t>
            </w:r>
            <w:r w:rsidRPr="00313E87">
              <w:rPr>
                <w:rFonts w:ascii="Garamond" w:eastAsia="Batang" w:hAnsi="Garamond" w:cs="Garamond"/>
                <w:i/>
                <w:sz w:val="22"/>
                <w:szCs w:val="22"/>
                <w:lang w:eastAsia="ar-SA"/>
              </w:rPr>
              <w:t>z</w:t>
            </w:r>
            <w:r w:rsidRPr="00313E87">
              <w:rPr>
                <w:rFonts w:ascii="Garamond" w:eastAsia="Batang" w:hAnsi="Garamond"/>
                <w:sz w:val="22"/>
                <w:szCs w:val="22"/>
                <w:lang w:eastAsia="ar-SA"/>
              </w:rPr>
              <w:t>;</w:t>
            </w:r>
          </w:p>
          <w:p w14:paraId="7CD402BA" w14:textId="77777777" w:rsidR="00A15006" w:rsidRPr="00313E87" w:rsidRDefault="00A15006" w:rsidP="005D13B4">
            <w:pPr>
              <w:suppressAutoHyphens/>
              <w:spacing w:before="120" w:after="120"/>
              <w:ind w:left="550" w:firstLine="17"/>
              <w:jc w:val="both"/>
              <w:rPr>
                <w:rFonts w:ascii="Garamond" w:eastAsia="Batang" w:hAnsi="Garamond"/>
                <w:i/>
                <w:sz w:val="22"/>
                <w:szCs w:val="22"/>
                <w:lang w:eastAsia="ar-SA"/>
              </w:rPr>
            </w:pPr>
            <w:r w:rsidRPr="00313E87">
              <w:rPr>
                <w:rFonts w:ascii="Garamond" w:eastAsia="Batang" w:hAnsi="Garamond"/>
                <w:position w:val="-4"/>
                <w:sz w:val="22"/>
                <w:szCs w:val="22"/>
                <w:lang w:eastAsia="ar-SA"/>
              </w:rPr>
              <w:object w:dxaOrig="460" w:dyaOrig="279" w14:anchorId="474E6F1B">
                <v:shape id="_x0000_i1059" type="#_x0000_t75" style="width:35.4pt;height:24pt" o:ole="">
                  <v:imagedata r:id="rId54" o:title=""/>
                </v:shape>
                <o:OLEObject Type="Embed" ProgID="Equation.3" ShapeID="_x0000_i1059" DrawAspect="Content" ObjectID="_1796488323" r:id="rId60"/>
              </w:object>
            </w:r>
            <w:r w:rsidRPr="00313E87">
              <w:rPr>
                <w:rFonts w:ascii="Garamond" w:eastAsia="Batang" w:hAnsi="Garamond"/>
                <w:sz w:val="22"/>
                <w:szCs w:val="22"/>
                <w:lang w:eastAsia="ar-SA"/>
              </w:rPr>
              <w:t xml:space="preserve"> </w:t>
            </w:r>
            <w:r w:rsidRPr="00313E87">
              <w:rPr>
                <w:rFonts w:ascii="Garamond" w:eastAsia="Garamond" w:hAnsi="Garamond" w:cs="Garamond"/>
                <w:sz w:val="22"/>
                <w:szCs w:val="22"/>
                <w:lang w:eastAsia="ar-SA"/>
              </w:rPr>
              <w:t xml:space="preserve">– </w:t>
            </w:r>
            <w:r w:rsidRPr="00313E87">
              <w:rPr>
                <w:rFonts w:ascii="Garamond" w:eastAsia="Batang" w:hAnsi="Garamond"/>
                <w:sz w:val="22"/>
                <w:szCs w:val="22"/>
                <w:lang w:eastAsia="ar-SA"/>
              </w:rPr>
              <w:t xml:space="preserve">множество условных ГТП генерации </w:t>
            </w:r>
            <w:r w:rsidRPr="00313E87">
              <w:rPr>
                <w:rFonts w:ascii="Garamond" w:eastAsia="Batang" w:hAnsi="Garamond"/>
                <w:i/>
                <w:sz w:val="22"/>
                <w:szCs w:val="22"/>
                <w:lang w:eastAsia="ar-SA"/>
              </w:rPr>
              <w:t>p</w:t>
            </w:r>
            <w:r w:rsidRPr="00313E87">
              <w:rPr>
                <w:rFonts w:ascii="Garamond" w:eastAsia="Batang" w:hAnsi="Garamond"/>
                <w:sz w:val="22"/>
                <w:szCs w:val="22"/>
                <w:lang w:eastAsia="ar-SA"/>
              </w:rPr>
              <w:t>, в состав которой входит невведенное генерирующее оборудование;</w:t>
            </w:r>
          </w:p>
          <w:p w14:paraId="6C7989F6" w14:textId="77777777" w:rsidR="00A15006" w:rsidRPr="00313E87" w:rsidRDefault="00A15006" w:rsidP="005D13B4">
            <w:pPr>
              <w:suppressAutoHyphens/>
              <w:spacing w:before="120" w:after="120"/>
              <w:ind w:left="550" w:firstLine="17"/>
              <w:jc w:val="both"/>
              <w:rPr>
                <w:rFonts w:ascii="Garamond" w:eastAsia="Batang" w:hAnsi="Garamond"/>
                <w:sz w:val="22"/>
                <w:szCs w:val="22"/>
                <w:lang w:eastAsia="ar-SA"/>
              </w:rPr>
            </w:pPr>
            <w:r w:rsidRPr="00313E87">
              <w:rPr>
                <w:rFonts w:ascii="Garamond" w:eastAsia="Batang" w:hAnsi="Garamond"/>
                <w:position w:val="-14"/>
                <w:sz w:val="22"/>
                <w:szCs w:val="22"/>
                <w:highlight w:val="yellow"/>
                <w:lang w:eastAsia="ar-SA"/>
              </w:rPr>
              <w:object w:dxaOrig="800" w:dyaOrig="400" w14:anchorId="2709404B">
                <v:shape id="_x0000_i1060" type="#_x0000_t75" style="width:42pt;height:19.2pt" o:ole="">
                  <v:imagedata r:id="rId61" o:title=""/>
                </v:shape>
                <o:OLEObject Type="Embed" ProgID="Equation.3" ShapeID="_x0000_i1060" DrawAspect="Content" ObjectID="_1796488324" r:id="rId62"/>
              </w:object>
            </w:r>
            <w:r w:rsidRPr="00313E87">
              <w:rPr>
                <w:rFonts w:ascii="Garamond" w:eastAsia="Batang" w:hAnsi="Garamond"/>
                <w:sz w:val="22"/>
                <w:szCs w:val="22"/>
                <w:lang w:eastAsia="ar-SA"/>
              </w:rPr>
              <w:t xml:space="preserve"> –</w:t>
            </w:r>
            <w:r w:rsidRPr="00313E87">
              <w:rPr>
                <w:rFonts w:ascii="Garamond" w:eastAsia="Garamond" w:hAnsi="Garamond" w:cs="Garamond"/>
                <w:sz w:val="22"/>
                <w:szCs w:val="22"/>
                <w:lang w:eastAsia="ar-SA"/>
              </w:rPr>
              <w:t xml:space="preserve"> цена на мощность в первой точке спроса на мощность, использованная для определения спроса на мощность при проведении КОМ на год </w:t>
            </w:r>
            <w:r w:rsidRPr="00313E87">
              <w:rPr>
                <w:rFonts w:ascii="Garamond" w:eastAsia="Garamond" w:hAnsi="Garamond" w:cs="Garamond"/>
                <w:i/>
                <w:sz w:val="22"/>
                <w:szCs w:val="22"/>
                <w:highlight w:val="yellow"/>
                <w:lang w:eastAsia="ar-SA"/>
              </w:rPr>
              <w:t>X-1</w:t>
            </w:r>
            <w:r w:rsidRPr="00313E87">
              <w:rPr>
                <w:rFonts w:ascii="Garamond" w:eastAsia="Garamond" w:hAnsi="Garamond" w:cs="Garamond"/>
                <w:sz w:val="22"/>
                <w:szCs w:val="22"/>
                <w:lang w:eastAsia="ar-SA"/>
              </w:rPr>
              <w:t xml:space="preserve">, для ценовой зоны </w:t>
            </w:r>
            <w:r w:rsidRPr="00313E87">
              <w:rPr>
                <w:rFonts w:ascii="Garamond" w:eastAsia="Garamond" w:hAnsi="Garamond" w:cs="Garamond"/>
                <w:i/>
                <w:sz w:val="22"/>
                <w:szCs w:val="22"/>
                <w:lang w:eastAsia="ar-SA"/>
              </w:rPr>
              <w:t>z</w:t>
            </w:r>
            <w:r w:rsidRPr="00313E87">
              <w:rPr>
                <w:rFonts w:ascii="Garamond" w:eastAsia="Garamond" w:hAnsi="Garamond" w:cs="Garamond"/>
                <w:sz w:val="22"/>
                <w:szCs w:val="22"/>
                <w:lang w:eastAsia="ar-SA"/>
              </w:rPr>
              <w:t xml:space="preserve">, к которой относится условная </w:t>
            </w:r>
            <w:r w:rsidRPr="00313E87">
              <w:rPr>
                <w:rFonts w:ascii="Garamond" w:eastAsia="Batang" w:hAnsi="Garamond" w:cs="Garamond"/>
                <w:sz w:val="22"/>
                <w:szCs w:val="22"/>
                <w:lang w:eastAsia="ar-SA"/>
              </w:rPr>
              <w:t xml:space="preserve">ГТП генерации </w:t>
            </w:r>
            <w:r w:rsidRPr="00313E87">
              <w:rPr>
                <w:rFonts w:ascii="Garamond" w:eastAsia="Batang" w:hAnsi="Garamond" w:cs="Garamond"/>
                <w:i/>
                <w:sz w:val="22"/>
                <w:szCs w:val="22"/>
                <w:lang w:eastAsia="ar-SA"/>
              </w:rPr>
              <w:t>p</w:t>
            </w:r>
            <w:r w:rsidRPr="00313E87">
              <w:rPr>
                <w:rFonts w:ascii="Garamond" w:eastAsia="Batang" w:hAnsi="Garamond" w:cs="Garamond"/>
                <w:sz w:val="22"/>
                <w:szCs w:val="22"/>
                <w:lang w:eastAsia="ar-SA"/>
              </w:rPr>
              <w:t>, в состав которой входит невведенное генерирующее оборудование</w:t>
            </w:r>
            <w:r w:rsidRPr="00313E87">
              <w:rPr>
                <w:rFonts w:ascii="Garamond" w:eastAsia="Batang" w:hAnsi="Garamond"/>
                <w:sz w:val="22"/>
                <w:szCs w:val="22"/>
                <w:lang w:eastAsia="ar-SA"/>
              </w:rPr>
              <w:t>;</w:t>
            </w:r>
          </w:p>
          <w:p w14:paraId="0DAE8DE5" w14:textId="77777777" w:rsidR="00A15006" w:rsidRPr="00313E87" w:rsidRDefault="00A15006" w:rsidP="005D13B4">
            <w:pPr>
              <w:suppressAutoHyphens/>
              <w:spacing w:before="120" w:after="120"/>
              <w:ind w:left="550" w:firstLine="17"/>
              <w:jc w:val="both"/>
              <w:rPr>
                <w:rFonts w:ascii="Garamond" w:eastAsia="Batang" w:hAnsi="Garamond"/>
                <w:i/>
                <w:sz w:val="22"/>
                <w:szCs w:val="22"/>
                <w:lang w:eastAsia="ar-SA"/>
              </w:rPr>
            </w:pPr>
            <w:r w:rsidRPr="00313E87">
              <w:rPr>
                <w:rFonts w:ascii="Garamond" w:eastAsia="Batang" w:hAnsi="Garamond"/>
                <w:i/>
                <w:sz w:val="22"/>
                <w:szCs w:val="22"/>
                <w:lang w:eastAsia="ar-SA"/>
              </w:rPr>
              <w:t xml:space="preserve">Х – </w:t>
            </w:r>
            <w:r w:rsidRPr="00313E87">
              <w:rPr>
                <w:rFonts w:ascii="Garamond" w:eastAsia="Batang" w:hAnsi="Garamond"/>
                <w:sz w:val="22"/>
                <w:szCs w:val="22"/>
                <w:lang w:eastAsia="ar-SA"/>
              </w:rPr>
              <w:t>год, на который проводится КОМ</w:t>
            </w:r>
            <w:r w:rsidRPr="00313E87">
              <w:rPr>
                <w:rFonts w:ascii="Garamond" w:eastAsia="Batang" w:hAnsi="Garamond"/>
                <w:sz w:val="22"/>
                <w:szCs w:val="22"/>
                <w:highlight w:val="yellow"/>
                <w:lang w:eastAsia="ar-SA"/>
              </w:rPr>
              <w:t>.</w:t>
            </w:r>
          </w:p>
          <w:p w14:paraId="7C86307A" w14:textId="77777777" w:rsidR="00A15006" w:rsidRPr="00313E87" w:rsidRDefault="00A15006" w:rsidP="005D13B4">
            <w:pPr>
              <w:spacing w:before="120" w:after="120"/>
              <w:ind w:left="50"/>
              <w:jc w:val="center"/>
              <w:rPr>
                <w:rFonts w:ascii="Garamond" w:hAnsi="Garamond"/>
                <w:iCs/>
                <w:sz w:val="22"/>
                <w:szCs w:val="22"/>
              </w:rPr>
            </w:pPr>
            <w:r w:rsidRPr="00313E87">
              <w:rPr>
                <w:rFonts w:ascii="Garamond" w:hAnsi="Garamond"/>
                <w:iCs/>
                <w:sz w:val="22"/>
                <w:szCs w:val="22"/>
              </w:rPr>
              <w:t>…</w:t>
            </w:r>
          </w:p>
          <w:p w14:paraId="42FEB18E" w14:textId="77777777" w:rsidR="00A15006" w:rsidRPr="008D6605" w:rsidRDefault="00A15006" w:rsidP="005D13B4">
            <w:pPr>
              <w:widowControl w:val="0"/>
              <w:spacing w:before="120" w:after="120"/>
              <w:jc w:val="center"/>
              <w:rPr>
                <w:rFonts w:ascii="Garamond" w:eastAsia="Calibri" w:hAnsi="Garamond"/>
                <w:b/>
                <w:sz w:val="22"/>
                <w:szCs w:val="22"/>
                <w:lang w:eastAsia="en-US"/>
              </w:rPr>
            </w:pPr>
          </w:p>
        </w:tc>
      </w:tr>
      <w:tr w:rsidR="00A15006" w:rsidRPr="008D6605" w14:paraId="79EFAA56" w14:textId="77777777" w:rsidTr="00C14A3A">
        <w:tc>
          <w:tcPr>
            <w:tcW w:w="336" w:type="pct"/>
            <w:vAlign w:val="center"/>
          </w:tcPr>
          <w:p w14:paraId="3879A3FF" w14:textId="35B46D39" w:rsidR="00A15006" w:rsidRPr="008D6605" w:rsidRDefault="00A15006" w:rsidP="003E4410">
            <w:pPr>
              <w:spacing w:before="120" w:after="120"/>
              <w:jc w:val="center"/>
              <w:rPr>
                <w:rFonts w:ascii="Garamond" w:hAnsi="Garamond"/>
                <w:b/>
                <w:bCs/>
                <w:sz w:val="22"/>
                <w:szCs w:val="22"/>
              </w:rPr>
            </w:pPr>
            <w:r w:rsidRPr="0010132A">
              <w:rPr>
                <w:rFonts w:ascii="Garamond" w:hAnsi="Garamond"/>
                <w:b/>
                <w:bCs/>
                <w:sz w:val="22"/>
                <w:szCs w:val="22"/>
              </w:rPr>
              <w:lastRenderedPageBreak/>
              <w:t>Приложение 9, п.</w:t>
            </w:r>
            <w:r w:rsidR="003E4410">
              <w:rPr>
                <w:rFonts w:ascii="Garamond" w:hAnsi="Garamond"/>
                <w:b/>
                <w:bCs/>
                <w:sz w:val="22"/>
                <w:szCs w:val="22"/>
              </w:rPr>
              <w:t xml:space="preserve"> </w:t>
            </w:r>
            <w:r w:rsidRPr="0010132A">
              <w:rPr>
                <w:rFonts w:ascii="Garamond" w:hAnsi="Garamond"/>
                <w:b/>
                <w:bCs/>
                <w:sz w:val="22"/>
                <w:szCs w:val="22"/>
              </w:rPr>
              <w:t>1</w:t>
            </w:r>
          </w:p>
        </w:tc>
        <w:tc>
          <w:tcPr>
            <w:tcW w:w="2169" w:type="pct"/>
          </w:tcPr>
          <w:p w14:paraId="2D953725" w14:textId="77777777" w:rsidR="00A15006" w:rsidRPr="0010132A" w:rsidRDefault="00A15006" w:rsidP="005D13B4">
            <w:pPr>
              <w:suppressAutoHyphens/>
              <w:spacing w:before="120" w:after="120"/>
              <w:ind w:firstLine="720"/>
              <w:jc w:val="both"/>
              <w:rPr>
                <w:rFonts w:ascii="Garamond" w:eastAsia="Batang" w:hAnsi="Garamond" w:cs="Garamond"/>
                <w:sz w:val="22"/>
                <w:szCs w:val="22"/>
                <w:lang w:eastAsia="ar-SA"/>
              </w:rPr>
            </w:pPr>
            <w:r w:rsidRPr="0010132A">
              <w:rPr>
                <w:rFonts w:ascii="Garamond" w:eastAsia="Garamond" w:hAnsi="Garamond" w:cs="Garamond"/>
                <w:b/>
                <w:sz w:val="22"/>
                <w:szCs w:val="22"/>
                <w:lang w:eastAsia="ar-SA"/>
              </w:rPr>
              <w:t>1. Объем предоставляемого обеспечения</w:t>
            </w:r>
          </w:p>
          <w:p w14:paraId="5071412F" w14:textId="77777777" w:rsidR="00A15006" w:rsidRPr="0010132A" w:rsidRDefault="00A15006" w:rsidP="005D13B4">
            <w:pPr>
              <w:suppressAutoHyphens/>
              <w:spacing w:before="120" w:after="120"/>
              <w:ind w:firstLine="720"/>
              <w:jc w:val="both"/>
              <w:rPr>
                <w:rFonts w:ascii="Garamond" w:eastAsia="Garamond" w:hAnsi="Garamond" w:cs="Garamond"/>
                <w:sz w:val="22"/>
                <w:szCs w:val="22"/>
                <w:lang w:eastAsia="ar-SA"/>
              </w:rPr>
            </w:pPr>
            <w:r w:rsidRPr="0010132A">
              <w:rPr>
                <w:rFonts w:ascii="Garamond" w:eastAsia="Garamond" w:hAnsi="Garamond" w:cs="Garamond"/>
                <w:sz w:val="22"/>
                <w:szCs w:val="22"/>
                <w:lang w:eastAsia="ar-SA"/>
              </w:rPr>
              <w:t xml:space="preserve">Минимально необходимый объем обеспечения, предоставляемого участником оптового рынка для участия в КОМ на год </w:t>
            </w:r>
            <w:r w:rsidRPr="0010132A">
              <w:rPr>
                <w:rFonts w:ascii="Garamond" w:eastAsia="Garamond" w:hAnsi="Garamond" w:cs="Garamond"/>
                <w:i/>
                <w:sz w:val="22"/>
                <w:szCs w:val="22"/>
                <w:lang w:eastAsia="ar-SA"/>
              </w:rPr>
              <w:t>Х</w:t>
            </w:r>
            <w:r w:rsidRPr="0010132A">
              <w:rPr>
                <w:rFonts w:ascii="Garamond" w:eastAsia="Garamond" w:hAnsi="Garamond" w:cs="Garamond"/>
                <w:sz w:val="22"/>
                <w:szCs w:val="22"/>
                <w:lang w:eastAsia="ar-SA"/>
              </w:rPr>
              <w:t>, определяется в соответствии со следующей формулой:</w:t>
            </w:r>
          </w:p>
          <w:p w14:paraId="23DE9180" w14:textId="77777777" w:rsidR="00A15006" w:rsidRPr="0010132A" w:rsidRDefault="008E163F" w:rsidP="005D13B4">
            <w:pPr>
              <w:suppressAutoHyphens/>
              <w:spacing w:before="120" w:after="120"/>
              <w:ind w:firstLine="709"/>
              <w:jc w:val="center"/>
              <w:rPr>
                <w:rFonts w:ascii="Garamond" w:eastAsia="Batang" w:hAnsi="Garamond" w:cs="Garamond"/>
                <w:sz w:val="22"/>
                <w:szCs w:val="22"/>
                <w:lang w:eastAsia="ar-SA"/>
              </w:rPr>
            </w:pPr>
            <m:oMathPara>
              <m:oMath>
                <m:sSubSup>
                  <m:sSubSupPr>
                    <m:ctrlPr>
                      <w:rPr>
                        <w:rFonts w:ascii="Cambria Math" w:eastAsia="Batang" w:hAnsi="Cambria Math" w:cs="Garamond"/>
                        <w:i/>
                        <w:sz w:val="22"/>
                        <w:szCs w:val="22"/>
                        <w:lang w:eastAsia="ar-SA"/>
                      </w:rPr>
                    </m:ctrlPr>
                  </m:sSubSupPr>
                  <m:e>
                    <m:r>
                      <w:rPr>
                        <w:rFonts w:ascii="Cambria Math" w:eastAsia="Batang" w:hAnsi="Cambria Math" w:cs="Garamond"/>
                        <w:sz w:val="22"/>
                        <w:szCs w:val="22"/>
                        <w:lang w:eastAsia="ar-SA"/>
                      </w:rPr>
                      <m:t>S</m:t>
                    </m:r>
                  </m:e>
                  <m:sub>
                    <m:r>
                      <w:rPr>
                        <w:rFonts w:ascii="Cambria Math" w:eastAsia="Batang" w:hAnsi="Cambria Math" w:cs="Garamond"/>
                        <w:sz w:val="22"/>
                        <w:szCs w:val="22"/>
                        <w:lang w:eastAsia="ar-SA"/>
                      </w:rPr>
                      <m:t>p,j,z,X</m:t>
                    </m:r>
                  </m:sub>
                  <m:sup>
                    <m:r>
                      <w:rPr>
                        <w:rFonts w:ascii="Cambria Math" w:eastAsia="Batang" w:hAnsi="Cambria Math" w:cs="Garamond"/>
                        <w:sz w:val="22"/>
                        <w:szCs w:val="22"/>
                        <w:lang w:eastAsia="ar-SA"/>
                      </w:rPr>
                      <m:t>мин_обеспеч_КОМ</m:t>
                    </m:r>
                  </m:sup>
                </m:sSubSup>
                <m:r>
                  <w:rPr>
                    <w:rFonts w:ascii="Cambria Math" w:eastAsia="Batang" w:hAnsi="Cambria Math" w:cs="Garamond"/>
                    <w:sz w:val="22"/>
                    <w:szCs w:val="22"/>
                    <w:lang w:eastAsia="ar-SA"/>
                  </w:rPr>
                  <m:t>=12</m:t>
                </m:r>
                <m:r>
                  <w:rPr>
                    <w:rFonts w:ascii="Cambria Math" w:eastAsia="Batang" w:hAnsi="Cambria Math" w:cs="Cambria Math"/>
                    <w:sz w:val="22"/>
                    <w:szCs w:val="22"/>
                    <w:lang w:eastAsia="ar-SA"/>
                  </w:rPr>
                  <m:t>⋅</m:t>
                </m:r>
                <m:r>
                  <w:rPr>
                    <w:rFonts w:ascii="Cambria Math" w:eastAsia="Batang" w:hAnsi="Cambria Math" w:cs="Garamond"/>
                    <w:sz w:val="22"/>
                    <w:szCs w:val="22"/>
                    <w:lang w:eastAsia="ar-SA"/>
                  </w:rPr>
                  <m:t>0.25</m:t>
                </m:r>
                <m:r>
                  <w:rPr>
                    <w:rFonts w:ascii="Cambria Math" w:eastAsia="Batang" w:hAnsi="Cambria Math" w:cs="Cambria Math"/>
                    <w:sz w:val="22"/>
                    <w:szCs w:val="22"/>
                    <w:lang w:eastAsia="ar-SA"/>
                  </w:rPr>
                  <m:t>⋅</m:t>
                </m:r>
                <m:nary>
                  <m:naryPr>
                    <m:chr m:val="∑"/>
                    <m:supHide m:val="1"/>
                    <m:ctrlPr>
                      <w:rPr>
                        <w:rFonts w:ascii="Cambria Math" w:eastAsia="Batang" w:hAnsi="Cambria Math" w:cs="Garamond"/>
                        <w:i/>
                        <w:sz w:val="22"/>
                        <w:szCs w:val="22"/>
                        <w:lang w:eastAsia="ar-SA"/>
                      </w:rPr>
                    </m:ctrlPr>
                  </m:naryPr>
                  <m:sub>
                    <m:r>
                      <w:rPr>
                        <w:rFonts w:ascii="Cambria Math" w:eastAsia="Batang" w:hAnsi="Cambria Math" w:cs="Garamond"/>
                        <w:sz w:val="22"/>
                        <w:szCs w:val="22"/>
                        <w:lang w:eastAsia="ar-SA"/>
                      </w:rPr>
                      <m:t>g</m:t>
                    </m:r>
                    <m:r>
                      <w:rPr>
                        <w:rFonts w:ascii="Cambria Math" w:eastAsia="Batang" w:hAnsi="Cambria Math" w:cs="Cambria Math" w:hint="eastAsia"/>
                        <w:sz w:val="22"/>
                        <w:szCs w:val="22"/>
                        <w:lang w:eastAsia="ar-SA"/>
                      </w:rPr>
                      <m:t>∈</m:t>
                    </m:r>
                    <m:r>
                      <w:rPr>
                        <w:rFonts w:ascii="Cambria Math" w:eastAsia="Batang" w:hAnsi="Cambria Math" w:cs="Garamond"/>
                        <w:sz w:val="22"/>
                        <w:szCs w:val="22"/>
                        <w:lang w:eastAsia="ar-SA"/>
                      </w:rPr>
                      <m:t>p</m:t>
                    </m:r>
                  </m:sub>
                  <m:sup/>
                  <m:e>
                    <m:sSubSup>
                      <m:sSubSupPr>
                        <m:ctrlPr>
                          <w:rPr>
                            <w:rFonts w:ascii="Cambria Math" w:eastAsia="Batang" w:hAnsi="Cambria Math" w:cs="Garamond"/>
                            <w:i/>
                            <w:sz w:val="22"/>
                            <w:szCs w:val="22"/>
                            <w:lang w:eastAsia="ar-SA"/>
                          </w:rPr>
                        </m:ctrlPr>
                      </m:sSubSupPr>
                      <m:e>
                        <m:r>
                          <w:rPr>
                            <w:rFonts w:ascii="Cambria Math" w:eastAsia="Batang" w:hAnsi="Cambria Math" w:cs="Garamond"/>
                            <w:sz w:val="22"/>
                            <w:szCs w:val="22"/>
                            <w:lang w:eastAsia="ar-SA"/>
                          </w:rPr>
                          <m:t>p</m:t>
                        </m:r>
                      </m:e>
                      <m:sub>
                        <m:r>
                          <w:rPr>
                            <w:rFonts w:ascii="Cambria Math" w:eastAsia="Batang" w:hAnsi="Cambria Math" w:cs="Garamond"/>
                            <w:sz w:val="22"/>
                            <w:szCs w:val="22"/>
                            <w:lang w:eastAsia="ar-SA"/>
                          </w:rPr>
                          <m:t>g,p,j,m,z</m:t>
                        </m:r>
                      </m:sub>
                      <m:sup>
                        <m:r>
                          <w:rPr>
                            <w:rFonts w:ascii="Cambria Math" w:eastAsia="Batang" w:hAnsi="Cambria Math" w:cs="Garamond"/>
                            <w:sz w:val="22"/>
                            <w:szCs w:val="22"/>
                            <w:lang w:eastAsia="ar-SA"/>
                          </w:rPr>
                          <m:t>заявка_неввед</m:t>
                        </m:r>
                      </m:sup>
                    </m:sSubSup>
                  </m:e>
                </m:nary>
                <m:r>
                  <w:rPr>
                    <w:rFonts w:ascii="Cambria Math" w:eastAsia="Batang" w:hAnsi="Cambria Math" w:cs="Cambria Math"/>
                    <w:sz w:val="22"/>
                    <w:szCs w:val="22"/>
                    <w:lang w:eastAsia="ar-SA"/>
                  </w:rPr>
                  <m:t>⋅</m:t>
                </m:r>
                <m:sSubSup>
                  <m:sSubSupPr>
                    <m:ctrlPr>
                      <w:rPr>
                        <w:rFonts w:ascii="Cambria Math" w:eastAsia="Batang" w:hAnsi="Cambria Math" w:cs="Garamond"/>
                        <w:i/>
                        <w:sz w:val="22"/>
                        <w:szCs w:val="22"/>
                        <w:highlight w:val="yellow"/>
                        <w:lang w:eastAsia="ar-SA"/>
                      </w:rPr>
                    </m:ctrlPr>
                  </m:sSubSupPr>
                  <m:e>
                    <m:r>
                      <w:rPr>
                        <w:rFonts w:ascii="Cambria Math" w:eastAsia="Batang" w:hAnsi="Cambria Math" w:cs="Garamond"/>
                        <w:sz w:val="22"/>
                        <w:szCs w:val="22"/>
                        <w:highlight w:val="yellow"/>
                        <w:lang w:eastAsia="ar-SA"/>
                      </w:rPr>
                      <m:t>Ц</m:t>
                    </m:r>
                  </m:e>
                  <m:sub>
                    <m:r>
                      <w:rPr>
                        <w:rFonts w:ascii="Cambria Math" w:eastAsia="Batang" w:hAnsi="Cambria Math" w:cs="Garamond"/>
                        <w:sz w:val="22"/>
                        <w:szCs w:val="22"/>
                        <w:highlight w:val="yellow"/>
                        <w:lang w:eastAsia="ar-SA"/>
                      </w:rPr>
                      <m:t>Y,z</m:t>
                    </m:r>
                  </m:sub>
                  <m:sup>
                    <m:r>
                      <w:rPr>
                        <w:rFonts w:ascii="Cambria Math" w:eastAsia="Batang" w:hAnsi="Cambria Math" w:cs="Garamond"/>
                        <w:sz w:val="22"/>
                        <w:szCs w:val="22"/>
                        <w:highlight w:val="yellow"/>
                        <w:lang w:eastAsia="ar-SA"/>
                      </w:rPr>
                      <m:t>1_КОМ</m:t>
                    </m:r>
                  </m:sup>
                </m:sSubSup>
                <m:r>
                  <m:rPr>
                    <m:sty m:val="p"/>
                  </m:rPr>
                  <w:rPr>
                    <w:rFonts w:ascii="Cambria Math" w:eastAsia="Batang" w:hAnsi="Cambria Math" w:cs="Garamond"/>
                    <w:sz w:val="22"/>
                    <w:szCs w:val="22"/>
                    <w:lang w:eastAsia="ar-SA"/>
                  </w:rPr>
                  <w:br/>
                </m:r>
              </m:oMath>
            </m:oMathPara>
            <w:r w:rsidR="00A15006" w:rsidRPr="0010132A">
              <w:rPr>
                <w:rFonts w:ascii="Garamond" w:eastAsia="Batang" w:hAnsi="Garamond" w:cs="Garamond"/>
                <w:sz w:val="22"/>
                <w:szCs w:val="22"/>
                <w:lang w:eastAsia="ar-SA"/>
              </w:rPr>
              <w:t>,</w:t>
            </w:r>
          </w:p>
          <w:p w14:paraId="2C80A4C8" w14:textId="77777777" w:rsidR="00A15006" w:rsidRPr="0010132A" w:rsidRDefault="00A15006" w:rsidP="005D13B4">
            <w:pPr>
              <w:widowControl w:val="0"/>
              <w:tabs>
                <w:tab w:val="left" w:pos="622"/>
              </w:tabs>
              <w:suppressAutoHyphens/>
              <w:spacing w:before="120" w:after="120"/>
              <w:ind w:left="550" w:hanging="440"/>
              <w:jc w:val="both"/>
              <w:rPr>
                <w:rFonts w:ascii="Garamond" w:eastAsia="Batang" w:hAnsi="Garamond"/>
                <w:i/>
                <w:sz w:val="22"/>
                <w:szCs w:val="22"/>
                <w:lang w:eastAsia="ar-SA"/>
              </w:rPr>
            </w:pPr>
            <w:r w:rsidRPr="0010132A">
              <w:rPr>
                <w:rFonts w:ascii="Garamond" w:eastAsia="Batang" w:hAnsi="Garamond"/>
                <w:sz w:val="22"/>
                <w:szCs w:val="22"/>
                <w:lang w:eastAsia="ar-SA"/>
              </w:rPr>
              <w:t xml:space="preserve">где </w:t>
            </w:r>
            <w:r w:rsidRPr="0010132A">
              <w:rPr>
                <w:rFonts w:ascii="Garamond" w:eastAsia="Batang" w:hAnsi="Garamond"/>
                <w:i/>
                <w:position w:val="-14"/>
                <w:sz w:val="22"/>
                <w:szCs w:val="22"/>
                <w:lang w:eastAsia="ar-SA"/>
              </w:rPr>
              <w:object w:dxaOrig="1140" w:dyaOrig="400" w14:anchorId="28F43CC9">
                <v:shape id="_x0000_i1061" type="#_x0000_t75" style="width:66pt;height:24pt" o:ole="">
                  <v:imagedata r:id="rId50" o:title=""/>
                </v:shape>
                <o:OLEObject Type="Embed" ProgID="Equation.3" ShapeID="_x0000_i1061" DrawAspect="Content" ObjectID="_1796488325" r:id="rId63"/>
              </w:object>
            </w:r>
            <w:r w:rsidRPr="0010132A">
              <w:rPr>
                <w:rFonts w:ascii="Garamond" w:eastAsia="Batang" w:hAnsi="Garamond"/>
                <w:sz w:val="22"/>
                <w:szCs w:val="22"/>
                <w:lang w:eastAsia="ar-SA"/>
              </w:rPr>
              <w:t xml:space="preserve"> – </w:t>
            </w:r>
            <w:r w:rsidRPr="0010132A">
              <w:rPr>
                <w:rFonts w:ascii="Garamond" w:eastAsia="Garamond" w:hAnsi="Garamond" w:cs="Garamond"/>
                <w:sz w:val="22"/>
                <w:szCs w:val="22"/>
                <w:lang w:eastAsia="ar-SA"/>
              </w:rPr>
              <w:t xml:space="preserve">объем мощности, который будет указан участником оптового рынка </w:t>
            </w:r>
            <w:r w:rsidRPr="0010132A">
              <w:rPr>
                <w:rFonts w:ascii="Garamond" w:eastAsia="Garamond" w:hAnsi="Garamond" w:cs="Garamond"/>
                <w:i/>
                <w:sz w:val="22"/>
                <w:szCs w:val="22"/>
                <w:lang w:eastAsia="ar-SA"/>
              </w:rPr>
              <w:t>j</w:t>
            </w:r>
            <w:r w:rsidRPr="0010132A">
              <w:rPr>
                <w:rFonts w:ascii="Garamond" w:eastAsia="Garamond" w:hAnsi="Garamond" w:cs="Garamond"/>
                <w:sz w:val="22"/>
                <w:szCs w:val="22"/>
                <w:lang w:eastAsia="ar-SA"/>
              </w:rPr>
              <w:t xml:space="preserve"> в заявке на КОМ на месяц </w:t>
            </w:r>
            <w:r w:rsidRPr="0010132A">
              <w:rPr>
                <w:rFonts w:ascii="Garamond" w:eastAsia="Garamond" w:hAnsi="Garamond" w:cs="Garamond"/>
                <w:i/>
                <w:sz w:val="22"/>
                <w:szCs w:val="22"/>
                <w:lang w:eastAsia="ar-SA"/>
              </w:rPr>
              <w:t>m</w:t>
            </w:r>
            <w:r w:rsidRPr="0010132A">
              <w:rPr>
                <w:rFonts w:ascii="Garamond" w:eastAsia="Garamond" w:hAnsi="Garamond" w:cs="Garamond"/>
                <w:sz w:val="22"/>
                <w:szCs w:val="22"/>
                <w:lang w:eastAsia="ar-SA"/>
              </w:rPr>
              <w:t xml:space="preserve"> = декабрь года </w:t>
            </w:r>
            <w:r w:rsidRPr="0010132A">
              <w:rPr>
                <w:rFonts w:ascii="Garamond" w:eastAsia="Garamond" w:hAnsi="Garamond" w:cs="Garamond"/>
                <w:i/>
                <w:sz w:val="22"/>
                <w:szCs w:val="22"/>
                <w:lang w:eastAsia="ar-SA"/>
              </w:rPr>
              <w:t>Х</w:t>
            </w:r>
            <w:r w:rsidRPr="0010132A">
              <w:rPr>
                <w:rFonts w:ascii="Garamond" w:eastAsia="Garamond" w:hAnsi="Garamond" w:cs="Garamond"/>
                <w:sz w:val="22"/>
                <w:szCs w:val="22"/>
                <w:lang w:eastAsia="ar-SA"/>
              </w:rPr>
              <w:t xml:space="preserve"> в отношении ГЕМ </w:t>
            </w:r>
            <w:r w:rsidRPr="0010132A">
              <w:rPr>
                <w:rFonts w:ascii="Garamond" w:eastAsia="Garamond" w:hAnsi="Garamond" w:cs="Garamond"/>
                <w:i/>
                <w:sz w:val="22"/>
                <w:szCs w:val="22"/>
                <w:lang w:eastAsia="ar-SA"/>
              </w:rPr>
              <w:t>g</w:t>
            </w:r>
            <w:r w:rsidRPr="0010132A">
              <w:rPr>
                <w:rFonts w:ascii="Garamond" w:eastAsia="Garamond" w:hAnsi="Garamond" w:cs="Garamond"/>
                <w:sz w:val="22"/>
                <w:szCs w:val="22"/>
                <w:lang w:eastAsia="ar-SA"/>
              </w:rPr>
              <w:t xml:space="preserve">, входящей в состав </w:t>
            </w:r>
            <w:r w:rsidRPr="0010132A">
              <w:rPr>
                <w:rFonts w:ascii="Garamond" w:eastAsia="Batang" w:hAnsi="Garamond" w:cs="Garamond"/>
                <w:sz w:val="22"/>
                <w:szCs w:val="22"/>
                <w:lang w:eastAsia="ar-SA"/>
              </w:rPr>
              <w:t xml:space="preserve">условной ГТП невведенного объекта генерации </w:t>
            </w:r>
            <w:r w:rsidRPr="0010132A">
              <w:rPr>
                <w:rFonts w:ascii="Garamond" w:eastAsia="Batang" w:hAnsi="Garamond" w:cs="Garamond"/>
                <w:i/>
                <w:sz w:val="22"/>
                <w:szCs w:val="22"/>
                <w:lang w:eastAsia="ar-SA"/>
              </w:rPr>
              <w:t>p</w:t>
            </w:r>
            <w:r w:rsidRPr="0010132A">
              <w:rPr>
                <w:rFonts w:ascii="Garamond" w:eastAsia="Batang" w:hAnsi="Garamond" w:cs="Garamond"/>
                <w:sz w:val="22"/>
                <w:szCs w:val="22"/>
                <w:lang w:eastAsia="ar-SA"/>
              </w:rPr>
              <w:t xml:space="preserve">, расположенной в ценовой зоне </w:t>
            </w:r>
            <w:r w:rsidRPr="0010132A">
              <w:rPr>
                <w:rFonts w:ascii="Garamond" w:eastAsia="Batang" w:hAnsi="Garamond" w:cs="Garamond"/>
                <w:i/>
                <w:sz w:val="22"/>
                <w:szCs w:val="22"/>
                <w:lang w:eastAsia="ar-SA"/>
              </w:rPr>
              <w:t>z</w:t>
            </w:r>
            <w:r w:rsidRPr="0010132A">
              <w:rPr>
                <w:rFonts w:ascii="Garamond" w:eastAsia="Batang" w:hAnsi="Garamond"/>
                <w:sz w:val="22"/>
                <w:szCs w:val="22"/>
                <w:lang w:eastAsia="ar-SA"/>
              </w:rPr>
              <w:t>;</w:t>
            </w:r>
          </w:p>
          <w:p w14:paraId="5E3E58DB" w14:textId="77777777" w:rsidR="00A15006" w:rsidRPr="0010132A" w:rsidRDefault="00A15006" w:rsidP="005D13B4">
            <w:pPr>
              <w:tabs>
                <w:tab w:val="left" w:pos="993"/>
              </w:tabs>
              <w:suppressAutoHyphens/>
              <w:spacing w:before="120" w:after="120"/>
              <w:ind w:left="550" w:firstLine="17"/>
              <w:jc w:val="both"/>
              <w:rPr>
                <w:rFonts w:ascii="Garamond" w:eastAsia="Batang" w:hAnsi="Garamond"/>
                <w:sz w:val="22"/>
                <w:szCs w:val="22"/>
                <w:lang w:eastAsia="ar-SA"/>
              </w:rPr>
            </w:pPr>
            <w:r w:rsidRPr="0010132A">
              <w:rPr>
                <w:rFonts w:ascii="Garamond" w:eastAsia="Batang" w:hAnsi="Garamond"/>
                <w:position w:val="-14"/>
                <w:sz w:val="22"/>
                <w:szCs w:val="22"/>
                <w:highlight w:val="yellow"/>
                <w:lang w:eastAsia="ar-SA"/>
              </w:rPr>
              <w:object w:dxaOrig="800" w:dyaOrig="400" w14:anchorId="3CCCC60F">
                <v:shape id="_x0000_i1062" type="#_x0000_t75" style="width:36.6pt;height:19.2pt" o:ole="">
                  <v:imagedata r:id="rId64" o:title=""/>
                </v:shape>
                <o:OLEObject Type="Embed" ProgID="Equation.3" ShapeID="_x0000_i1062" DrawAspect="Content" ObjectID="_1796488326" r:id="rId65"/>
              </w:object>
            </w:r>
            <w:r w:rsidRPr="0010132A">
              <w:rPr>
                <w:rFonts w:ascii="Garamond" w:eastAsia="Batang" w:hAnsi="Garamond"/>
                <w:sz w:val="22"/>
                <w:szCs w:val="22"/>
                <w:lang w:eastAsia="ar-SA"/>
              </w:rPr>
              <w:t xml:space="preserve"> –</w:t>
            </w:r>
            <w:r w:rsidRPr="0010132A">
              <w:rPr>
                <w:rFonts w:ascii="Garamond" w:eastAsia="Garamond" w:hAnsi="Garamond" w:cs="Garamond"/>
                <w:sz w:val="22"/>
                <w:szCs w:val="22"/>
                <w:lang w:eastAsia="ar-SA"/>
              </w:rPr>
              <w:t xml:space="preserve"> </w:t>
            </w:r>
            <w:r w:rsidRPr="0010132A">
              <w:rPr>
                <w:rFonts w:ascii="Garamond" w:eastAsia="Batang" w:hAnsi="Garamond"/>
                <w:sz w:val="22"/>
                <w:szCs w:val="22"/>
                <w:lang w:eastAsia="ar-SA"/>
              </w:rPr>
              <w:t xml:space="preserve">цена на мощность в первой точке спроса на мощность, использованная для определения спроса на мощность при проведении КОМ на год </w:t>
            </w:r>
            <w:r w:rsidRPr="0010132A">
              <w:rPr>
                <w:rFonts w:ascii="Garamond" w:eastAsia="Garamond" w:hAnsi="Garamond" w:cs="Garamond"/>
                <w:i/>
                <w:sz w:val="22"/>
                <w:szCs w:val="22"/>
                <w:highlight w:val="yellow"/>
                <w:lang w:eastAsia="ar-SA"/>
              </w:rPr>
              <w:t>Y</w:t>
            </w:r>
            <w:r w:rsidRPr="0010132A">
              <w:rPr>
                <w:rFonts w:ascii="Garamond" w:eastAsia="Batang" w:hAnsi="Garamond"/>
                <w:sz w:val="22"/>
                <w:szCs w:val="22"/>
                <w:lang w:eastAsia="ar-SA"/>
              </w:rPr>
              <w:t xml:space="preserve">, для ценовой зоны </w:t>
            </w:r>
            <w:r w:rsidRPr="0010132A">
              <w:rPr>
                <w:rFonts w:ascii="Garamond" w:eastAsia="Batang" w:hAnsi="Garamond"/>
                <w:i/>
                <w:iCs/>
                <w:sz w:val="22"/>
                <w:szCs w:val="22"/>
                <w:lang w:eastAsia="ar-SA"/>
              </w:rPr>
              <w:t>z</w:t>
            </w:r>
            <w:r w:rsidRPr="0010132A">
              <w:rPr>
                <w:rFonts w:ascii="Garamond" w:eastAsia="Batang" w:hAnsi="Garamond"/>
                <w:sz w:val="22"/>
                <w:szCs w:val="22"/>
                <w:lang w:eastAsia="ar-SA"/>
              </w:rPr>
              <w:t xml:space="preserve">, </w:t>
            </w:r>
            <w:r w:rsidRPr="0010132A">
              <w:rPr>
                <w:rFonts w:ascii="Garamond" w:eastAsia="Garamond" w:hAnsi="Garamond" w:cs="Garamond"/>
                <w:sz w:val="22"/>
                <w:szCs w:val="22"/>
                <w:lang w:eastAsia="ar-SA"/>
              </w:rPr>
              <w:t xml:space="preserve">к которой относится условная </w:t>
            </w:r>
            <w:r w:rsidRPr="0010132A">
              <w:rPr>
                <w:rFonts w:ascii="Garamond" w:eastAsia="Batang" w:hAnsi="Garamond" w:cs="Garamond"/>
                <w:sz w:val="22"/>
                <w:szCs w:val="22"/>
                <w:lang w:eastAsia="ar-SA"/>
              </w:rPr>
              <w:t xml:space="preserve">ГТП невведенного объекта генерации </w:t>
            </w:r>
            <w:r w:rsidRPr="0010132A">
              <w:rPr>
                <w:rFonts w:ascii="Garamond" w:eastAsia="Batang" w:hAnsi="Garamond" w:cs="Garamond"/>
                <w:i/>
                <w:sz w:val="22"/>
                <w:szCs w:val="22"/>
                <w:lang w:eastAsia="ar-SA"/>
              </w:rPr>
              <w:t>p</w:t>
            </w:r>
            <w:r w:rsidRPr="0010132A">
              <w:rPr>
                <w:rFonts w:ascii="Garamond" w:eastAsia="Garamond" w:hAnsi="Garamond" w:cs="Garamond"/>
                <w:sz w:val="22"/>
                <w:szCs w:val="22"/>
                <w:lang w:eastAsia="ar-SA"/>
              </w:rPr>
              <w:t>;</w:t>
            </w:r>
          </w:p>
          <w:p w14:paraId="18E3BF59" w14:textId="77777777" w:rsidR="00A15006" w:rsidRPr="0010132A" w:rsidRDefault="00A15006" w:rsidP="005D13B4">
            <w:pPr>
              <w:suppressAutoHyphens/>
              <w:spacing w:before="120" w:after="120"/>
              <w:ind w:left="550" w:firstLine="17"/>
              <w:jc w:val="both"/>
              <w:rPr>
                <w:rFonts w:ascii="Garamond" w:eastAsia="Batang" w:hAnsi="Garamond"/>
                <w:i/>
                <w:sz w:val="22"/>
                <w:szCs w:val="22"/>
                <w:lang w:eastAsia="ar-SA"/>
              </w:rPr>
            </w:pPr>
            <w:r w:rsidRPr="0010132A">
              <w:rPr>
                <w:rFonts w:ascii="Garamond" w:eastAsia="Batang" w:hAnsi="Garamond"/>
                <w:i/>
                <w:sz w:val="22"/>
                <w:szCs w:val="22"/>
                <w:lang w:eastAsia="ar-SA"/>
              </w:rPr>
              <w:t xml:space="preserve">Х – </w:t>
            </w:r>
            <w:r w:rsidRPr="0010132A">
              <w:rPr>
                <w:rFonts w:ascii="Garamond" w:eastAsia="Batang" w:hAnsi="Garamond"/>
                <w:sz w:val="22"/>
                <w:szCs w:val="22"/>
                <w:lang w:eastAsia="ar-SA"/>
              </w:rPr>
              <w:t>год, на который проводится КОМ</w:t>
            </w:r>
            <w:r w:rsidRPr="0010132A">
              <w:rPr>
                <w:rFonts w:ascii="Garamond" w:eastAsia="Batang" w:hAnsi="Garamond"/>
                <w:sz w:val="22"/>
                <w:szCs w:val="22"/>
                <w:highlight w:val="yellow"/>
                <w:lang w:eastAsia="ar-SA"/>
              </w:rPr>
              <w:t>;</w:t>
            </w:r>
          </w:p>
          <w:p w14:paraId="7430817C" w14:textId="77777777" w:rsidR="00A15006" w:rsidRPr="0010132A" w:rsidRDefault="00A15006" w:rsidP="005D13B4">
            <w:pPr>
              <w:tabs>
                <w:tab w:val="left" w:pos="622"/>
              </w:tabs>
              <w:suppressAutoHyphens/>
              <w:spacing w:before="120" w:after="120"/>
              <w:ind w:left="550" w:firstLine="17"/>
              <w:jc w:val="both"/>
              <w:rPr>
                <w:rFonts w:ascii="Garamond" w:eastAsia="Batang" w:hAnsi="Garamond"/>
                <w:i/>
                <w:sz w:val="22"/>
                <w:szCs w:val="22"/>
                <w:lang w:eastAsia="ar-SA"/>
              </w:rPr>
            </w:pPr>
            <w:r w:rsidRPr="0010132A">
              <w:rPr>
                <w:rFonts w:ascii="Garamond" w:eastAsia="Batang" w:hAnsi="Garamond"/>
                <w:i/>
                <w:sz w:val="22"/>
                <w:szCs w:val="22"/>
                <w:highlight w:val="yellow"/>
                <w:lang w:eastAsia="ar-SA"/>
              </w:rPr>
              <w:t xml:space="preserve">Y – </w:t>
            </w:r>
            <w:r w:rsidRPr="0010132A">
              <w:rPr>
                <w:rFonts w:ascii="Garamond" w:eastAsia="Batang" w:hAnsi="Garamond"/>
                <w:sz w:val="22"/>
                <w:szCs w:val="22"/>
                <w:highlight w:val="yellow"/>
                <w:lang w:eastAsia="ar-SA"/>
              </w:rPr>
              <w:t xml:space="preserve">год, в котором проводится КОМ на год </w:t>
            </w:r>
            <w:r w:rsidRPr="0010132A">
              <w:rPr>
                <w:rFonts w:ascii="Garamond" w:eastAsia="Batang" w:hAnsi="Garamond"/>
                <w:i/>
                <w:sz w:val="22"/>
                <w:szCs w:val="22"/>
                <w:highlight w:val="yellow"/>
                <w:lang w:eastAsia="ar-SA"/>
              </w:rPr>
              <w:t>Х.</w:t>
            </w:r>
          </w:p>
          <w:p w14:paraId="03E46F2E" w14:textId="77777777" w:rsidR="00A15006" w:rsidRPr="008D6605" w:rsidRDefault="00A15006" w:rsidP="005D13B4">
            <w:pPr>
              <w:widowControl w:val="0"/>
              <w:spacing w:before="120" w:after="120"/>
              <w:ind w:firstLine="709"/>
              <w:jc w:val="both"/>
              <w:rPr>
                <w:rFonts w:ascii="Garamond" w:eastAsia="Batang" w:hAnsi="Garamond" w:cs="Garamond"/>
                <w:sz w:val="22"/>
                <w:szCs w:val="22"/>
                <w:lang w:eastAsia="ar-SA"/>
              </w:rPr>
            </w:pPr>
            <w:r w:rsidRPr="0010132A">
              <w:rPr>
                <w:rFonts w:ascii="Garamond" w:eastAsia="Batang" w:hAnsi="Garamond" w:cs="Garamond"/>
                <w:sz w:val="22"/>
                <w:szCs w:val="22"/>
                <w:lang w:eastAsia="ar-SA"/>
              </w:rPr>
              <w:lastRenderedPageBreak/>
              <w:t xml:space="preserve">Величина </w:t>
            </w:r>
            <w:r w:rsidRPr="0010132A">
              <w:rPr>
                <w:rFonts w:ascii="Garamond" w:eastAsia="Batang" w:hAnsi="Garamond" w:cs="Garamond"/>
                <w:position w:val="-14"/>
                <w:sz w:val="22"/>
                <w:szCs w:val="22"/>
                <w:lang w:eastAsia="ar-SA"/>
              </w:rPr>
              <w:object w:dxaOrig="1520" w:dyaOrig="400" w14:anchorId="16D6FB87">
                <v:shape id="_x0000_i1063" type="#_x0000_t75" style="width:78pt;height:24pt" o:ole="">
                  <v:imagedata r:id="rId66" o:title=""/>
                </v:shape>
                <o:OLEObject Type="Embed" ProgID="Equation.3" ShapeID="_x0000_i1063" DrawAspect="Content" ObjectID="_1796488327" r:id="rId67"/>
              </w:object>
            </w:r>
            <w:r w:rsidRPr="0010132A">
              <w:rPr>
                <w:rFonts w:ascii="Garamond" w:eastAsia="Batang" w:hAnsi="Garamond" w:cs="Garamond"/>
                <w:sz w:val="22"/>
                <w:szCs w:val="22"/>
                <w:lang w:eastAsia="ar-SA"/>
              </w:rPr>
              <w:t xml:space="preserve"> рассчитывается с точностью до двух знаков после запятой с учетом математического округления.</w:t>
            </w:r>
          </w:p>
        </w:tc>
        <w:tc>
          <w:tcPr>
            <w:tcW w:w="2495" w:type="pct"/>
          </w:tcPr>
          <w:p w14:paraId="6D89F85F" w14:textId="77777777" w:rsidR="00A15006" w:rsidRPr="0010132A" w:rsidRDefault="00A15006" w:rsidP="005D13B4">
            <w:pPr>
              <w:suppressAutoHyphens/>
              <w:spacing w:before="120" w:after="120"/>
              <w:ind w:firstLine="720"/>
              <w:jc w:val="both"/>
              <w:rPr>
                <w:rFonts w:ascii="Garamond" w:eastAsia="Batang" w:hAnsi="Garamond" w:cs="Garamond"/>
                <w:sz w:val="22"/>
                <w:szCs w:val="22"/>
                <w:lang w:eastAsia="ar-SA"/>
              </w:rPr>
            </w:pPr>
            <w:r w:rsidRPr="0010132A">
              <w:rPr>
                <w:rFonts w:ascii="Garamond" w:eastAsia="Garamond" w:hAnsi="Garamond" w:cs="Garamond"/>
                <w:b/>
                <w:sz w:val="22"/>
                <w:szCs w:val="22"/>
                <w:lang w:eastAsia="ar-SA"/>
              </w:rPr>
              <w:lastRenderedPageBreak/>
              <w:t>1. Объем предоставляемого обеспечения</w:t>
            </w:r>
          </w:p>
          <w:p w14:paraId="610A4B59" w14:textId="77777777" w:rsidR="00A15006" w:rsidRPr="0010132A" w:rsidRDefault="00A15006" w:rsidP="005D13B4">
            <w:pPr>
              <w:suppressAutoHyphens/>
              <w:spacing w:before="120" w:after="120"/>
              <w:ind w:firstLine="720"/>
              <w:jc w:val="both"/>
              <w:rPr>
                <w:rFonts w:ascii="Garamond" w:eastAsia="Garamond" w:hAnsi="Garamond" w:cs="Garamond"/>
                <w:sz w:val="22"/>
                <w:szCs w:val="22"/>
                <w:lang w:eastAsia="ar-SA"/>
              </w:rPr>
            </w:pPr>
            <w:r w:rsidRPr="0010132A">
              <w:rPr>
                <w:rFonts w:ascii="Garamond" w:eastAsia="Garamond" w:hAnsi="Garamond" w:cs="Garamond"/>
                <w:sz w:val="22"/>
                <w:szCs w:val="22"/>
                <w:lang w:eastAsia="ar-SA"/>
              </w:rPr>
              <w:t xml:space="preserve">Минимально необходимый объем обеспечения, предоставляемого участником оптового рынка для участия в КОМ на год </w:t>
            </w:r>
            <w:r w:rsidRPr="0010132A">
              <w:rPr>
                <w:rFonts w:ascii="Garamond" w:eastAsia="Garamond" w:hAnsi="Garamond" w:cs="Garamond"/>
                <w:i/>
                <w:sz w:val="22"/>
                <w:szCs w:val="22"/>
                <w:lang w:eastAsia="ar-SA"/>
              </w:rPr>
              <w:t>Х</w:t>
            </w:r>
            <w:r w:rsidRPr="0010132A">
              <w:rPr>
                <w:rFonts w:ascii="Garamond" w:eastAsia="Garamond" w:hAnsi="Garamond" w:cs="Garamond"/>
                <w:sz w:val="22"/>
                <w:szCs w:val="22"/>
                <w:lang w:eastAsia="ar-SA"/>
              </w:rPr>
              <w:t>, определяется в соответствии со следующей формулой:</w:t>
            </w:r>
          </w:p>
          <w:p w14:paraId="62F97277" w14:textId="77777777" w:rsidR="00A15006" w:rsidRPr="0010132A" w:rsidRDefault="008E163F" w:rsidP="005D13B4">
            <w:pPr>
              <w:suppressAutoHyphens/>
              <w:spacing w:before="120" w:after="120"/>
              <w:ind w:firstLine="709"/>
              <w:jc w:val="center"/>
              <w:rPr>
                <w:rFonts w:ascii="Garamond" w:eastAsia="Batang" w:hAnsi="Garamond" w:cs="Garamond"/>
                <w:sz w:val="22"/>
                <w:szCs w:val="22"/>
                <w:lang w:eastAsia="ar-SA"/>
              </w:rPr>
            </w:pPr>
            <m:oMathPara>
              <m:oMath>
                <m:sSubSup>
                  <m:sSubSupPr>
                    <m:ctrlPr>
                      <w:rPr>
                        <w:rFonts w:ascii="Cambria Math" w:eastAsia="Batang" w:hAnsi="Cambria Math" w:cs="Garamond"/>
                        <w:i/>
                        <w:sz w:val="22"/>
                        <w:szCs w:val="22"/>
                        <w:lang w:eastAsia="ar-SA"/>
                      </w:rPr>
                    </m:ctrlPr>
                  </m:sSubSupPr>
                  <m:e>
                    <m:r>
                      <w:rPr>
                        <w:rFonts w:ascii="Cambria Math" w:eastAsia="Batang" w:hAnsi="Cambria Math" w:cs="Garamond"/>
                        <w:sz w:val="22"/>
                        <w:szCs w:val="22"/>
                        <w:lang w:eastAsia="ar-SA"/>
                      </w:rPr>
                      <m:t>S</m:t>
                    </m:r>
                  </m:e>
                  <m:sub>
                    <m:r>
                      <w:rPr>
                        <w:rFonts w:ascii="Cambria Math" w:eastAsia="Batang" w:hAnsi="Cambria Math" w:cs="Garamond"/>
                        <w:sz w:val="22"/>
                        <w:szCs w:val="22"/>
                        <w:lang w:eastAsia="ar-SA"/>
                      </w:rPr>
                      <m:t>p,j,z,X</m:t>
                    </m:r>
                  </m:sub>
                  <m:sup>
                    <m:r>
                      <w:rPr>
                        <w:rFonts w:ascii="Cambria Math" w:eastAsia="Batang" w:hAnsi="Cambria Math" w:cs="Garamond"/>
                        <w:sz w:val="22"/>
                        <w:szCs w:val="22"/>
                        <w:lang w:eastAsia="ar-SA"/>
                      </w:rPr>
                      <m:t>мин_обеспеч_КОМ</m:t>
                    </m:r>
                  </m:sup>
                </m:sSubSup>
                <m:r>
                  <w:rPr>
                    <w:rFonts w:ascii="Cambria Math" w:eastAsia="Batang" w:hAnsi="Cambria Math" w:cs="Garamond"/>
                    <w:sz w:val="22"/>
                    <w:szCs w:val="22"/>
                    <w:lang w:eastAsia="ar-SA"/>
                  </w:rPr>
                  <m:t>=12</m:t>
                </m:r>
                <m:r>
                  <w:rPr>
                    <w:rFonts w:ascii="Cambria Math" w:eastAsia="Batang" w:hAnsi="Cambria Math" w:cs="Cambria Math"/>
                    <w:sz w:val="22"/>
                    <w:szCs w:val="22"/>
                    <w:lang w:eastAsia="ar-SA"/>
                  </w:rPr>
                  <m:t>⋅</m:t>
                </m:r>
                <m:r>
                  <w:rPr>
                    <w:rFonts w:ascii="Cambria Math" w:eastAsia="Batang" w:hAnsi="Cambria Math" w:cs="Garamond"/>
                    <w:sz w:val="22"/>
                    <w:szCs w:val="22"/>
                    <w:lang w:eastAsia="ar-SA"/>
                  </w:rPr>
                  <m:t>0.25</m:t>
                </m:r>
                <m:r>
                  <w:rPr>
                    <w:rFonts w:ascii="Cambria Math" w:eastAsia="Batang" w:hAnsi="Cambria Math" w:cs="Cambria Math"/>
                    <w:sz w:val="22"/>
                    <w:szCs w:val="22"/>
                    <w:lang w:eastAsia="ar-SA"/>
                  </w:rPr>
                  <m:t>⋅</m:t>
                </m:r>
                <m:nary>
                  <m:naryPr>
                    <m:chr m:val="∑"/>
                    <m:supHide m:val="1"/>
                    <m:ctrlPr>
                      <w:rPr>
                        <w:rFonts w:ascii="Cambria Math" w:eastAsia="Batang" w:hAnsi="Cambria Math" w:cs="Garamond"/>
                        <w:i/>
                        <w:sz w:val="22"/>
                        <w:szCs w:val="22"/>
                        <w:lang w:eastAsia="ar-SA"/>
                      </w:rPr>
                    </m:ctrlPr>
                  </m:naryPr>
                  <m:sub>
                    <m:r>
                      <w:rPr>
                        <w:rFonts w:ascii="Cambria Math" w:eastAsia="Batang" w:hAnsi="Cambria Math" w:cs="Garamond"/>
                        <w:sz w:val="22"/>
                        <w:szCs w:val="22"/>
                        <w:lang w:eastAsia="ar-SA"/>
                      </w:rPr>
                      <m:t>g</m:t>
                    </m:r>
                    <m:r>
                      <w:rPr>
                        <w:rFonts w:ascii="Cambria Math" w:eastAsia="Batang" w:hAnsi="Cambria Math" w:cs="Cambria Math" w:hint="eastAsia"/>
                        <w:sz w:val="22"/>
                        <w:szCs w:val="22"/>
                        <w:lang w:eastAsia="ar-SA"/>
                      </w:rPr>
                      <m:t>∈</m:t>
                    </m:r>
                    <m:r>
                      <w:rPr>
                        <w:rFonts w:ascii="Cambria Math" w:eastAsia="Batang" w:hAnsi="Cambria Math" w:cs="Garamond"/>
                        <w:sz w:val="22"/>
                        <w:szCs w:val="22"/>
                        <w:lang w:eastAsia="ar-SA"/>
                      </w:rPr>
                      <m:t>p</m:t>
                    </m:r>
                  </m:sub>
                  <m:sup/>
                  <m:e>
                    <m:sSubSup>
                      <m:sSubSupPr>
                        <m:ctrlPr>
                          <w:rPr>
                            <w:rFonts w:ascii="Cambria Math" w:eastAsia="Batang" w:hAnsi="Cambria Math" w:cs="Garamond"/>
                            <w:i/>
                            <w:sz w:val="22"/>
                            <w:szCs w:val="22"/>
                            <w:lang w:eastAsia="ar-SA"/>
                          </w:rPr>
                        </m:ctrlPr>
                      </m:sSubSupPr>
                      <m:e>
                        <m:r>
                          <w:rPr>
                            <w:rFonts w:ascii="Cambria Math" w:eastAsia="Batang" w:hAnsi="Cambria Math" w:cs="Garamond"/>
                            <w:sz w:val="22"/>
                            <w:szCs w:val="22"/>
                            <w:lang w:eastAsia="ar-SA"/>
                          </w:rPr>
                          <m:t>p</m:t>
                        </m:r>
                      </m:e>
                      <m:sub>
                        <m:r>
                          <w:rPr>
                            <w:rFonts w:ascii="Cambria Math" w:eastAsia="Batang" w:hAnsi="Cambria Math" w:cs="Garamond"/>
                            <w:sz w:val="22"/>
                            <w:szCs w:val="22"/>
                            <w:lang w:eastAsia="ar-SA"/>
                          </w:rPr>
                          <m:t>g,p,j,m,z</m:t>
                        </m:r>
                      </m:sub>
                      <m:sup>
                        <m:r>
                          <w:rPr>
                            <w:rFonts w:ascii="Cambria Math" w:eastAsia="Batang" w:hAnsi="Cambria Math" w:cs="Garamond"/>
                            <w:sz w:val="22"/>
                            <w:szCs w:val="22"/>
                            <w:lang w:eastAsia="ar-SA"/>
                          </w:rPr>
                          <m:t>заявка_неввед</m:t>
                        </m:r>
                      </m:sup>
                    </m:sSubSup>
                  </m:e>
                </m:nary>
                <m:r>
                  <w:rPr>
                    <w:rFonts w:ascii="Cambria Math" w:eastAsia="Batang" w:hAnsi="Cambria Math" w:cs="Cambria Math"/>
                    <w:sz w:val="22"/>
                    <w:szCs w:val="22"/>
                    <w:lang w:eastAsia="ar-SA"/>
                  </w:rPr>
                  <m:t>⋅</m:t>
                </m:r>
                <m:sSubSup>
                  <m:sSubSupPr>
                    <m:ctrlPr>
                      <w:rPr>
                        <w:rFonts w:ascii="Cambria Math" w:eastAsia="Batang" w:hAnsi="Cambria Math" w:cs="Garamond"/>
                        <w:i/>
                        <w:sz w:val="22"/>
                        <w:szCs w:val="22"/>
                        <w:highlight w:val="yellow"/>
                        <w:lang w:eastAsia="ar-SA"/>
                      </w:rPr>
                    </m:ctrlPr>
                  </m:sSubSupPr>
                  <m:e>
                    <m:r>
                      <w:rPr>
                        <w:rFonts w:ascii="Cambria Math" w:eastAsia="Batang" w:hAnsi="Cambria Math" w:cs="Garamond"/>
                        <w:sz w:val="22"/>
                        <w:szCs w:val="22"/>
                        <w:highlight w:val="yellow"/>
                        <w:lang w:eastAsia="ar-SA"/>
                      </w:rPr>
                      <m:t>Ц</m:t>
                    </m:r>
                  </m:e>
                  <m:sub>
                    <m:r>
                      <w:rPr>
                        <w:rFonts w:ascii="Cambria Math" w:eastAsia="Batang" w:hAnsi="Cambria Math" w:cs="Garamond"/>
                        <w:sz w:val="22"/>
                        <w:szCs w:val="22"/>
                        <w:highlight w:val="yellow"/>
                        <w:lang w:eastAsia="ar-SA"/>
                      </w:rPr>
                      <m:t>X-1,z</m:t>
                    </m:r>
                  </m:sub>
                  <m:sup>
                    <m:r>
                      <w:rPr>
                        <w:rFonts w:ascii="Cambria Math" w:eastAsia="Batang" w:hAnsi="Cambria Math" w:cs="Garamond"/>
                        <w:sz w:val="22"/>
                        <w:szCs w:val="22"/>
                        <w:highlight w:val="yellow"/>
                        <w:lang w:eastAsia="ar-SA"/>
                      </w:rPr>
                      <m:t>1_КОМ</m:t>
                    </m:r>
                  </m:sup>
                </m:sSubSup>
                <m:r>
                  <m:rPr>
                    <m:sty m:val="p"/>
                  </m:rPr>
                  <w:rPr>
                    <w:rFonts w:ascii="Cambria Math" w:eastAsia="Batang" w:hAnsi="Cambria Math" w:cs="Garamond"/>
                    <w:sz w:val="22"/>
                    <w:szCs w:val="22"/>
                    <w:lang w:eastAsia="ar-SA"/>
                  </w:rPr>
                  <w:br/>
                </m:r>
              </m:oMath>
            </m:oMathPara>
            <w:r w:rsidR="00A15006" w:rsidRPr="0010132A">
              <w:rPr>
                <w:rFonts w:ascii="Garamond" w:eastAsia="Batang" w:hAnsi="Garamond" w:cs="Garamond"/>
                <w:sz w:val="22"/>
                <w:szCs w:val="22"/>
                <w:lang w:eastAsia="ar-SA"/>
              </w:rPr>
              <w:t>,</w:t>
            </w:r>
          </w:p>
          <w:p w14:paraId="16A936F8" w14:textId="77777777" w:rsidR="00A15006" w:rsidRPr="0010132A" w:rsidRDefault="00A15006" w:rsidP="005D13B4">
            <w:pPr>
              <w:widowControl w:val="0"/>
              <w:tabs>
                <w:tab w:val="left" w:pos="622"/>
              </w:tabs>
              <w:suppressAutoHyphens/>
              <w:spacing w:before="120" w:after="120"/>
              <w:ind w:left="550" w:hanging="440"/>
              <w:jc w:val="both"/>
              <w:rPr>
                <w:rFonts w:ascii="Garamond" w:eastAsia="Batang" w:hAnsi="Garamond"/>
                <w:i/>
                <w:sz w:val="22"/>
                <w:szCs w:val="22"/>
                <w:lang w:eastAsia="ar-SA"/>
              </w:rPr>
            </w:pPr>
            <w:r w:rsidRPr="0010132A">
              <w:rPr>
                <w:rFonts w:ascii="Garamond" w:eastAsia="Batang" w:hAnsi="Garamond"/>
                <w:sz w:val="22"/>
                <w:szCs w:val="22"/>
                <w:lang w:eastAsia="ar-SA"/>
              </w:rPr>
              <w:t xml:space="preserve">где </w:t>
            </w:r>
            <w:r w:rsidRPr="0010132A">
              <w:rPr>
                <w:rFonts w:ascii="Garamond" w:eastAsia="Batang" w:hAnsi="Garamond"/>
                <w:i/>
                <w:position w:val="-14"/>
                <w:sz w:val="22"/>
                <w:szCs w:val="22"/>
                <w:lang w:eastAsia="ar-SA"/>
              </w:rPr>
              <w:object w:dxaOrig="1140" w:dyaOrig="400" w14:anchorId="507C27DC">
                <v:shape id="_x0000_i1064" type="#_x0000_t75" style="width:66pt;height:24pt" o:ole="">
                  <v:imagedata r:id="rId50" o:title=""/>
                </v:shape>
                <o:OLEObject Type="Embed" ProgID="Equation.3" ShapeID="_x0000_i1064" DrawAspect="Content" ObjectID="_1796488328" r:id="rId68"/>
              </w:object>
            </w:r>
            <w:r w:rsidRPr="0010132A">
              <w:rPr>
                <w:rFonts w:ascii="Garamond" w:eastAsia="Batang" w:hAnsi="Garamond"/>
                <w:sz w:val="22"/>
                <w:szCs w:val="22"/>
                <w:lang w:eastAsia="ar-SA"/>
              </w:rPr>
              <w:t xml:space="preserve"> – </w:t>
            </w:r>
            <w:r w:rsidRPr="0010132A">
              <w:rPr>
                <w:rFonts w:ascii="Garamond" w:eastAsia="Garamond" w:hAnsi="Garamond" w:cs="Garamond"/>
                <w:sz w:val="22"/>
                <w:szCs w:val="22"/>
                <w:lang w:eastAsia="ar-SA"/>
              </w:rPr>
              <w:t xml:space="preserve">объем мощности, который будет указан участником оптового рынка </w:t>
            </w:r>
            <w:r w:rsidRPr="0010132A">
              <w:rPr>
                <w:rFonts w:ascii="Garamond" w:eastAsia="Garamond" w:hAnsi="Garamond" w:cs="Garamond"/>
                <w:i/>
                <w:sz w:val="22"/>
                <w:szCs w:val="22"/>
                <w:lang w:eastAsia="ar-SA"/>
              </w:rPr>
              <w:t>j</w:t>
            </w:r>
            <w:r w:rsidRPr="0010132A">
              <w:rPr>
                <w:rFonts w:ascii="Garamond" w:eastAsia="Garamond" w:hAnsi="Garamond" w:cs="Garamond"/>
                <w:sz w:val="22"/>
                <w:szCs w:val="22"/>
                <w:lang w:eastAsia="ar-SA"/>
              </w:rPr>
              <w:t xml:space="preserve"> в заявке на КОМ на месяц </w:t>
            </w:r>
            <w:r w:rsidRPr="0010132A">
              <w:rPr>
                <w:rFonts w:ascii="Garamond" w:eastAsia="Garamond" w:hAnsi="Garamond" w:cs="Garamond"/>
                <w:i/>
                <w:sz w:val="22"/>
                <w:szCs w:val="22"/>
                <w:lang w:eastAsia="ar-SA"/>
              </w:rPr>
              <w:t>m</w:t>
            </w:r>
            <w:r w:rsidRPr="0010132A">
              <w:rPr>
                <w:rFonts w:ascii="Garamond" w:eastAsia="Garamond" w:hAnsi="Garamond" w:cs="Garamond"/>
                <w:sz w:val="22"/>
                <w:szCs w:val="22"/>
                <w:lang w:eastAsia="ar-SA"/>
              </w:rPr>
              <w:t xml:space="preserve"> = декабрь года </w:t>
            </w:r>
            <w:r w:rsidRPr="0010132A">
              <w:rPr>
                <w:rFonts w:ascii="Garamond" w:eastAsia="Garamond" w:hAnsi="Garamond" w:cs="Garamond"/>
                <w:i/>
                <w:sz w:val="22"/>
                <w:szCs w:val="22"/>
                <w:lang w:eastAsia="ar-SA"/>
              </w:rPr>
              <w:t>Х</w:t>
            </w:r>
            <w:r w:rsidRPr="0010132A">
              <w:rPr>
                <w:rFonts w:ascii="Garamond" w:eastAsia="Garamond" w:hAnsi="Garamond" w:cs="Garamond"/>
                <w:sz w:val="22"/>
                <w:szCs w:val="22"/>
                <w:lang w:eastAsia="ar-SA"/>
              </w:rPr>
              <w:t xml:space="preserve"> в отношении ГЕМ </w:t>
            </w:r>
            <w:r w:rsidRPr="0010132A">
              <w:rPr>
                <w:rFonts w:ascii="Garamond" w:eastAsia="Garamond" w:hAnsi="Garamond" w:cs="Garamond"/>
                <w:i/>
                <w:sz w:val="22"/>
                <w:szCs w:val="22"/>
                <w:lang w:eastAsia="ar-SA"/>
              </w:rPr>
              <w:t>g</w:t>
            </w:r>
            <w:r w:rsidRPr="0010132A">
              <w:rPr>
                <w:rFonts w:ascii="Garamond" w:eastAsia="Garamond" w:hAnsi="Garamond" w:cs="Garamond"/>
                <w:sz w:val="22"/>
                <w:szCs w:val="22"/>
                <w:lang w:eastAsia="ar-SA"/>
              </w:rPr>
              <w:t xml:space="preserve">, входящей в состав </w:t>
            </w:r>
            <w:r w:rsidRPr="0010132A">
              <w:rPr>
                <w:rFonts w:ascii="Garamond" w:eastAsia="Batang" w:hAnsi="Garamond" w:cs="Garamond"/>
                <w:sz w:val="22"/>
                <w:szCs w:val="22"/>
                <w:lang w:eastAsia="ar-SA"/>
              </w:rPr>
              <w:t xml:space="preserve">условной ГТП невведенного объекта генерации </w:t>
            </w:r>
            <w:r w:rsidRPr="0010132A">
              <w:rPr>
                <w:rFonts w:ascii="Garamond" w:eastAsia="Batang" w:hAnsi="Garamond" w:cs="Garamond"/>
                <w:i/>
                <w:sz w:val="22"/>
                <w:szCs w:val="22"/>
                <w:lang w:eastAsia="ar-SA"/>
              </w:rPr>
              <w:t>p</w:t>
            </w:r>
            <w:r w:rsidRPr="0010132A">
              <w:rPr>
                <w:rFonts w:ascii="Garamond" w:eastAsia="Batang" w:hAnsi="Garamond" w:cs="Garamond"/>
                <w:sz w:val="22"/>
                <w:szCs w:val="22"/>
                <w:lang w:eastAsia="ar-SA"/>
              </w:rPr>
              <w:t xml:space="preserve">, расположенной в ценовой зоне </w:t>
            </w:r>
            <w:r w:rsidRPr="0010132A">
              <w:rPr>
                <w:rFonts w:ascii="Garamond" w:eastAsia="Batang" w:hAnsi="Garamond" w:cs="Garamond"/>
                <w:i/>
                <w:sz w:val="22"/>
                <w:szCs w:val="22"/>
                <w:lang w:eastAsia="ar-SA"/>
              </w:rPr>
              <w:t>z</w:t>
            </w:r>
            <w:r w:rsidRPr="0010132A">
              <w:rPr>
                <w:rFonts w:ascii="Garamond" w:eastAsia="Batang" w:hAnsi="Garamond"/>
                <w:sz w:val="22"/>
                <w:szCs w:val="22"/>
                <w:lang w:eastAsia="ar-SA"/>
              </w:rPr>
              <w:t>;</w:t>
            </w:r>
          </w:p>
          <w:p w14:paraId="74AE859B" w14:textId="77777777" w:rsidR="00A15006" w:rsidRPr="0010132A" w:rsidRDefault="00A15006" w:rsidP="005D13B4">
            <w:pPr>
              <w:tabs>
                <w:tab w:val="left" w:pos="993"/>
              </w:tabs>
              <w:suppressAutoHyphens/>
              <w:spacing w:before="120" w:after="120"/>
              <w:ind w:left="550" w:firstLine="17"/>
              <w:jc w:val="both"/>
              <w:rPr>
                <w:rFonts w:ascii="Garamond" w:eastAsia="Batang" w:hAnsi="Garamond"/>
                <w:sz w:val="22"/>
                <w:szCs w:val="22"/>
                <w:lang w:eastAsia="ar-SA"/>
              </w:rPr>
            </w:pPr>
            <w:r w:rsidRPr="0010132A">
              <w:rPr>
                <w:rFonts w:ascii="Garamond" w:eastAsia="Batang" w:hAnsi="Garamond"/>
                <w:position w:val="-14"/>
                <w:sz w:val="22"/>
                <w:szCs w:val="22"/>
                <w:highlight w:val="yellow"/>
                <w:lang w:eastAsia="ar-SA"/>
              </w:rPr>
              <w:object w:dxaOrig="820" w:dyaOrig="400" w14:anchorId="4611F724">
                <v:shape id="_x0000_i1065" type="#_x0000_t75" style="width:42pt;height:19.2pt" o:ole="">
                  <v:imagedata r:id="rId69" o:title=""/>
                </v:shape>
                <o:OLEObject Type="Embed" ProgID="Equation.3" ShapeID="_x0000_i1065" DrawAspect="Content" ObjectID="_1796488329" r:id="rId70"/>
              </w:object>
            </w:r>
            <w:r w:rsidRPr="0010132A">
              <w:rPr>
                <w:rFonts w:ascii="Garamond" w:eastAsia="Batang" w:hAnsi="Garamond"/>
                <w:sz w:val="22"/>
                <w:szCs w:val="22"/>
                <w:lang w:eastAsia="ar-SA"/>
              </w:rPr>
              <w:t xml:space="preserve"> –</w:t>
            </w:r>
            <w:r w:rsidRPr="0010132A">
              <w:rPr>
                <w:rFonts w:ascii="Garamond" w:eastAsia="Garamond" w:hAnsi="Garamond" w:cs="Garamond"/>
                <w:sz w:val="22"/>
                <w:szCs w:val="22"/>
                <w:lang w:eastAsia="ar-SA"/>
              </w:rPr>
              <w:t xml:space="preserve"> </w:t>
            </w:r>
            <w:r w:rsidRPr="0010132A">
              <w:rPr>
                <w:rFonts w:ascii="Garamond" w:eastAsia="Batang" w:hAnsi="Garamond"/>
                <w:sz w:val="22"/>
                <w:szCs w:val="22"/>
                <w:lang w:eastAsia="ar-SA"/>
              </w:rPr>
              <w:t xml:space="preserve">цена на мощность в первой точке спроса на мощность, использованная для определения спроса на мощность при проведении КОМ на год </w:t>
            </w:r>
            <w:r w:rsidRPr="0010132A">
              <w:rPr>
                <w:rFonts w:ascii="Garamond" w:eastAsia="Garamond" w:hAnsi="Garamond" w:cs="Garamond"/>
                <w:i/>
                <w:sz w:val="22"/>
                <w:szCs w:val="22"/>
                <w:highlight w:val="yellow"/>
                <w:lang w:eastAsia="ar-SA"/>
              </w:rPr>
              <w:t>X-1</w:t>
            </w:r>
            <w:r w:rsidRPr="0010132A">
              <w:rPr>
                <w:rFonts w:ascii="Garamond" w:eastAsia="Batang" w:hAnsi="Garamond"/>
                <w:sz w:val="22"/>
                <w:szCs w:val="22"/>
                <w:highlight w:val="yellow"/>
                <w:lang w:eastAsia="ar-SA"/>
              </w:rPr>
              <w:t>,</w:t>
            </w:r>
            <w:r w:rsidRPr="0010132A">
              <w:rPr>
                <w:rFonts w:ascii="Garamond" w:eastAsia="Batang" w:hAnsi="Garamond"/>
                <w:sz w:val="22"/>
                <w:szCs w:val="22"/>
                <w:lang w:eastAsia="ar-SA"/>
              </w:rPr>
              <w:t xml:space="preserve"> для ценовой зоны </w:t>
            </w:r>
            <w:r w:rsidRPr="0010132A">
              <w:rPr>
                <w:rFonts w:ascii="Garamond" w:eastAsia="Batang" w:hAnsi="Garamond"/>
                <w:i/>
                <w:iCs/>
                <w:sz w:val="22"/>
                <w:szCs w:val="22"/>
                <w:lang w:eastAsia="ar-SA"/>
              </w:rPr>
              <w:t>z</w:t>
            </w:r>
            <w:r w:rsidRPr="0010132A">
              <w:rPr>
                <w:rFonts w:ascii="Garamond" w:eastAsia="Batang" w:hAnsi="Garamond"/>
                <w:sz w:val="22"/>
                <w:szCs w:val="22"/>
                <w:lang w:eastAsia="ar-SA"/>
              </w:rPr>
              <w:t xml:space="preserve">, </w:t>
            </w:r>
            <w:r w:rsidRPr="0010132A">
              <w:rPr>
                <w:rFonts w:ascii="Garamond" w:eastAsia="Garamond" w:hAnsi="Garamond" w:cs="Garamond"/>
                <w:sz w:val="22"/>
                <w:szCs w:val="22"/>
                <w:lang w:eastAsia="ar-SA"/>
              </w:rPr>
              <w:t xml:space="preserve">к которой относится условная </w:t>
            </w:r>
            <w:r w:rsidRPr="0010132A">
              <w:rPr>
                <w:rFonts w:ascii="Garamond" w:eastAsia="Batang" w:hAnsi="Garamond" w:cs="Garamond"/>
                <w:sz w:val="22"/>
                <w:szCs w:val="22"/>
                <w:lang w:eastAsia="ar-SA"/>
              </w:rPr>
              <w:t xml:space="preserve">ГТП невведенного объекта генерации </w:t>
            </w:r>
            <w:r w:rsidRPr="0010132A">
              <w:rPr>
                <w:rFonts w:ascii="Garamond" w:eastAsia="Batang" w:hAnsi="Garamond" w:cs="Garamond"/>
                <w:i/>
                <w:sz w:val="22"/>
                <w:szCs w:val="22"/>
                <w:lang w:eastAsia="ar-SA"/>
              </w:rPr>
              <w:t>p</w:t>
            </w:r>
            <w:r w:rsidRPr="0010132A">
              <w:rPr>
                <w:rFonts w:ascii="Garamond" w:eastAsia="Garamond" w:hAnsi="Garamond" w:cs="Garamond"/>
                <w:sz w:val="22"/>
                <w:szCs w:val="22"/>
                <w:lang w:eastAsia="ar-SA"/>
              </w:rPr>
              <w:t>;</w:t>
            </w:r>
          </w:p>
          <w:p w14:paraId="66489061" w14:textId="77777777" w:rsidR="00A15006" w:rsidRPr="0010132A" w:rsidRDefault="00A15006" w:rsidP="005D13B4">
            <w:pPr>
              <w:suppressAutoHyphens/>
              <w:spacing w:before="120" w:after="120"/>
              <w:ind w:left="550" w:firstLine="17"/>
              <w:jc w:val="both"/>
              <w:rPr>
                <w:rFonts w:ascii="Garamond" w:eastAsia="Batang" w:hAnsi="Garamond"/>
                <w:i/>
                <w:sz w:val="22"/>
                <w:szCs w:val="22"/>
                <w:lang w:eastAsia="ar-SA"/>
              </w:rPr>
            </w:pPr>
            <w:r w:rsidRPr="0010132A">
              <w:rPr>
                <w:rFonts w:ascii="Garamond" w:eastAsia="Batang" w:hAnsi="Garamond"/>
                <w:i/>
                <w:sz w:val="22"/>
                <w:szCs w:val="22"/>
                <w:lang w:eastAsia="ar-SA"/>
              </w:rPr>
              <w:t xml:space="preserve">Х – </w:t>
            </w:r>
            <w:r w:rsidRPr="0010132A">
              <w:rPr>
                <w:rFonts w:ascii="Garamond" w:eastAsia="Batang" w:hAnsi="Garamond"/>
                <w:sz w:val="22"/>
                <w:szCs w:val="22"/>
                <w:lang w:eastAsia="ar-SA"/>
              </w:rPr>
              <w:t>год, на который проводится КОМ</w:t>
            </w:r>
            <w:r w:rsidRPr="00DB3F42">
              <w:rPr>
                <w:rFonts w:ascii="Garamond" w:eastAsia="Batang" w:hAnsi="Garamond"/>
                <w:sz w:val="22"/>
                <w:szCs w:val="22"/>
                <w:highlight w:val="yellow"/>
                <w:lang w:eastAsia="ar-SA"/>
              </w:rPr>
              <w:t>.</w:t>
            </w:r>
          </w:p>
          <w:p w14:paraId="08D7C9DC" w14:textId="77777777" w:rsidR="00A15006" w:rsidRPr="0010132A" w:rsidRDefault="00A15006" w:rsidP="005D13B4">
            <w:pPr>
              <w:suppressAutoHyphens/>
              <w:spacing w:before="120" w:after="120"/>
              <w:ind w:firstLine="720"/>
              <w:jc w:val="both"/>
              <w:rPr>
                <w:rFonts w:ascii="Garamond" w:eastAsia="Batang" w:hAnsi="Garamond" w:cs="Garamond"/>
                <w:sz w:val="22"/>
                <w:szCs w:val="22"/>
                <w:lang w:eastAsia="ar-SA"/>
              </w:rPr>
            </w:pPr>
            <w:r w:rsidRPr="0010132A">
              <w:rPr>
                <w:rFonts w:ascii="Garamond" w:eastAsia="Batang" w:hAnsi="Garamond" w:cs="Garamond"/>
                <w:sz w:val="22"/>
                <w:szCs w:val="22"/>
                <w:lang w:eastAsia="ar-SA"/>
              </w:rPr>
              <w:t xml:space="preserve">Величина </w:t>
            </w:r>
            <w:r w:rsidRPr="0010132A">
              <w:rPr>
                <w:rFonts w:ascii="Garamond" w:eastAsia="Batang" w:hAnsi="Garamond" w:cs="Garamond"/>
                <w:position w:val="-14"/>
                <w:sz w:val="22"/>
                <w:szCs w:val="22"/>
                <w:lang w:eastAsia="ar-SA"/>
              </w:rPr>
              <w:object w:dxaOrig="1520" w:dyaOrig="400" w14:anchorId="3A430036">
                <v:shape id="_x0000_i1066" type="#_x0000_t75" style="width:78pt;height:24pt" o:ole="">
                  <v:imagedata r:id="rId66" o:title=""/>
                </v:shape>
                <o:OLEObject Type="Embed" ProgID="Equation.3" ShapeID="_x0000_i1066" DrawAspect="Content" ObjectID="_1796488330" r:id="rId71"/>
              </w:object>
            </w:r>
            <w:r w:rsidRPr="0010132A">
              <w:rPr>
                <w:rFonts w:ascii="Garamond" w:eastAsia="Batang" w:hAnsi="Garamond" w:cs="Garamond"/>
                <w:sz w:val="22"/>
                <w:szCs w:val="22"/>
                <w:lang w:eastAsia="ar-SA"/>
              </w:rPr>
              <w:t xml:space="preserve"> рассчитывается с точностью до двух знаков после запятой с учетом математического округления.</w:t>
            </w:r>
          </w:p>
          <w:p w14:paraId="5967B09F" w14:textId="77777777" w:rsidR="00A15006" w:rsidRPr="008D6605" w:rsidRDefault="00A15006" w:rsidP="005D13B4">
            <w:pPr>
              <w:widowControl w:val="0"/>
              <w:spacing w:before="120" w:after="120"/>
              <w:ind w:firstLine="709"/>
              <w:jc w:val="both"/>
              <w:rPr>
                <w:rFonts w:ascii="Garamond" w:eastAsia="Batang" w:hAnsi="Garamond" w:cs="Garamond"/>
                <w:sz w:val="22"/>
                <w:szCs w:val="22"/>
                <w:lang w:eastAsia="ar-SA"/>
              </w:rPr>
            </w:pPr>
          </w:p>
        </w:tc>
      </w:tr>
      <w:tr w:rsidR="00A15006" w:rsidRPr="008D6605" w14:paraId="2CC2D3B9" w14:textId="77777777" w:rsidTr="006257B4">
        <w:tc>
          <w:tcPr>
            <w:tcW w:w="336" w:type="pct"/>
          </w:tcPr>
          <w:p w14:paraId="7A6698A1" w14:textId="4D5E4CC8" w:rsidR="00A15006" w:rsidRPr="008D6605" w:rsidRDefault="00A15006" w:rsidP="003E4410">
            <w:pPr>
              <w:spacing w:before="120" w:after="120"/>
              <w:jc w:val="center"/>
              <w:rPr>
                <w:rFonts w:ascii="Garamond" w:hAnsi="Garamond"/>
                <w:b/>
                <w:bCs/>
                <w:sz w:val="22"/>
                <w:szCs w:val="22"/>
              </w:rPr>
            </w:pPr>
            <w:r w:rsidRPr="00313E87">
              <w:rPr>
                <w:rFonts w:ascii="Garamond" w:hAnsi="Garamond"/>
                <w:b/>
                <w:bCs/>
                <w:sz w:val="22"/>
                <w:szCs w:val="22"/>
              </w:rPr>
              <w:lastRenderedPageBreak/>
              <w:t>Приложение 9, п.</w:t>
            </w:r>
            <w:r w:rsidR="003E4410">
              <w:rPr>
                <w:rFonts w:ascii="Garamond" w:hAnsi="Garamond"/>
                <w:b/>
                <w:bCs/>
                <w:sz w:val="22"/>
                <w:szCs w:val="22"/>
              </w:rPr>
              <w:t xml:space="preserve"> </w:t>
            </w:r>
            <w:r w:rsidRPr="00313E87">
              <w:rPr>
                <w:rFonts w:ascii="Garamond" w:hAnsi="Garamond"/>
                <w:b/>
                <w:bCs/>
                <w:sz w:val="22"/>
                <w:szCs w:val="22"/>
              </w:rPr>
              <w:t>2.2.2</w:t>
            </w:r>
          </w:p>
        </w:tc>
        <w:tc>
          <w:tcPr>
            <w:tcW w:w="2169" w:type="pct"/>
          </w:tcPr>
          <w:p w14:paraId="4CFA4E33" w14:textId="77777777" w:rsidR="00A15006" w:rsidRPr="00313E87" w:rsidRDefault="00A15006" w:rsidP="005D13B4">
            <w:pPr>
              <w:suppressAutoHyphens/>
              <w:spacing w:before="120" w:after="120"/>
              <w:ind w:firstLine="720"/>
              <w:jc w:val="both"/>
              <w:rPr>
                <w:rFonts w:ascii="Garamond" w:eastAsia="Garamond" w:hAnsi="Garamond" w:cs="Garamond"/>
                <w:sz w:val="22"/>
                <w:szCs w:val="22"/>
                <w:lang w:eastAsia="ar-SA"/>
              </w:rPr>
            </w:pPr>
            <w:r w:rsidRPr="00313E87">
              <w:rPr>
                <w:rFonts w:ascii="Garamond" w:eastAsia="Garamond" w:hAnsi="Garamond" w:cs="Garamond"/>
                <w:sz w:val="22"/>
                <w:szCs w:val="22"/>
                <w:lang w:eastAsia="ar-SA"/>
              </w:rPr>
              <w:t xml:space="preserve">Совет рынка не позднее 15 числа месяца </w:t>
            </w:r>
            <w:r w:rsidRPr="00313E87">
              <w:rPr>
                <w:rFonts w:ascii="Garamond" w:eastAsia="Batang" w:hAnsi="Garamond" w:cs="Garamond"/>
                <w:i/>
                <w:sz w:val="22"/>
                <w:szCs w:val="22"/>
                <w:lang w:eastAsia="ar-SA"/>
              </w:rPr>
              <w:t>М</w:t>
            </w:r>
            <w:r w:rsidRPr="00313E87">
              <w:rPr>
                <w:rFonts w:ascii="Garamond" w:eastAsia="Batang" w:hAnsi="Garamond" w:cs="Garamond"/>
                <w:sz w:val="22"/>
                <w:szCs w:val="22"/>
                <w:lang w:eastAsia="ar-SA"/>
              </w:rPr>
              <w:t>-2 (</w:t>
            </w:r>
            <w:r w:rsidRPr="00313E87">
              <w:rPr>
                <w:rFonts w:ascii="Garamond" w:eastAsia="Batang" w:hAnsi="Garamond" w:cs="Garamond"/>
                <w:i/>
                <w:sz w:val="22"/>
                <w:szCs w:val="22"/>
                <w:lang w:eastAsia="ar-SA"/>
              </w:rPr>
              <w:t>М</w:t>
            </w:r>
            <w:r w:rsidRPr="00313E87">
              <w:rPr>
                <w:rFonts w:ascii="Garamond" w:eastAsia="Batang" w:hAnsi="Garamond" w:cs="Garamond"/>
                <w:sz w:val="22"/>
                <w:szCs w:val="22"/>
                <w:lang w:eastAsia="ar-SA"/>
              </w:rPr>
              <w:t xml:space="preserve"> – месяц проведения КОМ на соответствующий год </w:t>
            </w:r>
            <w:r w:rsidRPr="00313E87">
              <w:rPr>
                <w:rFonts w:ascii="Garamond" w:eastAsia="Batang" w:hAnsi="Garamond" w:cs="Garamond"/>
                <w:i/>
                <w:sz w:val="22"/>
                <w:szCs w:val="22"/>
                <w:lang w:eastAsia="ar-SA"/>
              </w:rPr>
              <w:t>X</w:t>
            </w:r>
            <w:r w:rsidRPr="00313E87">
              <w:rPr>
                <w:rFonts w:ascii="Garamond" w:eastAsia="Batang" w:hAnsi="Garamond" w:cs="Garamond"/>
                <w:sz w:val="22"/>
                <w:szCs w:val="22"/>
                <w:lang w:eastAsia="ar-SA"/>
              </w:rPr>
              <w:t>)</w:t>
            </w:r>
            <w:r w:rsidRPr="00313E87">
              <w:rPr>
                <w:rFonts w:ascii="Garamond" w:eastAsia="Garamond" w:hAnsi="Garamond" w:cs="Garamond"/>
                <w:sz w:val="22"/>
                <w:szCs w:val="22"/>
                <w:lang w:eastAsia="ar-SA"/>
              </w:rPr>
              <w:t xml:space="preserve"> (</w:t>
            </w:r>
            <w:r w:rsidRPr="00313E87">
              <w:rPr>
                <w:rFonts w:ascii="Garamond" w:eastAsia="Batang" w:hAnsi="Garamond" w:cs="Garamond"/>
                <w:sz w:val="22"/>
                <w:szCs w:val="22"/>
                <w:lang w:eastAsia="ar-SA"/>
              </w:rPr>
              <w:t xml:space="preserve">для КОМ, проводимого на 2026 год, – не позднее 15 </w:t>
            </w:r>
            <w:r w:rsidRPr="00313E87">
              <w:rPr>
                <w:rFonts w:ascii="Garamond" w:eastAsia="Garamond" w:hAnsi="Garamond" w:cs="Garamond"/>
                <w:sz w:val="22"/>
                <w:szCs w:val="22"/>
                <w:lang w:eastAsia="ar-SA"/>
              </w:rPr>
              <w:t>сентября</w:t>
            </w:r>
            <w:r w:rsidRPr="00313E87">
              <w:rPr>
                <w:rFonts w:ascii="Garamond" w:eastAsia="Batang" w:hAnsi="Garamond" w:cs="Garamond"/>
                <w:sz w:val="22"/>
                <w:szCs w:val="22"/>
                <w:lang w:eastAsia="ar-SA"/>
              </w:rPr>
              <w:t xml:space="preserve"> 2020 года; для КОМ, проводимого на 2027 год, – не позднее 15 </w:t>
            </w:r>
            <w:r w:rsidRPr="00313E87">
              <w:rPr>
                <w:rFonts w:ascii="Garamond" w:eastAsia="Garamond" w:hAnsi="Garamond" w:cs="Garamond"/>
                <w:sz w:val="22"/>
                <w:szCs w:val="22"/>
                <w:lang w:eastAsia="ar-SA"/>
              </w:rPr>
              <w:t>августа</w:t>
            </w:r>
            <w:r w:rsidRPr="00313E87">
              <w:rPr>
                <w:rFonts w:ascii="Garamond" w:eastAsia="Batang" w:hAnsi="Garamond" w:cs="Garamond"/>
                <w:sz w:val="22"/>
                <w:szCs w:val="22"/>
                <w:lang w:eastAsia="ar-SA"/>
              </w:rPr>
              <w:t xml:space="preserve"> 2024 года</w:t>
            </w:r>
            <w:r w:rsidRPr="00313E87">
              <w:rPr>
                <w:rFonts w:ascii="Garamond" w:eastAsia="Garamond" w:hAnsi="Garamond" w:cs="Garamond"/>
                <w:sz w:val="22"/>
                <w:szCs w:val="22"/>
                <w:lang w:eastAsia="ar-SA"/>
              </w:rPr>
              <w:t>) в отношении всех участников оптового рынка – поставщиков на основании данных, предоставленных КО, рассчитывает и передает в ЦФР максимальный объем поручительства, на который участником оптового рынка – поставщиком может быть выдано поручительство.</w:t>
            </w:r>
          </w:p>
          <w:p w14:paraId="3996E227" w14:textId="77777777" w:rsidR="00A15006" w:rsidRPr="00313E87" w:rsidRDefault="00A15006" w:rsidP="005D13B4">
            <w:pPr>
              <w:suppressAutoHyphens/>
              <w:spacing w:before="120" w:after="120"/>
              <w:ind w:firstLine="720"/>
              <w:jc w:val="both"/>
              <w:rPr>
                <w:rFonts w:ascii="Garamond" w:eastAsia="Garamond" w:hAnsi="Garamond" w:cs="Garamond"/>
                <w:sz w:val="22"/>
                <w:szCs w:val="22"/>
                <w:lang w:eastAsia="ar-SA"/>
              </w:rPr>
            </w:pPr>
            <w:r w:rsidRPr="00313E87">
              <w:rPr>
                <w:rFonts w:ascii="Garamond" w:eastAsia="Garamond" w:hAnsi="Garamond" w:cs="Garamond"/>
                <w:sz w:val="22"/>
                <w:szCs w:val="22"/>
                <w:lang w:eastAsia="ar-SA"/>
              </w:rPr>
              <w:t xml:space="preserve">Максимальный объем поручительства участника оптового рынка – поставщика </w:t>
            </w:r>
            <w:r w:rsidRPr="00313E87">
              <w:rPr>
                <w:rFonts w:ascii="Garamond" w:eastAsia="Garamond" w:hAnsi="Garamond" w:cs="Garamond"/>
                <w:i/>
                <w:sz w:val="22"/>
                <w:szCs w:val="22"/>
                <w:lang w:eastAsia="ar-SA"/>
              </w:rPr>
              <w:t>j</w:t>
            </w:r>
            <w:r w:rsidRPr="00313E87">
              <w:rPr>
                <w:rFonts w:ascii="Garamond" w:eastAsia="Garamond" w:hAnsi="Garamond" w:cs="Garamond"/>
                <w:sz w:val="22"/>
                <w:szCs w:val="22"/>
                <w:lang w:eastAsia="ar-SA"/>
              </w:rPr>
              <w:t xml:space="preserve"> рассчитывается совокупно по всем ГТП генерации </w:t>
            </w:r>
            <w:r w:rsidRPr="00313E87">
              <w:rPr>
                <w:rFonts w:ascii="Garamond" w:eastAsia="Garamond" w:hAnsi="Garamond" w:cs="Garamond"/>
                <w:i/>
                <w:sz w:val="22"/>
                <w:szCs w:val="22"/>
                <w:lang w:eastAsia="ar-SA"/>
              </w:rPr>
              <w:t>p</w:t>
            </w:r>
            <w:r w:rsidRPr="00313E87">
              <w:rPr>
                <w:rFonts w:ascii="Garamond" w:eastAsia="Garamond" w:hAnsi="Garamond" w:cs="Garamond"/>
                <w:sz w:val="22"/>
                <w:szCs w:val="22"/>
                <w:lang w:eastAsia="ar-SA"/>
              </w:rPr>
              <w:t xml:space="preserve">, в отношении которых поставщиком по состоянию на 1 число месяца </w:t>
            </w:r>
            <w:r w:rsidRPr="00313E87">
              <w:rPr>
                <w:rFonts w:ascii="Garamond" w:eastAsia="Batang" w:hAnsi="Garamond" w:cs="Garamond"/>
                <w:i/>
                <w:sz w:val="22"/>
                <w:szCs w:val="22"/>
                <w:lang w:eastAsia="ar-SA"/>
              </w:rPr>
              <w:t>М</w:t>
            </w:r>
            <w:r w:rsidRPr="00313E87">
              <w:rPr>
                <w:rFonts w:ascii="Garamond" w:eastAsia="Batang" w:hAnsi="Garamond" w:cs="Garamond"/>
                <w:sz w:val="22"/>
                <w:szCs w:val="22"/>
                <w:lang w:eastAsia="ar-SA"/>
              </w:rPr>
              <w:t>-2 (</w:t>
            </w:r>
            <w:r w:rsidRPr="00313E87">
              <w:rPr>
                <w:rFonts w:ascii="Garamond" w:eastAsia="Batang" w:hAnsi="Garamond" w:cs="Garamond"/>
                <w:i/>
                <w:sz w:val="22"/>
                <w:szCs w:val="22"/>
                <w:lang w:eastAsia="ar-SA"/>
              </w:rPr>
              <w:t>М</w:t>
            </w:r>
            <w:r w:rsidRPr="00313E87">
              <w:rPr>
                <w:rFonts w:ascii="Garamond" w:eastAsia="Batang" w:hAnsi="Garamond" w:cs="Garamond"/>
                <w:sz w:val="22"/>
                <w:szCs w:val="22"/>
                <w:lang w:eastAsia="ar-SA"/>
              </w:rPr>
              <w:t xml:space="preserve"> – месяц проведения КОМ на соответствующий год </w:t>
            </w:r>
            <w:r w:rsidRPr="00313E87">
              <w:rPr>
                <w:rFonts w:ascii="Garamond" w:eastAsia="Batang" w:hAnsi="Garamond" w:cs="Garamond"/>
                <w:i/>
                <w:sz w:val="22"/>
                <w:szCs w:val="22"/>
                <w:lang w:eastAsia="ar-SA"/>
              </w:rPr>
              <w:t>X</w:t>
            </w:r>
            <w:r w:rsidRPr="00313E87">
              <w:rPr>
                <w:rFonts w:ascii="Garamond" w:eastAsia="Batang" w:hAnsi="Garamond" w:cs="Garamond"/>
                <w:sz w:val="22"/>
                <w:szCs w:val="22"/>
                <w:lang w:eastAsia="ar-SA"/>
              </w:rPr>
              <w:t>)</w:t>
            </w:r>
            <w:r w:rsidRPr="00313E87" w:rsidDel="00B533EA">
              <w:rPr>
                <w:rFonts w:ascii="Garamond" w:eastAsia="Garamond" w:hAnsi="Garamond" w:cs="Garamond"/>
                <w:sz w:val="22"/>
                <w:szCs w:val="22"/>
                <w:lang w:eastAsia="ar-SA"/>
              </w:rPr>
              <w:t xml:space="preserve"> </w:t>
            </w:r>
            <w:r w:rsidRPr="00313E87">
              <w:rPr>
                <w:rFonts w:ascii="Garamond" w:eastAsia="Garamond" w:hAnsi="Garamond" w:cs="Garamond"/>
                <w:sz w:val="22"/>
                <w:szCs w:val="22"/>
                <w:lang w:eastAsia="ar-SA"/>
              </w:rPr>
              <w:t>(</w:t>
            </w:r>
            <w:r w:rsidRPr="00313E87">
              <w:rPr>
                <w:rFonts w:ascii="Garamond" w:eastAsia="Batang" w:hAnsi="Garamond" w:cs="Garamond"/>
                <w:sz w:val="22"/>
                <w:szCs w:val="22"/>
                <w:lang w:eastAsia="ar-SA"/>
              </w:rPr>
              <w:t xml:space="preserve">для КОМ, проводимого на 2026 год, – по состоянию на 1 сентября 2020 года; для КОМ, проводимого на 2027 год, – по состоянию на 1 </w:t>
            </w:r>
            <w:r w:rsidRPr="00313E87">
              <w:rPr>
                <w:rFonts w:ascii="Garamond" w:eastAsia="Garamond" w:hAnsi="Garamond" w:cs="Garamond"/>
                <w:sz w:val="22"/>
                <w:szCs w:val="22"/>
                <w:lang w:eastAsia="ar-SA"/>
              </w:rPr>
              <w:t>августа</w:t>
            </w:r>
            <w:r w:rsidRPr="00313E87">
              <w:rPr>
                <w:rFonts w:ascii="Garamond" w:eastAsia="Batang" w:hAnsi="Garamond" w:cs="Garamond"/>
                <w:sz w:val="22"/>
                <w:szCs w:val="22"/>
                <w:lang w:eastAsia="ar-SA"/>
              </w:rPr>
              <w:t xml:space="preserve"> 2024 года</w:t>
            </w:r>
            <w:r w:rsidRPr="00313E87">
              <w:rPr>
                <w:rFonts w:ascii="Garamond" w:eastAsia="Garamond" w:hAnsi="Garamond" w:cs="Garamond"/>
                <w:sz w:val="22"/>
                <w:szCs w:val="22"/>
                <w:lang w:eastAsia="ar-SA"/>
              </w:rPr>
              <w:t>) получено право на участие в торговле электрической энергией и мощностью на оптовом рынке, в соответствии со следующей формулой:</w:t>
            </w:r>
          </w:p>
          <w:p w14:paraId="6C6ED406" w14:textId="77777777" w:rsidR="00A15006" w:rsidRPr="00313E87" w:rsidRDefault="008E163F" w:rsidP="005D13B4">
            <w:pPr>
              <w:suppressAutoHyphens/>
              <w:spacing w:before="120" w:after="120"/>
              <w:ind w:firstLine="720"/>
              <w:jc w:val="center"/>
              <w:rPr>
                <w:rFonts w:ascii="Garamond" w:eastAsia="Batang" w:hAnsi="Garamond" w:cs="Garamond"/>
                <w:position w:val="-30"/>
                <w:sz w:val="22"/>
                <w:szCs w:val="22"/>
                <w:lang w:eastAsia="ar-SA"/>
              </w:rPr>
            </w:pPr>
            <m:oMathPara>
              <m:oMath>
                <m:sSubSup>
                  <m:sSubSupPr>
                    <m:ctrlPr>
                      <w:rPr>
                        <w:rFonts w:ascii="Cambria Math" w:eastAsia="Batang" w:hAnsi="Cambria Math" w:cs="Garamond"/>
                        <w:i/>
                        <w:sz w:val="22"/>
                        <w:szCs w:val="22"/>
                        <w:lang w:eastAsia="ar-SA"/>
                      </w:rPr>
                    </m:ctrlPr>
                  </m:sSubSupPr>
                  <m:e>
                    <m:r>
                      <w:rPr>
                        <w:rFonts w:ascii="Cambria Math" w:eastAsia="Batang" w:hAnsi="Cambria Math" w:cs="Garamond"/>
                        <w:sz w:val="22"/>
                        <w:szCs w:val="22"/>
                        <w:lang w:eastAsia="ar-SA"/>
                      </w:rPr>
                      <m:t>Q</m:t>
                    </m:r>
                  </m:e>
                  <m:sub>
                    <m:r>
                      <w:rPr>
                        <w:rFonts w:ascii="Cambria Math" w:eastAsia="Batang" w:hAnsi="Cambria Math" w:cs="Garamond"/>
                        <w:sz w:val="22"/>
                        <w:szCs w:val="22"/>
                        <w:lang w:eastAsia="ar-SA"/>
                      </w:rPr>
                      <m:t>j,Х</m:t>
                    </m:r>
                  </m:sub>
                  <m:sup>
                    <m:r>
                      <w:rPr>
                        <w:rFonts w:ascii="Cambria Math" w:eastAsia="Batang" w:hAnsi="Cambria Math" w:cs="Garamond"/>
                        <w:sz w:val="22"/>
                        <w:szCs w:val="22"/>
                        <w:lang w:eastAsia="ar-SA"/>
                      </w:rPr>
                      <m:t>макс_поруч</m:t>
                    </m:r>
                  </m:sup>
                </m:sSubSup>
                <m:r>
                  <w:rPr>
                    <w:rFonts w:ascii="Cambria Math" w:eastAsia="Batang" w:hAnsi="Cambria Math" w:cs="Garamond"/>
                    <w:sz w:val="22"/>
                    <w:szCs w:val="22"/>
                    <w:lang w:eastAsia="ar-SA"/>
                  </w:rPr>
                  <m:t>=12</m:t>
                </m:r>
                <m:r>
                  <w:rPr>
                    <w:rFonts w:ascii="Cambria Math" w:eastAsia="Batang" w:hAnsi="Cambria Math" w:cs="Cambria Math"/>
                    <w:sz w:val="22"/>
                    <w:szCs w:val="22"/>
                    <w:lang w:eastAsia="ar-SA"/>
                  </w:rPr>
                  <m:t>⋅</m:t>
                </m:r>
                <m:nary>
                  <m:naryPr>
                    <m:chr m:val="∑"/>
                    <m:supHide m:val="1"/>
                    <m:ctrlPr>
                      <w:rPr>
                        <w:rFonts w:ascii="Cambria Math" w:eastAsia="Batang" w:hAnsi="Cambria Math" w:cs="Garamond"/>
                        <w:i/>
                        <w:sz w:val="22"/>
                        <w:szCs w:val="22"/>
                        <w:lang w:eastAsia="ar-SA"/>
                      </w:rPr>
                    </m:ctrlPr>
                  </m:naryPr>
                  <m:sub>
                    <m:r>
                      <w:rPr>
                        <w:rFonts w:ascii="Cambria Math" w:eastAsia="Batang" w:hAnsi="Cambria Math" w:cs="Garamond"/>
                        <w:sz w:val="22"/>
                        <w:szCs w:val="22"/>
                        <w:lang w:eastAsia="ar-SA"/>
                      </w:rPr>
                      <m:t>p</m:t>
                    </m:r>
                    <m:r>
                      <w:rPr>
                        <w:rFonts w:ascii="Cambria Math" w:eastAsia="Batang" w:hAnsi="Cambria Math" w:cs="Cambria Math" w:hint="eastAsia"/>
                        <w:sz w:val="22"/>
                        <w:szCs w:val="22"/>
                        <w:lang w:eastAsia="ar-SA"/>
                      </w:rPr>
                      <m:t>∈</m:t>
                    </m:r>
                    <m:r>
                      <w:rPr>
                        <w:rFonts w:ascii="Cambria Math" w:eastAsia="Batang" w:hAnsi="Cambria Math" w:cs="Garamond"/>
                        <w:sz w:val="22"/>
                        <w:szCs w:val="22"/>
                        <w:lang w:eastAsia="ar-SA"/>
                      </w:rPr>
                      <m:t>j</m:t>
                    </m:r>
                  </m:sub>
                  <m:sup/>
                  <m:e>
                    <m:sSubSup>
                      <m:sSubSupPr>
                        <m:ctrlPr>
                          <w:rPr>
                            <w:rFonts w:ascii="Cambria Math" w:eastAsia="Batang" w:hAnsi="Cambria Math" w:cs="Garamond"/>
                            <w:i/>
                            <w:sz w:val="22"/>
                            <w:szCs w:val="22"/>
                            <w:lang w:eastAsia="ar-SA"/>
                          </w:rPr>
                        </m:ctrlPr>
                      </m:sSubSupPr>
                      <m:e>
                        <m:r>
                          <w:rPr>
                            <w:rFonts w:ascii="Cambria Math" w:eastAsia="Batang" w:hAnsi="Cambria Math" w:cs="Garamond"/>
                            <w:sz w:val="22"/>
                            <w:szCs w:val="22"/>
                            <w:lang w:eastAsia="ar-SA"/>
                          </w:rPr>
                          <m:t>N</m:t>
                        </m:r>
                      </m:e>
                      <m:sub>
                        <m:r>
                          <w:rPr>
                            <w:rFonts w:ascii="Cambria Math" w:eastAsia="Batang" w:hAnsi="Cambria Math" w:cs="Garamond"/>
                            <w:sz w:val="22"/>
                            <w:szCs w:val="22"/>
                            <w:lang w:eastAsia="ar-SA"/>
                          </w:rPr>
                          <m:t>p,j,z,m-2</m:t>
                        </m:r>
                      </m:sub>
                      <m:sup>
                        <m:r>
                          <w:rPr>
                            <w:rFonts w:ascii="Cambria Math" w:eastAsia="Batang" w:hAnsi="Cambria Math" w:cs="Garamond"/>
                            <w:sz w:val="22"/>
                            <w:szCs w:val="22"/>
                            <w:lang w:eastAsia="ar-SA"/>
                          </w:rPr>
                          <m:t>УМ</m:t>
                        </m:r>
                      </m:sup>
                    </m:sSubSup>
                    <m:r>
                      <w:rPr>
                        <w:rFonts w:ascii="Cambria Math" w:eastAsia="Batang" w:hAnsi="Cambria Math" w:cs="Cambria Math"/>
                        <w:sz w:val="22"/>
                        <w:szCs w:val="22"/>
                        <w:lang w:eastAsia="ar-SA"/>
                      </w:rPr>
                      <m:t>⋅</m:t>
                    </m:r>
                    <m:sSubSup>
                      <m:sSubSupPr>
                        <m:ctrlPr>
                          <w:rPr>
                            <w:rFonts w:ascii="Cambria Math" w:eastAsia="Batang" w:hAnsi="Cambria Math" w:cs="Garamond"/>
                            <w:i/>
                            <w:sz w:val="22"/>
                            <w:szCs w:val="22"/>
                            <w:highlight w:val="yellow"/>
                            <w:lang w:eastAsia="ar-SA"/>
                          </w:rPr>
                        </m:ctrlPr>
                      </m:sSubSupPr>
                      <m:e>
                        <m:r>
                          <w:rPr>
                            <w:rFonts w:ascii="Cambria Math" w:eastAsia="Batang" w:hAnsi="Cambria Math" w:cs="Garamond"/>
                            <w:sz w:val="22"/>
                            <w:szCs w:val="22"/>
                            <w:highlight w:val="yellow"/>
                            <w:lang w:eastAsia="ar-SA"/>
                          </w:rPr>
                          <m:t>Ц</m:t>
                        </m:r>
                      </m:e>
                      <m:sub>
                        <m:r>
                          <w:rPr>
                            <w:rFonts w:ascii="Cambria Math" w:eastAsia="Batang" w:hAnsi="Cambria Math" w:cs="Garamond"/>
                            <w:sz w:val="22"/>
                            <w:szCs w:val="22"/>
                            <w:highlight w:val="yellow"/>
                            <w:lang w:eastAsia="ar-SA"/>
                          </w:rPr>
                          <m:t>Y,z</m:t>
                        </m:r>
                      </m:sub>
                      <m:sup>
                        <m:r>
                          <w:rPr>
                            <w:rFonts w:ascii="Cambria Math" w:eastAsia="Batang" w:hAnsi="Cambria Math" w:cs="Garamond"/>
                            <w:sz w:val="22"/>
                            <w:szCs w:val="22"/>
                            <w:highlight w:val="yellow"/>
                            <w:lang w:eastAsia="ar-SA"/>
                          </w:rPr>
                          <m:t>1_КОМ</m:t>
                        </m:r>
                      </m:sup>
                    </m:sSubSup>
                  </m:e>
                </m:nary>
                <m:r>
                  <m:rPr>
                    <m:sty m:val="p"/>
                  </m:rPr>
                  <w:rPr>
                    <w:rFonts w:ascii="Cambria Math" w:eastAsia="Garamond" w:hAnsi="Cambria Math" w:cs="Garamond"/>
                    <w:sz w:val="22"/>
                    <w:szCs w:val="22"/>
                    <w:lang w:eastAsia="ar-SA"/>
                  </w:rPr>
                  <w:br/>
                </m:r>
              </m:oMath>
            </m:oMathPara>
            <w:r w:rsidR="00A15006" w:rsidRPr="00313E87">
              <w:rPr>
                <w:rFonts w:ascii="Garamond" w:eastAsia="Garamond" w:hAnsi="Garamond" w:cs="Garamond"/>
                <w:sz w:val="22"/>
                <w:szCs w:val="22"/>
                <w:lang w:eastAsia="ar-SA"/>
              </w:rPr>
              <w:t>,</w:t>
            </w:r>
          </w:p>
          <w:p w14:paraId="72C8CC8F" w14:textId="77777777" w:rsidR="00A15006" w:rsidRPr="00313E87" w:rsidRDefault="00A15006" w:rsidP="005D13B4">
            <w:pPr>
              <w:suppressAutoHyphens/>
              <w:spacing w:before="120" w:after="120"/>
              <w:ind w:left="600" w:hanging="600"/>
              <w:jc w:val="both"/>
              <w:rPr>
                <w:rFonts w:ascii="Garamond" w:eastAsia="Garamond" w:hAnsi="Garamond" w:cs="Garamond"/>
                <w:sz w:val="22"/>
                <w:szCs w:val="22"/>
                <w:lang w:eastAsia="ar-SA"/>
              </w:rPr>
            </w:pPr>
            <w:r w:rsidRPr="00313E87">
              <w:rPr>
                <w:rFonts w:ascii="Garamond" w:eastAsia="Garamond" w:hAnsi="Garamond" w:cs="Garamond"/>
                <w:sz w:val="22"/>
                <w:szCs w:val="22"/>
                <w:lang w:eastAsia="ar-SA"/>
              </w:rPr>
              <w:t>где</w:t>
            </w:r>
            <w:r w:rsidRPr="00313E87">
              <w:rPr>
                <w:rFonts w:ascii="Garamond" w:eastAsia="Garamond" w:hAnsi="Garamond" w:cs="Garamond"/>
                <w:sz w:val="22"/>
                <w:szCs w:val="22"/>
                <w:lang w:eastAsia="ar-SA"/>
              </w:rPr>
              <w:tab/>
            </w:r>
            <w:r w:rsidRPr="00313E87">
              <w:rPr>
                <w:rFonts w:ascii="Garamond" w:eastAsia="Batang" w:hAnsi="Garamond" w:cs="Garamond"/>
                <w:position w:val="-14"/>
                <w:sz w:val="22"/>
                <w:szCs w:val="22"/>
                <w:lang w:eastAsia="ar-SA"/>
              </w:rPr>
              <w:object w:dxaOrig="820" w:dyaOrig="400" w14:anchorId="376BF32E">
                <v:shape id="_x0000_i1067" type="#_x0000_t75" style="width:42pt;height:24pt" o:ole="">
                  <v:imagedata r:id="rId72" o:title=""/>
                </v:shape>
                <o:OLEObject Type="Embed" ProgID="Equation.3" ShapeID="_x0000_i1067" DrawAspect="Content" ObjectID="_1796488331" r:id="rId73"/>
              </w:object>
            </w:r>
            <w:r w:rsidRPr="00313E87">
              <w:rPr>
                <w:rFonts w:ascii="Garamond" w:eastAsia="Batang" w:hAnsi="Garamond" w:cs="Garamond"/>
                <w:sz w:val="22"/>
                <w:szCs w:val="22"/>
                <w:lang w:eastAsia="ar-SA"/>
              </w:rPr>
              <w:t xml:space="preserve"> </w:t>
            </w:r>
            <w:r w:rsidRPr="00313E87">
              <w:rPr>
                <w:rFonts w:ascii="Garamond" w:eastAsia="Garamond" w:hAnsi="Garamond" w:cs="Garamond"/>
                <w:sz w:val="22"/>
                <w:szCs w:val="22"/>
                <w:lang w:eastAsia="ar-SA"/>
              </w:rPr>
              <w:t xml:space="preserve">– величина установленной мощности по ГТП </w:t>
            </w:r>
            <w:r w:rsidRPr="00313E87">
              <w:rPr>
                <w:rFonts w:ascii="Garamond" w:eastAsia="Garamond" w:hAnsi="Garamond" w:cs="Garamond"/>
                <w:i/>
                <w:sz w:val="22"/>
                <w:szCs w:val="22"/>
                <w:lang w:eastAsia="ar-SA"/>
              </w:rPr>
              <w:t>p</w:t>
            </w:r>
            <w:r w:rsidRPr="00313E87">
              <w:rPr>
                <w:rFonts w:ascii="Garamond" w:eastAsia="Garamond" w:hAnsi="Garamond" w:cs="Garamond"/>
                <w:sz w:val="22"/>
                <w:szCs w:val="22"/>
                <w:lang w:eastAsia="ar-SA"/>
              </w:rPr>
              <w:t xml:space="preserve">, находящейся в ценовой зоне </w:t>
            </w:r>
            <w:r w:rsidRPr="00313E87">
              <w:rPr>
                <w:rFonts w:ascii="Garamond" w:eastAsia="Garamond" w:hAnsi="Garamond" w:cs="Garamond"/>
                <w:i/>
                <w:sz w:val="22"/>
                <w:szCs w:val="22"/>
                <w:lang w:eastAsia="ar-SA"/>
              </w:rPr>
              <w:t>z</w:t>
            </w:r>
            <w:r w:rsidRPr="00313E87">
              <w:rPr>
                <w:rFonts w:ascii="Garamond" w:eastAsia="Garamond" w:hAnsi="Garamond" w:cs="Garamond"/>
                <w:sz w:val="22"/>
                <w:szCs w:val="22"/>
                <w:lang w:eastAsia="ar-SA"/>
              </w:rPr>
              <w:t xml:space="preserve">, участника оптового рынка – поставщика </w:t>
            </w:r>
            <w:r w:rsidRPr="00313E87">
              <w:rPr>
                <w:rFonts w:ascii="Garamond" w:eastAsia="Garamond" w:hAnsi="Garamond" w:cs="Garamond"/>
                <w:i/>
                <w:sz w:val="22"/>
                <w:szCs w:val="22"/>
                <w:lang w:eastAsia="ar-SA"/>
              </w:rPr>
              <w:t xml:space="preserve">j </w:t>
            </w:r>
            <w:r w:rsidRPr="00313E87">
              <w:rPr>
                <w:rFonts w:ascii="Garamond" w:eastAsia="Garamond" w:hAnsi="Garamond" w:cs="Garamond"/>
                <w:sz w:val="22"/>
                <w:szCs w:val="22"/>
                <w:lang w:eastAsia="ar-SA"/>
              </w:rPr>
              <w:t xml:space="preserve">по состоянию на 1 число месяца </w:t>
            </w:r>
            <w:r w:rsidRPr="00313E87">
              <w:rPr>
                <w:rFonts w:ascii="Garamond" w:eastAsia="Batang" w:hAnsi="Garamond" w:cs="Garamond"/>
                <w:i/>
                <w:sz w:val="22"/>
                <w:szCs w:val="22"/>
                <w:lang w:eastAsia="ar-SA"/>
              </w:rPr>
              <w:t>М</w:t>
            </w:r>
            <w:r w:rsidRPr="00313E87">
              <w:rPr>
                <w:rFonts w:ascii="Garamond" w:eastAsia="Batang" w:hAnsi="Garamond" w:cs="Garamond"/>
                <w:sz w:val="22"/>
                <w:szCs w:val="22"/>
                <w:lang w:eastAsia="ar-SA"/>
              </w:rPr>
              <w:t>-2 (</w:t>
            </w:r>
            <w:r w:rsidRPr="00313E87">
              <w:rPr>
                <w:rFonts w:ascii="Garamond" w:eastAsia="Batang" w:hAnsi="Garamond" w:cs="Garamond"/>
                <w:i/>
                <w:sz w:val="22"/>
                <w:szCs w:val="22"/>
                <w:lang w:eastAsia="ar-SA"/>
              </w:rPr>
              <w:t>М</w:t>
            </w:r>
            <w:r w:rsidRPr="00313E87">
              <w:rPr>
                <w:rFonts w:ascii="Garamond" w:eastAsia="Batang" w:hAnsi="Garamond" w:cs="Garamond"/>
                <w:sz w:val="22"/>
                <w:szCs w:val="22"/>
                <w:lang w:eastAsia="ar-SA"/>
              </w:rPr>
              <w:t xml:space="preserve"> – месяц проведения КОМ на соответствующий год </w:t>
            </w:r>
            <w:r w:rsidRPr="00313E87">
              <w:rPr>
                <w:rFonts w:ascii="Garamond" w:eastAsia="Batang" w:hAnsi="Garamond" w:cs="Garamond"/>
                <w:i/>
                <w:sz w:val="22"/>
                <w:szCs w:val="22"/>
                <w:lang w:eastAsia="ar-SA"/>
              </w:rPr>
              <w:t>X</w:t>
            </w:r>
            <w:r w:rsidRPr="00313E87">
              <w:rPr>
                <w:rFonts w:ascii="Garamond" w:eastAsia="Batang" w:hAnsi="Garamond" w:cs="Garamond"/>
                <w:sz w:val="22"/>
                <w:szCs w:val="22"/>
                <w:lang w:eastAsia="ar-SA"/>
              </w:rPr>
              <w:t>)</w:t>
            </w:r>
            <w:r w:rsidRPr="00313E87">
              <w:rPr>
                <w:rFonts w:ascii="Garamond" w:eastAsia="Garamond" w:hAnsi="Garamond" w:cs="Garamond"/>
                <w:sz w:val="22"/>
                <w:szCs w:val="22"/>
                <w:lang w:eastAsia="ar-SA"/>
              </w:rPr>
              <w:t xml:space="preserve"> (</w:t>
            </w:r>
            <w:r w:rsidRPr="00313E87">
              <w:rPr>
                <w:rFonts w:ascii="Garamond" w:eastAsia="Batang" w:hAnsi="Garamond" w:cs="Garamond"/>
                <w:sz w:val="22"/>
                <w:szCs w:val="22"/>
                <w:lang w:eastAsia="ar-SA"/>
              </w:rPr>
              <w:t>для КОМ, проводимого на 2026 год, – по состоянию на 1 сентября 2020 года; для КОМ, проводимого на 2027 год, – по состоянию на 1 июня 2024 года</w:t>
            </w:r>
            <w:r w:rsidRPr="00313E87">
              <w:rPr>
                <w:rFonts w:ascii="Garamond" w:eastAsia="Garamond" w:hAnsi="Garamond" w:cs="Garamond"/>
                <w:sz w:val="22"/>
                <w:szCs w:val="22"/>
                <w:lang w:eastAsia="ar-SA"/>
              </w:rPr>
              <w:t>);</w:t>
            </w:r>
          </w:p>
          <w:p w14:paraId="1C5C76D3" w14:textId="77777777" w:rsidR="00A15006" w:rsidRPr="00313E87" w:rsidRDefault="00A15006" w:rsidP="005D13B4">
            <w:pPr>
              <w:suppressAutoHyphens/>
              <w:spacing w:before="120" w:after="120"/>
              <w:ind w:left="600"/>
              <w:jc w:val="both"/>
              <w:rPr>
                <w:rFonts w:ascii="Garamond" w:eastAsia="Garamond" w:hAnsi="Garamond" w:cs="Garamond"/>
                <w:sz w:val="22"/>
                <w:szCs w:val="22"/>
                <w:lang w:eastAsia="ar-SA"/>
              </w:rPr>
            </w:pPr>
            <w:r w:rsidRPr="00313E87">
              <w:rPr>
                <w:rFonts w:ascii="Garamond" w:eastAsia="Batang" w:hAnsi="Garamond" w:cs="Garamond"/>
                <w:position w:val="-14"/>
                <w:sz w:val="22"/>
                <w:szCs w:val="22"/>
                <w:highlight w:val="yellow"/>
                <w:lang w:eastAsia="ar-SA"/>
              </w:rPr>
              <w:object w:dxaOrig="800" w:dyaOrig="400" w14:anchorId="435D0434">
                <v:shape id="_x0000_i1068" type="#_x0000_t75" style="width:42pt;height:19.2pt" o:ole="">
                  <v:imagedata r:id="rId74" o:title=""/>
                </v:shape>
                <o:OLEObject Type="Embed" ProgID="Equation.3" ShapeID="_x0000_i1068" DrawAspect="Content" ObjectID="_1796488332" r:id="rId75"/>
              </w:object>
            </w:r>
            <w:r w:rsidRPr="00313E87">
              <w:rPr>
                <w:rFonts w:ascii="Garamond" w:eastAsia="Garamond" w:hAnsi="Garamond" w:cs="Garamond"/>
                <w:sz w:val="22"/>
                <w:szCs w:val="22"/>
                <w:lang w:eastAsia="ar-SA"/>
              </w:rPr>
              <w:t xml:space="preserve"> – </w:t>
            </w:r>
            <w:r w:rsidRPr="00313E87">
              <w:rPr>
                <w:rFonts w:ascii="Garamond" w:eastAsia="Batang" w:hAnsi="Garamond" w:cs="Garamond"/>
                <w:sz w:val="22"/>
                <w:szCs w:val="22"/>
                <w:lang w:eastAsia="ar-SA"/>
              </w:rPr>
              <w:t xml:space="preserve">цена на мощность в первой точке спроса на мощность, использованная для определения спроса на </w:t>
            </w:r>
            <w:r w:rsidRPr="00313E87">
              <w:rPr>
                <w:rFonts w:ascii="Garamond" w:eastAsia="Batang" w:hAnsi="Garamond" w:cs="Garamond"/>
                <w:sz w:val="22"/>
                <w:szCs w:val="22"/>
                <w:lang w:eastAsia="ar-SA"/>
              </w:rPr>
              <w:lastRenderedPageBreak/>
              <w:t xml:space="preserve">мощность при проведении КОМ на год </w:t>
            </w:r>
            <w:r w:rsidRPr="00313E87">
              <w:rPr>
                <w:rFonts w:ascii="Garamond" w:eastAsia="Garamond" w:hAnsi="Garamond" w:cs="Garamond"/>
                <w:i/>
                <w:sz w:val="22"/>
                <w:szCs w:val="22"/>
                <w:highlight w:val="yellow"/>
                <w:lang w:eastAsia="ar-SA"/>
              </w:rPr>
              <w:t>Y</w:t>
            </w:r>
            <w:r w:rsidRPr="00313E87">
              <w:rPr>
                <w:rFonts w:ascii="Garamond" w:eastAsia="Batang" w:hAnsi="Garamond" w:cs="Garamond"/>
                <w:sz w:val="22"/>
                <w:szCs w:val="22"/>
                <w:lang w:eastAsia="ar-SA"/>
              </w:rPr>
              <w:t xml:space="preserve">, для ценовой зоны </w:t>
            </w:r>
            <w:r w:rsidRPr="00313E87">
              <w:rPr>
                <w:rFonts w:ascii="Garamond" w:eastAsia="Batang" w:hAnsi="Garamond" w:cs="Garamond"/>
                <w:i/>
                <w:iCs/>
                <w:sz w:val="22"/>
                <w:szCs w:val="22"/>
                <w:lang w:eastAsia="ar-SA"/>
              </w:rPr>
              <w:t>z</w:t>
            </w:r>
            <w:r w:rsidRPr="00313E87">
              <w:rPr>
                <w:rFonts w:ascii="Garamond" w:eastAsia="Garamond" w:hAnsi="Garamond" w:cs="Garamond"/>
                <w:sz w:val="22"/>
                <w:szCs w:val="22"/>
                <w:lang w:eastAsia="ar-SA"/>
              </w:rPr>
              <w:t>;</w:t>
            </w:r>
          </w:p>
          <w:p w14:paraId="22472D48" w14:textId="77777777" w:rsidR="00A15006" w:rsidRPr="00313E87" w:rsidRDefault="00A15006" w:rsidP="005D13B4">
            <w:pPr>
              <w:suppressAutoHyphens/>
              <w:spacing w:before="120" w:after="120"/>
              <w:ind w:left="600"/>
              <w:jc w:val="both"/>
              <w:rPr>
                <w:rFonts w:ascii="Garamond" w:eastAsia="Garamond" w:hAnsi="Garamond" w:cs="Garamond"/>
                <w:sz w:val="22"/>
                <w:szCs w:val="22"/>
                <w:lang w:eastAsia="ar-SA"/>
              </w:rPr>
            </w:pPr>
            <w:r w:rsidRPr="00313E87">
              <w:rPr>
                <w:rFonts w:ascii="Garamond" w:eastAsia="Garamond" w:hAnsi="Garamond" w:cs="Garamond"/>
                <w:i/>
                <w:sz w:val="22"/>
                <w:szCs w:val="22"/>
                <w:lang w:eastAsia="ar-SA"/>
              </w:rPr>
              <w:t>Х</w:t>
            </w:r>
            <w:r w:rsidRPr="00313E87">
              <w:rPr>
                <w:rFonts w:ascii="Garamond" w:eastAsia="Garamond" w:hAnsi="Garamond" w:cs="Garamond"/>
                <w:sz w:val="22"/>
                <w:szCs w:val="22"/>
                <w:lang w:eastAsia="ar-SA"/>
              </w:rPr>
              <w:t xml:space="preserve"> – год, на который проводится КОМ</w:t>
            </w:r>
            <w:r w:rsidRPr="00313E87">
              <w:rPr>
                <w:rFonts w:ascii="Garamond" w:eastAsia="Garamond" w:hAnsi="Garamond" w:cs="Garamond"/>
                <w:sz w:val="22"/>
                <w:szCs w:val="22"/>
                <w:highlight w:val="yellow"/>
                <w:lang w:eastAsia="ar-SA"/>
              </w:rPr>
              <w:t>;</w:t>
            </w:r>
          </w:p>
          <w:p w14:paraId="1FA0F894" w14:textId="77777777" w:rsidR="00A15006" w:rsidRPr="00313E87" w:rsidRDefault="00A15006" w:rsidP="005D13B4">
            <w:pPr>
              <w:suppressAutoHyphens/>
              <w:spacing w:before="120" w:after="120"/>
              <w:ind w:left="600"/>
              <w:jc w:val="both"/>
              <w:rPr>
                <w:rFonts w:ascii="Garamond" w:eastAsia="Garamond" w:hAnsi="Garamond" w:cs="Garamond"/>
                <w:sz w:val="22"/>
                <w:szCs w:val="22"/>
                <w:lang w:eastAsia="ar-SA"/>
              </w:rPr>
            </w:pPr>
            <w:r w:rsidRPr="00313E87">
              <w:rPr>
                <w:rFonts w:ascii="Garamond" w:eastAsia="Garamond" w:hAnsi="Garamond" w:cs="Garamond"/>
                <w:i/>
                <w:sz w:val="22"/>
                <w:szCs w:val="22"/>
                <w:highlight w:val="yellow"/>
                <w:lang w:eastAsia="ar-SA"/>
              </w:rPr>
              <w:t>Y</w:t>
            </w:r>
            <w:r w:rsidRPr="00313E87">
              <w:rPr>
                <w:rFonts w:ascii="Garamond" w:eastAsia="Garamond" w:hAnsi="Garamond" w:cs="Garamond"/>
                <w:sz w:val="22"/>
                <w:szCs w:val="22"/>
                <w:highlight w:val="yellow"/>
                <w:lang w:eastAsia="ar-SA"/>
              </w:rPr>
              <w:t xml:space="preserve"> – год, в котором проводится КОМ на год </w:t>
            </w:r>
            <w:r w:rsidRPr="00313E87">
              <w:rPr>
                <w:rFonts w:ascii="Garamond" w:eastAsia="Garamond" w:hAnsi="Garamond" w:cs="Garamond"/>
                <w:i/>
                <w:sz w:val="22"/>
                <w:szCs w:val="22"/>
                <w:highlight w:val="yellow"/>
                <w:lang w:eastAsia="ar-SA"/>
              </w:rPr>
              <w:t>Х</w:t>
            </w:r>
            <w:r w:rsidRPr="00313E87">
              <w:rPr>
                <w:rFonts w:ascii="Garamond" w:eastAsia="Garamond" w:hAnsi="Garamond" w:cs="Garamond"/>
                <w:sz w:val="22"/>
                <w:szCs w:val="22"/>
                <w:highlight w:val="yellow"/>
                <w:lang w:eastAsia="ar-SA"/>
              </w:rPr>
              <w:t>.</w:t>
            </w:r>
          </w:p>
          <w:p w14:paraId="7D6CFBEF" w14:textId="77777777" w:rsidR="00A15006" w:rsidRPr="00313E87" w:rsidRDefault="00A15006" w:rsidP="005D13B4">
            <w:pPr>
              <w:suppressAutoHyphens/>
              <w:spacing w:before="120" w:after="120"/>
              <w:ind w:firstLine="720"/>
              <w:jc w:val="both"/>
              <w:rPr>
                <w:rFonts w:ascii="Garamond" w:eastAsia="Garamond" w:hAnsi="Garamond" w:cs="Garamond"/>
                <w:sz w:val="22"/>
                <w:szCs w:val="22"/>
                <w:lang w:eastAsia="ar-SA"/>
              </w:rPr>
            </w:pPr>
            <w:r w:rsidRPr="00313E87">
              <w:rPr>
                <w:rFonts w:ascii="Garamond" w:eastAsia="Garamond" w:hAnsi="Garamond" w:cs="Garamond"/>
                <w:sz w:val="22"/>
                <w:szCs w:val="22"/>
                <w:lang w:eastAsia="ar-SA"/>
              </w:rPr>
              <w:t>Вышеуказанная информация передается Советом рынка на бумажном носителе.</w:t>
            </w:r>
          </w:p>
          <w:p w14:paraId="590A0C8A" w14:textId="77777777" w:rsidR="00A15006" w:rsidRPr="00313E87" w:rsidRDefault="00A15006" w:rsidP="005D13B4">
            <w:pPr>
              <w:suppressAutoHyphens/>
              <w:spacing w:before="120" w:after="120"/>
              <w:ind w:firstLine="720"/>
              <w:jc w:val="both"/>
              <w:rPr>
                <w:rFonts w:ascii="Garamond" w:eastAsia="Batang" w:hAnsi="Garamond" w:cs="Garamond"/>
                <w:sz w:val="22"/>
                <w:szCs w:val="22"/>
                <w:shd w:val="clear" w:color="auto" w:fill="FFFF00"/>
                <w:lang w:eastAsia="ar-SA"/>
              </w:rPr>
            </w:pPr>
            <w:r w:rsidRPr="00313E87">
              <w:rPr>
                <w:rFonts w:ascii="Garamond" w:eastAsia="Batang" w:hAnsi="Garamond" w:cs="Garamond"/>
                <w:sz w:val="22"/>
                <w:szCs w:val="22"/>
                <w:lang w:eastAsia="ar-SA"/>
              </w:rPr>
              <w:t xml:space="preserve">В отношении КОМ, проводимого в 2024 году на 2027 год, Совет рынка повторно рассчитывает </w:t>
            </w:r>
            <w:r w:rsidRPr="00313E87">
              <w:rPr>
                <w:rFonts w:ascii="Garamond" w:eastAsia="Garamond" w:hAnsi="Garamond" w:cs="Garamond"/>
                <w:sz w:val="22"/>
                <w:szCs w:val="22"/>
                <w:lang w:eastAsia="ar-SA"/>
              </w:rPr>
              <w:t>максимальный объем поручительства, на который участником оптового рынка – поставщиком может быть выдано поручительство,</w:t>
            </w:r>
            <w:r w:rsidRPr="00313E87">
              <w:rPr>
                <w:rFonts w:ascii="Garamond" w:eastAsia="Batang" w:hAnsi="Garamond" w:cs="Garamond"/>
                <w:sz w:val="22"/>
                <w:szCs w:val="22"/>
                <w:lang w:eastAsia="ar-SA"/>
              </w:rPr>
              <w:t xml:space="preserve"> при этом:</w:t>
            </w:r>
          </w:p>
          <w:p w14:paraId="718FE8C4" w14:textId="77777777" w:rsidR="00A15006" w:rsidRPr="00313E87" w:rsidRDefault="00A15006" w:rsidP="005D13B4">
            <w:pPr>
              <w:widowControl w:val="0"/>
              <w:suppressAutoHyphens/>
              <w:spacing w:before="120" w:after="120"/>
              <w:ind w:firstLine="720"/>
              <w:jc w:val="both"/>
              <w:rPr>
                <w:rFonts w:ascii="Garamond" w:eastAsia="Batang" w:hAnsi="Garamond" w:cs="Garamond"/>
                <w:sz w:val="22"/>
                <w:szCs w:val="22"/>
                <w:lang w:eastAsia="ar-SA"/>
              </w:rPr>
            </w:pPr>
            <w:r w:rsidRPr="00313E87">
              <w:rPr>
                <w:rFonts w:ascii="Garamond" w:eastAsia="Batang" w:hAnsi="Garamond" w:cs="Garamond"/>
                <w:sz w:val="22"/>
                <w:szCs w:val="22"/>
                <w:lang w:eastAsia="ar-SA"/>
              </w:rPr>
              <w:t xml:space="preserve">-  </w:t>
            </w:r>
            <w:r w:rsidRPr="00313E87">
              <w:rPr>
                <w:rFonts w:ascii="Garamond" w:eastAsia="Garamond" w:hAnsi="Garamond" w:cs="Garamond"/>
                <w:sz w:val="22"/>
                <w:szCs w:val="22"/>
                <w:lang w:eastAsia="ar-SA"/>
              </w:rPr>
              <w:t xml:space="preserve">максимальный объем поручительства участника оптового рынка – поставщика </w:t>
            </w:r>
            <w:r w:rsidRPr="00313E87">
              <w:rPr>
                <w:rFonts w:ascii="Garamond" w:eastAsia="Garamond" w:hAnsi="Garamond" w:cs="Garamond"/>
                <w:i/>
                <w:sz w:val="22"/>
                <w:szCs w:val="22"/>
                <w:lang w:eastAsia="ar-SA"/>
              </w:rPr>
              <w:t>j</w:t>
            </w:r>
            <w:r w:rsidRPr="00313E87">
              <w:rPr>
                <w:rFonts w:ascii="Garamond" w:eastAsia="Garamond" w:hAnsi="Garamond" w:cs="Garamond"/>
                <w:sz w:val="22"/>
                <w:szCs w:val="22"/>
                <w:lang w:eastAsia="ar-SA"/>
              </w:rPr>
              <w:t xml:space="preserve"> рассчитывается совокупно по всем ГТП генерации </w:t>
            </w:r>
            <w:r w:rsidRPr="00313E87">
              <w:rPr>
                <w:rFonts w:ascii="Garamond" w:eastAsia="Garamond" w:hAnsi="Garamond" w:cs="Garamond"/>
                <w:i/>
                <w:sz w:val="22"/>
                <w:szCs w:val="22"/>
                <w:lang w:eastAsia="ar-SA"/>
              </w:rPr>
              <w:t>p</w:t>
            </w:r>
            <w:r w:rsidRPr="00313E87">
              <w:rPr>
                <w:rFonts w:ascii="Garamond" w:eastAsia="Garamond" w:hAnsi="Garamond" w:cs="Garamond"/>
                <w:sz w:val="22"/>
                <w:szCs w:val="22"/>
                <w:lang w:eastAsia="ar-SA"/>
              </w:rPr>
              <w:t>, в отношении которых поставщиком по состоянию на 1 октября</w:t>
            </w:r>
            <w:r w:rsidRPr="00313E87">
              <w:rPr>
                <w:rFonts w:ascii="Garamond" w:eastAsia="Batang" w:hAnsi="Garamond" w:cs="Garamond"/>
                <w:sz w:val="22"/>
                <w:szCs w:val="22"/>
                <w:lang w:eastAsia="ar-SA"/>
              </w:rPr>
              <w:t xml:space="preserve"> 2024 </w:t>
            </w:r>
            <w:r w:rsidRPr="00313E87">
              <w:rPr>
                <w:rFonts w:ascii="Garamond" w:eastAsia="Garamond" w:hAnsi="Garamond" w:cs="Garamond"/>
                <w:sz w:val="22"/>
                <w:szCs w:val="22"/>
                <w:lang w:eastAsia="ar-SA"/>
              </w:rPr>
              <w:t>получено право на участие в торговле электрической энергией и мощностью на оптовом рынке</w:t>
            </w:r>
            <w:r w:rsidRPr="00313E87">
              <w:rPr>
                <w:rFonts w:ascii="Garamond" w:eastAsia="Batang" w:hAnsi="Garamond" w:cs="Garamond"/>
                <w:sz w:val="22"/>
                <w:szCs w:val="22"/>
                <w:lang w:eastAsia="ar-SA"/>
              </w:rPr>
              <w:t>;</w:t>
            </w:r>
          </w:p>
          <w:p w14:paraId="38E190DA" w14:textId="77777777" w:rsidR="00A15006" w:rsidRPr="00313E87" w:rsidRDefault="00A15006" w:rsidP="005D13B4">
            <w:pPr>
              <w:widowControl w:val="0"/>
              <w:suppressAutoHyphens/>
              <w:spacing w:before="120" w:after="120"/>
              <w:ind w:firstLine="720"/>
              <w:jc w:val="both"/>
              <w:rPr>
                <w:rFonts w:ascii="Garamond" w:eastAsia="Batang" w:hAnsi="Garamond" w:cs="Garamond"/>
                <w:sz w:val="22"/>
                <w:szCs w:val="22"/>
                <w:lang w:eastAsia="ar-SA"/>
              </w:rPr>
            </w:pPr>
            <w:r w:rsidRPr="00313E87">
              <w:rPr>
                <w:rFonts w:ascii="Garamond" w:eastAsia="Batang" w:hAnsi="Garamond" w:cs="Garamond"/>
                <w:sz w:val="22"/>
                <w:szCs w:val="22"/>
                <w:lang w:eastAsia="ar-SA"/>
              </w:rPr>
              <w:t xml:space="preserve">- при проведении повторного расчета используется величина </w:t>
            </w:r>
            <m:oMath>
              <m:sSubSup>
                <m:sSubSupPr>
                  <m:ctrlPr>
                    <w:rPr>
                      <w:rFonts w:ascii="Cambria Math" w:eastAsia="Batang" w:hAnsi="Cambria Math" w:cs="Garamond"/>
                      <w:i/>
                      <w:sz w:val="22"/>
                      <w:szCs w:val="22"/>
                      <w:lang w:eastAsia="ar-SA"/>
                    </w:rPr>
                  </m:ctrlPr>
                </m:sSubSupPr>
                <m:e>
                  <m:r>
                    <w:rPr>
                      <w:rFonts w:ascii="Cambria Math" w:eastAsia="Batang" w:hAnsi="Cambria Math" w:cs="Garamond"/>
                      <w:sz w:val="22"/>
                      <w:szCs w:val="22"/>
                      <w:lang w:eastAsia="ar-SA"/>
                    </w:rPr>
                    <m:t>N</m:t>
                  </m:r>
                </m:e>
                <m:sub>
                  <m:r>
                    <w:rPr>
                      <w:rFonts w:ascii="Cambria Math" w:eastAsia="Batang" w:hAnsi="Cambria Math" w:cs="Garamond"/>
                      <w:sz w:val="22"/>
                      <w:szCs w:val="22"/>
                      <w:lang w:eastAsia="ar-SA"/>
                    </w:rPr>
                    <m:t>p,j,z,m-2</m:t>
                  </m:r>
                </m:sub>
                <m:sup>
                  <m:r>
                    <w:rPr>
                      <w:rFonts w:ascii="Cambria Math" w:eastAsia="Batang" w:hAnsi="Cambria Math" w:cs="Garamond"/>
                      <w:sz w:val="22"/>
                      <w:szCs w:val="22"/>
                      <w:lang w:eastAsia="ar-SA"/>
                    </w:rPr>
                    <m:t>УМ</m:t>
                  </m:r>
                </m:sup>
              </m:sSubSup>
            </m:oMath>
            <w:r w:rsidRPr="00313E87">
              <w:rPr>
                <w:rFonts w:ascii="Garamond" w:eastAsia="Batang" w:hAnsi="Garamond" w:cs="Garamond"/>
                <w:sz w:val="22"/>
                <w:szCs w:val="22"/>
                <w:lang w:eastAsia="ar-SA"/>
              </w:rPr>
              <w:t xml:space="preserve"> по состоянию на 1 октября 2024 года.</w:t>
            </w:r>
          </w:p>
          <w:p w14:paraId="407ED988" w14:textId="77777777" w:rsidR="00A15006" w:rsidRPr="00313E87" w:rsidRDefault="00A15006" w:rsidP="005D13B4">
            <w:pPr>
              <w:suppressAutoHyphens/>
              <w:spacing w:before="120" w:after="120"/>
              <w:ind w:firstLine="720"/>
              <w:jc w:val="both"/>
              <w:rPr>
                <w:rFonts w:ascii="Garamond" w:eastAsia="Garamond" w:hAnsi="Garamond" w:cs="Garamond"/>
                <w:sz w:val="22"/>
                <w:szCs w:val="22"/>
                <w:lang w:eastAsia="ar-SA"/>
              </w:rPr>
            </w:pPr>
            <w:r w:rsidRPr="00313E87">
              <w:rPr>
                <w:rFonts w:ascii="Garamond" w:eastAsia="Batang" w:hAnsi="Garamond" w:cs="Garamond"/>
                <w:sz w:val="22"/>
                <w:szCs w:val="22"/>
                <w:lang w:eastAsia="ar-SA"/>
              </w:rPr>
              <w:t xml:space="preserve">Актуализированная информация о </w:t>
            </w:r>
            <w:r w:rsidRPr="00313E87">
              <w:rPr>
                <w:rFonts w:ascii="Garamond" w:eastAsia="Garamond" w:hAnsi="Garamond" w:cs="Garamond"/>
                <w:sz w:val="22"/>
                <w:szCs w:val="22"/>
                <w:lang w:eastAsia="ar-SA"/>
              </w:rPr>
              <w:t xml:space="preserve">максимальном объеме поручительства для целей проведения КОМ на 2027 год </w:t>
            </w:r>
            <w:r w:rsidRPr="00313E87">
              <w:rPr>
                <w:rFonts w:ascii="Garamond" w:eastAsia="Batang" w:hAnsi="Garamond" w:cs="Garamond"/>
                <w:sz w:val="22"/>
                <w:szCs w:val="22"/>
                <w:lang w:eastAsia="ar-SA"/>
              </w:rPr>
              <w:t>передается Советом рынка в ЦФР не позднее 24 октября 2024 года.</w:t>
            </w:r>
          </w:p>
          <w:p w14:paraId="5D6C042E" w14:textId="77777777" w:rsidR="00A15006" w:rsidRPr="008D6605" w:rsidRDefault="00A15006" w:rsidP="005D13B4">
            <w:pPr>
              <w:suppressAutoHyphens/>
              <w:spacing w:before="120" w:after="120"/>
              <w:ind w:firstLine="720"/>
              <w:jc w:val="both"/>
              <w:rPr>
                <w:rFonts w:ascii="Garamond" w:eastAsia="Garamond" w:hAnsi="Garamond" w:cs="Garamond"/>
                <w:b/>
                <w:sz w:val="22"/>
                <w:szCs w:val="22"/>
                <w:lang w:eastAsia="ar-SA"/>
              </w:rPr>
            </w:pPr>
          </w:p>
        </w:tc>
        <w:tc>
          <w:tcPr>
            <w:tcW w:w="2495" w:type="pct"/>
          </w:tcPr>
          <w:p w14:paraId="13E94762" w14:textId="77777777" w:rsidR="00A15006" w:rsidRPr="00313E87" w:rsidRDefault="00A15006" w:rsidP="005D13B4">
            <w:pPr>
              <w:suppressAutoHyphens/>
              <w:spacing w:before="120" w:after="120"/>
              <w:ind w:firstLine="720"/>
              <w:jc w:val="both"/>
              <w:rPr>
                <w:rFonts w:ascii="Garamond" w:eastAsia="Garamond" w:hAnsi="Garamond" w:cs="Garamond"/>
                <w:sz w:val="22"/>
                <w:szCs w:val="22"/>
                <w:lang w:eastAsia="ar-SA"/>
              </w:rPr>
            </w:pPr>
            <w:r w:rsidRPr="00313E87">
              <w:rPr>
                <w:rFonts w:ascii="Garamond" w:eastAsia="Garamond" w:hAnsi="Garamond" w:cs="Garamond"/>
                <w:sz w:val="22"/>
                <w:szCs w:val="22"/>
                <w:lang w:eastAsia="ar-SA"/>
              </w:rPr>
              <w:lastRenderedPageBreak/>
              <w:t xml:space="preserve">Совет рынка не позднее 15 числа месяца </w:t>
            </w:r>
            <w:r w:rsidRPr="00313E87">
              <w:rPr>
                <w:rFonts w:ascii="Garamond" w:eastAsia="Batang" w:hAnsi="Garamond" w:cs="Garamond"/>
                <w:i/>
                <w:sz w:val="22"/>
                <w:szCs w:val="22"/>
                <w:lang w:eastAsia="ar-SA"/>
              </w:rPr>
              <w:t>М</w:t>
            </w:r>
            <w:r w:rsidRPr="00313E87">
              <w:rPr>
                <w:rFonts w:ascii="Garamond" w:eastAsia="Batang" w:hAnsi="Garamond" w:cs="Garamond"/>
                <w:sz w:val="22"/>
                <w:szCs w:val="22"/>
                <w:lang w:eastAsia="ar-SA"/>
              </w:rPr>
              <w:t>-2 (</w:t>
            </w:r>
            <w:r w:rsidRPr="00313E87">
              <w:rPr>
                <w:rFonts w:ascii="Garamond" w:eastAsia="Batang" w:hAnsi="Garamond" w:cs="Garamond"/>
                <w:i/>
                <w:sz w:val="22"/>
                <w:szCs w:val="22"/>
                <w:lang w:eastAsia="ar-SA"/>
              </w:rPr>
              <w:t>М</w:t>
            </w:r>
            <w:r w:rsidRPr="00313E87">
              <w:rPr>
                <w:rFonts w:ascii="Garamond" w:eastAsia="Batang" w:hAnsi="Garamond" w:cs="Garamond"/>
                <w:sz w:val="22"/>
                <w:szCs w:val="22"/>
                <w:lang w:eastAsia="ar-SA"/>
              </w:rPr>
              <w:t xml:space="preserve"> – месяц проведения КОМ на соответствующий год </w:t>
            </w:r>
            <w:r w:rsidRPr="00313E87">
              <w:rPr>
                <w:rFonts w:ascii="Garamond" w:eastAsia="Batang" w:hAnsi="Garamond" w:cs="Garamond"/>
                <w:i/>
                <w:sz w:val="22"/>
                <w:szCs w:val="22"/>
                <w:lang w:eastAsia="ar-SA"/>
              </w:rPr>
              <w:t>X</w:t>
            </w:r>
            <w:r w:rsidRPr="00313E87">
              <w:rPr>
                <w:rFonts w:ascii="Garamond" w:eastAsia="Batang" w:hAnsi="Garamond" w:cs="Garamond"/>
                <w:sz w:val="22"/>
                <w:szCs w:val="22"/>
                <w:lang w:eastAsia="ar-SA"/>
              </w:rPr>
              <w:t>)</w:t>
            </w:r>
            <w:r w:rsidRPr="00313E87">
              <w:rPr>
                <w:rFonts w:ascii="Garamond" w:eastAsia="Garamond" w:hAnsi="Garamond" w:cs="Garamond"/>
                <w:sz w:val="22"/>
                <w:szCs w:val="22"/>
                <w:lang w:eastAsia="ar-SA"/>
              </w:rPr>
              <w:t xml:space="preserve"> (</w:t>
            </w:r>
            <w:r w:rsidRPr="00313E87">
              <w:rPr>
                <w:rFonts w:ascii="Garamond" w:eastAsia="Batang" w:hAnsi="Garamond" w:cs="Garamond"/>
                <w:sz w:val="22"/>
                <w:szCs w:val="22"/>
                <w:lang w:eastAsia="ar-SA"/>
              </w:rPr>
              <w:t xml:space="preserve">для КОМ, проводимого на 2026 год, – не позднее 15 </w:t>
            </w:r>
            <w:r w:rsidRPr="00313E87">
              <w:rPr>
                <w:rFonts w:ascii="Garamond" w:eastAsia="Garamond" w:hAnsi="Garamond" w:cs="Garamond"/>
                <w:sz w:val="22"/>
                <w:szCs w:val="22"/>
                <w:lang w:eastAsia="ar-SA"/>
              </w:rPr>
              <w:t>сентября</w:t>
            </w:r>
            <w:r w:rsidRPr="00313E87">
              <w:rPr>
                <w:rFonts w:ascii="Garamond" w:eastAsia="Batang" w:hAnsi="Garamond" w:cs="Garamond"/>
                <w:sz w:val="22"/>
                <w:szCs w:val="22"/>
                <w:lang w:eastAsia="ar-SA"/>
              </w:rPr>
              <w:t xml:space="preserve"> 2020 года; для КОМ, проводимого на 2027 год, – не позднее 15 </w:t>
            </w:r>
            <w:r w:rsidRPr="00313E87">
              <w:rPr>
                <w:rFonts w:ascii="Garamond" w:eastAsia="Garamond" w:hAnsi="Garamond" w:cs="Garamond"/>
                <w:sz w:val="22"/>
                <w:szCs w:val="22"/>
                <w:lang w:eastAsia="ar-SA"/>
              </w:rPr>
              <w:t>августа</w:t>
            </w:r>
            <w:r w:rsidRPr="00313E87">
              <w:rPr>
                <w:rFonts w:ascii="Garamond" w:eastAsia="Batang" w:hAnsi="Garamond" w:cs="Garamond"/>
                <w:sz w:val="22"/>
                <w:szCs w:val="22"/>
                <w:lang w:eastAsia="ar-SA"/>
              </w:rPr>
              <w:t xml:space="preserve"> 2024 года</w:t>
            </w:r>
            <w:r w:rsidRPr="00313E87">
              <w:rPr>
                <w:rFonts w:ascii="Garamond" w:eastAsia="Garamond" w:hAnsi="Garamond" w:cs="Garamond"/>
                <w:sz w:val="22"/>
                <w:szCs w:val="22"/>
                <w:lang w:eastAsia="ar-SA"/>
              </w:rPr>
              <w:t>) в отношении всех участников оптового рынка – поставщиков на основании данных, предоставленных КО, рассчитывает и передает в ЦФР максимальный объем поручительства, на который участником оптового рынка – поставщиком может быть выдано поручительство.</w:t>
            </w:r>
          </w:p>
          <w:p w14:paraId="776438F0" w14:textId="77777777" w:rsidR="00A15006" w:rsidRPr="00313E87" w:rsidRDefault="00A15006" w:rsidP="005D13B4">
            <w:pPr>
              <w:suppressAutoHyphens/>
              <w:spacing w:before="120" w:after="120"/>
              <w:ind w:firstLine="720"/>
              <w:jc w:val="both"/>
              <w:rPr>
                <w:rFonts w:ascii="Garamond" w:eastAsia="Garamond" w:hAnsi="Garamond" w:cs="Garamond"/>
                <w:sz w:val="22"/>
                <w:szCs w:val="22"/>
                <w:lang w:eastAsia="ar-SA"/>
              </w:rPr>
            </w:pPr>
            <w:r w:rsidRPr="00313E87">
              <w:rPr>
                <w:rFonts w:ascii="Garamond" w:eastAsia="Garamond" w:hAnsi="Garamond" w:cs="Garamond"/>
                <w:sz w:val="22"/>
                <w:szCs w:val="22"/>
                <w:lang w:eastAsia="ar-SA"/>
              </w:rPr>
              <w:t xml:space="preserve">Максимальный объем поручительства участника оптового рынка – поставщика </w:t>
            </w:r>
            <w:r w:rsidRPr="00313E87">
              <w:rPr>
                <w:rFonts w:ascii="Garamond" w:eastAsia="Garamond" w:hAnsi="Garamond" w:cs="Garamond"/>
                <w:i/>
                <w:sz w:val="22"/>
                <w:szCs w:val="22"/>
                <w:lang w:eastAsia="ar-SA"/>
              </w:rPr>
              <w:t>j</w:t>
            </w:r>
            <w:r w:rsidRPr="00313E87">
              <w:rPr>
                <w:rFonts w:ascii="Garamond" w:eastAsia="Garamond" w:hAnsi="Garamond" w:cs="Garamond"/>
                <w:sz w:val="22"/>
                <w:szCs w:val="22"/>
                <w:lang w:eastAsia="ar-SA"/>
              </w:rPr>
              <w:t xml:space="preserve"> рассчитывается совокупно по всем ГТП генерации </w:t>
            </w:r>
            <w:r w:rsidRPr="00313E87">
              <w:rPr>
                <w:rFonts w:ascii="Garamond" w:eastAsia="Garamond" w:hAnsi="Garamond" w:cs="Garamond"/>
                <w:i/>
                <w:sz w:val="22"/>
                <w:szCs w:val="22"/>
                <w:lang w:eastAsia="ar-SA"/>
              </w:rPr>
              <w:t>p</w:t>
            </w:r>
            <w:r w:rsidRPr="00313E87">
              <w:rPr>
                <w:rFonts w:ascii="Garamond" w:eastAsia="Garamond" w:hAnsi="Garamond" w:cs="Garamond"/>
                <w:sz w:val="22"/>
                <w:szCs w:val="22"/>
                <w:lang w:eastAsia="ar-SA"/>
              </w:rPr>
              <w:t xml:space="preserve">, в отношении которых поставщиком по состоянию на 1 число месяца </w:t>
            </w:r>
            <w:r w:rsidRPr="00313E87">
              <w:rPr>
                <w:rFonts w:ascii="Garamond" w:eastAsia="Batang" w:hAnsi="Garamond" w:cs="Garamond"/>
                <w:i/>
                <w:sz w:val="22"/>
                <w:szCs w:val="22"/>
                <w:lang w:eastAsia="ar-SA"/>
              </w:rPr>
              <w:t>М</w:t>
            </w:r>
            <w:r w:rsidRPr="00313E87">
              <w:rPr>
                <w:rFonts w:ascii="Garamond" w:eastAsia="Batang" w:hAnsi="Garamond" w:cs="Garamond"/>
                <w:sz w:val="22"/>
                <w:szCs w:val="22"/>
                <w:lang w:eastAsia="ar-SA"/>
              </w:rPr>
              <w:t>-2 (</w:t>
            </w:r>
            <w:r w:rsidRPr="00313E87">
              <w:rPr>
                <w:rFonts w:ascii="Garamond" w:eastAsia="Batang" w:hAnsi="Garamond" w:cs="Garamond"/>
                <w:i/>
                <w:sz w:val="22"/>
                <w:szCs w:val="22"/>
                <w:lang w:eastAsia="ar-SA"/>
              </w:rPr>
              <w:t>М</w:t>
            </w:r>
            <w:r w:rsidRPr="00313E87">
              <w:rPr>
                <w:rFonts w:ascii="Garamond" w:eastAsia="Batang" w:hAnsi="Garamond" w:cs="Garamond"/>
                <w:sz w:val="22"/>
                <w:szCs w:val="22"/>
                <w:lang w:eastAsia="ar-SA"/>
              </w:rPr>
              <w:t xml:space="preserve"> – месяц проведения КОМ на соответствующий год </w:t>
            </w:r>
            <w:r w:rsidRPr="00313E87">
              <w:rPr>
                <w:rFonts w:ascii="Garamond" w:eastAsia="Batang" w:hAnsi="Garamond" w:cs="Garamond"/>
                <w:i/>
                <w:sz w:val="22"/>
                <w:szCs w:val="22"/>
                <w:lang w:eastAsia="ar-SA"/>
              </w:rPr>
              <w:t>X</w:t>
            </w:r>
            <w:r w:rsidRPr="00313E87">
              <w:rPr>
                <w:rFonts w:ascii="Garamond" w:eastAsia="Batang" w:hAnsi="Garamond" w:cs="Garamond"/>
                <w:sz w:val="22"/>
                <w:szCs w:val="22"/>
                <w:lang w:eastAsia="ar-SA"/>
              </w:rPr>
              <w:t>)</w:t>
            </w:r>
            <w:r w:rsidRPr="00313E87" w:rsidDel="00B533EA">
              <w:rPr>
                <w:rFonts w:ascii="Garamond" w:eastAsia="Garamond" w:hAnsi="Garamond" w:cs="Garamond"/>
                <w:sz w:val="22"/>
                <w:szCs w:val="22"/>
                <w:lang w:eastAsia="ar-SA"/>
              </w:rPr>
              <w:t xml:space="preserve"> </w:t>
            </w:r>
            <w:r w:rsidRPr="00313E87">
              <w:rPr>
                <w:rFonts w:ascii="Garamond" w:eastAsia="Garamond" w:hAnsi="Garamond" w:cs="Garamond"/>
                <w:sz w:val="22"/>
                <w:szCs w:val="22"/>
                <w:lang w:eastAsia="ar-SA"/>
              </w:rPr>
              <w:t>(</w:t>
            </w:r>
            <w:r w:rsidRPr="00313E87">
              <w:rPr>
                <w:rFonts w:ascii="Garamond" w:eastAsia="Batang" w:hAnsi="Garamond" w:cs="Garamond"/>
                <w:sz w:val="22"/>
                <w:szCs w:val="22"/>
                <w:lang w:eastAsia="ar-SA"/>
              </w:rPr>
              <w:t xml:space="preserve">для КОМ, проводимого на 2026 год, – по состоянию на 1 сентября 2020 года; для КОМ, проводимого на 2027 год, – по состоянию на 1 </w:t>
            </w:r>
            <w:r w:rsidRPr="00313E87">
              <w:rPr>
                <w:rFonts w:ascii="Garamond" w:eastAsia="Garamond" w:hAnsi="Garamond" w:cs="Garamond"/>
                <w:sz w:val="22"/>
                <w:szCs w:val="22"/>
                <w:lang w:eastAsia="ar-SA"/>
              </w:rPr>
              <w:t>августа</w:t>
            </w:r>
            <w:r w:rsidRPr="00313E87">
              <w:rPr>
                <w:rFonts w:ascii="Garamond" w:eastAsia="Batang" w:hAnsi="Garamond" w:cs="Garamond"/>
                <w:sz w:val="22"/>
                <w:szCs w:val="22"/>
                <w:lang w:eastAsia="ar-SA"/>
              </w:rPr>
              <w:t xml:space="preserve"> 2024 года</w:t>
            </w:r>
            <w:r w:rsidRPr="00313E87">
              <w:rPr>
                <w:rFonts w:ascii="Garamond" w:eastAsia="Garamond" w:hAnsi="Garamond" w:cs="Garamond"/>
                <w:sz w:val="22"/>
                <w:szCs w:val="22"/>
                <w:lang w:eastAsia="ar-SA"/>
              </w:rPr>
              <w:t>) получено право на участие в торговле электрической энергией и мощностью на оптовом рынке, в соответствии со следующей формулой:</w:t>
            </w:r>
          </w:p>
          <w:p w14:paraId="5AE9542F" w14:textId="77777777" w:rsidR="00A15006" w:rsidRPr="00313E87" w:rsidRDefault="008E163F" w:rsidP="005D13B4">
            <w:pPr>
              <w:suppressAutoHyphens/>
              <w:spacing w:before="120" w:after="120"/>
              <w:ind w:firstLine="720"/>
              <w:jc w:val="center"/>
              <w:rPr>
                <w:rFonts w:ascii="Garamond" w:eastAsia="Batang" w:hAnsi="Garamond" w:cs="Garamond"/>
                <w:position w:val="-30"/>
                <w:sz w:val="22"/>
                <w:szCs w:val="22"/>
                <w:lang w:eastAsia="ar-SA"/>
              </w:rPr>
            </w:pPr>
            <m:oMathPara>
              <m:oMath>
                <m:sSubSup>
                  <m:sSubSupPr>
                    <m:ctrlPr>
                      <w:rPr>
                        <w:rFonts w:ascii="Cambria Math" w:eastAsia="Batang" w:hAnsi="Cambria Math" w:cs="Garamond"/>
                        <w:i/>
                        <w:sz w:val="22"/>
                        <w:szCs w:val="22"/>
                        <w:lang w:eastAsia="ar-SA"/>
                      </w:rPr>
                    </m:ctrlPr>
                  </m:sSubSupPr>
                  <m:e>
                    <m:r>
                      <w:rPr>
                        <w:rFonts w:ascii="Cambria Math" w:eastAsia="Batang" w:hAnsi="Cambria Math" w:cs="Garamond"/>
                        <w:sz w:val="22"/>
                        <w:szCs w:val="22"/>
                        <w:lang w:eastAsia="ar-SA"/>
                      </w:rPr>
                      <m:t>Q</m:t>
                    </m:r>
                  </m:e>
                  <m:sub>
                    <m:r>
                      <w:rPr>
                        <w:rFonts w:ascii="Cambria Math" w:eastAsia="Batang" w:hAnsi="Cambria Math" w:cs="Garamond"/>
                        <w:sz w:val="22"/>
                        <w:szCs w:val="22"/>
                        <w:lang w:eastAsia="ar-SA"/>
                      </w:rPr>
                      <m:t>j,Х</m:t>
                    </m:r>
                  </m:sub>
                  <m:sup>
                    <m:r>
                      <w:rPr>
                        <w:rFonts w:ascii="Cambria Math" w:eastAsia="Batang" w:hAnsi="Cambria Math" w:cs="Garamond"/>
                        <w:sz w:val="22"/>
                        <w:szCs w:val="22"/>
                        <w:lang w:eastAsia="ar-SA"/>
                      </w:rPr>
                      <m:t>макс_поруч</m:t>
                    </m:r>
                  </m:sup>
                </m:sSubSup>
                <m:r>
                  <w:rPr>
                    <w:rFonts w:ascii="Cambria Math" w:eastAsia="Batang" w:hAnsi="Cambria Math" w:cs="Garamond"/>
                    <w:sz w:val="22"/>
                    <w:szCs w:val="22"/>
                    <w:lang w:eastAsia="ar-SA"/>
                  </w:rPr>
                  <m:t>=12</m:t>
                </m:r>
                <m:r>
                  <w:rPr>
                    <w:rFonts w:ascii="Cambria Math" w:eastAsia="Batang" w:hAnsi="Cambria Math" w:cs="Cambria Math"/>
                    <w:sz w:val="22"/>
                    <w:szCs w:val="22"/>
                    <w:lang w:eastAsia="ar-SA"/>
                  </w:rPr>
                  <m:t>⋅</m:t>
                </m:r>
                <m:nary>
                  <m:naryPr>
                    <m:chr m:val="∑"/>
                    <m:supHide m:val="1"/>
                    <m:ctrlPr>
                      <w:rPr>
                        <w:rFonts w:ascii="Cambria Math" w:eastAsia="Batang" w:hAnsi="Cambria Math" w:cs="Garamond"/>
                        <w:i/>
                        <w:sz w:val="22"/>
                        <w:szCs w:val="22"/>
                        <w:lang w:eastAsia="ar-SA"/>
                      </w:rPr>
                    </m:ctrlPr>
                  </m:naryPr>
                  <m:sub>
                    <m:r>
                      <w:rPr>
                        <w:rFonts w:ascii="Cambria Math" w:eastAsia="Batang" w:hAnsi="Cambria Math" w:cs="Garamond"/>
                        <w:sz w:val="22"/>
                        <w:szCs w:val="22"/>
                        <w:lang w:eastAsia="ar-SA"/>
                      </w:rPr>
                      <m:t>p</m:t>
                    </m:r>
                    <m:r>
                      <w:rPr>
                        <w:rFonts w:ascii="Cambria Math" w:eastAsia="Batang" w:hAnsi="Cambria Math" w:cs="Cambria Math" w:hint="eastAsia"/>
                        <w:sz w:val="22"/>
                        <w:szCs w:val="22"/>
                        <w:lang w:eastAsia="ar-SA"/>
                      </w:rPr>
                      <m:t>∈</m:t>
                    </m:r>
                    <m:r>
                      <w:rPr>
                        <w:rFonts w:ascii="Cambria Math" w:eastAsia="Batang" w:hAnsi="Cambria Math" w:cs="Garamond"/>
                        <w:sz w:val="22"/>
                        <w:szCs w:val="22"/>
                        <w:lang w:eastAsia="ar-SA"/>
                      </w:rPr>
                      <m:t>j</m:t>
                    </m:r>
                  </m:sub>
                  <m:sup/>
                  <m:e>
                    <m:sSubSup>
                      <m:sSubSupPr>
                        <m:ctrlPr>
                          <w:rPr>
                            <w:rFonts w:ascii="Cambria Math" w:eastAsia="Batang" w:hAnsi="Cambria Math" w:cs="Garamond"/>
                            <w:i/>
                            <w:sz w:val="22"/>
                            <w:szCs w:val="22"/>
                            <w:lang w:eastAsia="ar-SA"/>
                          </w:rPr>
                        </m:ctrlPr>
                      </m:sSubSupPr>
                      <m:e>
                        <m:r>
                          <w:rPr>
                            <w:rFonts w:ascii="Cambria Math" w:eastAsia="Batang" w:hAnsi="Cambria Math" w:cs="Garamond"/>
                            <w:sz w:val="22"/>
                            <w:szCs w:val="22"/>
                            <w:lang w:eastAsia="ar-SA"/>
                          </w:rPr>
                          <m:t>N</m:t>
                        </m:r>
                      </m:e>
                      <m:sub>
                        <m:r>
                          <w:rPr>
                            <w:rFonts w:ascii="Cambria Math" w:eastAsia="Batang" w:hAnsi="Cambria Math" w:cs="Garamond"/>
                            <w:sz w:val="22"/>
                            <w:szCs w:val="22"/>
                            <w:lang w:eastAsia="ar-SA"/>
                          </w:rPr>
                          <m:t>p,j,z,m-2</m:t>
                        </m:r>
                      </m:sub>
                      <m:sup>
                        <m:r>
                          <w:rPr>
                            <w:rFonts w:ascii="Cambria Math" w:eastAsia="Batang" w:hAnsi="Cambria Math" w:cs="Garamond"/>
                            <w:sz w:val="22"/>
                            <w:szCs w:val="22"/>
                            <w:lang w:eastAsia="ar-SA"/>
                          </w:rPr>
                          <m:t>УМ</m:t>
                        </m:r>
                      </m:sup>
                    </m:sSubSup>
                    <m:r>
                      <w:rPr>
                        <w:rFonts w:ascii="Cambria Math" w:eastAsia="Batang" w:hAnsi="Cambria Math" w:cs="Cambria Math"/>
                        <w:sz w:val="22"/>
                        <w:szCs w:val="22"/>
                        <w:lang w:eastAsia="ar-SA"/>
                      </w:rPr>
                      <m:t>⋅</m:t>
                    </m:r>
                    <m:sSubSup>
                      <m:sSubSupPr>
                        <m:ctrlPr>
                          <w:rPr>
                            <w:rFonts w:ascii="Cambria Math" w:eastAsia="Batang" w:hAnsi="Cambria Math" w:cs="Garamond"/>
                            <w:i/>
                            <w:sz w:val="22"/>
                            <w:szCs w:val="22"/>
                            <w:highlight w:val="yellow"/>
                            <w:lang w:eastAsia="ar-SA"/>
                          </w:rPr>
                        </m:ctrlPr>
                      </m:sSubSupPr>
                      <m:e>
                        <m:r>
                          <w:rPr>
                            <w:rFonts w:ascii="Cambria Math" w:eastAsia="Batang" w:hAnsi="Cambria Math" w:cs="Garamond"/>
                            <w:sz w:val="22"/>
                            <w:szCs w:val="22"/>
                            <w:highlight w:val="yellow"/>
                            <w:lang w:eastAsia="ar-SA"/>
                          </w:rPr>
                          <m:t>Ц</m:t>
                        </m:r>
                      </m:e>
                      <m:sub>
                        <m:r>
                          <w:rPr>
                            <w:rFonts w:ascii="Cambria Math" w:eastAsia="Batang" w:hAnsi="Cambria Math" w:cs="Garamond"/>
                            <w:sz w:val="22"/>
                            <w:szCs w:val="22"/>
                            <w:highlight w:val="yellow"/>
                            <w:lang w:eastAsia="ar-SA"/>
                          </w:rPr>
                          <m:t>X-1,z</m:t>
                        </m:r>
                      </m:sub>
                      <m:sup>
                        <m:r>
                          <w:rPr>
                            <w:rFonts w:ascii="Cambria Math" w:eastAsia="Batang" w:hAnsi="Cambria Math" w:cs="Garamond"/>
                            <w:sz w:val="22"/>
                            <w:szCs w:val="22"/>
                            <w:highlight w:val="yellow"/>
                            <w:lang w:eastAsia="ar-SA"/>
                          </w:rPr>
                          <m:t>1_КОМ</m:t>
                        </m:r>
                      </m:sup>
                    </m:sSubSup>
                  </m:e>
                </m:nary>
                <m:r>
                  <m:rPr>
                    <m:sty m:val="p"/>
                  </m:rPr>
                  <w:rPr>
                    <w:rFonts w:ascii="Cambria Math" w:eastAsia="Garamond" w:hAnsi="Cambria Math" w:cs="Garamond"/>
                    <w:sz w:val="22"/>
                    <w:szCs w:val="22"/>
                    <w:lang w:eastAsia="ar-SA"/>
                  </w:rPr>
                  <w:br/>
                </m:r>
              </m:oMath>
            </m:oMathPara>
            <w:r w:rsidR="00A15006" w:rsidRPr="00313E87">
              <w:rPr>
                <w:rFonts w:ascii="Garamond" w:eastAsia="Garamond" w:hAnsi="Garamond" w:cs="Garamond"/>
                <w:sz w:val="22"/>
                <w:szCs w:val="22"/>
                <w:lang w:eastAsia="ar-SA"/>
              </w:rPr>
              <w:t>,</w:t>
            </w:r>
          </w:p>
          <w:p w14:paraId="444F78CC" w14:textId="77777777" w:rsidR="00A15006" w:rsidRPr="00313E87" w:rsidRDefault="00A15006" w:rsidP="005D13B4">
            <w:pPr>
              <w:suppressAutoHyphens/>
              <w:spacing w:before="120" w:after="120"/>
              <w:ind w:left="600" w:hanging="600"/>
              <w:jc w:val="both"/>
              <w:rPr>
                <w:rFonts w:ascii="Garamond" w:eastAsia="Garamond" w:hAnsi="Garamond" w:cs="Garamond"/>
                <w:sz w:val="22"/>
                <w:szCs w:val="22"/>
                <w:lang w:eastAsia="ar-SA"/>
              </w:rPr>
            </w:pPr>
            <w:r w:rsidRPr="00313E87">
              <w:rPr>
                <w:rFonts w:ascii="Garamond" w:eastAsia="Garamond" w:hAnsi="Garamond" w:cs="Garamond"/>
                <w:sz w:val="22"/>
                <w:szCs w:val="22"/>
                <w:lang w:eastAsia="ar-SA"/>
              </w:rPr>
              <w:t>где</w:t>
            </w:r>
            <w:r w:rsidRPr="00313E87">
              <w:rPr>
                <w:rFonts w:ascii="Garamond" w:eastAsia="Garamond" w:hAnsi="Garamond" w:cs="Garamond"/>
                <w:sz w:val="22"/>
                <w:szCs w:val="22"/>
                <w:lang w:eastAsia="ar-SA"/>
              </w:rPr>
              <w:tab/>
            </w:r>
            <w:r w:rsidRPr="00313E87">
              <w:rPr>
                <w:rFonts w:ascii="Garamond" w:eastAsia="Batang" w:hAnsi="Garamond" w:cs="Garamond"/>
                <w:position w:val="-14"/>
                <w:sz w:val="22"/>
                <w:szCs w:val="22"/>
                <w:lang w:eastAsia="ar-SA"/>
              </w:rPr>
              <w:object w:dxaOrig="820" w:dyaOrig="400" w14:anchorId="62770638">
                <v:shape id="_x0000_i1069" type="#_x0000_t75" style="width:42pt;height:24pt" o:ole="">
                  <v:imagedata r:id="rId72" o:title=""/>
                </v:shape>
                <o:OLEObject Type="Embed" ProgID="Equation.3" ShapeID="_x0000_i1069" DrawAspect="Content" ObjectID="_1796488333" r:id="rId76"/>
              </w:object>
            </w:r>
            <w:r w:rsidRPr="00313E87">
              <w:rPr>
                <w:rFonts w:ascii="Garamond" w:eastAsia="Batang" w:hAnsi="Garamond" w:cs="Garamond"/>
                <w:sz w:val="22"/>
                <w:szCs w:val="22"/>
                <w:lang w:eastAsia="ar-SA"/>
              </w:rPr>
              <w:t xml:space="preserve"> </w:t>
            </w:r>
            <w:r w:rsidRPr="00313E87">
              <w:rPr>
                <w:rFonts w:ascii="Garamond" w:eastAsia="Garamond" w:hAnsi="Garamond" w:cs="Garamond"/>
                <w:sz w:val="22"/>
                <w:szCs w:val="22"/>
                <w:lang w:eastAsia="ar-SA"/>
              </w:rPr>
              <w:t xml:space="preserve">– величина установленной мощности по ГТП </w:t>
            </w:r>
            <w:r w:rsidRPr="00313E87">
              <w:rPr>
                <w:rFonts w:ascii="Garamond" w:eastAsia="Garamond" w:hAnsi="Garamond" w:cs="Garamond"/>
                <w:i/>
                <w:sz w:val="22"/>
                <w:szCs w:val="22"/>
                <w:lang w:eastAsia="ar-SA"/>
              </w:rPr>
              <w:t>p</w:t>
            </w:r>
            <w:r w:rsidRPr="00313E87">
              <w:rPr>
                <w:rFonts w:ascii="Garamond" w:eastAsia="Garamond" w:hAnsi="Garamond" w:cs="Garamond"/>
                <w:sz w:val="22"/>
                <w:szCs w:val="22"/>
                <w:lang w:eastAsia="ar-SA"/>
              </w:rPr>
              <w:t xml:space="preserve">, находящейся в ценовой зоне </w:t>
            </w:r>
            <w:r w:rsidRPr="00313E87">
              <w:rPr>
                <w:rFonts w:ascii="Garamond" w:eastAsia="Garamond" w:hAnsi="Garamond" w:cs="Garamond"/>
                <w:i/>
                <w:sz w:val="22"/>
                <w:szCs w:val="22"/>
                <w:lang w:eastAsia="ar-SA"/>
              </w:rPr>
              <w:t>z</w:t>
            </w:r>
            <w:r w:rsidRPr="00313E87">
              <w:rPr>
                <w:rFonts w:ascii="Garamond" w:eastAsia="Garamond" w:hAnsi="Garamond" w:cs="Garamond"/>
                <w:sz w:val="22"/>
                <w:szCs w:val="22"/>
                <w:lang w:eastAsia="ar-SA"/>
              </w:rPr>
              <w:t xml:space="preserve">, участника оптового рынка – поставщика </w:t>
            </w:r>
            <w:r w:rsidRPr="00313E87">
              <w:rPr>
                <w:rFonts w:ascii="Garamond" w:eastAsia="Garamond" w:hAnsi="Garamond" w:cs="Garamond"/>
                <w:i/>
                <w:sz w:val="22"/>
                <w:szCs w:val="22"/>
                <w:lang w:eastAsia="ar-SA"/>
              </w:rPr>
              <w:t xml:space="preserve">j </w:t>
            </w:r>
            <w:r w:rsidRPr="00313E87">
              <w:rPr>
                <w:rFonts w:ascii="Garamond" w:eastAsia="Garamond" w:hAnsi="Garamond" w:cs="Garamond"/>
                <w:sz w:val="22"/>
                <w:szCs w:val="22"/>
                <w:lang w:eastAsia="ar-SA"/>
              </w:rPr>
              <w:t xml:space="preserve">по состоянию на 1 число месяца </w:t>
            </w:r>
            <w:r w:rsidRPr="00313E87">
              <w:rPr>
                <w:rFonts w:ascii="Garamond" w:eastAsia="Batang" w:hAnsi="Garamond" w:cs="Garamond"/>
                <w:i/>
                <w:sz w:val="22"/>
                <w:szCs w:val="22"/>
                <w:lang w:eastAsia="ar-SA"/>
              </w:rPr>
              <w:t>М</w:t>
            </w:r>
            <w:r w:rsidRPr="00313E87">
              <w:rPr>
                <w:rFonts w:ascii="Garamond" w:eastAsia="Batang" w:hAnsi="Garamond" w:cs="Garamond"/>
                <w:sz w:val="22"/>
                <w:szCs w:val="22"/>
                <w:lang w:eastAsia="ar-SA"/>
              </w:rPr>
              <w:t>-2 (</w:t>
            </w:r>
            <w:r w:rsidRPr="00313E87">
              <w:rPr>
                <w:rFonts w:ascii="Garamond" w:eastAsia="Batang" w:hAnsi="Garamond" w:cs="Garamond"/>
                <w:i/>
                <w:sz w:val="22"/>
                <w:szCs w:val="22"/>
                <w:lang w:eastAsia="ar-SA"/>
              </w:rPr>
              <w:t>М</w:t>
            </w:r>
            <w:r w:rsidRPr="00313E87">
              <w:rPr>
                <w:rFonts w:ascii="Garamond" w:eastAsia="Batang" w:hAnsi="Garamond" w:cs="Garamond"/>
                <w:sz w:val="22"/>
                <w:szCs w:val="22"/>
                <w:lang w:eastAsia="ar-SA"/>
              </w:rPr>
              <w:t xml:space="preserve"> – месяц проведения КОМ на соответствующий год </w:t>
            </w:r>
            <w:r w:rsidRPr="00313E87">
              <w:rPr>
                <w:rFonts w:ascii="Garamond" w:eastAsia="Batang" w:hAnsi="Garamond" w:cs="Garamond"/>
                <w:i/>
                <w:sz w:val="22"/>
                <w:szCs w:val="22"/>
                <w:lang w:eastAsia="ar-SA"/>
              </w:rPr>
              <w:t>X</w:t>
            </w:r>
            <w:r w:rsidRPr="00313E87">
              <w:rPr>
                <w:rFonts w:ascii="Garamond" w:eastAsia="Batang" w:hAnsi="Garamond" w:cs="Garamond"/>
                <w:sz w:val="22"/>
                <w:szCs w:val="22"/>
                <w:lang w:eastAsia="ar-SA"/>
              </w:rPr>
              <w:t>)</w:t>
            </w:r>
            <w:r w:rsidRPr="00313E87">
              <w:rPr>
                <w:rFonts w:ascii="Garamond" w:eastAsia="Garamond" w:hAnsi="Garamond" w:cs="Garamond"/>
                <w:sz w:val="22"/>
                <w:szCs w:val="22"/>
                <w:lang w:eastAsia="ar-SA"/>
              </w:rPr>
              <w:t xml:space="preserve"> (</w:t>
            </w:r>
            <w:r w:rsidRPr="00313E87">
              <w:rPr>
                <w:rFonts w:ascii="Garamond" w:eastAsia="Batang" w:hAnsi="Garamond" w:cs="Garamond"/>
                <w:sz w:val="22"/>
                <w:szCs w:val="22"/>
                <w:lang w:eastAsia="ar-SA"/>
              </w:rPr>
              <w:t>для КОМ, проводимого на 2026 год, – по состоянию на 1 сентября 2020 года; для КОМ, проводимого на 2027 год, – по состоянию на 1 июня 2024 года</w:t>
            </w:r>
            <w:r w:rsidRPr="00313E87">
              <w:rPr>
                <w:rFonts w:ascii="Garamond" w:eastAsia="Garamond" w:hAnsi="Garamond" w:cs="Garamond"/>
                <w:sz w:val="22"/>
                <w:szCs w:val="22"/>
                <w:lang w:eastAsia="ar-SA"/>
              </w:rPr>
              <w:t>);</w:t>
            </w:r>
          </w:p>
          <w:p w14:paraId="37DA0F43" w14:textId="77777777" w:rsidR="00A15006" w:rsidRPr="00313E87" w:rsidRDefault="008E163F" w:rsidP="005D13B4">
            <w:pPr>
              <w:suppressAutoHyphens/>
              <w:spacing w:before="120" w:after="120"/>
              <w:ind w:left="600"/>
              <w:jc w:val="both"/>
              <w:rPr>
                <w:rFonts w:ascii="Garamond" w:eastAsia="Garamond" w:hAnsi="Garamond" w:cs="Garamond"/>
                <w:sz w:val="22"/>
                <w:szCs w:val="22"/>
                <w:lang w:eastAsia="ar-SA"/>
              </w:rPr>
            </w:pPr>
            <m:oMath>
              <m:sSubSup>
                <m:sSubSupPr>
                  <m:ctrlPr>
                    <w:rPr>
                      <w:rFonts w:ascii="Cambria Math" w:eastAsia="Batang" w:hAnsi="Cambria Math" w:cs="Garamond"/>
                      <w:i/>
                      <w:sz w:val="22"/>
                      <w:szCs w:val="22"/>
                      <w:highlight w:val="yellow"/>
                      <w:lang w:eastAsia="ar-SA"/>
                    </w:rPr>
                  </m:ctrlPr>
                </m:sSubSupPr>
                <m:e>
                  <m:r>
                    <w:rPr>
                      <w:rFonts w:ascii="Cambria Math" w:eastAsia="Batang" w:hAnsi="Cambria Math" w:cs="Garamond"/>
                      <w:sz w:val="22"/>
                      <w:szCs w:val="22"/>
                      <w:highlight w:val="yellow"/>
                      <w:lang w:eastAsia="ar-SA"/>
                    </w:rPr>
                    <m:t>Ц</m:t>
                  </m:r>
                </m:e>
                <m:sub>
                  <m:r>
                    <w:rPr>
                      <w:rFonts w:ascii="Cambria Math" w:eastAsia="Batang" w:hAnsi="Cambria Math" w:cs="Garamond"/>
                      <w:sz w:val="22"/>
                      <w:szCs w:val="22"/>
                      <w:highlight w:val="yellow"/>
                      <w:lang w:eastAsia="ar-SA"/>
                    </w:rPr>
                    <m:t>X-1,z</m:t>
                  </m:r>
                </m:sub>
                <m:sup>
                  <m:r>
                    <w:rPr>
                      <w:rFonts w:ascii="Cambria Math" w:eastAsia="Batang" w:hAnsi="Cambria Math" w:cs="Garamond"/>
                      <w:sz w:val="22"/>
                      <w:szCs w:val="22"/>
                      <w:highlight w:val="yellow"/>
                      <w:lang w:eastAsia="ar-SA"/>
                    </w:rPr>
                    <m:t>1_КОМ</m:t>
                  </m:r>
                </m:sup>
              </m:sSubSup>
            </m:oMath>
            <w:r w:rsidR="00A15006" w:rsidRPr="00313E87">
              <w:rPr>
                <w:rFonts w:ascii="Garamond" w:eastAsia="Garamond" w:hAnsi="Garamond" w:cs="Garamond"/>
                <w:sz w:val="22"/>
                <w:szCs w:val="22"/>
                <w:lang w:eastAsia="ar-SA"/>
              </w:rPr>
              <w:t xml:space="preserve"> – </w:t>
            </w:r>
            <w:r w:rsidR="00A15006" w:rsidRPr="00313E87">
              <w:rPr>
                <w:rFonts w:ascii="Garamond" w:eastAsia="Batang" w:hAnsi="Garamond" w:cs="Garamond"/>
                <w:sz w:val="22"/>
                <w:szCs w:val="22"/>
                <w:lang w:eastAsia="ar-SA"/>
              </w:rPr>
              <w:t xml:space="preserve">цена на мощность в первой точке спроса на мощность, использованная для определения спроса на мощность при проведении КОМ на год </w:t>
            </w:r>
            <w:r w:rsidR="00A15006" w:rsidRPr="00313E87">
              <w:rPr>
                <w:rFonts w:ascii="Garamond" w:eastAsia="Garamond" w:hAnsi="Garamond" w:cs="Garamond"/>
                <w:i/>
                <w:sz w:val="22"/>
                <w:szCs w:val="22"/>
                <w:highlight w:val="yellow"/>
                <w:lang w:eastAsia="ar-SA"/>
              </w:rPr>
              <w:t>X-1</w:t>
            </w:r>
            <w:r w:rsidR="00A15006" w:rsidRPr="00313E87">
              <w:rPr>
                <w:rFonts w:ascii="Garamond" w:eastAsia="Batang" w:hAnsi="Garamond" w:cs="Garamond"/>
                <w:sz w:val="22"/>
                <w:szCs w:val="22"/>
                <w:lang w:eastAsia="ar-SA"/>
              </w:rPr>
              <w:t xml:space="preserve">, для ценовой зоны </w:t>
            </w:r>
            <w:r w:rsidR="00A15006" w:rsidRPr="00313E87">
              <w:rPr>
                <w:rFonts w:ascii="Garamond" w:eastAsia="Batang" w:hAnsi="Garamond" w:cs="Garamond"/>
                <w:i/>
                <w:iCs/>
                <w:sz w:val="22"/>
                <w:szCs w:val="22"/>
                <w:lang w:eastAsia="ar-SA"/>
              </w:rPr>
              <w:t>z</w:t>
            </w:r>
            <w:r w:rsidR="00A15006" w:rsidRPr="00313E87">
              <w:rPr>
                <w:rFonts w:ascii="Garamond" w:eastAsia="Garamond" w:hAnsi="Garamond" w:cs="Garamond"/>
                <w:sz w:val="22"/>
                <w:szCs w:val="22"/>
                <w:lang w:eastAsia="ar-SA"/>
              </w:rPr>
              <w:t>;</w:t>
            </w:r>
          </w:p>
          <w:p w14:paraId="43885F6C" w14:textId="77777777" w:rsidR="00A15006" w:rsidRPr="00313E87" w:rsidRDefault="00A15006" w:rsidP="005D13B4">
            <w:pPr>
              <w:suppressAutoHyphens/>
              <w:spacing w:before="120" w:after="120"/>
              <w:ind w:left="600"/>
              <w:jc w:val="both"/>
              <w:rPr>
                <w:rFonts w:ascii="Garamond" w:eastAsia="Garamond" w:hAnsi="Garamond" w:cs="Garamond"/>
                <w:sz w:val="22"/>
                <w:szCs w:val="22"/>
                <w:lang w:eastAsia="ar-SA"/>
              </w:rPr>
            </w:pPr>
            <w:r w:rsidRPr="00313E87">
              <w:rPr>
                <w:rFonts w:ascii="Garamond" w:eastAsia="Garamond" w:hAnsi="Garamond" w:cs="Garamond"/>
                <w:i/>
                <w:sz w:val="22"/>
                <w:szCs w:val="22"/>
                <w:lang w:eastAsia="ar-SA"/>
              </w:rPr>
              <w:t>Х</w:t>
            </w:r>
            <w:r w:rsidRPr="00313E87">
              <w:rPr>
                <w:rFonts w:ascii="Garamond" w:eastAsia="Garamond" w:hAnsi="Garamond" w:cs="Garamond"/>
                <w:sz w:val="22"/>
                <w:szCs w:val="22"/>
                <w:lang w:eastAsia="ar-SA"/>
              </w:rPr>
              <w:t xml:space="preserve"> – год, на который проводится КОМ</w:t>
            </w:r>
            <w:r w:rsidRPr="00313E87">
              <w:rPr>
                <w:rFonts w:ascii="Garamond" w:eastAsia="Garamond" w:hAnsi="Garamond" w:cs="Garamond"/>
                <w:sz w:val="22"/>
                <w:szCs w:val="22"/>
                <w:highlight w:val="yellow"/>
                <w:lang w:eastAsia="ar-SA"/>
              </w:rPr>
              <w:t>.</w:t>
            </w:r>
          </w:p>
          <w:p w14:paraId="61C18328" w14:textId="77777777" w:rsidR="00A15006" w:rsidRPr="00313E87" w:rsidRDefault="00A15006" w:rsidP="005D13B4">
            <w:pPr>
              <w:suppressAutoHyphens/>
              <w:spacing w:before="120" w:after="120"/>
              <w:ind w:firstLine="720"/>
              <w:jc w:val="both"/>
              <w:rPr>
                <w:rFonts w:ascii="Garamond" w:eastAsia="Garamond" w:hAnsi="Garamond" w:cs="Garamond"/>
                <w:sz w:val="22"/>
                <w:szCs w:val="22"/>
                <w:lang w:eastAsia="ar-SA"/>
              </w:rPr>
            </w:pPr>
            <w:r w:rsidRPr="00313E87">
              <w:rPr>
                <w:rFonts w:ascii="Garamond" w:eastAsia="Garamond" w:hAnsi="Garamond" w:cs="Garamond"/>
                <w:sz w:val="22"/>
                <w:szCs w:val="22"/>
                <w:lang w:eastAsia="ar-SA"/>
              </w:rPr>
              <w:lastRenderedPageBreak/>
              <w:t>Вышеуказанная информация передается Советом рынка на бумажном носителе.</w:t>
            </w:r>
          </w:p>
          <w:p w14:paraId="57D175F6" w14:textId="77777777" w:rsidR="00A15006" w:rsidRPr="00313E87" w:rsidRDefault="00A15006" w:rsidP="005D13B4">
            <w:pPr>
              <w:suppressAutoHyphens/>
              <w:spacing w:before="120" w:after="120"/>
              <w:ind w:firstLine="720"/>
              <w:jc w:val="both"/>
              <w:rPr>
                <w:rFonts w:ascii="Garamond" w:eastAsia="Batang" w:hAnsi="Garamond" w:cs="Garamond"/>
                <w:sz w:val="22"/>
                <w:szCs w:val="22"/>
                <w:shd w:val="clear" w:color="auto" w:fill="FFFF00"/>
                <w:lang w:eastAsia="ar-SA"/>
              </w:rPr>
            </w:pPr>
            <w:r w:rsidRPr="00313E87">
              <w:rPr>
                <w:rFonts w:ascii="Garamond" w:eastAsia="Batang" w:hAnsi="Garamond" w:cs="Garamond"/>
                <w:sz w:val="22"/>
                <w:szCs w:val="22"/>
                <w:lang w:eastAsia="ar-SA"/>
              </w:rPr>
              <w:t xml:space="preserve">В отношении КОМ, проводимого в 2024 году на 2027 год, Совет рынка повторно рассчитывает </w:t>
            </w:r>
            <w:r w:rsidRPr="00313E87">
              <w:rPr>
                <w:rFonts w:ascii="Garamond" w:eastAsia="Garamond" w:hAnsi="Garamond" w:cs="Garamond"/>
                <w:sz w:val="22"/>
                <w:szCs w:val="22"/>
                <w:lang w:eastAsia="ar-SA"/>
              </w:rPr>
              <w:t>максимальный объем поручительства, на который участником оптового рынка – поставщиком может быть выдано поручительство,</w:t>
            </w:r>
            <w:r w:rsidRPr="00313E87">
              <w:rPr>
                <w:rFonts w:ascii="Garamond" w:eastAsia="Batang" w:hAnsi="Garamond" w:cs="Garamond"/>
                <w:sz w:val="22"/>
                <w:szCs w:val="22"/>
                <w:lang w:eastAsia="ar-SA"/>
              </w:rPr>
              <w:t xml:space="preserve"> при этом:</w:t>
            </w:r>
          </w:p>
          <w:p w14:paraId="19A755CE" w14:textId="77777777" w:rsidR="00A15006" w:rsidRPr="00313E87" w:rsidRDefault="00A15006" w:rsidP="005D13B4">
            <w:pPr>
              <w:widowControl w:val="0"/>
              <w:suppressAutoHyphens/>
              <w:spacing w:before="120" w:after="120"/>
              <w:ind w:firstLine="720"/>
              <w:jc w:val="both"/>
              <w:rPr>
                <w:rFonts w:ascii="Garamond" w:eastAsia="Batang" w:hAnsi="Garamond" w:cs="Garamond"/>
                <w:sz w:val="22"/>
                <w:szCs w:val="22"/>
                <w:lang w:eastAsia="ar-SA"/>
              </w:rPr>
            </w:pPr>
            <w:r w:rsidRPr="00313E87">
              <w:rPr>
                <w:rFonts w:ascii="Garamond" w:eastAsia="Batang" w:hAnsi="Garamond" w:cs="Garamond"/>
                <w:sz w:val="22"/>
                <w:szCs w:val="22"/>
                <w:lang w:eastAsia="ar-SA"/>
              </w:rPr>
              <w:t xml:space="preserve">-  </w:t>
            </w:r>
            <w:r w:rsidRPr="00313E87">
              <w:rPr>
                <w:rFonts w:ascii="Garamond" w:eastAsia="Garamond" w:hAnsi="Garamond" w:cs="Garamond"/>
                <w:sz w:val="22"/>
                <w:szCs w:val="22"/>
                <w:lang w:eastAsia="ar-SA"/>
              </w:rPr>
              <w:t xml:space="preserve">максимальный объем поручительства участника оптового рынка – поставщика </w:t>
            </w:r>
            <w:r w:rsidRPr="00313E87">
              <w:rPr>
                <w:rFonts w:ascii="Garamond" w:eastAsia="Garamond" w:hAnsi="Garamond" w:cs="Garamond"/>
                <w:i/>
                <w:sz w:val="22"/>
                <w:szCs w:val="22"/>
                <w:lang w:eastAsia="ar-SA"/>
              </w:rPr>
              <w:t>j</w:t>
            </w:r>
            <w:r w:rsidRPr="00313E87">
              <w:rPr>
                <w:rFonts w:ascii="Garamond" w:eastAsia="Garamond" w:hAnsi="Garamond" w:cs="Garamond"/>
                <w:sz w:val="22"/>
                <w:szCs w:val="22"/>
                <w:lang w:eastAsia="ar-SA"/>
              </w:rPr>
              <w:t xml:space="preserve"> рассчитывается совокупно по всем ГТП генерации </w:t>
            </w:r>
            <w:r w:rsidRPr="00313E87">
              <w:rPr>
                <w:rFonts w:ascii="Garamond" w:eastAsia="Garamond" w:hAnsi="Garamond" w:cs="Garamond"/>
                <w:i/>
                <w:sz w:val="22"/>
                <w:szCs w:val="22"/>
                <w:lang w:eastAsia="ar-SA"/>
              </w:rPr>
              <w:t>p</w:t>
            </w:r>
            <w:r w:rsidRPr="00313E87">
              <w:rPr>
                <w:rFonts w:ascii="Garamond" w:eastAsia="Garamond" w:hAnsi="Garamond" w:cs="Garamond"/>
                <w:sz w:val="22"/>
                <w:szCs w:val="22"/>
                <w:lang w:eastAsia="ar-SA"/>
              </w:rPr>
              <w:t>, в отношении которых поставщиком по состоянию на 1 октября</w:t>
            </w:r>
            <w:r w:rsidRPr="00313E87">
              <w:rPr>
                <w:rFonts w:ascii="Garamond" w:eastAsia="Batang" w:hAnsi="Garamond" w:cs="Garamond"/>
                <w:sz w:val="22"/>
                <w:szCs w:val="22"/>
                <w:lang w:eastAsia="ar-SA"/>
              </w:rPr>
              <w:t xml:space="preserve"> 2024 </w:t>
            </w:r>
            <w:r w:rsidRPr="00313E87">
              <w:rPr>
                <w:rFonts w:ascii="Garamond" w:eastAsia="Garamond" w:hAnsi="Garamond" w:cs="Garamond"/>
                <w:sz w:val="22"/>
                <w:szCs w:val="22"/>
                <w:lang w:eastAsia="ar-SA"/>
              </w:rPr>
              <w:t>получено право на участие в торговле электрической энергией и мощностью на оптовом рынке</w:t>
            </w:r>
            <w:r w:rsidRPr="00313E87">
              <w:rPr>
                <w:rFonts w:ascii="Garamond" w:eastAsia="Batang" w:hAnsi="Garamond" w:cs="Garamond"/>
                <w:sz w:val="22"/>
                <w:szCs w:val="22"/>
                <w:lang w:eastAsia="ar-SA"/>
              </w:rPr>
              <w:t>;</w:t>
            </w:r>
          </w:p>
          <w:p w14:paraId="439387D8" w14:textId="77777777" w:rsidR="00A15006" w:rsidRPr="00313E87" w:rsidRDefault="00A15006" w:rsidP="005D13B4">
            <w:pPr>
              <w:widowControl w:val="0"/>
              <w:suppressAutoHyphens/>
              <w:spacing w:before="120" w:after="120"/>
              <w:ind w:firstLine="720"/>
              <w:jc w:val="both"/>
              <w:rPr>
                <w:rFonts w:ascii="Garamond" w:eastAsia="Batang" w:hAnsi="Garamond" w:cs="Garamond"/>
                <w:sz w:val="22"/>
                <w:szCs w:val="22"/>
                <w:lang w:eastAsia="ar-SA"/>
              </w:rPr>
            </w:pPr>
            <w:r w:rsidRPr="00313E87">
              <w:rPr>
                <w:rFonts w:ascii="Garamond" w:eastAsia="Batang" w:hAnsi="Garamond" w:cs="Garamond"/>
                <w:sz w:val="22"/>
                <w:szCs w:val="22"/>
                <w:lang w:eastAsia="ar-SA"/>
              </w:rPr>
              <w:t xml:space="preserve">- при проведении повторного расчета используется величина </w:t>
            </w:r>
            <m:oMath>
              <m:sSubSup>
                <m:sSubSupPr>
                  <m:ctrlPr>
                    <w:rPr>
                      <w:rFonts w:ascii="Cambria Math" w:eastAsia="Batang" w:hAnsi="Cambria Math" w:cs="Garamond"/>
                      <w:i/>
                      <w:sz w:val="22"/>
                      <w:szCs w:val="22"/>
                      <w:lang w:eastAsia="ar-SA"/>
                    </w:rPr>
                  </m:ctrlPr>
                </m:sSubSupPr>
                <m:e>
                  <m:r>
                    <w:rPr>
                      <w:rFonts w:ascii="Cambria Math" w:eastAsia="Batang" w:hAnsi="Cambria Math" w:cs="Garamond"/>
                      <w:sz w:val="22"/>
                      <w:szCs w:val="22"/>
                      <w:lang w:eastAsia="ar-SA"/>
                    </w:rPr>
                    <m:t>N</m:t>
                  </m:r>
                </m:e>
                <m:sub>
                  <m:r>
                    <w:rPr>
                      <w:rFonts w:ascii="Cambria Math" w:eastAsia="Batang" w:hAnsi="Cambria Math" w:cs="Garamond"/>
                      <w:sz w:val="22"/>
                      <w:szCs w:val="22"/>
                      <w:lang w:eastAsia="ar-SA"/>
                    </w:rPr>
                    <m:t>p,j,z,m-2</m:t>
                  </m:r>
                </m:sub>
                <m:sup>
                  <m:r>
                    <w:rPr>
                      <w:rFonts w:ascii="Cambria Math" w:eastAsia="Batang" w:hAnsi="Cambria Math" w:cs="Garamond"/>
                      <w:sz w:val="22"/>
                      <w:szCs w:val="22"/>
                      <w:lang w:eastAsia="ar-SA"/>
                    </w:rPr>
                    <m:t>УМ</m:t>
                  </m:r>
                </m:sup>
              </m:sSubSup>
            </m:oMath>
            <w:r w:rsidRPr="00313E87">
              <w:rPr>
                <w:rFonts w:ascii="Garamond" w:eastAsia="Batang" w:hAnsi="Garamond" w:cs="Garamond"/>
                <w:sz w:val="22"/>
                <w:szCs w:val="22"/>
                <w:lang w:eastAsia="ar-SA"/>
              </w:rPr>
              <w:t xml:space="preserve"> по состоянию на 1 октября 2024 года.</w:t>
            </w:r>
          </w:p>
          <w:p w14:paraId="0DCF324D" w14:textId="77777777" w:rsidR="00A15006" w:rsidRPr="00313E87" w:rsidRDefault="00A15006" w:rsidP="005D13B4">
            <w:pPr>
              <w:suppressAutoHyphens/>
              <w:spacing w:before="120" w:after="120"/>
              <w:ind w:firstLine="720"/>
              <w:jc w:val="both"/>
              <w:rPr>
                <w:rFonts w:ascii="Garamond" w:eastAsia="Batang" w:hAnsi="Garamond" w:cs="Garamond"/>
                <w:sz w:val="22"/>
                <w:szCs w:val="22"/>
                <w:lang w:eastAsia="ar-SA"/>
              </w:rPr>
            </w:pPr>
            <w:r w:rsidRPr="00313E87">
              <w:rPr>
                <w:rFonts w:ascii="Garamond" w:eastAsia="Batang" w:hAnsi="Garamond" w:cs="Garamond"/>
                <w:sz w:val="22"/>
                <w:szCs w:val="22"/>
                <w:lang w:eastAsia="ar-SA"/>
              </w:rPr>
              <w:t xml:space="preserve">Актуализированная информация о </w:t>
            </w:r>
            <w:r w:rsidRPr="00313E87">
              <w:rPr>
                <w:rFonts w:ascii="Garamond" w:eastAsia="Garamond" w:hAnsi="Garamond" w:cs="Garamond"/>
                <w:sz w:val="22"/>
                <w:szCs w:val="22"/>
                <w:lang w:eastAsia="ar-SA"/>
              </w:rPr>
              <w:t xml:space="preserve">максимальном объеме поручительства для целей проведения КОМ на 2027 год </w:t>
            </w:r>
            <w:r w:rsidRPr="00313E87">
              <w:rPr>
                <w:rFonts w:ascii="Garamond" w:eastAsia="Batang" w:hAnsi="Garamond" w:cs="Garamond"/>
                <w:sz w:val="22"/>
                <w:szCs w:val="22"/>
                <w:lang w:eastAsia="ar-SA"/>
              </w:rPr>
              <w:t xml:space="preserve">передается Советом рынка в ЦФР не позднее 24 октября 2024 года. </w:t>
            </w:r>
          </w:p>
          <w:p w14:paraId="60C97CBA" w14:textId="02514114" w:rsidR="00A15006" w:rsidRPr="008D6605" w:rsidRDefault="00A15006" w:rsidP="005D13B4">
            <w:pPr>
              <w:suppressAutoHyphens/>
              <w:spacing w:before="120" w:after="120"/>
              <w:ind w:firstLine="720"/>
              <w:jc w:val="both"/>
              <w:rPr>
                <w:rFonts w:ascii="Garamond" w:eastAsia="Garamond" w:hAnsi="Garamond" w:cs="Garamond"/>
                <w:b/>
                <w:sz w:val="22"/>
                <w:szCs w:val="22"/>
                <w:lang w:eastAsia="ar-SA"/>
              </w:rPr>
            </w:pPr>
            <w:r w:rsidRPr="00313E87">
              <w:rPr>
                <w:rFonts w:ascii="Garamond" w:eastAsia="Batang" w:hAnsi="Garamond" w:cs="Garamond"/>
                <w:sz w:val="22"/>
                <w:szCs w:val="22"/>
                <w:highlight w:val="yellow"/>
                <w:lang w:eastAsia="ar-SA"/>
              </w:rPr>
              <w:t xml:space="preserve">В отношении КОМ, проводимого в 2025 году на 2028 год, Совет рынка актуализирует информацию о </w:t>
            </w:r>
            <w:r w:rsidRPr="00313E87">
              <w:rPr>
                <w:rFonts w:ascii="Garamond" w:eastAsia="Garamond" w:hAnsi="Garamond" w:cs="Garamond"/>
                <w:sz w:val="22"/>
                <w:szCs w:val="22"/>
                <w:highlight w:val="yellow"/>
                <w:lang w:eastAsia="ar-SA"/>
              </w:rPr>
              <w:t>максимальном объеме поручительства</w:t>
            </w:r>
            <w:r w:rsidR="00BA0CF2">
              <w:rPr>
                <w:rFonts w:ascii="Garamond" w:eastAsia="Garamond" w:hAnsi="Garamond" w:cs="Garamond"/>
                <w:sz w:val="22"/>
                <w:szCs w:val="22"/>
                <w:highlight w:val="yellow"/>
                <w:lang w:eastAsia="ar-SA"/>
              </w:rPr>
              <w:t xml:space="preserve"> и</w:t>
            </w:r>
            <w:r w:rsidRPr="00313E87">
              <w:rPr>
                <w:rFonts w:ascii="Garamond" w:eastAsia="Garamond" w:hAnsi="Garamond" w:cs="Garamond"/>
                <w:sz w:val="22"/>
                <w:szCs w:val="22"/>
                <w:highlight w:val="yellow"/>
                <w:lang w:eastAsia="ar-SA"/>
              </w:rPr>
              <w:t xml:space="preserve"> </w:t>
            </w:r>
            <w:r w:rsidRPr="00313E87">
              <w:rPr>
                <w:rFonts w:ascii="Garamond" w:eastAsia="Batang" w:hAnsi="Garamond" w:cs="Garamond"/>
                <w:sz w:val="22"/>
                <w:szCs w:val="22"/>
                <w:highlight w:val="yellow"/>
                <w:lang w:eastAsia="ar-SA"/>
              </w:rPr>
              <w:t>передает ее в ЦФР не позднее 24 декабря 2024 года</w:t>
            </w:r>
            <w:r w:rsidRPr="00313E87">
              <w:rPr>
                <w:rFonts w:ascii="Garamond" w:eastAsia="Batang" w:hAnsi="Garamond" w:cs="Garamond"/>
                <w:sz w:val="22"/>
                <w:szCs w:val="22"/>
                <w:lang w:eastAsia="ar-SA"/>
              </w:rPr>
              <w:t>.</w:t>
            </w:r>
          </w:p>
        </w:tc>
      </w:tr>
    </w:tbl>
    <w:p w14:paraId="762065D3" w14:textId="77777777" w:rsidR="00A15006" w:rsidRDefault="00A15006" w:rsidP="0027453B">
      <w:pPr>
        <w:spacing w:after="160" w:line="259" w:lineRule="auto"/>
        <w:rPr>
          <w:rFonts w:ascii="Garamond" w:hAnsi="Garamond"/>
          <w:b/>
          <w:bCs/>
          <w:sz w:val="26"/>
          <w:szCs w:val="26"/>
        </w:rPr>
      </w:pPr>
    </w:p>
    <w:p w14:paraId="4C14532A" w14:textId="77777777" w:rsidR="00A15006" w:rsidRDefault="00A15006" w:rsidP="0027453B">
      <w:pPr>
        <w:spacing w:after="160" w:line="259" w:lineRule="auto"/>
        <w:rPr>
          <w:rFonts w:ascii="Garamond" w:hAnsi="Garamond"/>
          <w:b/>
          <w:bCs/>
          <w:sz w:val="26"/>
          <w:szCs w:val="26"/>
        </w:rPr>
      </w:pPr>
    </w:p>
    <w:p w14:paraId="6B65DE82" w14:textId="77777777" w:rsidR="00A15006" w:rsidRPr="001F506A" w:rsidRDefault="00A15006" w:rsidP="0027453B">
      <w:pPr>
        <w:spacing w:after="160" w:line="259" w:lineRule="auto"/>
        <w:rPr>
          <w:rFonts w:ascii="Garamond" w:hAnsi="Garamond"/>
          <w:b/>
          <w:bCs/>
          <w:sz w:val="26"/>
          <w:szCs w:val="26"/>
        </w:rPr>
        <w:sectPr w:rsidR="00A15006" w:rsidRPr="001F506A" w:rsidSect="00192805">
          <w:pgSz w:w="16838" w:h="11906" w:orient="landscape"/>
          <w:pgMar w:top="1134" w:right="1134" w:bottom="850" w:left="1134" w:header="708" w:footer="708" w:gutter="0"/>
          <w:cols w:space="708"/>
          <w:docGrid w:linePitch="360"/>
        </w:sectPr>
      </w:pPr>
    </w:p>
    <w:p w14:paraId="515295FF" w14:textId="09D8E51C" w:rsidR="00B74482" w:rsidRPr="00DB7E98" w:rsidRDefault="00B74482" w:rsidP="00E2209A">
      <w:pPr>
        <w:tabs>
          <w:tab w:val="left" w:pos="709"/>
        </w:tabs>
        <w:ind w:right="111"/>
        <w:jc w:val="right"/>
        <w:rPr>
          <w:rFonts w:ascii="Garamond" w:hAnsi="Garamond"/>
          <w:b/>
          <w:bCs/>
          <w:sz w:val="28"/>
          <w:szCs w:val="28"/>
        </w:rPr>
      </w:pPr>
      <w:r w:rsidRPr="00B74482">
        <w:rPr>
          <w:rFonts w:ascii="Garamond" w:eastAsia="Calibri" w:hAnsi="Garamond"/>
          <w:b/>
          <w:sz w:val="28"/>
          <w:szCs w:val="28"/>
        </w:rPr>
        <w:lastRenderedPageBreak/>
        <w:t>Приложение</w:t>
      </w:r>
      <w:r w:rsidRPr="00192805">
        <w:rPr>
          <w:rFonts w:ascii="Garamond" w:hAnsi="Garamond"/>
          <w:b/>
          <w:bCs/>
          <w:sz w:val="28"/>
          <w:szCs w:val="28"/>
        </w:rPr>
        <w:t xml:space="preserve"> №</w:t>
      </w:r>
      <w:r>
        <w:rPr>
          <w:rFonts w:ascii="Garamond" w:hAnsi="Garamond"/>
          <w:b/>
          <w:bCs/>
          <w:sz w:val="28"/>
          <w:szCs w:val="28"/>
          <w:lang w:val="en-US"/>
        </w:rPr>
        <w:t xml:space="preserve"> 6</w:t>
      </w:r>
      <w:r>
        <w:rPr>
          <w:rFonts w:ascii="Garamond" w:hAnsi="Garamond"/>
          <w:b/>
          <w:bCs/>
          <w:sz w:val="28"/>
          <w:szCs w:val="28"/>
        </w:rPr>
        <w:t>.4.2</w:t>
      </w:r>
    </w:p>
    <w:p w14:paraId="68512EA0" w14:textId="77777777" w:rsidR="00B74482" w:rsidRPr="00EC2072" w:rsidRDefault="00B74482" w:rsidP="00B74482">
      <w:pPr>
        <w:rPr>
          <w:rFonts w:ascii="Garamond" w:hAnsi="Garamond"/>
          <w:b/>
          <w:bCs/>
          <w:sz w:val="26"/>
          <w:szCs w:val="26"/>
        </w:rPr>
      </w:pPr>
    </w:p>
    <w:tbl>
      <w:tblPr>
        <w:tblStyle w:val="a7"/>
        <w:tblW w:w="5000" w:type="pct"/>
        <w:tblLook w:val="04A0" w:firstRow="1" w:lastRow="0" w:firstColumn="1" w:lastColumn="0" w:noHBand="0" w:noVBand="1"/>
      </w:tblPr>
      <w:tblGrid>
        <w:gridCol w:w="14560"/>
      </w:tblGrid>
      <w:tr w:rsidR="00B74482" w:rsidRPr="009773C7" w14:paraId="55E5D147" w14:textId="77777777" w:rsidTr="005265B1">
        <w:trPr>
          <w:trHeight w:val="523"/>
        </w:trPr>
        <w:tc>
          <w:tcPr>
            <w:tcW w:w="5000" w:type="pct"/>
          </w:tcPr>
          <w:p w14:paraId="0D76ABE9" w14:textId="77777777" w:rsidR="00B74482" w:rsidRPr="009773C7" w:rsidRDefault="00B74482" w:rsidP="005265B1">
            <w:pPr>
              <w:jc w:val="both"/>
              <w:rPr>
                <w:rFonts w:ascii="Garamond" w:eastAsia="Calibri" w:hAnsi="Garamond"/>
                <w:b/>
              </w:rPr>
            </w:pPr>
            <w:r w:rsidRPr="009773C7">
              <w:rPr>
                <w:rFonts w:ascii="Garamond" w:eastAsia="Calibri" w:hAnsi="Garamond"/>
                <w:b/>
              </w:rPr>
              <w:t xml:space="preserve">Инициатор: </w:t>
            </w:r>
            <w:r w:rsidRPr="009773C7">
              <w:rPr>
                <w:rFonts w:ascii="Garamond" w:eastAsia="Calibri" w:hAnsi="Garamond"/>
              </w:rPr>
              <w:t>Ассоциация «НП Совет рынка».</w:t>
            </w:r>
          </w:p>
          <w:p w14:paraId="1CADBFD2" w14:textId="788F24C8" w:rsidR="00B74482" w:rsidRPr="00B74482" w:rsidRDefault="00B74482" w:rsidP="005265B1">
            <w:pPr>
              <w:jc w:val="both"/>
              <w:rPr>
                <w:rFonts w:ascii="Garamond" w:eastAsia="Calibri" w:hAnsi="Garamond"/>
                <w:b/>
                <w:bCs/>
              </w:rPr>
            </w:pPr>
            <w:r w:rsidRPr="00065FF6">
              <w:rPr>
                <w:rFonts w:ascii="Garamond" w:eastAsia="Calibri" w:hAnsi="Garamond"/>
                <w:b/>
              </w:rPr>
              <w:t xml:space="preserve">Обоснование: </w:t>
            </w:r>
            <w:r w:rsidRPr="00B74482">
              <w:rPr>
                <w:rFonts w:ascii="Garamond" w:eastAsia="Calibri" w:hAnsi="Garamond"/>
                <w:bCs/>
              </w:rPr>
              <w:t xml:space="preserve">предлагается внести уточняющие </w:t>
            </w:r>
            <w:r w:rsidRPr="00F1308F">
              <w:rPr>
                <w:rFonts w:ascii="Garamond" w:eastAsia="Calibri" w:hAnsi="Garamond"/>
                <w:bCs/>
              </w:rPr>
              <w:t xml:space="preserve">изменения в </w:t>
            </w:r>
            <w:r w:rsidR="00A73933" w:rsidRPr="00F1308F">
              <w:rPr>
                <w:rFonts w:ascii="Garamond" w:eastAsia="Calibri" w:hAnsi="Garamond"/>
                <w:bCs/>
              </w:rPr>
              <w:t>Регламент расчета плановых объемов производства и потребления и расчета стоимости электроэнергии на сутки вперед, определив порядок использования КО письменных раз</w:t>
            </w:r>
            <w:r w:rsidR="000A17F0" w:rsidRPr="00F1308F">
              <w:rPr>
                <w:rFonts w:ascii="Garamond" w:eastAsia="Calibri" w:hAnsi="Garamond"/>
                <w:bCs/>
              </w:rPr>
              <w:t>ъ</w:t>
            </w:r>
            <w:r w:rsidR="00A73933" w:rsidRPr="00F1308F">
              <w:rPr>
                <w:rFonts w:ascii="Garamond" w:eastAsia="Calibri" w:hAnsi="Garamond"/>
                <w:bCs/>
              </w:rPr>
              <w:t>яснений к решениям об установлении цен (тарифов), принятым соответствующим</w:t>
            </w:r>
            <w:r w:rsidR="00A76F4F" w:rsidRPr="00F1308F">
              <w:rPr>
                <w:rFonts w:ascii="Garamond" w:eastAsia="Calibri" w:hAnsi="Garamond"/>
                <w:bCs/>
              </w:rPr>
              <w:t>и</w:t>
            </w:r>
            <w:r w:rsidR="00A73933" w:rsidRPr="00F1308F">
              <w:rPr>
                <w:rFonts w:ascii="Garamond" w:eastAsia="Calibri" w:hAnsi="Garamond"/>
                <w:bCs/>
              </w:rPr>
              <w:t xml:space="preserve"> уполномоченным органами исполнительной власти в области государственного регулирования тарифов на электрическую энергию (мощность), и в </w:t>
            </w:r>
            <w:r w:rsidRPr="00F1308F">
              <w:rPr>
                <w:rFonts w:ascii="Garamond" w:eastAsia="Calibri" w:hAnsi="Garamond"/>
                <w:bCs/>
              </w:rPr>
              <w:t>Регламент финансовых расчетов на оптовом рынке электроэнергии (Приложение № 16 к Договору о присоединении к торговой системе оптового</w:t>
            </w:r>
            <w:r w:rsidRPr="00B74482">
              <w:rPr>
                <w:rFonts w:ascii="Garamond" w:eastAsia="Calibri" w:hAnsi="Garamond"/>
                <w:bCs/>
              </w:rPr>
              <w:t xml:space="preserve"> рынка) с целью приведения формулы определения стоимости мощности, купленной/проданной участником оптового рынка по ДПМ ТБО, к корректному виду.</w:t>
            </w:r>
          </w:p>
          <w:p w14:paraId="50A49B47" w14:textId="092ADF4E" w:rsidR="00B74482" w:rsidRPr="009773C7" w:rsidRDefault="00B74482" w:rsidP="006D031F">
            <w:pPr>
              <w:jc w:val="both"/>
              <w:rPr>
                <w:rFonts w:ascii="Garamond" w:hAnsi="Garamond"/>
                <w:b/>
                <w:szCs w:val="20"/>
              </w:rPr>
            </w:pPr>
            <w:r w:rsidRPr="00B74482">
              <w:rPr>
                <w:rFonts w:ascii="Garamond" w:eastAsia="Calibri" w:hAnsi="Garamond"/>
                <w:b/>
                <w:bCs/>
              </w:rPr>
              <w:t>Дата вступления в силу:</w:t>
            </w:r>
            <w:r w:rsidRPr="00B74482">
              <w:rPr>
                <w:rFonts w:ascii="Garamond" w:eastAsia="Calibri" w:hAnsi="Garamond"/>
                <w:bCs/>
              </w:rPr>
              <w:t xml:space="preserve"> с 23 декабря 2024 года и распространяют свое действие на отношения сторон по Договору о присоединении к торговой системе оптового рынка, возникшие с 1 декабря 2024 года</w:t>
            </w:r>
            <w:r w:rsidRPr="009773C7">
              <w:rPr>
                <w:rFonts w:ascii="Garamond" w:hAnsi="Garamond"/>
              </w:rPr>
              <w:t>.</w:t>
            </w:r>
          </w:p>
        </w:tc>
      </w:tr>
    </w:tbl>
    <w:p w14:paraId="35AE2F3A" w14:textId="77777777" w:rsidR="00DE4382" w:rsidRPr="00DE4382" w:rsidRDefault="00DE4382" w:rsidP="00D46806">
      <w:pPr>
        <w:pStyle w:val="20"/>
        <w:keepLines/>
        <w:widowControl w:val="0"/>
        <w:numPr>
          <w:ilvl w:val="1"/>
          <w:numId w:val="0"/>
        </w:numPr>
        <w:spacing w:before="240"/>
        <w:jc w:val="left"/>
        <w:rPr>
          <w:rFonts w:ascii="Garamond" w:hAnsi="Garamond"/>
          <w:bCs/>
          <w:sz w:val="26"/>
          <w:szCs w:val="26"/>
        </w:rPr>
      </w:pPr>
      <w:r w:rsidRPr="00DE4382">
        <w:rPr>
          <w:rFonts w:ascii="Garamond" w:eastAsia="Batang" w:hAnsi="Garamond"/>
          <w:bCs/>
          <w:sz w:val="26"/>
          <w:szCs w:val="26"/>
        </w:rPr>
        <w:t>Предложения по изменениям и дополнениям в</w:t>
      </w:r>
      <w:r w:rsidRPr="00DE4382">
        <w:rPr>
          <w:rFonts w:ascii="Garamond" w:hAnsi="Garamond"/>
          <w:sz w:val="26"/>
          <w:szCs w:val="26"/>
        </w:rPr>
        <w:t xml:space="preserve"> </w:t>
      </w:r>
      <w:r w:rsidRPr="00DE4382">
        <w:rPr>
          <w:rFonts w:ascii="Garamond" w:hAnsi="Garamond"/>
          <w:caps/>
          <w:sz w:val="26"/>
          <w:szCs w:val="26"/>
        </w:rPr>
        <w:t>Регламент расчЕта плановых объЕмов производства и потребления и расчЕта стоимости</w:t>
      </w:r>
      <w:r w:rsidRPr="00DE4382">
        <w:rPr>
          <w:rFonts w:ascii="Garamond" w:hAnsi="Garamond"/>
          <w:b w:val="0"/>
          <w:caps/>
          <w:sz w:val="26"/>
          <w:szCs w:val="26"/>
        </w:rPr>
        <w:t xml:space="preserve"> </w:t>
      </w:r>
      <w:r w:rsidRPr="00DE4382">
        <w:rPr>
          <w:rFonts w:ascii="Garamond" w:hAnsi="Garamond"/>
          <w:caps/>
          <w:sz w:val="26"/>
          <w:szCs w:val="26"/>
        </w:rPr>
        <w:t>электроэнергии на сутки вперед</w:t>
      </w:r>
      <w:r w:rsidRPr="00DE4382">
        <w:rPr>
          <w:rFonts w:ascii="Garamond" w:hAnsi="Garamond"/>
          <w:bCs/>
          <w:sz w:val="26"/>
          <w:szCs w:val="26"/>
        </w:rPr>
        <w:t xml:space="preserve"> (Приложение № 8 к Договору о присоединении к торговой системе оптового рынка)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
        <w:gridCol w:w="6817"/>
        <w:gridCol w:w="6814"/>
      </w:tblGrid>
      <w:tr w:rsidR="00DE4382" w:rsidRPr="007B0451" w14:paraId="24E23D56" w14:textId="77777777" w:rsidTr="006257B4">
        <w:tc>
          <w:tcPr>
            <w:tcW w:w="319" w:type="pct"/>
            <w:vAlign w:val="center"/>
          </w:tcPr>
          <w:p w14:paraId="7656A686" w14:textId="77777777" w:rsidR="00DE4382" w:rsidRPr="00DE4382" w:rsidRDefault="00DE4382" w:rsidP="006257B4">
            <w:pPr>
              <w:widowControl w:val="0"/>
              <w:jc w:val="center"/>
              <w:rPr>
                <w:rFonts w:ascii="Garamond" w:hAnsi="Garamond"/>
                <w:b/>
                <w:lang w:eastAsia="en-US"/>
              </w:rPr>
            </w:pPr>
            <w:r w:rsidRPr="00DE4382">
              <w:rPr>
                <w:rFonts w:ascii="Garamond" w:hAnsi="Garamond" w:cs="Arial"/>
                <w:b/>
                <w:sz w:val="22"/>
                <w:szCs w:val="22"/>
                <w:lang w:eastAsia="en-US"/>
              </w:rPr>
              <w:t>№</w:t>
            </w:r>
          </w:p>
          <w:p w14:paraId="753F5671" w14:textId="77777777" w:rsidR="00DE4382" w:rsidRPr="00DE4382" w:rsidRDefault="00DE4382" w:rsidP="006257B4">
            <w:pPr>
              <w:widowControl w:val="0"/>
              <w:jc w:val="center"/>
              <w:rPr>
                <w:rFonts w:ascii="Garamond" w:hAnsi="Garamond"/>
                <w:b/>
                <w:lang w:eastAsia="en-US"/>
              </w:rPr>
            </w:pPr>
            <w:r w:rsidRPr="00DE4382">
              <w:rPr>
                <w:rFonts w:ascii="Garamond" w:hAnsi="Garamond" w:cs="Calibri"/>
                <w:b/>
                <w:sz w:val="22"/>
                <w:szCs w:val="22"/>
                <w:lang w:eastAsia="en-US"/>
              </w:rPr>
              <w:t>пункта</w:t>
            </w:r>
          </w:p>
        </w:tc>
        <w:tc>
          <w:tcPr>
            <w:tcW w:w="2341" w:type="pct"/>
            <w:vAlign w:val="center"/>
          </w:tcPr>
          <w:p w14:paraId="19E41F52" w14:textId="77777777" w:rsidR="00DE4382" w:rsidRPr="00DE4382" w:rsidRDefault="00DE4382" w:rsidP="006257B4">
            <w:pPr>
              <w:jc w:val="center"/>
              <w:rPr>
                <w:rFonts w:ascii="Garamond" w:hAnsi="Garamond"/>
                <w:b/>
                <w:lang w:eastAsia="en-US"/>
              </w:rPr>
            </w:pPr>
            <w:r w:rsidRPr="00DE4382">
              <w:rPr>
                <w:rFonts w:ascii="Garamond" w:hAnsi="Garamond" w:cs="Calibri"/>
                <w:b/>
                <w:bCs/>
                <w:sz w:val="22"/>
                <w:szCs w:val="22"/>
              </w:rPr>
              <w:t>Редакция</w:t>
            </w:r>
            <w:r w:rsidRPr="00DE4382">
              <w:rPr>
                <w:rFonts w:ascii="Garamond" w:hAnsi="Garamond"/>
                <w:b/>
                <w:sz w:val="22"/>
                <w:szCs w:val="22"/>
                <w:lang w:eastAsia="en-US"/>
              </w:rPr>
              <w:t xml:space="preserve">, </w:t>
            </w:r>
            <w:r w:rsidRPr="00DE4382">
              <w:rPr>
                <w:rFonts w:ascii="Garamond" w:hAnsi="Garamond" w:cs="Calibri"/>
                <w:b/>
                <w:sz w:val="22"/>
                <w:szCs w:val="22"/>
                <w:lang w:eastAsia="en-US"/>
              </w:rPr>
              <w:t>действующая</w:t>
            </w:r>
            <w:r w:rsidRPr="00DE4382">
              <w:rPr>
                <w:rFonts w:ascii="Garamond" w:hAnsi="Garamond"/>
                <w:b/>
                <w:sz w:val="22"/>
                <w:szCs w:val="22"/>
                <w:lang w:eastAsia="en-US"/>
              </w:rPr>
              <w:t xml:space="preserve"> </w:t>
            </w:r>
            <w:r w:rsidRPr="00DE4382">
              <w:rPr>
                <w:rFonts w:ascii="Garamond" w:hAnsi="Garamond" w:cs="Calibri"/>
                <w:b/>
                <w:sz w:val="22"/>
                <w:szCs w:val="22"/>
                <w:lang w:eastAsia="en-US"/>
              </w:rPr>
              <w:t>на</w:t>
            </w:r>
            <w:r w:rsidRPr="00DE4382">
              <w:rPr>
                <w:rFonts w:ascii="Garamond" w:hAnsi="Garamond"/>
                <w:b/>
                <w:sz w:val="22"/>
                <w:szCs w:val="22"/>
                <w:lang w:eastAsia="en-US"/>
              </w:rPr>
              <w:t xml:space="preserve"> </w:t>
            </w:r>
            <w:r w:rsidRPr="00DE4382">
              <w:rPr>
                <w:rFonts w:ascii="Garamond" w:hAnsi="Garamond" w:cs="Calibri"/>
                <w:b/>
                <w:sz w:val="22"/>
                <w:szCs w:val="22"/>
                <w:lang w:eastAsia="en-US"/>
              </w:rPr>
              <w:t>момент</w:t>
            </w:r>
            <w:r w:rsidRPr="00DE4382">
              <w:rPr>
                <w:rFonts w:ascii="Garamond" w:hAnsi="Garamond"/>
                <w:b/>
                <w:sz w:val="22"/>
                <w:szCs w:val="22"/>
                <w:lang w:eastAsia="en-US"/>
              </w:rPr>
              <w:t xml:space="preserve"> </w:t>
            </w:r>
          </w:p>
          <w:p w14:paraId="5F92406A" w14:textId="77777777" w:rsidR="00DE4382" w:rsidRPr="00DE4382" w:rsidRDefault="00DE4382" w:rsidP="006257B4">
            <w:pPr>
              <w:jc w:val="center"/>
              <w:rPr>
                <w:rFonts w:ascii="Garamond" w:hAnsi="Garamond"/>
                <w:lang w:eastAsia="en-US"/>
              </w:rPr>
            </w:pPr>
            <w:r w:rsidRPr="00DE4382">
              <w:rPr>
                <w:rFonts w:ascii="Garamond" w:hAnsi="Garamond" w:cs="Calibri"/>
                <w:b/>
                <w:sz w:val="22"/>
                <w:szCs w:val="22"/>
                <w:lang w:eastAsia="en-US"/>
              </w:rPr>
              <w:t>вступления</w:t>
            </w:r>
            <w:r w:rsidRPr="00DE4382">
              <w:rPr>
                <w:rFonts w:ascii="Garamond" w:hAnsi="Garamond"/>
                <w:b/>
                <w:sz w:val="22"/>
                <w:szCs w:val="22"/>
                <w:lang w:eastAsia="en-US"/>
              </w:rPr>
              <w:t xml:space="preserve"> </w:t>
            </w:r>
            <w:r w:rsidRPr="00DE4382">
              <w:rPr>
                <w:rFonts w:ascii="Garamond" w:hAnsi="Garamond" w:cs="Calibri"/>
                <w:b/>
                <w:sz w:val="22"/>
                <w:szCs w:val="22"/>
                <w:lang w:eastAsia="en-US"/>
              </w:rPr>
              <w:t>в</w:t>
            </w:r>
            <w:r w:rsidRPr="00DE4382">
              <w:rPr>
                <w:rFonts w:ascii="Garamond" w:hAnsi="Garamond"/>
                <w:b/>
                <w:sz w:val="22"/>
                <w:szCs w:val="22"/>
                <w:lang w:eastAsia="en-US"/>
              </w:rPr>
              <w:t xml:space="preserve"> </w:t>
            </w:r>
            <w:r w:rsidRPr="00DE4382">
              <w:rPr>
                <w:rFonts w:ascii="Garamond" w:hAnsi="Garamond" w:cs="Calibri"/>
                <w:b/>
                <w:sz w:val="22"/>
                <w:szCs w:val="22"/>
                <w:lang w:eastAsia="en-US"/>
              </w:rPr>
              <w:t>силу</w:t>
            </w:r>
            <w:r w:rsidRPr="00DE4382">
              <w:rPr>
                <w:rFonts w:ascii="Garamond" w:hAnsi="Garamond"/>
                <w:b/>
                <w:sz w:val="22"/>
                <w:szCs w:val="22"/>
                <w:lang w:eastAsia="en-US"/>
              </w:rPr>
              <w:t xml:space="preserve"> </w:t>
            </w:r>
            <w:r w:rsidRPr="00DE4382">
              <w:rPr>
                <w:rFonts w:ascii="Garamond" w:hAnsi="Garamond" w:cs="Calibri"/>
                <w:b/>
                <w:sz w:val="22"/>
                <w:szCs w:val="22"/>
                <w:lang w:eastAsia="en-US"/>
              </w:rPr>
              <w:t>изменений</w:t>
            </w:r>
          </w:p>
        </w:tc>
        <w:tc>
          <w:tcPr>
            <w:tcW w:w="2340" w:type="pct"/>
          </w:tcPr>
          <w:p w14:paraId="08BE021F" w14:textId="77777777" w:rsidR="00DE4382" w:rsidRPr="00DE4382" w:rsidRDefault="00DE4382" w:rsidP="006257B4">
            <w:pPr>
              <w:widowControl w:val="0"/>
              <w:jc w:val="center"/>
              <w:rPr>
                <w:rFonts w:ascii="Garamond" w:hAnsi="Garamond"/>
                <w:b/>
                <w:lang w:eastAsia="en-US"/>
              </w:rPr>
            </w:pPr>
            <w:r w:rsidRPr="00DE4382">
              <w:rPr>
                <w:rFonts w:ascii="Garamond" w:hAnsi="Garamond" w:cs="Calibri"/>
                <w:b/>
                <w:sz w:val="22"/>
                <w:szCs w:val="22"/>
                <w:lang w:eastAsia="en-US"/>
              </w:rPr>
              <w:t>Предлагаемая</w:t>
            </w:r>
            <w:r w:rsidRPr="00DE4382">
              <w:rPr>
                <w:rFonts w:ascii="Garamond" w:hAnsi="Garamond"/>
                <w:b/>
                <w:sz w:val="22"/>
                <w:szCs w:val="22"/>
                <w:lang w:eastAsia="en-US"/>
              </w:rPr>
              <w:t xml:space="preserve"> </w:t>
            </w:r>
            <w:r w:rsidRPr="00DE4382">
              <w:rPr>
                <w:rFonts w:ascii="Garamond" w:hAnsi="Garamond" w:cs="Calibri"/>
                <w:b/>
                <w:sz w:val="22"/>
                <w:szCs w:val="22"/>
                <w:lang w:eastAsia="en-US"/>
              </w:rPr>
              <w:t>редакция</w:t>
            </w:r>
          </w:p>
          <w:p w14:paraId="7C640A0B" w14:textId="77777777" w:rsidR="00DE4382" w:rsidRPr="00DE4382" w:rsidRDefault="00DE4382" w:rsidP="006257B4">
            <w:pPr>
              <w:ind w:right="-55"/>
              <w:jc w:val="center"/>
              <w:rPr>
                <w:rFonts w:ascii="Garamond" w:hAnsi="Garamond"/>
                <w:lang w:eastAsia="en-US"/>
              </w:rPr>
            </w:pPr>
            <w:r w:rsidRPr="00DE4382">
              <w:rPr>
                <w:rFonts w:ascii="Garamond" w:hAnsi="Garamond"/>
                <w:sz w:val="22"/>
                <w:szCs w:val="22"/>
                <w:lang w:eastAsia="en-US"/>
              </w:rPr>
              <w:t>(</w:t>
            </w:r>
            <w:r w:rsidRPr="00DE4382">
              <w:rPr>
                <w:rFonts w:ascii="Garamond" w:hAnsi="Garamond" w:cs="Calibri"/>
                <w:sz w:val="22"/>
                <w:szCs w:val="22"/>
                <w:lang w:eastAsia="en-US"/>
              </w:rPr>
              <w:t>изменения</w:t>
            </w:r>
            <w:r w:rsidRPr="00DE4382">
              <w:rPr>
                <w:rFonts w:ascii="Garamond" w:hAnsi="Garamond"/>
                <w:sz w:val="22"/>
                <w:szCs w:val="22"/>
                <w:lang w:eastAsia="en-US"/>
              </w:rPr>
              <w:t xml:space="preserve"> </w:t>
            </w:r>
            <w:r w:rsidRPr="00DE4382">
              <w:rPr>
                <w:rFonts w:ascii="Garamond" w:hAnsi="Garamond" w:cs="Calibri"/>
                <w:sz w:val="22"/>
                <w:szCs w:val="22"/>
                <w:lang w:eastAsia="en-US"/>
              </w:rPr>
              <w:t>выделены</w:t>
            </w:r>
            <w:r w:rsidRPr="00DE4382">
              <w:rPr>
                <w:rFonts w:ascii="Garamond" w:hAnsi="Garamond"/>
                <w:sz w:val="22"/>
                <w:szCs w:val="22"/>
                <w:lang w:eastAsia="en-US"/>
              </w:rPr>
              <w:t xml:space="preserve"> </w:t>
            </w:r>
            <w:r w:rsidRPr="00DE4382">
              <w:rPr>
                <w:rFonts w:ascii="Garamond" w:hAnsi="Garamond" w:cs="Calibri"/>
                <w:sz w:val="22"/>
                <w:szCs w:val="22"/>
                <w:lang w:eastAsia="en-US"/>
              </w:rPr>
              <w:t>цветом</w:t>
            </w:r>
            <w:r w:rsidRPr="00DE4382">
              <w:rPr>
                <w:rFonts w:ascii="Garamond" w:hAnsi="Garamond"/>
                <w:sz w:val="22"/>
                <w:szCs w:val="22"/>
                <w:lang w:eastAsia="en-US"/>
              </w:rPr>
              <w:t>)</w:t>
            </w:r>
          </w:p>
        </w:tc>
      </w:tr>
      <w:tr w:rsidR="00DE4382" w:rsidRPr="007B0451" w14:paraId="212034B8" w14:textId="77777777" w:rsidTr="006257B4">
        <w:tc>
          <w:tcPr>
            <w:tcW w:w="319" w:type="pct"/>
            <w:vAlign w:val="center"/>
          </w:tcPr>
          <w:p w14:paraId="1657D11B" w14:textId="56B4D074" w:rsidR="00DE4382" w:rsidRPr="007B0451" w:rsidRDefault="00E2209A" w:rsidP="006257B4">
            <w:pPr>
              <w:widowControl w:val="0"/>
              <w:jc w:val="center"/>
              <w:rPr>
                <w:rFonts w:ascii="Garamond" w:hAnsi="Garamond"/>
                <w:b/>
                <w:sz w:val="22"/>
                <w:szCs w:val="22"/>
                <w:lang w:eastAsia="en-US"/>
              </w:rPr>
            </w:pPr>
            <w:r>
              <w:rPr>
                <w:rFonts w:ascii="Garamond" w:hAnsi="Garamond"/>
                <w:b/>
                <w:sz w:val="22"/>
                <w:szCs w:val="22"/>
                <w:lang w:eastAsia="en-US"/>
              </w:rPr>
              <w:t>8.4.16.1</w:t>
            </w:r>
          </w:p>
        </w:tc>
        <w:tc>
          <w:tcPr>
            <w:tcW w:w="2341" w:type="pct"/>
            <w:vAlign w:val="center"/>
          </w:tcPr>
          <w:p w14:paraId="41FDA983" w14:textId="77777777" w:rsidR="00DE4382" w:rsidRPr="007B0451" w:rsidRDefault="00DE4382" w:rsidP="006257B4">
            <w:pPr>
              <w:pStyle w:val="subsubclauseindent"/>
              <w:widowControl w:val="0"/>
              <w:ind w:left="0"/>
              <w:rPr>
                <w:rFonts w:ascii="Garamond" w:hAnsi="Garamond"/>
                <w:color w:val="000000"/>
                <w:szCs w:val="22"/>
                <w:lang w:val="ru-RU"/>
              </w:rPr>
            </w:pPr>
            <w:r w:rsidRPr="007B0451">
              <w:rPr>
                <w:rFonts w:ascii="Garamond" w:hAnsi="Garamond" w:cs="Calibri"/>
                <w:color w:val="000000"/>
                <w:szCs w:val="22"/>
                <w:lang w:val="ru-RU"/>
              </w:rPr>
              <w:t>В</w:t>
            </w:r>
            <w:r w:rsidRPr="007B0451">
              <w:rPr>
                <w:rFonts w:ascii="Garamond" w:hAnsi="Garamond"/>
                <w:color w:val="000000"/>
                <w:szCs w:val="22"/>
                <w:lang w:val="ru-RU"/>
              </w:rPr>
              <w:t xml:space="preserve"> </w:t>
            </w:r>
            <w:r w:rsidRPr="007B0451">
              <w:rPr>
                <w:rFonts w:ascii="Garamond" w:hAnsi="Garamond" w:cs="Calibri"/>
                <w:color w:val="000000"/>
                <w:szCs w:val="22"/>
                <w:lang w:val="ru-RU"/>
              </w:rPr>
              <w:t>отношении</w:t>
            </w:r>
            <w:r w:rsidRPr="007B0451">
              <w:rPr>
                <w:rFonts w:ascii="Garamond" w:hAnsi="Garamond"/>
                <w:color w:val="000000"/>
                <w:szCs w:val="22"/>
                <w:lang w:val="ru-RU"/>
              </w:rPr>
              <w:t xml:space="preserve"> </w:t>
            </w:r>
            <w:r w:rsidRPr="007B0451">
              <w:rPr>
                <w:rFonts w:ascii="Garamond" w:hAnsi="Garamond" w:cs="Calibri"/>
                <w:color w:val="000000"/>
                <w:szCs w:val="22"/>
                <w:lang w:val="ru-RU"/>
              </w:rPr>
              <w:t>генерирующих</w:t>
            </w:r>
            <w:r w:rsidRPr="007B0451">
              <w:rPr>
                <w:rFonts w:ascii="Garamond" w:hAnsi="Garamond"/>
                <w:color w:val="000000"/>
                <w:szCs w:val="22"/>
                <w:lang w:val="ru-RU"/>
              </w:rPr>
              <w:t xml:space="preserve"> </w:t>
            </w:r>
            <w:r w:rsidRPr="007B0451">
              <w:rPr>
                <w:rFonts w:ascii="Garamond" w:hAnsi="Garamond" w:cs="Calibri"/>
                <w:color w:val="000000"/>
                <w:szCs w:val="22"/>
                <w:lang w:val="ru-RU"/>
              </w:rPr>
              <w:t>объектов</w:t>
            </w:r>
            <w:r w:rsidRPr="007B0451">
              <w:rPr>
                <w:rFonts w:ascii="Garamond" w:hAnsi="Garamond"/>
                <w:color w:val="000000"/>
                <w:szCs w:val="22"/>
                <w:lang w:val="ru-RU"/>
              </w:rPr>
              <w:t xml:space="preserve">, </w:t>
            </w:r>
            <w:r w:rsidRPr="007B0451">
              <w:rPr>
                <w:rFonts w:ascii="Garamond" w:hAnsi="Garamond" w:cs="Calibri"/>
                <w:color w:val="000000"/>
                <w:szCs w:val="22"/>
                <w:lang w:val="ru-RU"/>
              </w:rPr>
              <w:t>относящихся</w:t>
            </w:r>
            <w:r w:rsidRPr="007B0451">
              <w:rPr>
                <w:rFonts w:ascii="Garamond" w:hAnsi="Garamond"/>
                <w:color w:val="000000"/>
                <w:szCs w:val="22"/>
                <w:lang w:val="ru-RU"/>
              </w:rPr>
              <w:t xml:space="preserve"> </w:t>
            </w:r>
            <w:r w:rsidRPr="007B0451">
              <w:rPr>
                <w:rFonts w:ascii="Garamond" w:hAnsi="Garamond" w:cs="Calibri"/>
                <w:color w:val="000000"/>
                <w:szCs w:val="22"/>
                <w:lang w:val="ru-RU"/>
              </w:rPr>
              <w:t>к</w:t>
            </w:r>
            <w:r w:rsidRPr="007B0451">
              <w:rPr>
                <w:rFonts w:ascii="Garamond" w:hAnsi="Garamond"/>
                <w:color w:val="000000"/>
                <w:szCs w:val="22"/>
                <w:lang w:val="ru-RU"/>
              </w:rPr>
              <w:t xml:space="preserve"> </w:t>
            </w:r>
            <w:r w:rsidRPr="007B0451">
              <w:rPr>
                <w:rFonts w:ascii="Garamond" w:hAnsi="Garamond" w:cs="Calibri"/>
                <w:color w:val="000000"/>
                <w:szCs w:val="22"/>
                <w:lang w:val="ru-RU"/>
              </w:rPr>
              <w:t>совокупности</w:t>
            </w:r>
            <w:r w:rsidRPr="007B0451">
              <w:rPr>
                <w:rFonts w:ascii="Garamond" w:hAnsi="Garamond"/>
                <w:color w:val="000000"/>
                <w:szCs w:val="22"/>
                <w:lang w:val="ru-RU"/>
              </w:rPr>
              <w:t xml:space="preserve"> </w:t>
            </w:r>
            <w:r w:rsidRPr="007B0451">
              <w:rPr>
                <w:rFonts w:ascii="Garamond" w:hAnsi="Garamond"/>
                <w:noProof/>
                <w:color w:val="000000"/>
                <w:szCs w:val="22"/>
                <w:lang w:val="ru-RU" w:eastAsia="ru-RU"/>
              </w:rPr>
              <w:drawing>
                <wp:inline distT="0" distB="0" distL="0" distR="0" wp14:anchorId="0BC7CF8E" wp14:editId="0B722885">
                  <wp:extent cx="219075" cy="2571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19075" cy="257175"/>
                          </a:xfrm>
                          <a:prstGeom prst="rect">
                            <a:avLst/>
                          </a:prstGeom>
                          <a:noFill/>
                          <a:ln>
                            <a:noFill/>
                          </a:ln>
                        </pic:spPr>
                      </pic:pic>
                    </a:graphicData>
                  </a:graphic>
                </wp:inline>
              </w:drawing>
            </w:r>
            <w:r w:rsidRPr="007B0451">
              <w:rPr>
                <w:rFonts w:ascii="Garamond" w:hAnsi="Garamond"/>
                <w:color w:val="000000"/>
                <w:szCs w:val="22"/>
                <w:lang w:val="ru-RU"/>
              </w:rPr>
              <w:t xml:space="preserve">, </w:t>
            </w:r>
            <w:r w:rsidRPr="007B0451">
              <w:rPr>
                <w:rFonts w:ascii="Garamond" w:hAnsi="Garamond" w:cs="Calibri"/>
                <w:color w:val="000000"/>
                <w:szCs w:val="22"/>
                <w:lang w:val="ru-RU"/>
              </w:rPr>
              <w:t>КО</w:t>
            </w:r>
            <w:r w:rsidRPr="007B0451">
              <w:rPr>
                <w:rFonts w:ascii="Garamond" w:hAnsi="Garamond"/>
                <w:color w:val="000000"/>
                <w:szCs w:val="22"/>
                <w:lang w:val="ru-RU"/>
              </w:rPr>
              <w:t xml:space="preserve"> </w:t>
            </w:r>
            <w:r w:rsidRPr="007B0451">
              <w:rPr>
                <w:rFonts w:ascii="Garamond" w:hAnsi="Garamond" w:cs="Calibri"/>
                <w:color w:val="000000"/>
                <w:szCs w:val="22"/>
                <w:lang w:val="ru-RU"/>
              </w:rPr>
              <w:t>использует</w:t>
            </w:r>
            <w:r w:rsidRPr="007B0451">
              <w:rPr>
                <w:rFonts w:ascii="Garamond" w:hAnsi="Garamond"/>
                <w:color w:val="000000"/>
                <w:szCs w:val="22"/>
                <w:lang w:val="ru-RU"/>
              </w:rPr>
              <w:t xml:space="preserve"> </w:t>
            </w:r>
            <w:r w:rsidRPr="007B0451">
              <w:rPr>
                <w:rFonts w:ascii="Garamond" w:hAnsi="Garamond" w:cs="Calibri"/>
                <w:color w:val="000000"/>
                <w:szCs w:val="22"/>
                <w:lang w:val="ru-RU"/>
              </w:rPr>
              <w:t>значения</w:t>
            </w:r>
            <w:r w:rsidRPr="007B0451">
              <w:rPr>
                <w:rFonts w:ascii="Garamond" w:hAnsi="Garamond"/>
                <w:color w:val="000000"/>
                <w:szCs w:val="22"/>
                <w:lang w:val="ru-RU"/>
              </w:rPr>
              <w:t xml:space="preserve"> </w:t>
            </w:r>
            <w:r w:rsidRPr="007B0451">
              <w:rPr>
                <w:rFonts w:ascii="Garamond" w:hAnsi="Garamond" w:cs="Calibri"/>
                <w:color w:val="000000"/>
                <w:szCs w:val="22"/>
                <w:lang w:val="ru-RU"/>
              </w:rPr>
              <w:t>цен</w:t>
            </w:r>
            <w:r w:rsidRPr="007B0451">
              <w:rPr>
                <w:rFonts w:ascii="Garamond" w:hAnsi="Garamond"/>
                <w:color w:val="000000"/>
                <w:szCs w:val="22"/>
                <w:lang w:val="ru-RU"/>
              </w:rPr>
              <w:t xml:space="preserve"> (</w:t>
            </w:r>
            <w:r w:rsidRPr="007B0451">
              <w:rPr>
                <w:rFonts w:ascii="Garamond" w:hAnsi="Garamond" w:cs="Calibri"/>
                <w:color w:val="000000"/>
                <w:szCs w:val="22"/>
                <w:lang w:val="ru-RU"/>
              </w:rPr>
              <w:t>тарифов</w:t>
            </w:r>
            <w:r w:rsidRPr="007B0451">
              <w:rPr>
                <w:rFonts w:ascii="Garamond" w:hAnsi="Garamond"/>
                <w:color w:val="000000"/>
                <w:szCs w:val="22"/>
                <w:lang w:val="ru-RU"/>
              </w:rPr>
              <w:t xml:space="preserve">) </w:t>
            </w:r>
            <w:r w:rsidRPr="007B0451">
              <w:rPr>
                <w:rFonts w:ascii="Garamond" w:hAnsi="Garamond" w:cs="Calibri"/>
                <w:color w:val="000000"/>
                <w:szCs w:val="22"/>
                <w:lang w:val="ru-RU"/>
              </w:rPr>
              <w:t>на</w:t>
            </w:r>
            <w:r w:rsidRPr="007B0451">
              <w:rPr>
                <w:rFonts w:ascii="Garamond" w:hAnsi="Garamond"/>
                <w:color w:val="000000"/>
                <w:szCs w:val="22"/>
                <w:lang w:val="ru-RU"/>
              </w:rPr>
              <w:t xml:space="preserve"> </w:t>
            </w:r>
            <w:r w:rsidRPr="007B0451">
              <w:rPr>
                <w:rFonts w:ascii="Garamond" w:hAnsi="Garamond" w:cs="Calibri"/>
                <w:color w:val="000000"/>
                <w:szCs w:val="22"/>
                <w:lang w:val="ru-RU"/>
              </w:rPr>
              <w:t>электрическую</w:t>
            </w:r>
            <w:r w:rsidRPr="007B0451">
              <w:rPr>
                <w:rFonts w:ascii="Garamond" w:hAnsi="Garamond"/>
                <w:color w:val="000000"/>
                <w:szCs w:val="22"/>
                <w:lang w:val="ru-RU"/>
              </w:rPr>
              <w:t xml:space="preserve"> </w:t>
            </w:r>
            <w:r w:rsidRPr="007B0451">
              <w:rPr>
                <w:rFonts w:ascii="Garamond" w:hAnsi="Garamond" w:cs="Calibri"/>
                <w:color w:val="000000"/>
                <w:szCs w:val="22"/>
                <w:lang w:val="ru-RU"/>
              </w:rPr>
              <w:t>энергию</w:t>
            </w:r>
            <w:r w:rsidRPr="007B0451">
              <w:rPr>
                <w:rFonts w:ascii="Garamond" w:hAnsi="Garamond"/>
                <w:color w:val="000000"/>
                <w:szCs w:val="22"/>
                <w:lang w:val="ru-RU"/>
              </w:rPr>
              <w:t xml:space="preserve"> (</w:t>
            </w:r>
            <w:r w:rsidRPr="007B0451">
              <w:rPr>
                <w:rFonts w:ascii="Garamond" w:hAnsi="Garamond" w:cs="Calibri"/>
                <w:color w:val="000000"/>
                <w:szCs w:val="22"/>
                <w:lang w:val="ru-RU"/>
              </w:rPr>
              <w:t>мощность</w:t>
            </w:r>
            <w:r w:rsidRPr="007B0451">
              <w:rPr>
                <w:rFonts w:ascii="Garamond" w:hAnsi="Garamond"/>
                <w:color w:val="000000"/>
                <w:szCs w:val="22"/>
                <w:lang w:val="ru-RU"/>
              </w:rPr>
              <w:t xml:space="preserve">), </w:t>
            </w:r>
            <w:r w:rsidRPr="007B0451">
              <w:rPr>
                <w:rFonts w:ascii="Garamond" w:hAnsi="Garamond" w:cs="Calibri"/>
                <w:color w:val="000000"/>
                <w:szCs w:val="22"/>
                <w:lang w:val="ru-RU"/>
              </w:rPr>
              <w:t>установленные</w:t>
            </w:r>
            <w:r w:rsidRPr="007B0451">
              <w:rPr>
                <w:rFonts w:ascii="Garamond" w:hAnsi="Garamond"/>
                <w:color w:val="000000"/>
                <w:szCs w:val="22"/>
                <w:lang w:val="ru-RU"/>
              </w:rPr>
              <w:t xml:space="preserve"> </w:t>
            </w:r>
            <w:r w:rsidRPr="007B0451">
              <w:rPr>
                <w:rFonts w:ascii="Garamond" w:hAnsi="Garamond" w:cs="Calibri"/>
                <w:color w:val="000000"/>
                <w:szCs w:val="22"/>
                <w:lang w:val="ru-RU"/>
              </w:rPr>
              <w:t>уполномоченными</w:t>
            </w:r>
            <w:r w:rsidRPr="007B0451">
              <w:rPr>
                <w:rFonts w:ascii="Garamond" w:hAnsi="Garamond"/>
                <w:color w:val="000000"/>
                <w:szCs w:val="22"/>
                <w:lang w:val="ru-RU"/>
              </w:rPr>
              <w:t xml:space="preserve"> </w:t>
            </w:r>
            <w:r w:rsidRPr="007B0451">
              <w:rPr>
                <w:rFonts w:ascii="Garamond" w:hAnsi="Garamond" w:cs="Calibri"/>
                <w:color w:val="000000"/>
                <w:szCs w:val="22"/>
                <w:lang w:val="ru-RU"/>
              </w:rPr>
              <w:t>органами</w:t>
            </w:r>
            <w:r w:rsidRPr="007B0451">
              <w:rPr>
                <w:rFonts w:ascii="Garamond" w:hAnsi="Garamond"/>
                <w:color w:val="000000"/>
                <w:szCs w:val="22"/>
                <w:lang w:val="ru-RU"/>
              </w:rPr>
              <w:t xml:space="preserve"> </w:t>
            </w:r>
            <w:r w:rsidRPr="007B0451">
              <w:rPr>
                <w:rFonts w:ascii="Garamond" w:hAnsi="Garamond" w:cs="Calibri"/>
                <w:color w:val="000000"/>
                <w:szCs w:val="22"/>
                <w:lang w:val="ru-RU"/>
              </w:rPr>
              <w:t>исполнительной</w:t>
            </w:r>
            <w:r w:rsidRPr="007B0451">
              <w:rPr>
                <w:rFonts w:ascii="Garamond" w:hAnsi="Garamond"/>
                <w:color w:val="000000"/>
                <w:szCs w:val="22"/>
                <w:lang w:val="ru-RU"/>
              </w:rPr>
              <w:t xml:space="preserve"> </w:t>
            </w:r>
            <w:r w:rsidRPr="007B0451">
              <w:rPr>
                <w:rFonts w:ascii="Garamond" w:hAnsi="Garamond" w:cs="Calibri"/>
                <w:color w:val="000000"/>
                <w:szCs w:val="22"/>
                <w:lang w:val="ru-RU"/>
              </w:rPr>
              <w:t>власти</w:t>
            </w:r>
            <w:r w:rsidRPr="007B0451">
              <w:rPr>
                <w:rFonts w:ascii="Garamond" w:hAnsi="Garamond"/>
                <w:color w:val="000000"/>
                <w:szCs w:val="22"/>
                <w:lang w:val="ru-RU"/>
              </w:rPr>
              <w:t xml:space="preserve"> </w:t>
            </w:r>
            <w:r w:rsidRPr="007B0451">
              <w:rPr>
                <w:rFonts w:ascii="Garamond" w:hAnsi="Garamond" w:cs="Calibri"/>
                <w:color w:val="000000"/>
                <w:szCs w:val="22"/>
                <w:lang w:val="ru-RU"/>
              </w:rPr>
              <w:t>субъектов</w:t>
            </w:r>
            <w:r w:rsidRPr="007B0451">
              <w:rPr>
                <w:rFonts w:ascii="Garamond" w:hAnsi="Garamond"/>
                <w:color w:val="000000"/>
                <w:szCs w:val="22"/>
                <w:lang w:val="ru-RU"/>
              </w:rPr>
              <w:t xml:space="preserve"> </w:t>
            </w:r>
            <w:r w:rsidRPr="007B0451">
              <w:rPr>
                <w:rFonts w:ascii="Garamond" w:hAnsi="Garamond" w:cs="Calibri"/>
                <w:color w:val="000000"/>
                <w:szCs w:val="22"/>
                <w:lang w:val="ru-RU"/>
              </w:rPr>
              <w:t>Российской</w:t>
            </w:r>
            <w:r w:rsidRPr="007B0451">
              <w:rPr>
                <w:rFonts w:ascii="Garamond" w:hAnsi="Garamond"/>
                <w:color w:val="000000"/>
                <w:szCs w:val="22"/>
                <w:lang w:val="ru-RU"/>
              </w:rPr>
              <w:t xml:space="preserve"> </w:t>
            </w:r>
            <w:r w:rsidRPr="007B0451">
              <w:rPr>
                <w:rFonts w:ascii="Garamond" w:hAnsi="Garamond" w:cs="Calibri"/>
                <w:color w:val="000000"/>
                <w:szCs w:val="22"/>
                <w:lang w:val="ru-RU"/>
              </w:rPr>
              <w:t>Федерации</w:t>
            </w:r>
            <w:r w:rsidRPr="007B0451">
              <w:rPr>
                <w:rFonts w:ascii="Garamond" w:hAnsi="Garamond"/>
                <w:color w:val="000000"/>
                <w:szCs w:val="22"/>
                <w:lang w:val="ru-RU"/>
              </w:rPr>
              <w:t xml:space="preserve"> </w:t>
            </w:r>
            <w:r w:rsidRPr="007B0451">
              <w:rPr>
                <w:rFonts w:ascii="Garamond" w:hAnsi="Garamond" w:cs="Calibri"/>
                <w:color w:val="000000"/>
                <w:szCs w:val="22"/>
                <w:lang w:val="ru-RU"/>
              </w:rPr>
              <w:t>в</w:t>
            </w:r>
            <w:r w:rsidRPr="007B0451">
              <w:rPr>
                <w:rFonts w:ascii="Garamond" w:hAnsi="Garamond"/>
                <w:color w:val="000000"/>
                <w:szCs w:val="22"/>
                <w:lang w:val="ru-RU"/>
              </w:rPr>
              <w:t xml:space="preserve"> </w:t>
            </w:r>
            <w:r w:rsidRPr="007B0451">
              <w:rPr>
                <w:rFonts w:ascii="Garamond" w:hAnsi="Garamond" w:cs="Calibri"/>
                <w:color w:val="000000"/>
                <w:szCs w:val="22"/>
                <w:lang w:val="ru-RU"/>
              </w:rPr>
              <w:t>области</w:t>
            </w:r>
            <w:r w:rsidRPr="007B0451">
              <w:rPr>
                <w:rFonts w:ascii="Garamond" w:hAnsi="Garamond"/>
                <w:color w:val="000000"/>
                <w:szCs w:val="22"/>
                <w:lang w:val="ru-RU"/>
              </w:rPr>
              <w:t xml:space="preserve"> </w:t>
            </w:r>
            <w:r w:rsidRPr="007B0451">
              <w:rPr>
                <w:rFonts w:ascii="Garamond" w:hAnsi="Garamond" w:cs="Calibri"/>
                <w:color w:val="000000"/>
                <w:szCs w:val="22"/>
                <w:lang w:val="ru-RU"/>
              </w:rPr>
              <w:t>государственного</w:t>
            </w:r>
            <w:r w:rsidRPr="007B0451">
              <w:rPr>
                <w:rFonts w:ascii="Garamond" w:hAnsi="Garamond"/>
                <w:color w:val="000000"/>
                <w:szCs w:val="22"/>
                <w:lang w:val="ru-RU"/>
              </w:rPr>
              <w:t xml:space="preserve"> </w:t>
            </w:r>
            <w:r w:rsidRPr="007B0451">
              <w:rPr>
                <w:rFonts w:ascii="Garamond" w:hAnsi="Garamond" w:cs="Calibri"/>
                <w:color w:val="000000"/>
                <w:szCs w:val="22"/>
                <w:lang w:val="ru-RU"/>
              </w:rPr>
              <w:t>регулирования</w:t>
            </w:r>
            <w:r w:rsidRPr="007B0451">
              <w:rPr>
                <w:rFonts w:ascii="Garamond" w:hAnsi="Garamond"/>
                <w:color w:val="000000"/>
                <w:szCs w:val="22"/>
                <w:lang w:val="ru-RU"/>
              </w:rPr>
              <w:t xml:space="preserve"> </w:t>
            </w:r>
            <w:r w:rsidRPr="007B0451">
              <w:rPr>
                <w:rFonts w:ascii="Garamond" w:hAnsi="Garamond" w:cs="Calibri"/>
                <w:color w:val="000000"/>
                <w:szCs w:val="22"/>
                <w:lang w:val="ru-RU"/>
              </w:rPr>
              <w:t>тарифов</w:t>
            </w:r>
            <w:r w:rsidRPr="007B0451">
              <w:rPr>
                <w:rFonts w:ascii="Garamond" w:hAnsi="Garamond"/>
                <w:color w:val="000000"/>
                <w:szCs w:val="22"/>
                <w:lang w:val="ru-RU"/>
              </w:rPr>
              <w:t xml:space="preserve"> </w:t>
            </w:r>
            <w:r w:rsidRPr="007B0451">
              <w:rPr>
                <w:rFonts w:ascii="Garamond" w:hAnsi="Garamond" w:cs="Calibri"/>
                <w:color w:val="000000"/>
                <w:szCs w:val="22"/>
                <w:lang w:val="ru-RU"/>
              </w:rPr>
              <w:t>на</w:t>
            </w:r>
            <w:r w:rsidRPr="007B0451">
              <w:rPr>
                <w:rFonts w:ascii="Garamond" w:hAnsi="Garamond"/>
                <w:color w:val="000000"/>
                <w:szCs w:val="22"/>
                <w:lang w:val="ru-RU"/>
              </w:rPr>
              <w:t xml:space="preserve"> </w:t>
            </w:r>
            <w:r w:rsidRPr="007B0451">
              <w:rPr>
                <w:rFonts w:ascii="Garamond" w:hAnsi="Garamond" w:cs="Calibri"/>
                <w:color w:val="000000"/>
                <w:szCs w:val="22"/>
                <w:lang w:val="ru-RU"/>
              </w:rPr>
              <w:t>электрическую</w:t>
            </w:r>
            <w:r w:rsidRPr="007B0451">
              <w:rPr>
                <w:rFonts w:ascii="Garamond" w:hAnsi="Garamond"/>
                <w:color w:val="000000"/>
                <w:szCs w:val="22"/>
                <w:lang w:val="ru-RU"/>
              </w:rPr>
              <w:t xml:space="preserve"> </w:t>
            </w:r>
            <w:r w:rsidRPr="007B0451">
              <w:rPr>
                <w:rFonts w:ascii="Garamond" w:hAnsi="Garamond" w:cs="Calibri"/>
                <w:color w:val="000000"/>
                <w:szCs w:val="22"/>
                <w:lang w:val="ru-RU"/>
              </w:rPr>
              <w:t>энергию</w:t>
            </w:r>
            <w:r w:rsidRPr="007B0451">
              <w:rPr>
                <w:rFonts w:ascii="Garamond" w:hAnsi="Garamond"/>
                <w:color w:val="000000"/>
                <w:szCs w:val="22"/>
                <w:lang w:val="ru-RU"/>
              </w:rPr>
              <w:t xml:space="preserve"> (</w:t>
            </w:r>
            <w:r w:rsidRPr="007B0451">
              <w:rPr>
                <w:rFonts w:ascii="Garamond" w:hAnsi="Garamond" w:cs="Calibri"/>
                <w:color w:val="000000"/>
                <w:szCs w:val="22"/>
                <w:lang w:val="ru-RU"/>
              </w:rPr>
              <w:t>мощность</w:t>
            </w:r>
            <w:r w:rsidRPr="007B0451">
              <w:rPr>
                <w:rFonts w:ascii="Garamond" w:hAnsi="Garamond"/>
                <w:color w:val="000000"/>
                <w:szCs w:val="22"/>
                <w:lang w:val="ru-RU"/>
              </w:rPr>
              <w:t xml:space="preserve">), </w:t>
            </w:r>
            <w:r w:rsidRPr="007B0451">
              <w:rPr>
                <w:rFonts w:ascii="Garamond" w:hAnsi="Garamond" w:cs="Calibri"/>
                <w:color w:val="000000"/>
                <w:szCs w:val="22"/>
                <w:lang w:val="ru-RU"/>
              </w:rPr>
              <w:t>поставляемую</w:t>
            </w:r>
            <w:r w:rsidRPr="007B0451">
              <w:rPr>
                <w:rFonts w:ascii="Garamond" w:hAnsi="Garamond"/>
                <w:color w:val="000000"/>
                <w:szCs w:val="22"/>
                <w:lang w:val="ru-RU"/>
              </w:rPr>
              <w:t xml:space="preserve"> </w:t>
            </w:r>
            <w:r w:rsidRPr="007B0451">
              <w:rPr>
                <w:rFonts w:ascii="Garamond" w:hAnsi="Garamond" w:cs="Calibri"/>
                <w:color w:val="000000"/>
                <w:szCs w:val="22"/>
                <w:lang w:val="ru-RU"/>
              </w:rPr>
              <w:t>производителями</w:t>
            </w:r>
            <w:r w:rsidRPr="007B0451">
              <w:rPr>
                <w:rFonts w:ascii="Garamond" w:hAnsi="Garamond"/>
                <w:color w:val="000000"/>
                <w:szCs w:val="22"/>
                <w:lang w:val="ru-RU"/>
              </w:rPr>
              <w:t xml:space="preserve"> </w:t>
            </w:r>
            <w:r w:rsidRPr="007B0451">
              <w:rPr>
                <w:rFonts w:ascii="Garamond" w:hAnsi="Garamond" w:cs="Calibri"/>
                <w:color w:val="000000"/>
                <w:szCs w:val="22"/>
                <w:lang w:val="ru-RU"/>
              </w:rPr>
              <w:t>электрической</w:t>
            </w:r>
            <w:r w:rsidRPr="007B0451">
              <w:rPr>
                <w:rFonts w:ascii="Garamond" w:hAnsi="Garamond"/>
                <w:color w:val="000000"/>
                <w:szCs w:val="22"/>
                <w:lang w:val="ru-RU"/>
              </w:rPr>
              <w:t xml:space="preserve"> </w:t>
            </w:r>
            <w:r w:rsidRPr="007B0451">
              <w:rPr>
                <w:rFonts w:ascii="Garamond" w:hAnsi="Garamond" w:cs="Calibri"/>
                <w:color w:val="000000"/>
                <w:szCs w:val="22"/>
                <w:lang w:val="ru-RU"/>
              </w:rPr>
              <w:t>энергии</w:t>
            </w:r>
            <w:r w:rsidRPr="007B0451">
              <w:rPr>
                <w:rFonts w:ascii="Garamond" w:hAnsi="Garamond"/>
                <w:color w:val="000000"/>
                <w:szCs w:val="22"/>
                <w:lang w:val="ru-RU"/>
              </w:rPr>
              <w:t xml:space="preserve"> (</w:t>
            </w:r>
            <w:r w:rsidRPr="007B0451">
              <w:rPr>
                <w:rFonts w:ascii="Garamond" w:hAnsi="Garamond" w:cs="Calibri"/>
                <w:color w:val="000000"/>
                <w:szCs w:val="22"/>
                <w:lang w:val="ru-RU"/>
              </w:rPr>
              <w:t>мощности</w:t>
            </w:r>
            <w:r w:rsidRPr="007B0451">
              <w:rPr>
                <w:rFonts w:ascii="Garamond" w:hAnsi="Garamond"/>
                <w:color w:val="000000"/>
                <w:szCs w:val="22"/>
                <w:lang w:val="ru-RU"/>
              </w:rPr>
              <w:t xml:space="preserve">) </w:t>
            </w:r>
            <w:r w:rsidRPr="007B0451">
              <w:rPr>
                <w:rFonts w:ascii="Garamond" w:hAnsi="Garamond" w:cs="Calibri"/>
                <w:color w:val="000000"/>
                <w:szCs w:val="22"/>
                <w:lang w:val="ru-RU"/>
              </w:rPr>
              <w:t>единому</w:t>
            </w:r>
            <w:r w:rsidRPr="007B0451">
              <w:rPr>
                <w:rFonts w:ascii="Garamond" w:hAnsi="Garamond"/>
                <w:color w:val="000000"/>
                <w:szCs w:val="22"/>
                <w:lang w:val="ru-RU"/>
              </w:rPr>
              <w:t xml:space="preserve"> </w:t>
            </w:r>
            <w:r w:rsidRPr="007B0451">
              <w:rPr>
                <w:rFonts w:ascii="Garamond" w:hAnsi="Garamond" w:cs="Calibri"/>
                <w:color w:val="000000"/>
                <w:szCs w:val="22"/>
                <w:lang w:val="ru-RU"/>
              </w:rPr>
              <w:t>закупщику</w:t>
            </w:r>
            <w:r w:rsidRPr="007B0451">
              <w:rPr>
                <w:rFonts w:ascii="Garamond" w:hAnsi="Garamond"/>
                <w:color w:val="000000"/>
                <w:szCs w:val="22"/>
                <w:lang w:val="ru-RU"/>
              </w:rPr>
              <w:t xml:space="preserve"> </w:t>
            </w:r>
            <w:r w:rsidRPr="007B0451">
              <w:rPr>
                <w:rFonts w:ascii="Garamond" w:hAnsi="Garamond" w:cs="Calibri"/>
                <w:color w:val="000000"/>
                <w:szCs w:val="22"/>
                <w:lang w:val="ru-RU"/>
              </w:rPr>
              <w:t>с</w:t>
            </w:r>
            <w:r w:rsidRPr="007B0451">
              <w:rPr>
                <w:rFonts w:ascii="Garamond" w:hAnsi="Garamond"/>
                <w:color w:val="000000"/>
                <w:szCs w:val="22"/>
                <w:lang w:val="ru-RU"/>
              </w:rPr>
              <w:t xml:space="preserve"> </w:t>
            </w:r>
            <w:r w:rsidRPr="007B0451">
              <w:rPr>
                <w:rFonts w:ascii="Garamond" w:hAnsi="Garamond" w:cs="Calibri"/>
                <w:color w:val="000000"/>
                <w:szCs w:val="22"/>
                <w:lang w:val="ru-RU"/>
              </w:rPr>
              <w:t>использованием</w:t>
            </w:r>
            <w:r w:rsidRPr="007B0451">
              <w:rPr>
                <w:rFonts w:ascii="Garamond" w:hAnsi="Garamond"/>
                <w:color w:val="000000"/>
                <w:szCs w:val="22"/>
                <w:lang w:val="ru-RU"/>
              </w:rPr>
              <w:t xml:space="preserve"> </w:t>
            </w:r>
            <w:r w:rsidRPr="007B0451">
              <w:rPr>
                <w:rFonts w:ascii="Garamond" w:hAnsi="Garamond" w:cs="Calibri"/>
                <w:color w:val="000000"/>
                <w:szCs w:val="22"/>
                <w:lang w:val="ru-RU"/>
              </w:rPr>
              <w:t>генерирующих</w:t>
            </w:r>
            <w:r w:rsidRPr="007B0451">
              <w:rPr>
                <w:rFonts w:ascii="Garamond" w:hAnsi="Garamond"/>
                <w:color w:val="000000"/>
                <w:szCs w:val="22"/>
                <w:lang w:val="ru-RU"/>
              </w:rPr>
              <w:t xml:space="preserve"> </w:t>
            </w:r>
            <w:r w:rsidRPr="007B0451">
              <w:rPr>
                <w:rFonts w:ascii="Garamond" w:hAnsi="Garamond" w:cs="Calibri"/>
                <w:color w:val="000000"/>
                <w:szCs w:val="22"/>
                <w:lang w:val="ru-RU"/>
              </w:rPr>
              <w:t>объектов</w:t>
            </w:r>
            <w:r w:rsidRPr="007B0451">
              <w:rPr>
                <w:rFonts w:ascii="Garamond" w:hAnsi="Garamond"/>
                <w:color w:val="000000"/>
                <w:szCs w:val="22"/>
                <w:lang w:val="ru-RU"/>
              </w:rPr>
              <w:t xml:space="preserve">, </w:t>
            </w:r>
            <w:r w:rsidRPr="007B0451">
              <w:rPr>
                <w:rFonts w:ascii="Garamond" w:hAnsi="Garamond" w:cs="Calibri"/>
                <w:color w:val="000000"/>
                <w:szCs w:val="22"/>
                <w:lang w:val="ru-RU"/>
              </w:rPr>
              <w:t>расположенных</w:t>
            </w:r>
            <w:r w:rsidRPr="007B0451">
              <w:rPr>
                <w:rFonts w:ascii="Garamond" w:hAnsi="Garamond"/>
                <w:color w:val="000000"/>
                <w:szCs w:val="22"/>
                <w:lang w:val="ru-RU"/>
              </w:rPr>
              <w:t xml:space="preserve"> </w:t>
            </w:r>
            <w:r w:rsidRPr="007B0451">
              <w:rPr>
                <w:rFonts w:ascii="Garamond" w:hAnsi="Garamond" w:cs="Calibri"/>
                <w:color w:val="000000"/>
                <w:szCs w:val="22"/>
                <w:lang w:val="ru-RU"/>
              </w:rPr>
              <w:t>на</w:t>
            </w:r>
            <w:r w:rsidRPr="007B0451">
              <w:rPr>
                <w:rFonts w:ascii="Garamond" w:hAnsi="Garamond"/>
                <w:color w:val="000000"/>
                <w:szCs w:val="22"/>
                <w:lang w:val="ru-RU"/>
              </w:rPr>
              <w:t xml:space="preserve"> </w:t>
            </w:r>
            <w:r w:rsidRPr="007B0451">
              <w:rPr>
                <w:rFonts w:ascii="Garamond" w:hAnsi="Garamond" w:cs="Calibri"/>
                <w:color w:val="000000"/>
                <w:szCs w:val="22"/>
                <w:lang w:val="ru-RU"/>
              </w:rPr>
              <w:t>территориях</w:t>
            </w:r>
            <w:r w:rsidRPr="007B0451">
              <w:rPr>
                <w:rFonts w:ascii="Garamond" w:hAnsi="Garamond"/>
                <w:color w:val="000000"/>
                <w:szCs w:val="22"/>
                <w:lang w:val="ru-RU"/>
              </w:rPr>
              <w:t xml:space="preserve"> </w:t>
            </w:r>
            <w:r w:rsidRPr="007B0451">
              <w:rPr>
                <w:rFonts w:ascii="Garamond" w:hAnsi="Garamond" w:cs="Calibri"/>
                <w:color w:val="000000"/>
                <w:szCs w:val="22"/>
                <w:lang w:val="ru-RU"/>
              </w:rPr>
              <w:t>новых</w:t>
            </w:r>
            <w:r w:rsidRPr="007B0451">
              <w:rPr>
                <w:rFonts w:ascii="Garamond" w:hAnsi="Garamond"/>
                <w:color w:val="000000"/>
                <w:szCs w:val="22"/>
                <w:lang w:val="ru-RU"/>
              </w:rPr>
              <w:t xml:space="preserve"> </w:t>
            </w:r>
            <w:r w:rsidRPr="007B0451">
              <w:rPr>
                <w:rFonts w:ascii="Garamond" w:hAnsi="Garamond" w:cs="Calibri"/>
                <w:color w:val="000000"/>
                <w:szCs w:val="22"/>
                <w:lang w:val="ru-RU"/>
              </w:rPr>
              <w:t>субъектов</w:t>
            </w:r>
            <w:r w:rsidRPr="007B0451">
              <w:rPr>
                <w:rFonts w:ascii="Garamond" w:hAnsi="Garamond"/>
                <w:color w:val="000000"/>
                <w:szCs w:val="22"/>
                <w:lang w:val="ru-RU"/>
              </w:rPr>
              <w:t xml:space="preserve"> </w:t>
            </w:r>
            <w:r w:rsidRPr="007B0451">
              <w:rPr>
                <w:rFonts w:ascii="Garamond" w:hAnsi="Garamond" w:cs="Calibri"/>
                <w:color w:val="000000"/>
                <w:szCs w:val="22"/>
                <w:lang w:val="ru-RU"/>
              </w:rPr>
              <w:t>РФ</w:t>
            </w:r>
            <w:r w:rsidRPr="007B0451">
              <w:rPr>
                <w:rFonts w:ascii="Garamond" w:hAnsi="Garamond"/>
                <w:color w:val="000000"/>
                <w:szCs w:val="22"/>
                <w:lang w:val="ru-RU"/>
              </w:rPr>
              <w:t xml:space="preserve">, </w:t>
            </w:r>
            <w:r w:rsidRPr="007B0451">
              <w:rPr>
                <w:rFonts w:ascii="Garamond" w:hAnsi="Garamond" w:cs="Calibri"/>
                <w:color w:val="000000"/>
                <w:szCs w:val="22"/>
                <w:lang w:val="ru-RU"/>
              </w:rPr>
              <w:t>и</w:t>
            </w:r>
            <w:r w:rsidRPr="007B0451">
              <w:rPr>
                <w:rFonts w:ascii="Garamond" w:hAnsi="Garamond"/>
                <w:color w:val="000000"/>
                <w:szCs w:val="22"/>
                <w:lang w:val="ru-RU"/>
              </w:rPr>
              <w:t xml:space="preserve"> </w:t>
            </w:r>
            <w:r w:rsidRPr="007B0451">
              <w:rPr>
                <w:rFonts w:ascii="Garamond" w:hAnsi="Garamond" w:cs="Calibri"/>
                <w:color w:val="000000"/>
                <w:szCs w:val="22"/>
                <w:lang w:val="ru-RU"/>
              </w:rPr>
              <w:t>опубликованные</w:t>
            </w:r>
            <w:r w:rsidRPr="007B0451">
              <w:rPr>
                <w:rFonts w:ascii="Garamond" w:hAnsi="Garamond"/>
                <w:color w:val="000000"/>
                <w:szCs w:val="22"/>
                <w:lang w:val="ru-RU"/>
              </w:rPr>
              <w:t xml:space="preserve"> </w:t>
            </w:r>
            <w:r w:rsidRPr="007B0451">
              <w:rPr>
                <w:rFonts w:ascii="Garamond" w:hAnsi="Garamond" w:cs="Calibri"/>
                <w:color w:val="000000"/>
                <w:szCs w:val="22"/>
                <w:lang w:val="ru-RU"/>
              </w:rPr>
              <w:t>на</w:t>
            </w:r>
            <w:r w:rsidRPr="007B0451">
              <w:rPr>
                <w:rFonts w:ascii="Garamond" w:hAnsi="Garamond"/>
                <w:color w:val="000000"/>
                <w:szCs w:val="22"/>
                <w:lang w:val="ru-RU"/>
              </w:rPr>
              <w:t xml:space="preserve"> </w:t>
            </w:r>
            <w:r w:rsidRPr="007B0451">
              <w:rPr>
                <w:rFonts w:ascii="Garamond" w:hAnsi="Garamond" w:cs="Agency FB"/>
                <w:color w:val="000000"/>
                <w:szCs w:val="22"/>
                <w:lang w:val="ru-RU"/>
              </w:rPr>
              <w:t>«</w:t>
            </w:r>
            <w:r w:rsidRPr="007B0451">
              <w:rPr>
                <w:rFonts w:ascii="Garamond" w:hAnsi="Garamond" w:cs="Calibri"/>
                <w:color w:val="000000"/>
                <w:szCs w:val="22"/>
                <w:lang w:val="ru-RU"/>
              </w:rPr>
              <w:t>Официальном</w:t>
            </w:r>
            <w:r w:rsidRPr="007B0451">
              <w:rPr>
                <w:rFonts w:ascii="Garamond" w:hAnsi="Garamond"/>
                <w:color w:val="000000"/>
                <w:szCs w:val="22"/>
                <w:lang w:val="ru-RU"/>
              </w:rPr>
              <w:t xml:space="preserve"> </w:t>
            </w:r>
            <w:r w:rsidRPr="007B0451">
              <w:rPr>
                <w:rFonts w:ascii="Garamond" w:hAnsi="Garamond" w:cs="Calibri"/>
                <w:color w:val="000000"/>
                <w:szCs w:val="22"/>
                <w:lang w:val="ru-RU"/>
              </w:rPr>
              <w:t>интернет</w:t>
            </w:r>
            <w:r w:rsidRPr="007B0451">
              <w:rPr>
                <w:rFonts w:ascii="Garamond" w:hAnsi="Garamond"/>
                <w:color w:val="000000"/>
                <w:szCs w:val="22"/>
                <w:lang w:val="ru-RU"/>
              </w:rPr>
              <w:t>-</w:t>
            </w:r>
            <w:r w:rsidRPr="007B0451">
              <w:rPr>
                <w:rFonts w:ascii="Garamond" w:hAnsi="Garamond" w:cs="Calibri"/>
                <w:color w:val="000000"/>
                <w:szCs w:val="22"/>
                <w:lang w:val="ru-RU"/>
              </w:rPr>
              <w:t>портале</w:t>
            </w:r>
            <w:r w:rsidRPr="007B0451">
              <w:rPr>
                <w:rFonts w:ascii="Garamond" w:hAnsi="Garamond"/>
                <w:color w:val="000000"/>
                <w:szCs w:val="22"/>
                <w:lang w:val="ru-RU"/>
              </w:rPr>
              <w:t xml:space="preserve"> </w:t>
            </w:r>
            <w:r w:rsidRPr="007B0451">
              <w:rPr>
                <w:rFonts w:ascii="Garamond" w:hAnsi="Garamond" w:cs="Calibri"/>
                <w:color w:val="000000"/>
                <w:szCs w:val="22"/>
                <w:lang w:val="ru-RU"/>
              </w:rPr>
              <w:t>правовой</w:t>
            </w:r>
            <w:r w:rsidRPr="007B0451">
              <w:rPr>
                <w:rFonts w:ascii="Garamond" w:hAnsi="Garamond"/>
                <w:color w:val="000000"/>
                <w:szCs w:val="22"/>
                <w:lang w:val="ru-RU"/>
              </w:rPr>
              <w:t xml:space="preserve"> </w:t>
            </w:r>
            <w:r w:rsidRPr="007B0451">
              <w:rPr>
                <w:rFonts w:ascii="Garamond" w:hAnsi="Garamond" w:cs="Calibri"/>
                <w:color w:val="000000"/>
                <w:szCs w:val="22"/>
                <w:lang w:val="ru-RU"/>
              </w:rPr>
              <w:t>информации</w:t>
            </w:r>
            <w:r w:rsidRPr="007B0451">
              <w:rPr>
                <w:rFonts w:ascii="Garamond" w:hAnsi="Garamond" w:cs="Agency FB"/>
                <w:color w:val="000000"/>
                <w:szCs w:val="22"/>
                <w:lang w:val="ru-RU"/>
              </w:rPr>
              <w:t>»</w:t>
            </w:r>
            <w:r w:rsidRPr="007B0451">
              <w:rPr>
                <w:rFonts w:ascii="Garamond" w:hAnsi="Garamond"/>
                <w:color w:val="000000"/>
                <w:szCs w:val="22"/>
                <w:lang w:val="ru-RU"/>
              </w:rPr>
              <w:t xml:space="preserve"> (</w:t>
            </w:r>
            <w:r w:rsidRPr="007B0451">
              <w:rPr>
                <w:rFonts w:ascii="Garamond" w:hAnsi="Garamond"/>
                <w:color w:val="000000"/>
                <w:szCs w:val="22"/>
              </w:rPr>
              <w:t>pravo</w:t>
            </w:r>
            <w:r w:rsidRPr="007B0451">
              <w:rPr>
                <w:rFonts w:ascii="Garamond" w:hAnsi="Garamond"/>
                <w:color w:val="000000"/>
                <w:szCs w:val="22"/>
                <w:lang w:val="ru-RU"/>
              </w:rPr>
              <w:t>.</w:t>
            </w:r>
            <w:r w:rsidRPr="007B0451">
              <w:rPr>
                <w:rFonts w:ascii="Garamond" w:hAnsi="Garamond"/>
                <w:color w:val="000000"/>
                <w:szCs w:val="22"/>
              </w:rPr>
              <w:t>gov</w:t>
            </w:r>
            <w:r w:rsidRPr="007B0451">
              <w:rPr>
                <w:rFonts w:ascii="Garamond" w:hAnsi="Garamond"/>
                <w:color w:val="000000"/>
                <w:szCs w:val="22"/>
                <w:lang w:val="ru-RU"/>
              </w:rPr>
              <w:t>.</w:t>
            </w:r>
            <w:r w:rsidRPr="007B0451">
              <w:rPr>
                <w:rFonts w:ascii="Garamond" w:hAnsi="Garamond"/>
                <w:color w:val="000000"/>
                <w:szCs w:val="22"/>
              </w:rPr>
              <w:t>ru</w:t>
            </w:r>
            <w:r w:rsidRPr="007B0451">
              <w:rPr>
                <w:rFonts w:ascii="Garamond" w:hAnsi="Garamond"/>
                <w:color w:val="000000"/>
                <w:szCs w:val="22"/>
                <w:lang w:val="ru-RU"/>
              </w:rPr>
              <w:t xml:space="preserve">) </w:t>
            </w:r>
            <w:r w:rsidRPr="007B0451">
              <w:rPr>
                <w:rFonts w:ascii="Garamond" w:hAnsi="Garamond" w:cs="Calibri"/>
                <w:color w:val="000000"/>
                <w:szCs w:val="22"/>
                <w:lang w:val="ru-RU"/>
              </w:rPr>
              <w:t>или</w:t>
            </w:r>
            <w:r w:rsidRPr="007B0451">
              <w:rPr>
                <w:rFonts w:ascii="Garamond" w:hAnsi="Garamond"/>
                <w:color w:val="000000"/>
                <w:szCs w:val="22"/>
                <w:lang w:val="ru-RU"/>
              </w:rPr>
              <w:t xml:space="preserve"> </w:t>
            </w:r>
            <w:r w:rsidRPr="007B0451">
              <w:rPr>
                <w:rFonts w:ascii="Garamond" w:hAnsi="Garamond" w:cs="Calibri"/>
                <w:color w:val="000000"/>
                <w:szCs w:val="22"/>
                <w:lang w:val="ru-RU"/>
              </w:rPr>
              <w:t>на</w:t>
            </w:r>
            <w:r w:rsidRPr="007B0451">
              <w:rPr>
                <w:rFonts w:ascii="Garamond" w:hAnsi="Garamond"/>
                <w:color w:val="000000"/>
                <w:szCs w:val="22"/>
                <w:lang w:val="ru-RU"/>
              </w:rPr>
              <w:t xml:space="preserve"> </w:t>
            </w:r>
            <w:r w:rsidRPr="007B0451">
              <w:rPr>
                <w:rFonts w:ascii="Garamond" w:hAnsi="Garamond" w:cs="Calibri"/>
                <w:color w:val="000000"/>
                <w:szCs w:val="22"/>
                <w:lang w:val="ru-RU"/>
              </w:rPr>
              <w:t>сайтах</w:t>
            </w:r>
            <w:r w:rsidRPr="007B0451">
              <w:rPr>
                <w:rFonts w:ascii="Garamond" w:hAnsi="Garamond"/>
                <w:color w:val="000000"/>
                <w:szCs w:val="22"/>
                <w:lang w:val="ru-RU"/>
              </w:rPr>
              <w:t xml:space="preserve">, </w:t>
            </w:r>
            <w:r w:rsidRPr="007B0451">
              <w:rPr>
                <w:rFonts w:ascii="Garamond" w:hAnsi="Garamond" w:cs="Calibri"/>
                <w:color w:val="000000"/>
                <w:szCs w:val="22"/>
                <w:lang w:val="ru-RU"/>
              </w:rPr>
              <w:t>указанных</w:t>
            </w:r>
            <w:r w:rsidRPr="007B0451">
              <w:rPr>
                <w:rFonts w:ascii="Garamond" w:hAnsi="Garamond"/>
                <w:color w:val="000000"/>
                <w:szCs w:val="22"/>
                <w:lang w:val="ru-RU"/>
              </w:rPr>
              <w:t xml:space="preserve"> </w:t>
            </w:r>
            <w:r w:rsidRPr="007B0451">
              <w:rPr>
                <w:rFonts w:ascii="Garamond" w:hAnsi="Garamond" w:cs="Calibri"/>
                <w:color w:val="000000"/>
                <w:szCs w:val="22"/>
                <w:lang w:val="ru-RU"/>
              </w:rPr>
              <w:t>в</w:t>
            </w:r>
            <w:r w:rsidRPr="007B0451">
              <w:rPr>
                <w:rFonts w:ascii="Garamond" w:hAnsi="Garamond"/>
                <w:color w:val="000000"/>
                <w:szCs w:val="22"/>
                <w:lang w:val="ru-RU"/>
              </w:rPr>
              <w:t xml:space="preserve"> </w:t>
            </w:r>
            <w:r w:rsidRPr="007B0451">
              <w:rPr>
                <w:rFonts w:ascii="Garamond" w:hAnsi="Garamond" w:cs="Calibri"/>
                <w:color w:val="000000"/>
                <w:szCs w:val="22"/>
                <w:lang w:val="ru-RU"/>
              </w:rPr>
              <w:t>Законе</w:t>
            </w:r>
            <w:r w:rsidRPr="007B0451">
              <w:rPr>
                <w:rFonts w:ascii="Garamond" w:hAnsi="Garamond"/>
                <w:color w:val="000000"/>
                <w:szCs w:val="22"/>
                <w:lang w:val="ru-RU"/>
              </w:rPr>
              <w:t xml:space="preserve"> </w:t>
            </w:r>
            <w:r w:rsidRPr="007B0451">
              <w:rPr>
                <w:rFonts w:ascii="Garamond" w:hAnsi="Garamond" w:cs="Calibri"/>
                <w:color w:val="000000"/>
                <w:szCs w:val="22"/>
                <w:lang w:val="ru-RU"/>
              </w:rPr>
              <w:t>Донецкой</w:t>
            </w:r>
            <w:r w:rsidRPr="007B0451">
              <w:rPr>
                <w:rFonts w:ascii="Garamond" w:hAnsi="Garamond"/>
                <w:color w:val="000000"/>
                <w:szCs w:val="22"/>
                <w:lang w:val="ru-RU"/>
              </w:rPr>
              <w:t xml:space="preserve"> </w:t>
            </w:r>
            <w:r w:rsidRPr="007B0451">
              <w:rPr>
                <w:rFonts w:ascii="Garamond" w:hAnsi="Garamond" w:cs="Calibri"/>
                <w:color w:val="000000"/>
                <w:szCs w:val="22"/>
                <w:lang w:val="ru-RU"/>
              </w:rPr>
              <w:t>Народной</w:t>
            </w:r>
            <w:r w:rsidRPr="007B0451">
              <w:rPr>
                <w:rFonts w:ascii="Garamond" w:hAnsi="Garamond"/>
                <w:color w:val="000000"/>
                <w:szCs w:val="22"/>
                <w:lang w:val="ru-RU"/>
              </w:rPr>
              <w:t xml:space="preserve"> </w:t>
            </w:r>
            <w:r w:rsidRPr="007B0451">
              <w:rPr>
                <w:rFonts w:ascii="Garamond" w:hAnsi="Garamond" w:cs="Calibri"/>
                <w:color w:val="000000"/>
                <w:szCs w:val="22"/>
                <w:lang w:val="ru-RU"/>
              </w:rPr>
              <w:t>Республики</w:t>
            </w:r>
            <w:r w:rsidRPr="007B0451">
              <w:rPr>
                <w:rFonts w:ascii="Garamond" w:hAnsi="Garamond"/>
                <w:color w:val="000000"/>
                <w:szCs w:val="22"/>
                <w:lang w:val="ru-RU"/>
              </w:rPr>
              <w:t xml:space="preserve"> </w:t>
            </w:r>
            <w:r w:rsidRPr="007B0451">
              <w:rPr>
                <w:rFonts w:ascii="Garamond" w:hAnsi="Garamond" w:cs="Calibri"/>
                <w:color w:val="000000"/>
                <w:szCs w:val="22"/>
                <w:lang w:val="ru-RU"/>
              </w:rPr>
              <w:t>от</w:t>
            </w:r>
            <w:r w:rsidRPr="007B0451">
              <w:rPr>
                <w:rFonts w:ascii="Garamond" w:hAnsi="Garamond"/>
                <w:color w:val="000000"/>
                <w:szCs w:val="22"/>
                <w:lang w:val="ru-RU"/>
              </w:rPr>
              <w:t xml:space="preserve"> 29.09.2023 </w:t>
            </w:r>
            <w:r w:rsidRPr="007B0451">
              <w:rPr>
                <w:rFonts w:ascii="Garamond" w:hAnsi="Garamond" w:cs="Arial"/>
                <w:color w:val="000000"/>
                <w:szCs w:val="22"/>
                <w:lang w:val="ru-RU"/>
              </w:rPr>
              <w:t>№</w:t>
            </w:r>
            <w:r w:rsidRPr="007B0451">
              <w:rPr>
                <w:rFonts w:ascii="Garamond" w:hAnsi="Garamond"/>
                <w:color w:val="000000"/>
                <w:szCs w:val="22"/>
                <w:lang w:val="ru-RU"/>
              </w:rPr>
              <w:t xml:space="preserve"> 10-</w:t>
            </w:r>
            <w:r w:rsidRPr="007B0451">
              <w:rPr>
                <w:rFonts w:ascii="Garamond" w:hAnsi="Garamond" w:cs="Calibri"/>
                <w:color w:val="000000"/>
                <w:szCs w:val="22"/>
                <w:lang w:val="ru-RU"/>
              </w:rPr>
              <w:t>РЗ</w:t>
            </w:r>
            <w:r w:rsidRPr="007B0451">
              <w:rPr>
                <w:rFonts w:ascii="Garamond" w:hAnsi="Garamond"/>
                <w:color w:val="000000"/>
                <w:szCs w:val="22"/>
                <w:lang w:val="ru-RU"/>
              </w:rPr>
              <w:t xml:space="preserve"> </w:t>
            </w:r>
            <w:r w:rsidRPr="007B0451">
              <w:rPr>
                <w:rFonts w:ascii="Garamond" w:hAnsi="Garamond" w:cs="Agency FB"/>
                <w:color w:val="000000"/>
                <w:szCs w:val="22"/>
                <w:lang w:val="ru-RU"/>
              </w:rPr>
              <w:t>«</w:t>
            </w:r>
            <w:r w:rsidRPr="007B0451">
              <w:rPr>
                <w:rFonts w:ascii="Garamond" w:hAnsi="Garamond" w:cs="Calibri"/>
                <w:color w:val="000000"/>
                <w:szCs w:val="22"/>
                <w:lang w:val="ru-RU"/>
              </w:rPr>
              <w:t>О</w:t>
            </w:r>
            <w:r w:rsidRPr="007B0451">
              <w:rPr>
                <w:rFonts w:ascii="Garamond" w:hAnsi="Garamond"/>
                <w:color w:val="000000"/>
                <w:szCs w:val="22"/>
                <w:lang w:val="ru-RU"/>
              </w:rPr>
              <w:t xml:space="preserve"> </w:t>
            </w:r>
            <w:r w:rsidRPr="007B0451">
              <w:rPr>
                <w:rFonts w:ascii="Garamond" w:hAnsi="Garamond" w:cs="Calibri"/>
                <w:color w:val="000000"/>
                <w:szCs w:val="22"/>
                <w:lang w:val="ru-RU"/>
              </w:rPr>
              <w:t>порядке</w:t>
            </w:r>
            <w:r w:rsidRPr="007B0451">
              <w:rPr>
                <w:rFonts w:ascii="Garamond" w:hAnsi="Garamond"/>
                <w:color w:val="000000"/>
                <w:szCs w:val="22"/>
                <w:lang w:val="ru-RU"/>
              </w:rPr>
              <w:t xml:space="preserve"> </w:t>
            </w:r>
            <w:r w:rsidRPr="007B0451">
              <w:rPr>
                <w:rFonts w:ascii="Garamond" w:hAnsi="Garamond" w:cs="Calibri"/>
                <w:color w:val="000000"/>
                <w:szCs w:val="22"/>
                <w:lang w:val="ru-RU"/>
              </w:rPr>
              <w:t>обнародования</w:t>
            </w:r>
            <w:r w:rsidRPr="007B0451">
              <w:rPr>
                <w:rFonts w:ascii="Garamond" w:hAnsi="Garamond"/>
                <w:color w:val="000000"/>
                <w:szCs w:val="22"/>
                <w:lang w:val="ru-RU"/>
              </w:rPr>
              <w:t xml:space="preserve"> </w:t>
            </w:r>
            <w:r w:rsidRPr="007B0451">
              <w:rPr>
                <w:rFonts w:ascii="Garamond" w:hAnsi="Garamond" w:cs="Calibri"/>
                <w:color w:val="000000"/>
                <w:szCs w:val="22"/>
                <w:lang w:val="ru-RU"/>
              </w:rPr>
              <w:t>и</w:t>
            </w:r>
            <w:r w:rsidRPr="007B0451">
              <w:rPr>
                <w:rFonts w:ascii="Garamond" w:hAnsi="Garamond"/>
                <w:color w:val="000000"/>
                <w:szCs w:val="22"/>
                <w:lang w:val="ru-RU"/>
              </w:rPr>
              <w:t xml:space="preserve"> </w:t>
            </w:r>
            <w:r w:rsidRPr="007B0451">
              <w:rPr>
                <w:rFonts w:ascii="Garamond" w:hAnsi="Garamond" w:cs="Calibri"/>
                <w:color w:val="000000"/>
                <w:szCs w:val="22"/>
                <w:lang w:val="ru-RU"/>
              </w:rPr>
              <w:t>вступления</w:t>
            </w:r>
            <w:r w:rsidRPr="007B0451">
              <w:rPr>
                <w:rFonts w:ascii="Garamond" w:hAnsi="Garamond"/>
                <w:color w:val="000000"/>
                <w:szCs w:val="22"/>
                <w:lang w:val="ru-RU"/>
              </w:rPr>
              <w:t xml:space="preserve"> </w:t>
            </w:r>
            <w:r w:rsidRPr="007B0451">
              <w:rPr>
                <w:rFonts w:ascii="Garamond" w:hAnsi="Garamond" w:cs="Calibri"/>
                <w:color w:val="000000"/>
                <w:szCs w:val="22"/>
                <w:lang w:val="ru-RU"/>
              </w:rPr>
              <w:t>в</w:t>
            </w:r>
            <w:r w:rsidRPr="007B0451">
              <w:rPr>
                <w:rFonts w:ascii="Garamond" w:hAnsi="Garamond"/>
                <w:color w:val="000000"/>
                <w:szCs w:val="22"/>
                <w:lang w:val="ru-RU"/>
              </w:rPr>
              <w:t xml:space="preserve"> </w:t>
            </w:r>
            <w:r w:rsidRPr="007B0451">
              <w:rPr>
                <w:rFonts w:ascii="Garamond" w:hAnsi="Garamond" w:cs="Calibri"/>
                <w:color w:val="000000"/>
                <w:szCs w:val="22"/>
                <w:lang w:val="ru-RU"/>
              </w:rPr>
              <w:t>силу</w:t>
            </w:r>
            <w:r w:rsidRPr="007B0451">
              <w:rPr>
                <w:rFonts w:ascii="Garamond" w:hAnsi="Garamond"/>
                <w:color w:val="000000"/>
                <w:szCs w:val="22"/>
                <w:lang w:val="ru-RU"/>
              </w:rPr>
              <w:t xml:space="preserve"> </w:t>
            </w:r>
            <w:r w:rsidRPr="007B0451">
              <w:rPr>
                <w:rFonts w:ascii="Garamond" w:hAnsi="Garamond" w:cs="Calibri"/>
                <w:color w:val="000000"/>
                <w:szCs w:val="22"/>
                <w:lang w:val="ru-RU"/>
              </w:rPr>
              <w:t>Конституции</w:t>
            </w:r>
            <w:r w:rsidRPr="007B0451">
              <w:rPr>
                <w:rFonts w:ascii="Garamond" w:hAnsi="Garamond"/>
                <w:color w:val="000000"/>
                <w:szCs w:val="22"/>
                <w:lang w:val="ru-RU"/>
              </w:rPr>
              <w:t xml:space="preserve"> </w:t>
            </w:r>
            <w:r w:rsidRPr="007B0451">
              <w:rPr>
                <w:rFonts w:ascii="Garamond" w:hAnsi="Garamond" w:cs="Calibri"/>
                <w:color w:val="000000"/>
                <w:szCs w:val="22"/>
                <w:lang w:val="ru-RU"/>
              </w:rPr>
              <w:t>Донецкой</w:t>
            </w:r>
            <w:r w:rsidRPr="007B0451">
              <w:rPr>
                <w:rFonts w:ascii="Garamond" w:hAnsi="Garamond"/>
                <w:color w:val="000000"/>
                <w:szCs w:val="22"/>
                <w:lang w:val="ru-RU"/>
              </w:rPr>
              <w:t xml:space="preserve"> </w:t>
            </w:r>
            <w:r w:rsidRPr="007B0451">
              <w:rPr>
                <w:rFonts w:ascii="Garamond" w:hAnsi="Garamond" w:cs="Calibri"/>
                <w:color w:val="000000"/>
                <w:szCs w:val="22"/>
                <w:lang w:val="ru-RU"/>
              </w:rPr>
              <w:t>Народной</w:t>
            </w:r>
            <w:r w:rsidRPr="007B0451">
              <w:rPr>
                <w:rFonts w:ascii="Garamond" w:hAnsi="Garamond"/>
                <w:color w:val="000000"/>
                <w:szCs w:val="22"/>
                <w:lang w:val="ru-RU"/>
              </w:rPr>
              <w:t xml:space="preserve"> </w:t>
            </w:r>
            <w:r w:rsidRPr="007B0451">
              <w:rPr>
                <w:rFonts w:ascii="Garamond" w:hAnsi="Garamond" w:cs="Calibri"/>
                <w:color w:val="000000"/>
                <w:szCs w:val="22"/>
                <w:lang w:val="ru-RU"/>
              </w:rPr>
              <w:t>республики</w:t>
            </w:r>
            <w:r w:rsidRPr="007B0451">
              <w:rPr>
                <w:rFonts w:ascii="Garamond" w:hAnsi="Garamond"/>
                <w:color w:val="000000"/>
                <w:szCs w:val="22"/>
                <w:lang w:val="ru-RU"/>
              </w:rPr>
              <w:t xml:space="preserve">, </w:t>
            </w:r>
            <w:r w:rsidRPr="007B0451">
              <w:rPr>
                <w:rFonts w:ascii="Garamond" w:hAnsi="Garamond" w:cs="Calibri"/>
                <w:color w:val="000000"/>
                <w:szCs w:val="22"/>
                <w:lang w:val="ru-RU"/>
              </w:rPr>
              <w:t>законов</w:t>
            </w:r>
            <w:r w:rsidRPr="007B0451">
              <w:rPr>
                <w:rFonts w:ascii="Garamond" w:hAnsi="Garamond"/>
                <w:color w:val="000000"/>
                <w:szCs w:val="22"/>
                <w:lang w:val="ru-RU"/>
              </w:rPr>
              <w:t xml:space="preserve"> </w:t>
            </w:r>
            <w:r w:rsidRPr="007B0451">
              <w:rPr>
                <w:rFonts w:ascii="Garamond" w:hAnsi="Garamond" w:cs="Calibri"/>
                <w:color w:val="000000"/>
                <w:szCs w:val="22"/>
                <w:lang w:val="ru-RU"/>
              </w:rPr>
              <w:t>Донецкой</w:t>
            </w:r>
            <w:r w:rsidRPr="007B0451">
              <w:rPr>
                <w:rFonts w:ascii="Garamond" w:hAnsi="Garamond"/>
                <w:color w:val="000000"/>
                <w:szCs w:val="22"/>
                <w:lang w:val="ru-RU"/>
              </w:rPr>
              <w:t xml:space="preserve"> </w:t>
            </w:r>
            <w:r w:rsidRPr="007B0451">
              <w:rPr>
                <w:rFonts w:ascii="Garamond" w:hAnsi="Garamond" w:cs="Calibri"/>
                <w:color w:val="000000"/>
                <w:szCs w:val="22"/>
                <w:lang w:val="ru-RU"/>
              </w:rPr>
              <w:t>Народной</w:t>
            </w:r>
            <w:r w:rsidRPr="007B0451">
              <w:rPr>
                <w:rFonts w:ascii="Garamond" w:hAnsi="Garamond"/>
                <w:color w:val="000000"/>
                <w:szCs w:val="22"/>
                <w:lang w:val="ru-RU"/>
              </w:rPr>
              <w:t xml:space="preserve"> </w:t>
            </w:r>
            <w:r w:rsidRPr="007B0451">
              <w:rPr>
                <w:rFonts w:ascii="Garamond" w:hAnsi="Garamond" w:cs="Calibri"/>
                <w:color w:val="000000"/>
                <w:szCs w:val="22"/>
                <w:lang w:val="ru-RU"/>
              </w:rPr>
              <w:t>Республики</w:t>
            </w:r>
            <w:r w:rsidRPr="007B0451">
              <w:rPr>
                <w:rFonts w:ascii="Garamond" w:hAnsi="Garamond"/>
                <w:color w:val="000000"/>
                <w:szCs w:val="22"/>
                <w:lang w:val="ru-RU"/>
              </w:rPr>
              <w:t xml:space="preserve">, </w:t>
            </w:r>
            <w:r w:rsidRPr="007B0451">
              <w:rPr>
                <w:rFonts w:ascii="Garamond" w:hAnsi="Garamond" w:cs="Calibri"/>
                <w:color w:val="000000"/>
                <w:szCs w:val="22"/>
                <w:lang w:val="ru-RU"/>
              </w:rPr>
              <w:t>официального</w:t>
            </w:r>
            <w:r w:rsidRPr="007B0451">
              <w:rPr>
                <w:rFonts w:ascii="Garamond" w:hAnsi="Garamond"/>
                <w:color w:val="000000"/>
                <w:szCs w:val="22"/>
                <w:lang w:val="ru-RU"/>
              </w:rPr>
              <w:t xml:space="preserve"> </w:t>
            </w:r>
            <w:r w:rsidRPr="007B0451">
              <w:rPr>
                <w:rFonts w:ascii="Garamond" w:hAnsi="Garamond" w:cs="Calibri"/>
                <w:color w:val="000000"/>
                <w:szCs w:val="22"/>
                <w:lang w:val="ru-RU"/>
              </w:rPr>
              <w:t>опубликования</w:t>
            </w:r>
            <w:r w:rsidRPr="007B0451">
              <w:rPr>
                <w:rFonts w:ascii="Garamond" w:hAnsi="Garamond"/>
                <w:color w:val="000000"/>
                <w:szCs w:val="22"/>
                <w:lang w:val="ru-RU"/>
              </w:rPr>
              <w:t xml:space="preserve"> </w:t>
            </w:r>
            <w:r w:rsidRPr="007B0451">
              <w:rPr>
                <w:rFonts w:ascii="Garamond" w:hAnsi="Garamond" w:cs="Calibri"/>
                <w:color w:val="000000"/>
                <w:szCs w:val="22"/>
                <w:lang w:val="ru-RU"/>
              </w:rPr>
              <w:t>и</w:t>
            </w:r>
            <w:r w:rsidRPr="007B0451">
              <w:rPr>
                <w:rFonts w:ascii="Garamond" w:hAnsi="Garamond"/>
                <w:color w:val="000000"/>
                <w:szCs w:val="22"/>
                <w:lang w:val="ru-RU"/>
              </w:rPr>
              <w:t xml:space="preserve"> </w:t>
            </w:r>
            <w:r w:rsidRPr="007B0451">
              <w:rPr>
                <w:rFonts w:ascii="Garamond" w:hAnsi="Garamond" w:cs="Calibri"/>
                <w:color w:val="000000"/>
                <w:szCs w:val="22"/>
                <w:lang w:val="ru-RU"/>
              </w:rPr>
              <w:t>вступления</w:t>
            </w:r>
            <w:r w:rsidRPr="007B0451">
              <w:rPr>
                <w:rFonts w:ascii="Garamond" w:hAnsi="Garamond"/>
                <w:color w:val="000000"/>
                <w:szCs w:val="22"/>
                <w:lang w:val="ru-RU"/>
              </w:rPr>
              <w:t xml:space="preserve"> </w:t>
            </w:r>
            <w:r w:rsidRPr="007B0451">
              <w:rPr>
                <w:rFonts w:ascii="Garamond" w:hAnsi="Garamond" w:cs="Calibri"/>
                <w:color w:val="000000"/>
                <w:szCs w:val="22"/>
                <w:lang w:val="ru-RU"/>
              </w:rPr>
              <w:t>в</w:t>
            </w:r>
            <w:r w:rsidRPr="007B0451">
              <w:rPr>
                <w:rFonts w:ascii="Garamond" w:hAnsi="Garamond"/>
                <w:color w:val="000000"/>
                <w:szCs w:val="22"/>
                <w:lang w:val="ru-RU"/>
              </w:rPr>
              <w:t xml:space="preserve"> </w:t>
            </w:r>
            <w:r w:rsidRPr="007B0451">
              <w:rPr>
                <w:rFonts w:ascii="Garamond" w:hAnsi="Garamond" w:cs="Calibri"/>
                <w:color w:val="000000"/>
                <w:szCs w:val="22"/>
                <w:lang w:val="ru-RU"/>
              </w:rPr>
              <w:t>силу</w:t>
            </w:r>
            <w:r w:rsidRPr="007B0451">
              <w:rPr>
                <w:rFonts w:ascii="Garamond" w:hAnsi="Garamond"/>
                <w:color w:val="000000"/>
                <w:szCs w:val="22"/>
                <w:lang w:val="ru-RU"/>
              </w:rPr>
              <w:t xml:space="preserve"> </w:t>
            </w:r>
            <w:r w:rsidRPr="007B0451">
              <w:rPr>
                <w:rFonts w:ascii="Garamond" w:hAnsi="Garamond" w:cs="Calibri"/>
                <w:color w:val="000000"/>
                <w:szCs w:val="22"/>
                <w:lang w:val="ru-RU"/>
              </w:rPr>
              <w:t>иных</w:t>
            </w:r>
            <w:r w:rsidRPr="007B0451">
              <w:rPr>
                <w:rFonts w:ascii="Garamond" w:hAnsi="Garamond"/>
                <w:color w:val="000000"/>
                <w:szCs w:val="22"/>
                <w:lang w:val="ru-RU"/>
              </w:rPr>
              <w:t xml:space="preserve"> </w:t>
            </w:r>
            <w:r w:rsidRPr="007B0451">
              <w:rPr>
                <w:rFonts w:ascii="Garamond" w:hAnsi="Garamond" w:cs="Calibri"/>
                <w:color w:val="000000"/>
                <w:szCs w:val="22"/>
                <w:lang w:val="ru-RU"/>
              </w:rPr>
              <w:t>нормативных</w:t>
            </w:r>
            <w:r w:rsidRPr="007B0451">
              <w:rPr>
                <w:rFonts w:ascii="Garamond" w:hAnsi="Garamond"/>
                <w:color w:val="000000"/>
                <w:szCs w:val="22"/>
                <w:lang w:val="ru-RU"/>
              </w:rPr>
              <w:t xml:space="preserve"> </w:t>
            </w:r>
            <w:r w:rsidRPr="007B0451">
              <w:rPr>
                <w:rFonts w:ascii="Garamond" w:hAnsi="Garamond" w:cs="Calibri"/>
                <w:color w:val="000000"/>
                <w:szCs w:val="22"/>
                <w:lang w:val="ru-RU"/>
              </w:rPr>
              <w:t>правовых</w:t>
            </w:r>
            <w:r w:rsidRPr="007B0451">
              <w:rPr>
                <w:rFonts w:ascii="Garamond" w:hAnsi="Garamond"/>
                <w:color w:val="000000"/>
                <w:szCs w:val="22"/>
                <w:lang w:val="ru-RU"/>
              </w:rPr>
              <w:t xml:space="preserve"> </w:t>
            </w:r>
            <w:r w:rsidRPr="007B0451">
              <w:rPr>
                <w:rFonts w:ascii="Garamond" w:hAnsi="Garamond" w:cs="Calibri"/>
                <w:color w:val="000000"/>
                <w:szCs w:val="22"/>
                <w:lang w:val="ru-RU"/>
              </w:rPr>
              <w:t>актов</w:t>
            </w:r>
            <w:r w:rsidRPr="007B0451">
              <w:rPr>
                <w:rFonts w:ascii="Garamond" w:hAnsi="Garamond"/>
                <w:color w:val="000000"/>
                <w:szCs w:val="22"/>
                <w:lang w:val="ru-RU"/>
              </w:rPr>
              <w:t xml:space="preserve"> </w:t>
            </w:r>
            <w:r w:rsidRPr="007B0451">
              <w:rPr>
                <w:rFonts w:ascii="Garamond" w:hAnsi="Garamond" w:cs="Calibri"/>
                <w:color w:val="000000"/>
                <w:szCs w:val="22"/>
                <w:lang w:val="ru-RU"/>
              </w:rPr>
              <w:t>Донецкой</w:t>
            </w:r>
            <w:r w:rsidRPr="007B0451">
              <w:rPr>
                <w:rFonts w:ascii="Garamond" w:hAnsi="Garamond"/>
                <w:color w:val="000000"/>
                <w:szCs w:val="22"/>
                <w:lang w:val="ru-RU"/>
              </w:rPr>
              <w:t xml:space="preserve"> </w:t>
            </w:r>
            <w:r w:rsidRPr="007B0451">
              <w:rPr>
                <w:rFonts w:ascii="Garamond" w:hAnsi="Garamond" w:cs="Calibri"/>
                <w:color w:val="000000"/>
                <w:szCs w:val="22"/>
                <w:lang w:val="ru-RU"/>
              </w:rPr>
              <w:t>Народной</w:t>
            </w:r>
            <w:r w:rsidRPr="007B0451">
              <w:rPr>
                <w:rFonts w:ascii="Garamond" w:hAnsi="Garamond"/>
                <w:color w:val="000000"/>
                <w:szCs w:val="22"/>
                <w:lang w:val="ru-RU"/>
              </w:rPr>
              <w:t xml:space="preserve"> </w:t>
            </w:r>
            <w:r w:rsidRPr="007B0451">
              <w:rPr>
                <w:rFonts w:ascii="Garamond" w:hAnsi="Garamond" w:cs="Calibri"/>
                <w:color w:val="000000"/>
                <w:szCs w:val="22"/>
                <w:lang w:val="ru-RU"/>
              </w:rPr>
              <w:t>Республики</w:t>
            </w:r>
            <w:r w:rsidRPr="007B0451">
              <w:rPr>
                <w:rFonts w:ascii="Garamond" w:hAnsi="Garamond" w:cs="Agency FB"/>
                <w:color w:val="000000"/>
                <w:szCs w:val="22"/>
                <w:lang w:val="ru-RU"/>
              </w:rPr>
              <w:t>»</w:t>
            </w:r>
            <w:r w:rsidRPr="007B0451">
              <w:rPr>
                <w:rFonts w:ascii="Garamond" w:hAnsi="Garamond"/>
                <w:color w:val="000000"/>
                <w:szCs w:val="22"/>
                <w:lang w:val="ru-RU"/>
              </w:rPr>
              <w:t xml:space="preserve">, </w:t>
            </w:r>
            <w:r w:rsidRPr="007B0451">
              <w:rPr>
                <w:rFonts w:ascii="Garamond" w:hAnsi="Garamond" w:cs="Calibri"/>
                <w:color w:val="000000"/>
                <w:szCs w:val="22"/>
                <w:lang w:val="ru-RU"/>
              </w:rPr>
              <w:t>Указе</w:t>
            </w:r>
            <w:r w:rsidRPr="007B0451">
              <w:rPr>
                <w:rFonts w:ascii="Garamond" w:hAnsi="Garamond"/>
                <w:color w:val="000000"/>
                <w:szCs w:val="22"/>
                <w:lang w:val="ru-RU"/>
              </w:rPr>
              <w:t xml:space="preserve"> </w:t>
            </w:r>
            <w:r w:rsidRPr="007B0451">
              <w:rPr>
                <w:rFonts w:ascii="Garamond" w:hAnsi="Garamond" w:cs="Calibri"/>
                <w:color w:val="000000"/>
                <w:szCs w:val="22"/>
                <w:lang w:val="ru-RU"/>
              </w:rPr>
              <w:t>Губернатора</w:t>
            </w:r>
            <w:r w:rsidRPr="007B0451">
              <w:rPr>
                <w:rFonts w:ascii="Garamond" w:hAnsi="Garamond"/>
                <w:color w:val="000000"/>
                <w:szCs w:val="22"/>
                <w:lang w:val="ru-RU"/>
              </w:rPr>
              <w:t xml:space="preserve"> </w:t>
            </w:r>
            <w:r w:rsidRPr="007B0451">
              <w:rPr>
                <w:rFonts w:ascii="Garamond" w:hAnsi="Garamond" w:cs="Calibri"/>
                <w:color w:val="000000"/>
                <w:szCs w:val="22"/>
                <w:lang w:val="ru-RU"/>
              </w:rPr>
              <w:t>Херсонской</w:t>
            </w:r>
            <w:r w:rsidRPr="007B0451">
              <w:rPr>
                <w:rFonts w:ascii="Garamond" w:hAnsi="Garamond"/>
                <w:color w:val="000000"/>
                <w:szCs w:val="22"/>
                <w:lang w:val="ru-RU"/>
              </w:rPr>
              <w:t xml:space="preserve"> </w:t>
            </w:r>
            <w:r w:rsidRPr="007B0451">
              <w:rPr>
                <w:rFonts w:ascii="Garamond" w:hAnsi="Garamond" w:cs="Calibri"/>
                <w:color w:val="000000"/>
                <w:szCs w:val="22"/>
                <w:lang w:val="ru-RU"/>
              </w:rPr>
              <w:t>области</w:t>
            </w:r>
            <w:r w:rsidRPr="007B0451">
              <w:rPr>
                <w:rFonts w:ascii="Garamond" w:hAnsi="Garamond"/>
                <w:color w:val="000000"/>
                <w:szCs w:val="22"/>
                <w:lang w:val="ru-RU"/>
              </w:rPr>
              <w:t xml:space="preserve"> </w:t>
            </w:r>
            <w:r w:rsidRPr="007B0451">
              <w:rPr>
                <w:rFonts w:ascii="Garamond" w:hAnsi="Garamond" w:cs="Calibri"/>
                <w:color w:val="000000"/>
                <w:szCs w:val="22"/>
                <w:lang w:val="ru-RU"/>
              </w:rPr>
              <w:t>от</w:t>
            </w:r>
            <w:r w:rsidRPr="007B0451">
              <w:rPr>
                <w:rFonts w:ascii="Garamond" w:hAnsi="Garamond"/>
                <w:color w:val="000000"/>
                <w:szCs w:val="22"/>
                <w:lang w:val="ru-RU"/>
              </w:rPr>
              <w:t xml:space="preserve"> 19.09.2023 </w:t>
            </w:r>
            <w:r w:rsidRPr="007B0451">
              <w:rPr>
                <w:rFonts w:ascii="Garamond" w:hAnsi="Garamond" w:cs="Arial"/>
                <w:color w:val="000000"/>
                <w:szCs w:val="22"/>
                <w:lang w:val="ru-RU"/>
              </w:rPr>
              <w:t>№</w:t>
            </w:r>
            <w:r w:rsidRPr="007B0451">
              <w:rPr>
                <w:rFonts w:ascii="Garamond" w:hAnsi="Garamond"/>
                <w:color w:val="000000"/>
                <w:szCs w:val="22"/>
                <w:lang w:val="ru-RU"/>
              </w:rPr>
              <w:t xml:space="preserve"> 124-</w:t>
            </w:r>
            <w:r w:rsidRPr="007B0451">
              <w:rPr>
                <w:rFonts w:ascii="Garamond" w:hAnsi="Garamond" w:cs="Calibri"/>
                <w:color w:val="000000"/>
                <w:szCs w:val="22"/>
                <w:lang w:val="ru-RU"/>
              </w:rPr>
              <w:t>у</w:t>
            </w:r>
            <w:r w:rsidRPr="007B0451">
              <w:rPr>
                <w:rFonts w:ascii="Garamond" w:hAnsi="Garamond"/>
                <w:color w:val="000000"/>
                <w:szCs w:val="22"/>
                <w:lang w:val="ru-RU"/>
              </w:rPr>
              <w:t xml:space="preserve"> </w:t>
            </w:r>
            <w:r w:rsidRPr="007B0451">
              <w:rPr>
                <w:rFonts w:ascii="Garamond" w:hAnsi="Garamond" w:cs="Agency FB"/>
                <w:color w:val="000000"/>
                <w:szCs w:val="22"/>
                <w:lang w:val="ru-RU"/>
              </w:rPr>
              <w:t>«</w:t>
            </w:r>
            <w:r w:rsidRPr="007B0451">
              <w:rPr>
                <w:rFonts w:ascii="Garamond" w:hAnsi="Garamond" w:cs="Calibri"/>
                <w:color w:val="000000"/>
                <w:szCs w:val="22"/>
                <w:lang w:val="ru-RU"/>
              </w:rPr>
              <w:t>О</w:t>
            </w:r>
            <w:r w:rsidRPr="007B0451">
              <w:rPr>
                <w:rFonts w:ascii="Garamond" w:hAnsi="Garamond"/>
                <w:color w:val="000000"/>
                <w:szCs w:val="22"/>
                <w:lang w:val="ru-RU"/>
              </w:rPr>
              <w:t xml:space="preserve"> </w:t>
            </w:r>
            <w:r w:rsidRPr="007B0451">
              <w:rPr>
                <w:rFonts w:ascii="Garamond" w:hAnsi="Garamond" w:cs="Calibri"/>
                <w:color w:val="000000"/>
                <w:szCs w:val="22"/>
                <w:lang w:val="ru-RU"/>
              </w:rPr>
              <w:t>порядке</w:t>
            </w:r>
            <w:r w:rsidRPr="007B0451">
              <w:rPr>
                <w:rFonts w:ascii="Garamond" w:hAnsi="Garamond"/>
                <w:color w:val="000000"/>
                <w:szCs w:val="22"/>
                <w:lang w:val="ru-RU"/>
              </w:rPr>
              <w:t xml:space="preserve"> </w:t>
            </w:r>
            <w:r w:rsidRPr="007B0451">
              <w:rPr>
                <w:rFonts w:ascii="Garamond" w:hAnsi="Garamond" w:cs="Calibri"/>
                <w:color w:val="000000"/>
                <w:szCs w:val="22"/>
                <w:lang w:val="ru-RU"/>
              </w:rPr>
              <w:t>размещения</w:t>
            </w:r>
            <w:r w:rsidRPr="007B0451">
              <w:rPr>
                <w:rFonts w:ascii="Garamond" w:hAnsi="Garamond"/>
                <w:color w:val="000000"/>
                <w:szCs w:val="22"/>
                <w:lang w:val="ru-RU"/>
              </w:rPr>
              <w:t xml:space="preserve">, </w:t>
            </w:r>
            <w:r w:rsidRPr="007B0451">
              <w:rPr>
                <w:rFonts w:ascii="Garamond" w:hAnsi="Garamond" w:cs="Calibri"/>
                <w:color w:val="000000"/>
                <w:szCs w:val="22"/>
                <w:lang w:val="ru-RU"/>
              </w:rPr>
              <w:t>опубликования</w:t>
            </w:r>
            <w:r w:rsidRPr="007B0451">
              <w:rPr>
                <w:rFonts w:ascii="Garamond" w:hAnsi="Garamond"/>
                <w:color w:val="000000"/>
                <w:szCs w:val="22"/>
                <w:lang w:val="ru-RU"/>
              </w:rPr>
              <w:t xml:space="preserve"> </w:t>
            </w:r>
            <w:r w:rsidRPr="007B0451">
              <w:rPr>
                <w:rFonts w:ascii="Garamond" w:hAnsi="Garamond" w:cs="Calibri"/>
                <w:color w:val="000000"/>
                <w:szCs w:val="22"/>
                <w:lang w:val="ru-RU"/>
              </w:rPr>
              <w:t>и</w:t>
            </w:r>
            <w:r w:rsidRPr="007B0451">
              <w:rPr>
                <w:rFonts w:ascii="Garamond" w:hAnsi="Garamond"/>
                <w:color w:val="000000"/>
                <w:szCs w:val="22"/>
                <w:lang w:val="ru-RU"/>
              </w:rPr>
              <w:t xml:space="preserve"> </w:t>
            </w:r>
            <w:r w:rsidRPr="007B0451">
              <w:rPr>
                <w:rFonts w:ascii="Garamond" w:hAnsi="Garamond" w:cs="Calibri"/>
                <w:color w:val="000000"/>
                <w:szCs w:val="22"/>
                <w:lang w:val="ru-RU"/>
              </w:rPr>
              <w:t>вступления</w:t>
            </w:r>
            <w:r w:rsidRPr="007B0451">
              <w:rPr>
                <w:rFonts w:ascii="Garamond" w:hAnsi="Garamond"/>
                <w:color w:val="000000"/>
                <w:szCs w:val="22"/>
                <w:lang w:val="ru-RU"/>
              </w:rPr>
              <w:t xml:space="preserve"> </w:t>
            </w:r>
            <w:r w:rsidRPr="007B0451">
              <w:rPr>
                <w:rFonts w:ascii="Garamond" w:hAnsi="Garamond" w:cs="Calibri"/>
                <w:color w:val="000000"/>
                <w:szCs w:val="22"/>
                <w:lang w:val="ru-RU"/>
              </w:rPr>
              <w:t>в</w:t>
            </w:r>
            <w:r w:rsidRPr="007B0451">
              <w:rPr>
                <w:rFonts w:ascii="Garamond" w:hAnsi="Garamond"/>
                <w:color w:val="000000"/>
                <w:szCs w:val="22"/>
                <w:lang w:val="ru-RU"/>
              </w:rPr>
              <w:t xml:space="preserve"> </w:t>
            </w:r>
            <w:r w:rsidRPr="007B0451">
              <w:rPr>
                <w:rFonts w:ascii="Garamond" w:hAnsi="Garamond" w:cs="Calibri"/>
                <w:color w:val="000000"/>
                <w:szCs w:val="22"/>
                <w:lang w:val="ru-RU"/>
              </w:rPr>
              <w:t>силу</w:t>
            </w:r>
            <w:r w:rsidRPr="007B0451">
              <w:rPr>
                <w:rFonts w:ascii="Garamond" w:hAnsi="Garamond"/>
                <w:color w:val="000000"/>
                <w:szCs w:val="22"/>
                <w:lang w:val="ru-RU"/>
              </w:rPr>
              <w:t xml:space="preserve"> </w:t>
            </w:r>
            <w:r w:rsidRPr="007B0451">
              <w:rPr>
                <w:rFonts w:ascii="Garamond" w:hAnsi="Garamond" w:cs="Calibri"/>
                <w:color w:val="000000"/>
                <w:szCs w:val="22"/>
                <w:lang w:val="ru-RU"/>
              </w:rPr>
              <w:t>нормативных</w:t>
            </w:r>
            <w:r w:rsidRPr="007B0451">
              <w:rPr>
                <w:rFonts w:ascii="Garamond" w:hAnsi="Garamond"/>
                <w:color w:val="000000"/>
                <w:szCs w:val="22"/>
                <w:lang w:val="ru-RU"/>
              </w:rPr>
              <w:t xml:space="preserve"> </w:t>
            </w:r>
            <w:r w:rsidRPr="007B0451">
              <w:rPr>
                <w:rFonts w:ascii="Garamond" w:hAnsi="Garamond" w:cs="Calibri"/>
                <w:color w:val="000000"/>
                <w:szCs w:val="22"/>
                <w:lang w:val="ru-RU"/>
              </w:rPr>
              <w:t>правовых</w:t>
            </w:r>
            <w:r w:rsidRPr="007B0451">
              <w:rPr>
                <w:rFonts w:ascii="Garamond" w:hAnsi="Garamond"/>
                <w:color w:val="000000"/>
                <w:szCs w:val="22"/>
                <w:lang w:val="ru-RU"/>
              </w:rPr>
              <w:t xml:space="preserve"> </w:t>
            </w:r>
            <w:r w:rsidRPr="007B0451">
              <w:rPr>
                <w:rFonts w:ascii="Garamond" w:hAnsi="Garamond" w:cs="Calibri"/>
                <w:color w:val="000000"/>
                <w:szCs w:val="22"/>
                <w:lang w:val="ru-RU"/>
              </w:rPr>
              <w:t>актов</w:t>
            </w:r>
            <w:r w:rsidRPr="007B0451">
              <w:rPr>
                <w:rFonts w:ascii="Garamond" w:hAnsi="Garamond" w:cs="Agency FB"/>
                <w:color w:val="000000"/>
                <w:szCs w:val="22"/>
                <w:lang w:val="ru-RU"/>
              </w:rPr>
              <w:t>»</w:t>
            </w:r>
            <w:r w:rsidRPr="007B0451">
              <w:rPr>
                <w:rFonts w:ascii="Garamond" w:hAnsi="Garamond"/>
                <w:color w:val="000000"/>
                <w:szCs w:val="22"/>
                <w:lang w:val="ru-RU"/>
              </w:rPr>
              <w:t xml:space="preserve">, </w:t>
            </w:r>
            <w:r w:rsidRPr="007B0451">
              <w:rPr>
                <w:rFonts w:ascii="Garamond" w:hAnsi="Garamond" w:cs="Calibri"/>
                <w:color w:val="000000"/>
                <w:szCs w:val="22"/>
                <w:lang w:val="ru-RU"/>
              </w:rPr>
              <w:t>Указе</w:t>
            </w:r>
            <w:r w:rsidRPr="007B0451">
              <w:rPr>
                <w:rFonts w:ascii="Garamond" w:hAnsi="Garamond"/>
                <w:color w:val="000000"/>
                <w:szCs w:val="22"/>
                <w:lang w:val="ru-RU"/>
              </w:rPr>
              <w:t xml:space="preserve"> </w:t>
            </w:r>
            <w:r w:rsidRPr="007B0451">
              <w:rPr>
                <w:rFonts w:ascii="Garamond" w:hAnsi="Garamond" w:cs="Calibri"/>
                <w:color w:val="000000"/>
                <w:szCs w:val="22"/>
                <w:lang w:val="ru-RU"/>
              </w:rPr>
              <w:t>временно</w:t>
            </w:r>
            <w:r w:rsidRPr="007B0451">
              <w:rPr>
                <w:rFonts w:ascii="Garamond" w:hAnsi="Garamond"/>
                <w:color w:val="000000"/>
                <w:szCs w:val="22"/>
                <w:lang w:val="ru-RU"/>
              </w:rPr>
              <w:t xml:space="preserve"> </w:t>
            </w:r>
            <w:r w:rsidRPr="007B0451">
              <w:rPr>
                <w:rFonts w:ascii="Garamond" w:hAnsi="Garamond" w:cs="Calibri"/>
                <w:color w:val="000000"/>
                <w:szCs w:val="22"/>
                <w:lang w:val="ru-RU"/>
              </w:rPr>
              <w:t>исполняющего</w:t>
            </w:r>
            <w:r w:rsidRPr="007B0451">
              <w:rPr>
                <w:rFonts w:ascii="Garamond" w:hAnsi="Garamond"/>
                <w:color w:val="000000"/>
                <w:szCs w:val="22"/>
                <w:lang w:val="ru-RU"/>
              </w:rPr>
              <w:t xml:space="preserve"> </w:t>
            </w:r>
            <w:r w:rsidRPr="007B0451">
              <w:rPr>
                <w:rFonts w:ascii="Garamond" w:hAnsi="Garamond" w:cs="Calibri"/>
                <w:color w:val="000000"/>
                <w:szCs w:val="22"/>
                <w:lang w:val="ru-RU"/>
              </w:rPr>
              <w:t>обязанности</w:t>
            </w:r>
            <w:r w:rsidRPr="007B0451">
              <w:rPr>
                <w:rFonts w:ascii="Garamond" w:hAnsi="Garamond"/>
                <w:color w:val="000000"/>
                <w:szCs w:val="22"/>
                <w:lang w:val="ru-RU"/>
              </w:rPr>
              <w:t xml:space="preserve"> </w:t>
            </w:r>
            <w:r w:rsidRPr="007B0451">
              <w:rPr>
                <w:rFonts w:ascii="Garamond" w:hAnsi="Garamond" w:cs="Calibri"/>
                <w:color w:val="000000"/>
                <w:szCs w:val="22"/>
                <w:lang w:val="ru-RU"/>
              </w:rPr>
              <w:t>Губернатора</w:t>
            </w:r>
            <w:r w:rsidRPr="007B0451">
              <w:rPr>
                <w:rFonts w:ascii="Garamond" w:hAnsi="Garamond"/>
                <w:color w:val="000000"/>
                <w:szCs w:val="22"/>
                <w:lang w:val="ru-RU"/>
              </w:rPr>
              <w:t xml:space="preserve"> </w:t>
            </w:r>
            <w:r w:rsidRPr="007B0451">
              <w:rPr>
                <w:rFonts w:ascii="Garamond" w:hAnsi="Garamond" w:cs="Calibri"/>
                <w:color w:val="000000"/>
                <w:szCs w:val="22"/>
                <w:lang w:val="ru-RU"/>
              </w:rPr>
              <w:t>Запорожской</w:t>
            </w:r>
            <w:r w:rsidRPr="007B0451">
              <w:rPr>
                <w:rFonts w:ascii="Garamond" w:hAnsi="Garamond"/>
                <w:color w:val="000000"/>
                <w:szCs w:val="22"/>
                <w:lang w:val="ru-RU"/>
              </w:rPr>
              <w:t xml:space="preserve"> </w:t>
            </w:r>
            <w:r w:rsidRPr="007B0451">
              <w:rPr>
                <w:rFonts w:ascii="Garamond" w:hAnsi="Garamond" w:cs="Calibri"/>
                <w:color w:val="000000"/>
                <w:szCs w:val="22"/>
                <w:lang w:val="ru-RU"/>
              </w:rPr>
              <w:t>области</w:t>
            </w:r>
            <w:r w:rsidRPr="007B0451">
              <w:rPr>
                <w:rFonts w:ascii="Garamond" w:hAnsi="Garamond"/>
                <w:color w:val="000000"/>
                <w:szCs w:val="22"/>
                <w:lang w:val="ru-RU"/>
              </w:rPr>
              <w:t xml:space="preserve"> </w:t>
            </w:r>
            <w:r w:rsidRPr="007B0451">
              <w:rPr>
                <w:rFonts w:ascii="Garamond" w:hAnsi="Garamond" w:cs="Calibri"/>
                <w:color w:val="000000"/>
                <w:szCs w:val="22"/>
                <w:lang w:val="ru-RU"/>
              </w:rPr>
              <w:t>от</w:t>
            </w:r>
            <w:r w:rsidRPr="007B0451">
              <w:rPr>
                <w:rFonts w:ascii="Garamond" w:hAnsi="Garamond"/>
                <w:color w:val="000000"/>
                <w:szCs w:val="22"/>
                <w:lang w:val="ru-RU"/>
              </w:rPr>
              <w:t xml:space="preserve"> </w:t>
            </w:r>
            <w:r w:rsidRPr="007B0451">
              <w:rPr>
                <w:rFonts w:ascii="Garamond" w:hAnsi="Garamond"/>
                <w:color w:val="000000"/>
                <w:szCs w:val="22"/>
                <w:lang w:val="ru-RU"/>
              </w:rPr>
              <w:lastRenderedPageBreak/>
              <w:t xml:space="preserve">03.03.2023 </w:t>
            </w:r>
            <w:r w:rsidRPr="007B0451">
              <w:rPr>
                <w:rFonts w:ascii="Garamond" w:hAnsi="Garamond" w:cs="Arial"/>
                <w:color w:val="000000"/>
                <w:szCs w:val="22"/>
                <w:lang w:val="ru-RU"/>
              </w:rPr>
              <w:t>№</w:t>
            </w:r>
            <w:r w:rsidRPr="007B0451">
              <w:rPr>
                <w:rFonts w:ascii="Garamond" w:hAnsi="Garamond"/>
                <w:color w:val="000000"/>
                <w:szCs w:val="22"/>
                <w:lang w:val="ru-RU"/>
              </w:rPr>
              <w:t xml:space="preserve"> 19-</w:t>
            </w:r>
            <w:r w:rsidRPr="007B0451">
              <w:rPr>
                <w:rFonts w:ascii="Garamond" w:hAnsi="Garamond" w:cs="Calibri"/>
                <w:color w:val="000000"/>
                <w:szCs w:val="22"/>
                <w:lang w:val="ru-RU"/>
              </w:rPr>
              <w:t>у</w:t>
            </w:r>
            <w:r w:rsidRPr="007B0451">
              <w:rPr>
                <w:rFonts w:ascii="Garamond" w:hAnsi="Garamond"/>
                <w:color w:val="000000"/>
                <w:szCs w:val="22"/>
                <w:lang w:val="ru-RU"/>
              </w:rPr>
              <w:t xml:space="preserve"> </w:t>
            </w:r>
            <w:r w:rsidRPr="007B0451">
              <w:rPr>
                <w:rFonts w:ascii="Garamond" w:hAnsi="Garamond" w:cs="Agency FB"/>
                <w:color w:val="000000"/>
                <w:szCs w:val="22"/>
                <w:lang w:val="ru-RU"/>
              </w:rPr>
              <w:t>«</w:t>
            </w:r>
            <w:r w:rsidRPr="007B0451">
              <w:rPr>
                <w:rFonts w:ascii="Garamond" w:hAnsi="Garamond" w:cs="Calibri"/>
                <w:color w:val="000000"/>
                <w:szCs w:val="22"/>
                <w:lang w:val="ru-RU"/>
              </w:rPr>
              <w:t>О</w:t>
            </w:r>
            <w:r w:rsidRPr="007B0451">
              <w:rPr>
                <w:rFonts w:ascii="Garamond" w:hAnsi="Garamond"/>
                <w:color w:val="000000"/>
                <w:szCs w:val="22"/>
                <w:lang w:val="ru-RU"/>
              </w:rPr>
              <w:t xml:space="preserve"> </w:t>
            </w:r>
            <w:r w:rsidRPr="007B0451">
              <w:rPr>
                <w:rFonts w:ascii="Garamond" w:hAnsi="Garamond" w:cs="Calibri"/>
                <w:color w:val="000000"/>
                <w:szCs w:val="22"/>
                <w:lang w:val="ru-RU"/>
              </w:rPr>
              <w:t>некоторых</w:t>
            </w:r>
            <w:r w:rsidRPr="007B0451">
              <w:rPr>
                <w:rFonts w:ascii="Garamond" w:hAnsi="Garamond"/>
                <w:color w:val="000000"/>
                <w:szCs w:val="22"/>
                <w:lang w:val="ru-RU"/>
              </w:rPr>
              <w:t xml:space="preserve"> </w:t>
            </w:r>
            <w:r w:rsidRPr="007B0451">
              <w:rPr>
                <w:rFonts w:ascii="Garamond" w:hAnsi="Garamond" w:cs="Calibri"/>
                <w:color w:val="000000"/>
                <w:szCs w:val="22"/>
                <w:lang w:val="ru-RU"/>
              </w:rPr>
              <w:t>вопросах</w:t>
            </w:r>
            <w:r w:rsidRPr="007B0451">
              <w:rPr>
                <w:rFonts w:ascii="Garamond" w:hAnsi="Garamond"/>
                <w:color w:val="000000"/>
                <w:szCs w:val="22"/>
                <w:lang w:val="ru-RU"/>
              </w:rPr>
              <w:t xml:space="preserve"> </w:t>
            </w:r>
            <w:r w:rsidRPr="007B0451">
              <w:rPr>
                <w:rFonts w:ascii="Garamond" w:hAnsi="Garamond" w:cs="Calibri"/>
                <w:color w:val="000000"/>
                <w:szCs w:val="22"/>
                <w:lang w:val="ru-RU"/>
              </w:rPr>
              <w:t>опубликования</w:t>
            </w:r>
            <w:r w:rsidRPr="007B0451">
              <w:rPr>
                <w:rFonts w:ascii="Garamond" w:hAnsi="Garamond"/>
                <w:color w:val="000000"/>
                <w:szCs w:val="22"/>
                <w:lang w:val="ru-RU"/>
              </w:rPr>
              <w:t xml:space="preserve"> </w:t>
            </w:r>
            <w:r w:rsidRPr="007B0451">
              <w:rPr>
                <w:rFonts w:ascii="Garamond" w:hAnsi="Garamond" w:cs="Calibri"/>
                <w:color w:val="000000"/>
                <w:szCs w:val="22"/>
                <w:lang w:val="ru-RU"/>
              </w:rPr>
              <w:t>нормативных</w:t>
            </w:r>
            <w:r w:rsidRPr="007B0451">
              <w:rPr>
                <w:rFonts w:ascii="Garamond" w:hAnsi="Garamond"/>
                <w:color w:val="000000"/>
                <w:szCs w:val="22"/>
                <w:lang w:val="ru-RU"/>
              </w:rPr>
              <w:t xml:space="preserve"> </w:t>
            </w:r>
            <w:r w:rsidRPr="007B0451">
              <w:rPr>
                <w:rFonts w:ascii="Garamond" w:hAnsi="Garamond" w:cs="Calibri"/>
                <w:color w:val="000000"/>
                <w:szCs w:val="22"/>
                <w:lang w:val="ru-RU"/>
              </w:rPr>
              <w:t>правовых</w:t>
            </w:r>
            <w:r w:rsidRPr="007B0451">
              <w:rPr>
                <w:rFonts w:ascii="Garamond" w:hAnsi="Garamond"/>
                <w:color w:val="000000"/>
                <w:szCs w:val="22"/>
                <w:lang w:val="ru-RU"/>
              </w:rPr>
              <w:t xml:space="preserve"> </w:t>
            </w:r>
            <w:r w:rsidRPr="007B0451">
              <w:rPr>
                <w:rFonts w:ascii="Garamond" w:hAnsi="Garamond" w:cs="Calibri"/>
                <w:color w:val="000000"/>
                <w:szCs w:val="22"/>
                <w:lang w:val="ru-RU"/>
              </w:rPr>
              <w:t>актов</w:t>
            </w:r>
            <w:r w:rsidRPr="007B0451">
              <w:rPr>
                <w:rFonts w:ascii="Garamond" w:hAnsi="Garamond"/>
                <w:color w:val="000000"/>
                <w:szCs w:val="22"/>
                <w:lang w:val="ru-RU"/>
              </w:rPr>
              <w:t xml:space="preserve"> </w:t>
            </w:r>
            <w:r w:rsidRPr="007B0451">
              <w:rPr>
                <w:rFonts w:ascii="Garamond" w:hAnsi="Garamond" w:cs="Calibri"/>
                <w:color w:val="000000"/>
                <w:szCs w:val="22"/>
                <w:lang w:val="ru-RU"/>
              </w:rPr>
              <w:t>Губернатора</w:t>
            </w:r>
            <w:r w:rsidRPr="007B0451">
              <w:rPr>
                <w:rFonts w:ascii="Garamond" w:hAnsi="Garamond"/>
                <w:color w:val="000000"/>
                <w:szCs w:val="22"/>
                <w:lang w:val="ru-RU"/>
              </w:rPr>
              <w:t xml:space="preserve"> </w:t>
            </w:r>
            <w:r w:rsidRPr="007B0451">
              <w:rPr>
                <w:rFonts w:ascii="Garamond" w:hAnsi="Garamond" w:cs="Calibri"/>
                <w:color w:val="000000"/>
                <w:szCs w:val="22"/>
                <w:lang w:val="ru-RU"/>
              </w:rPr>
              <w:t>Запорожской</w:t>
            </w:r>
            <w:r w:rsidRPr="007B0451">
              <w:rPr>
                <w:rFonts w:ascii="Garamond" w:hAnsi="Garamond"/>
                <w:color w:val="000000"/>
                <w:szCs w:val="22"/>
                <w:lang w:val="ru-RU"/>
              </w:rPr>
              <w:t xml:space="preserve"> </w:t>
            </w:r>
            <w:r w:rsidRPr="007B0451">
              <w:rPr>
                <w:rFonts w:ascii="Garamond" w:hAnsi="Garamond" w:cs="Calibri"/>
                <w:color w:val="000000"/>
                <w:szCs w:val="22"/>
                <w:lang w:val="ru-RU"/>
              </w:rPr>
              <w:t>области</w:t>
            </w:r>
            <w:r w:rsidRPr="007B0451">
              <w:rPr>
                <w:rFonts w:ascii="Garamond" w:hAnsi="Garamond" w:cs="Agency FB"/>
                <w:color w:val="000000"/>
                <w:szCs w:val="22"/>
                <w:lang w:val="ru-RU"/>
              </w:rPr>
              <w:t>»</w:t>
            </w:r>
            <w:r w:rsidRPr="007B0451">
              <w:rPr>
                <w:rFonts w:ascii="Garamond" w:hAnsi="Garamond"/>
                <w:color w:val="000000"/>
                <w:szCs w:val="22"/>
                <w:lang w:val="ru-RU"/>
              </w:rPr>
              <w:t xml:space="preserve"> (</w:t>
            </w:r>
            <w:r w:rsidRPr="007B0451">
              <w:rPr>
                <w:rFonts w:ascii="Garamond" w:hAnsi="Garamond" w:cs="Calibri"/>
                <w:color w:val="000000"/>
                <w:szCs w:val="22"/>
                <w:lang w:val="ru-RU"/>
              </w:rPr>
              <w:t>в</w:t>
            </w:r>
            <w:r w:rsidRPr="007B0451">
              <w:rPr>
                <w:rFonts w:ascii="Garamond" w:hAnsi="Garamond"/>
                <w:color w:val="000000"/>
                <w:szCs w:val="22"/>
                <w:lang w:val="ru-RU"/>
              </w:rPr>
              <w:t xml:space="preserve"> </w:t>
            </w:r>
            <w:r w:rsidRPr="007B0451">
              <w:rPr>
                <w:rFonts w:ascii="Garamond" w:hAnsi="Garamond" w:cs="Calibri"/>
                <w:color w:val="000000"/>
                <w:szCs w:val="22"/>
                <w:lang w:val="ru-RU"/>
              </w:rPr>
              <w:t>редакции</w:t>
            </w:r>
            <w:r w:rsidRPr="007B0451">
              <w:rPr>
                <w:rFonts w:ascii="Garamond" w:hAnsi="Garamond"/>
                <w:color w:val="000000"/>
                <w:szCs w:val="22"/>
                <w:lang w:val="ru-RU"/>
              </w:rPr>
              <w:t xml:space="preserve"> </w:t>
            </w:r>
            <w:r w:rsidRPr="007B0451">
              <w:rPr>
                <w:rFonts w:ascii="Garamond" w:hAnsi="Garamond" w:cs="Calibri"/>
                <w:color w:val="000000"/>
                <w:szCs w:val="22"/>
                <w:lang w:val="ru-RU"/>
              </w:rPr>
              <w:t>Указа</w:t>
            </w:r>
            <w:r w:rsidRPr="007B0451">
              <w:rPr>
                <w:rFonts w:ascii="Garamond" w:hAnsi="Garamond"/>
                <w:color w:val="000000"/>
                <w:szCs w:val="22"/>
                <w:lang w:val="ru-RU"/>
              </w:rPr>
              <w:t xml:space="preserve"> </w:t>
            </w:r>
            <w:r w:rsidRPr="007B0451">
              <w:rPr>
                <w:rFonts w:ascii="Garamond" w:hAnsi="Garamond" w:cs="Calibri"/>
                <w:color w:val="000000"/>
                <w:szCs w:val="22"/>
                <w:lang w:val="ru-RU"/>
              </w:rPr>
              <w:t>Губернатора</w:t>
            </w:r>
            <w:r w:rsidRPr="007B0451">
              <w:rPr>
                <w:rFonts w:ascii="Garamond" w:hAnsi="Garamond"/>
                <w:color w:val="000000"/>
                <w:szCs w:val="22"/>
                <w:lang w:val="ru-RU"/>
              </w:rPr>
              <w:t xml:space="preserve"> </w:t>
            </w:r>
            <w:r w:rsidRPr="007B0451">
              <w:rPr>
                <w:rFonts w:ascii="Garamond" w:hAnsi="Garamond" w:cs="Calibri"/>
                <w:color w:val="000000"/>
                <w:szCs w:val="22"/>
                <w:lang w:val="ru-RU"/>
              </w:rPr>
              <w:t>Запорожской</w:t>
            </w:r>
            <w:r w:rsidRPr="007B0451">
              <w:rPr>
                <w:rFonts w:ascii="Garamond" w:hAnsi="Garamond"/>
                <w:color w:val="000000"/>
                <w:szCs w:val="22"/>
                <w:lang w:val="ru-RU"/>
              </w:rPr>
              <w:t xml:space="preserve"> </w:t>
            </w:r>
            <w:r w:rsidRPr="007B0451">
              <w:rPr>
                <w:rFonts w:ascii="Garamond" w:hAnsi="Garamond" w:cs="Calibri"/>
                <w:color w:val="000000"/>
                <w:szCs w:val="22"/>
                <w:lang w:val="ru-RU"/>
              </w:rPr>
              <w:t>области</w:t>
            </w:r>
            <w:r w:rsidRPr="007B0451">
              <w:rPr>
                <w:rFonts w:ascii="Garamond" w:hAnsi="Garamond"/>
                <w:color w:val="000000"/>
                <w:szCs w:val="22"/>
                <w:lang w:val="ru-RU"/>
              </w:rPr>
              <w:t xml:space="preserve"> </w:t>
            </w:r>
            <w:r w:rsidRPr="007B0451">
              <w:rPr>
                <w:rFonts w:ascii="Garamond" w:hAnsi="Garamond" w:cs="Calibri"/>
                <w:color w:val="000000"/>
                <w:szCs w:val="22"/>
                <w:lang w:val="ru-RU"/>
              </w:rPr>
              <w:t>от</w:t>
            </w:r>
            <w:r w:rsidRPr="007B0451">
              <w:rPr>
                <w:rFonts w:ascii="Garamond" w:hAnsi="Garamond"/>
                <w:color w:val="000000"/>
                <w:szCs w:val="22"/>
                <w:lang w:val="ru-RU"/>
              </w:rPr>
              <w:t xml:space="preserve"> 12.10.2023 </w:t>
            </w:r>
            <w:r w:rsidRPr="007B0451">
              <w:rPr>
                <w:rFonts w:ascii="Garamond" w:hAnsi="Garamond" w:cs="Arial"/>
                <w:color w:val="000000"/>
                <w:szCs w:val="22"/>
                <w:lang w:val="ru-RU"/>
              </w:rPr>
              <w:t>№</w:t>
            </w:r>
            <w:r w:rsidRPr="007B0451">
              <w:rPr>
                <w:rFonts w:ascii="Garamond" w:hAnsi="Garamond"/>
                <w:color w:val="000000"/>
                <w:szCs w:val="22"/>
                <w:lang w:val="ru-RU"/>
              </w:rPr>
              <w:t xml:space="preserve"> 38-</w:t>
            </w:r>
            <w:r w:rsidRPr="007B0451">
              <w:rPr>
                <w:rFonts w:ascii="Garamond" w:hAnsi="Garamond" w:cs="Calibri"/>
                <w:color w:val="000000"/>
                <w:szCs w:val="22"/>
                <w:lang w:val="ru-RU"/>
              </w:rPr>
              <w:t>у</w:t>
            </w:r>
            <w:r w:rsidRPr="007B0451">
              <w:rPr>
                <w:rFonts w:ascii="Garamond" w:hAnsi="Garamond"/>
                <w:color w:val="000000"/>
                <w:szCs w:val="22"/>
                <w:lang w:val="ru-RU"/>
              </w:rPr>
              <w:t>)</w:t>
            </w:r>
            <w:r w:rsidRPr="00F95425">
              <w:rPr>
                <w:rFonts w:ascii="Garamond" w:hAnsi="Garamond"/>
                <w:color w:val="000000"/>
                <w:szCs w:val="22"/>
                <w:lang w:val="ru-RU"/>
              </w:rPr>
              <w:t>.</w:t>
            </w:r>
          </w:p>
          <w:p w14:paraId="3B5CE2FA" w14:textId="77777777" w:rsidR="00DE4382" w:rsidRPr="007B0451" w:rsidRDefault="00DE4382" w:rsidP="006257B4">
            <w:pPr>
              <w:pStyle w:val="subsubclauseindent"/>
              <w:widowControl w:val="0"/>
              <w:ind w:left="0"/>
              <w:jc w:val="center"/>
              <w:rPr>
                <w:rFonts w:ascii="Garamond" w:hAnsi="Garamond"/>
                <w:position w:val="-14"/>
                <w:sz w:val="24"/>
                <w:szCs w:val="24"/>
                <w:lang w:val="ru-RU"/>
              </w:rPr>
            </w:pPr>
          </w:p>
        </w:tc>
        <w:tc>
          <w:tcPr>
            <w:tcW w:w="2340" w:type="pct"/>
            <w:vAlign w:val="center"/>
          </w:tcPr>
          <w:p w14:paraId="40DE0986" w14:textId="24DC4059" w:rsidR="00DE4382" w:rsidRPr="007B0451" w:rsidRDefault="00DE4382" w:rsidP="00DE4382">
            <w:pPr>
              <w:pStyle w:val="subsubclauseindent"/>
              <w:widowControl w:val="0"/>
              <w:ind w:left="72"/>
              <w:rPr>
                <w:rFonts w:ascii="Garamond" w:hAnsi="Garamond"/>
                <w:b/>
                <w:szCs w:val="22"/>
              </w:rPr>
            </w:pPr>
            <w:r w:rsidRPr="007B0451">
              <w:rPr>
                <w:rFonts w:ascii="Garamond" w:hAnsi="Garamond" w:cs="Calibri"/>
                <w:color w:val="000000"/>
                <w:szCs w:val="22"/>
                <w:lang w:val="ru-RU"/>
              </w:rPr>
              <w:lastRenderedPageBreak/>
              <w:t>В</w:t>
            </w:r>
            <w:r w:rsidRPr="007B0451">
              <w:rPr>
                <w:rFonts w:ascii="Garamond" w:hAnsi="Garamond"/>
                <w:color w:val="000000"/>
                <w:szCs w:val="22"/>
                <w:lang w:val="ru-RU"/>
              </w:rPr>
              <w:t xml:space="preserve"> </w:t>
            </w:r>
            <w:r w:rsidRPr="007B0451">
              <w:rPr>
                <w:rFonts w:ascii="Garamond" w:hAnsi="Garamond" w:cs="Calibri"/>
                <w:color w:val="000000"/>
                <w:szCs w:val="22"/>
                <w:lang w:val="ru-RU"/>
              </w:rPr>
              <w:t>отношении</w:t>
            </w:r>
            <w:r w:rsidRPr="007B0451">
              <w:rPr>
                <w:rFonts w:ascii="Garamond" w:hAnsi="Garamond"/>
                <w:color w:val="000000"/>
                <w:szCs w:val="22"/>
                <w:lang w:val="ru-RU"/>
              </w:rPr>
              <w:t xml:space="preserve"> </w:t>
            </w:r>
            <w:r w:rsidRPr="007B0451">
              <w:rPr>
                <w:rFonts w:ascii="Garamond" w:hAnsi="Garamond" w:cs="Calibri"/>
                <w:color w:val="000000"/>
                <w:szCs w:val="22"/>
                <w:lang w:val="ru-RU"/>
              </w:rPr>
              <w:t>генерирующих</w:t>
            </w:r>
            <w:r w:rsidRPr="007B0451">
              <w:rPr>
                <w:rFonts w:ascii="Garamond" w:hAnsi="Garamond"/>
                <w:color w:val="000000"/>
                <w:szCs w:val="22"/>
                <w:lang w:val="ru-RU"/>
              </w:rPr>
              <w:t xml:space="preserve"> </w:t>
            </w:r>
            <w:r w:rsidRPr="007B0451">
              <w:rPr>
                <w:rFonts w:ascii="Garamond" w:hAnsi="Garamond" w:cs="Calibri"/>
                <w:color w:val="000000"/>
                <w:szCs w:val="22"/>
                <w:lang w:val="ru-RU"/>
              </w:rPr>
              <w:t>объектов</w:t>
            </w:r>
            <w:r w:rsidRPr="007B0451">
              <w:rPr>
                <w:rFonts w:ascii="Garamond" w:hAnsi="Garamond"/>
                <w:color w:val="000000"/>
                <w:szCs w:val="22"/>
                <w:lang w:val="ru-RU"/>
              </w:rPr>
              <w:t xml:space="preserve">, </w:t>
            </w:r>
            <w:r w:rsidRPr="007B0451">
              <w:rPr>
                <w:rFonts w:ascii="Garamond" w:hAnsi="Garamond" w:cs="Calibri"/>
                <w:color w:val="000000"/>
                <w:szCs w:val="22"/>
                <w:lang w:val="ru-RU"/>
              </w:rPr>
              <w:t>относящихся</w:t>
            </w:r>
            <w:r w:rsidRPr="007B0451">
              <w:rPr>
                <w:rFonts w:ascii="Garamond" w:hAnsi="Garamond"/>
                <w:color w:val="000000"/>
                <w:szCs w:val="22"/>
                <w:lang w:val="ru-RU"/>
              </w:rPr>
              <w:t xml:space="preserve"> </w:t>
            </w:r>
            <w:r w:rsidRPr="007B0451">
              <w:rPr>
                <w:rFonts w:ascii="Garamond" w:hAnsi="Garamond" w:cs="Calibri"/>
                <w:color w:val="000000"/>
                <w:szCs w:val="22"/>
                <w:lang w:val="ru-RU"/>
              </w:rPr>
              <w:t>к</w:t>
            </w:r>
            <w:r w:rsidRPr="007B0451">
              <w:rPr>
                <w:rFonts w:ascii="Garamond" w:hAnsi="Garamond"/>
                <w:color w:val="000000"/>
                <w:szCs w:val="22"/>
                <w:lang w:val="ru-RU"/>
              </w:rPr>
              <w:t xml:space="preserve"> </w:t>
            </w:r>
            <w:r w:rsidRPr="007B0451">
              <w:rPr>
                <w:rFonts w:ascii="Garamond" w:hAnsi="Garamond" w:cs="Calibri"/>
                <w:color w:val="000000"/>
                <w:szCs w:val="22"/>
                <w:lang w:val="ru-RU"/>
              </w:rPr>
              <w:t>совокупности</w:t>
            </w:r>
            <w:r w:rsidRPr="007B0451">
              <w:rPr>
                <w:rFonts w:ascii="Garamond" w:hAnsi="Garamond"/>
                <w:color w:val="000000"/>
                <w:szCs w:val="22"/>
                <w:lang w:val="ru-RU"/>
              </w:rPr>
              <w:t xml:space="preserve"> </w:t>
            </w:r>
            <w:r w:rsidRPr="007B0451">
              <w:rPr>
                <w:rFonts w:ascii="Garamond" w:hAnsi="Garamond"/>
                <w:noProof/>
                <w:color w:val="000000"/>
                <w:szCs w:val="22"/>
                <w:lang w:val="ru-RU" w:eastAsia="ru-RU"/>
              </w:rPr>
              <w:drawing>
                <wp:inline distT="0" distB="0" distL="0" distR="0" wp14:anchorId="3589370E" wp14:editId="6C11EB86">
                  <wp:extent cx="219075" cy="2571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19075" cy="257175"/>
                          </a:xfrm>
                          <a:prstGeom prst="rect">
                            <a:avLst/>
                          </a:prstGeom>
                          <a:noFill/>
                          <a:ln>
                            <a:noFill/>
                          </a:ln>
                        </pic:spPr>
                      </pic:pic>
                    </a:graphicData>
                  </a:graphic>
                </wp:inline>
              </w:drawing>
            </w:r>
            <w:r w:rsidRPr="007B0451">
              <w:rPr>
                <w:rFonts w:ascii="Garamond" w:hAnsi="Garamond"/>
                <w:color w:val="000000"/>
                <w:szCs w:val="22"/>
                <w:lang w:val="ru-RU"/>
              </w:rPr>
              <w:t xml:space="preserve">, </w:t>
            </w:r>
            <w:r w:rsidRPr="007B0451">
              <w:rPr>
                <w:rFonts w:ascii="Garamond" w:hAnsi="Garamond" w:cs="Calibri"/>
                <w:color w:val="000000"/>
                <w:szCs w:val="22"/>
                <w:lang w:val="ru-RU"/>
              </w:rPr>
              <w:t>КО</w:t>
            </w:r>
            <w:r w:rsidRPr="007B0451">
              <w:rPr>
                <w:rFonts w:ascii="Garamond" w:hAnsi="Garamond"/>
                <w:color w:val="000000"/>
                <w:szCs w:val="22"/>
                <w:lang w:val="ru-RU"/>
              </w:rPr>
              <w:t xml:space="preserve"> </w:t>
            </w:r>
            <w:r w:rsidRPr="007B0451">
              <w:rPr>
                <w:rFonts w:ascii="Garamond" w:hAnsi="Garamond" w:cs="Calibri"/>
                <w:color w:val="000000"/>
                <w:szCs w:val="22"/>
                <w:lang w:val="ru-RU"/>
              </w:rPr>
              <w:t>использует</w:t>
            </w:r>
            <w:r w:rsidRPr="007B0451">
              <w:rPr>
                <w:rFonts w:ascii="Garamond" w:hAnsi="Garamond"/>
                <w:color w:val="000000"/>
                <w:szCs w:val="22"/>
                <w:lang w:val="ru-RU"/>
              </w:rPr>
              <w:t xml:space="preserve"> </w:t>
            </w:r>
            <w:r w:rsidRPr="007B0451">
              <w:rPr>
                <w:rFonts w:ascii="Garamond" w:hAnsi="Garamond" w:cs="Calibri"/>
                <w:color w:val="000000"/>
                <w:szCs w:val="22"/>
                <w:lang w:val="ru-RU"/>
              </w:rPr>
              <w:t>значения</w:t>
            </w:r>
            <w:r w:rsidRPr="007B0451">
              <w:rPr>
                <w:rFonts w:ascii="Garamond" w:hAnsi="Garamond"/>
                <w:color w:val="000000"/>
                <w:szCs w:val="22"/>
                <w:lang w:val="ru-RU"/>
              </w:rPr>
              <w:t xml:space="preserve"> </w:t>
            </w:r>
            <w:r w:rsidRPr="007B0451">
              <w:rPr>
                <w:rFonts w:ascii="Garamond" w:hAnsi="Garamond" w:cs="Calibri"/>
                <w:color w:val="000000"/>
                <w:szCs w:val="22"/>
                <w:lang w:val="ru-RU"/>
              </w:rPr>
              <w:t>цен</w:t>
            </w:r>
            <w:r w:rsidRPr="007B0451">
              <w:rPr>
                <w:rFonts w:ascii="Garamond" w:hAnsi="Garamond"/>
                <w:color w:val="000000"/>
                <w:szCs w:val="22"/>
                <w:lang w:val="ru-RU"/>
              </w:rPr>
              <w:t xml:space="preserve"> (</w:t>
            </w:r>
            <w:r w:rsidRPr="007B0451">
              <w:rPr>
                <w:rFonts w:ascii="Garamond" w:hAnsi="Garamond" w:cs="Calibri"/>
                <w:color w:val="000000"/>
                <w:szCs w:val="22"/>
                <w:lang w:val="ru-RU"/>
              </w:rPr>
              <w:t>тарифов</w:t>
            </w:r>
            <w:r w:rsidRPr="007B0451">
              <w:rPr>
                <w:rFonts w:ascii="Garamond" w:hAnsi="Garamond"/>
                <w:color w:val="000000"/>
                <w:szCs w:val="22"/>
                <w:lang w:val="ru-RU"/>
              </w:rPr>
              <w:t xml:space="preserve">) </w:t>
            </w:r>
            <w:r w:rsidRPr="007B0451">
              <w:rPr>
                <w:rFonts w:ascii="Garamond" w:hAnsi="Garamond" w:cs="Calibri"/>
                <w:color w:val="000000"/>
                <w:szCs w:val="22"/>
                <w:lang w:val="ru-RU"/>
              </w:rPr>
              <w:t>на</w:t>
            </w:r>
            <w:r w:rsidRPr="007B0451">
              <w:rPr>
                <w:rFonts w:ascii="Garamond" w:hAnsi="Garamond"/>
                <w:color w:val="000000"/>
                <w:szCs w:val="22"/>
                <w:lang w:val="ru-RU"/>
              </w:rPr>
              <w:t xml:space="preserve"> </w:t>
            </w:r>
            <w:r w:rsidRPr="007B0451">
              <w:rPr>
                <w:rFonts w:ascii="Garamond" w:hAnsi="Garamond" w:cs="Calibri"/>
                <w:color w:val="000000"/>
                <w:szCs w:val="22"/>
                <w:lang w:val="ru-RU"/>
              </w:rPr>
              <w:t>электрическую</w:t>
            </w:r>
            <w:r w:rsidRPr="007B0451">
              <w:rPr>
                <w:rFonts w:ascii="Garamond" w:hAnsi="Garamond"/>
                <w:color w:val="000000"/>
                <w:szCs w:val="22"/>
                <w:lang w:val="ru-RU"/>
              </w:rPr>
              <w:t xml:space="preserve"> </w:t>
            </w:r>
            <w:r w:rsidRPr="007B0451">
              <w:rPr>
                <w:rFonts w:ascii="Garamond" w:hAnsi="Garamond" w:cs="Calibri"/>
                <w:color w:val="000000"/>
                <w:szCs w:val="22"/>
                <w:lang w:val="ru-RU"/>
              </w:rPr>
              <w:t>энергию</w:t>
            </w:r>
            <w:r w:rsidRPr="007B0451">
              <w:rPr>
                <w:rFonts w:ascii="Garamond" w:hAnsi="Garamond"/>
                <w:color w:val="000000"/>
                <w:szCs w:val="22"/>
                <w:lang w:val="ru-RU"/>
              </w:rPr>
              <w:t xml:space="preserve"> (</w:t>
            </w:r>
            <w:r w:rsidRPr="007B0451">
              <w:rPr>
                <w:rFonts w:ascii="Garamond" w:hAnsi="Garamond" w:cs="Calibri"/>
                <w:color w:val="000000"/>
                <w:szCs w:val="22"/>
                <w:lang w:val="ru-RU"/>
              </w:rPr>
              <w:t>мощность</w:t>
            </w:r>
            <w:r w:rsidRPr="007B0451">
              <w:rPr>
                <w:rFonts w:ascii="Garamond" w:hAnsi="Garamond"/>
                <w:color w:val="000000"/>
                <w:szCs w:val="22"/>
                <w:lang w:val="ru-RU"/>
              </w:rPr>
              <w:t xml:space="preserve">), </w:t>
            </w:r>
            <w:r w:rsidRPr="007B0451">
              <w:rPr>
                <w:rFonts w:ascii="Garamond" w:hAnsi="Garamond" w:cs="Calibri"/>
                <w:color w:val="000000"/>
                <w:szCs w:val="22"/>
                <w:lang w:val="ru-RU"/>
              </w:rPr>
              <w:t>установленные</w:t>
            </w:r>
            <w:r w:rsidRPr="007B0451">
              <w:rPr>
                <w:rFonts w:ascii="Garamond" w:hAnsi="Garamond"/>
                <w:color w:val="000000"/>
                <w:szCs w:val="22"/>
                <w:lang w:val="ru-RU"/>
              </w:rPr>
              <w:t xml:space="preserve"> </w:t>
            </w:r>
            <w:r w:rsidRPr="007B0451">
              <w:rPr>
                <w:rFonts w:ascii="Garamond" w:hAnsi="Garamond" w:cs="Calibri"/>
                <w:color w:val="000000"/>
                <w:szCs w:val="22"/>
                <w:lang w:val="ru-RU"/>
              </w:rPr>
              <w:t>уполномоченными</w:t>
            </w:r>
            <w:r w:rsidRPr="007B0451">
              <w:rPr>
                <w:rFonts w:ascii="Garamond" w:hAnsi="Garamond"/>
                <w:color w:val="000000"/>
                <w:szCs w:val="22"/>
                <w:lang w:val="ru-RU"/>
              </w:rPr>
              <w:t xml:space="preserve"> </w:t>
            </w:r>
            <w:r w:rsidRPr="007B0451">
              <w:rPr>
                <w:rFonts w:ascii="Garamond" w:hAnsi="Garamond" w:cs="Calibri"/>
                <w:color w:val="000000"/>
                <w:szCs w:val="22"/>
                <w:lang w:val="ru-RU"/>
              </w:rPr>
              <w:t>органами</w:t>
            </w:r>
            <w:r w:rsidRPr="007B0451">
              <w:rPr>
                <w:rFonts w:ascii="Garamond" w:hAnsi="Garamond"/>
                <w:color w:val="000000"/>
                <w:szCs w:val="22"/>
                <w:lang w:val="ru-RU"/>
              </w:rPr>
              <w:t xml:space="preserve"> </w:t>
            </w:r>
            <w:r w:rsidRPr="007B0451">
              <w:rPr>
                <w:rFonts w:ascii="Garamond" w:hAnsi="Garamond" w:cs="Calibri"/>
                <w:color w:val="000000"/>
                <w:szCs w:val="22"/>
                <w:lang w:val="ru-RU"/>
              </w:rPr>
              <w:t>исполнительной</w:t>
            </w:r>
            <w:r w:rsidRPr="007B0451">
              <w:rPr>
                <w:rFonts w:ascii="Garamond" w:hAnsi="Garamond"/>
                <w:color w:val="000000"/>
                <w:szCs w:val="22"/>
                <w:lang w:val="ru-RU"/>
              </w:rPr>
              <w:t xml:space="preserve"> </w:t>
            </w:r>
            <w:r w:rsidRPr="007B0451">
              <w:rPr>
                <w:rFonts w:ascii="Garamond" w:hAnsi="Garamond" w:cs="Calibri"/>
                <w:color w:val="000000"/>
                <w:szCs w:val="22"/>
                <w:lang w:val="ru-RU"/>
              </w:rPr>
              <w:t>власти</w:t>
            </w:r>
            <w:r w:rsidRPr="007B0451">
              <w:rPr>
                <w:rFonts w:ascii="Garamond" w:hAnsi="Garamond"/>
                <w:color w:val="000000"/>
                <w:szCs w:val="22"/>
                <w:lang w:val="ru-RU"/>
              </w:rPr>
              <w:t xml:space="preserve"> </w:t>
            </w:r>
            <w:r w:rsidRPr="007B0451">
              <w:rPr>
                <w:rFonts w:ascii="Garamond" w:hAnsi="Garamond" w:cs="Calibri"/>
                <w:color w:val="000000"/>
                <w:szCs w:val="22"/>
                <w:lang w:val="ru-RU"/>
              </w:rPr>
              <w:t>субъектов</w:t>
            </w:r>
            <w:r w:rsidRPr="007B0451">
              <w:rPr>
                <w:rFonts w:ascii="Garamond" w:hAnsi="Garamond"/>
                <w:color w:val="000000"/>
                <w:szCs w:val="22"/>
                <w:lang w:val="ru-RU"/>
              </w:rPr>
              <w:t xml:space="preserve"> </w:t>
            </w:r>
            <w:r w:rsidRPr="007B0451">
              <w:rPr>
                <w:rFonts w:ascii="Garamond" w:hAnsi="Garamond" w:cs="Calibri"/>
                <w:color w:val="000000"/>
                <w:szCs w:val="22"/>
                <w:lang w:val="ru-RU"/>
              </w:rPr>
              <w:t>Российской</w:t>
            </w:r>
            <w:r w:rsidRPr="007B0451">
              <w:rPr>
                <w:rFonts w:ascii="Garamond" w:hAnsi="Garamond"/>
                <w:color w:val="000000"/>
                <w:szCs w:val="22"/>
                <w:lang w:val="ru-RU"/>
              </w:rPr>
              <w:t xml:space="preserve"> </w:t>
            </w:r>
            <w:r w:rsidRPr="007B0451">
              <w:rPr>
                <w:rFonts w:ascii="Garamond" w:hAnsi="Garamond" w:cs="Calibri"/>
                <w:color w:val="000000"/>
                <w:szCs w:val="22"/>
                <w:lang w:val="ru-RU"/>
              </w:rPr>
              <w:t>Федерации</w:t>
            </w:r>
            <w:r w:rsidRPr="007B0451">
              <w:rPr>
                <w:rFonts w:ascii="Garamond" w:hAnsi="Garamond"/>
                <w:color w:val="000000"/>
                <w:szCs w:val="22"/>
                <w:lang w:val="ru-RU"/>
              </w:rPr>
              <w:t xml:space="preserve"> </w:t>
            </w:r>
            <w:r w:rsidRPr="007B0451">
              <w:rPr>
                <w:rFonts w:ascii="Garamond" w:hAnsi="Garamond" w:cs="Calibri"/>
                <w:color w:val="000000"/>
                <w:szCs w:val="22"/>
                <w:lang w:val="ru-RU"/>
              </w:rPr>
              <w:t>в</w:t>
            </w:r>
            <w:r w:rsidRPr="007B0451">
              <w:rPr>
                <w:rFonts w:ascii="Garamond" w:hAnsi="Garamond"/>
                <w:color w:val="000000"/>
                <w:szCs w:val="22"/>
                <w:lang w:val="ru-RU"/>
              </w:rPr>
              <w:t xml:space="preserve"> </w:t>
            </w:r>
            <w:r w:rsidRPr="007B0451">
              <w:rPr>
                <w:rFonts w:ascii="Garamond" w:hAnsi="Garamond" w:cs="Calibri"/>
                <w:color w:val="000000"/>
                <w:szCs w:val="22"/>
                <w:lang w:val="ru-RU"/>
              </w:rPr>
              <w:t>области</w:t>
            </w:r>
            <w:r w:rsidRPr="007B0451">
              <w:rPr>
                <w:rFonts w:ascii="Garamond" w:hAnsi="Garamond"/>
                <w:color w:val="000000"/>
                <w:szCs w:val="22"/>
                <w:lang w:val="ru-RU"/>
              </w:rPr>
              <w:t xml:space="preserve"> </w:t>
            </w:r>
            <w:r w:rsidRPr="007B0451">
              <w:rPr>
                <w:rFonts w:ascii="Garamond" w:hAnsi="Garamond" w:cs="Calibri"/>
                <w:color w:val="000000"/>
                <w:szCs w:val="22"/>
                <w:lang w:val="ru-RU"/>
              </w:rPr>
              <w:t>государственного</w:t>
            </w:r>
            <w:r w:rsidRPr="007B0451">
              <w:rPr>
                <w:rFonts w:ascii="Garamond" w:hAnsi="Garamond"/>
                <w:color w:val="000000"/>
                <w:szCs w:val="22"/>
                <w:lang w:val="ru-RU"/>
              </w:rPr>
              <w:t xml:space="preserve"> </w:t>
            </w:r>
            <w:r w:rsidRPr="007B0451">
              <w:rPr>
                <w:rFonts w:ascii="Garamond" w:hAnsi="Garamond" w:cs="Calibri"/>
                <w:color w:val="000000"/>
                <w:szCs w:val="22"/>
                <w:lang w:val="ru-RU"/>
              </w:rPr>
              <w:t>регулирования</w:t>
            </w:r>
            <w:r w:rsidRPr="007B0451">
              <w:rPr>
                <w:rFonts w:ascii="Garamond" w:hAnsi="Garamond"/>
                <w:color w:val="000000"/>
                <w:szCs w:val="22"/>
                <w:lang w:val="ru-RU"/>
              </w:rPr>
              <w:t xml:space="preserve"> </w:t>
            </w:r>
            <w:r w:rsidRPr="007B0451">
              <w:rPr>
                <w:rFonts w:ascii="Garamond" w:hAnsi="Garamond" w:cs="Calibri"/>
                <w:color w:val="000000"/>
                <w:szCs w:val="22"/>
                <w:lang w:val="ru-RU"/>
              </w:rPr>
              <w:t>тарифов</w:t>
            </w:r>
            <w:r w:rsidRPr="007B0451">
              <w:rPr>
                <w:rFonts w:ascii="Garamond" w:hAnsi="Garamond"/>
                <w:color w:val="000000"/>
                <w:szCs w:val="22"/>
                <w:lang w:val="ru-RU"/>
              </w:rPr>
              <w:t xml:space="preserve"> </w:t>
            </w:r>
            <w:r w:rsidRPr="007B0451">
              <w:rPr>
                <w:rFonts w:ascii="Garamond" w:hAnsi="Garamond" w:cs="Calibri"/>
                <w:color w:val="000000"/>
                <w:szCs w:val="22"/>
                <w:lang w:val="ru-RU"/>
              </w:rPr>
              <w:t>на</w:t>
            </w:r>
            <w:r w:rsidRPr="007B0451">
              <w:rPr>
                <w:rFonts w:ascii="Garamond" w:hAnsi="Garamond"/>
                <w:color w:val="000000"/>
                <w:szCs w:val="22"/>
                <w:lang w:val="ru-RU"/>
              </w:rPr>
              <w:t xml:space="preserve"> </w:t>
            </w:r>
            <w:r w:rsidRPr="007B0451">
              <w:rPr>
                <w:rFonts w:ascii="Garamond" w:hAnsi="Garamond" w:cs="Calibri"/>
                <w:color w:val="000000"/>
                <w:szCs w:val="22"/>
                <w:lang w:val="ru-RU"/>
              </w:rPr>
              <w:t>электрическую</w:t>
            </w:r>
            <w:r w:rsidRPr="007B0451">
              <w:rPr>
                <w:rFonts w:ascii="Garamond" w:hAnsi="Garamond"/>
                <w:color w:val="000000"/>
                <w:szCs w:val="22"/>
                <w:lang w:val="ru-RU"/>
              </w:rPr>
              <w:t xml:space="preserve"> </w:t>
            </w:r>
            <w:r w:rsidRPr="007B0451">
              <w:rPr>
                <w:rFonts w:ascii="Garamond" w:hAnsi="Garamond" w:cs="Calibri"/>
                <w:color w:val="000000"/>
                <w:szCs w:val="22"/>
                <w:lang w:val="ru-RU"/>
              </w:rPr>
              <w:t>энергию</w:t>
            </w:r>
            <w:r w:rsidRPr="007B0451">
              <w:rPr>
                <w:rFonts w:ascii="Garamond" w:hAnsi="Garamond"/>
                <w:color w:val="000000"/>
                <w:szCs w:val="22"/>
                <w:lang w:val="ru-RU"/>
              </w:rPr>
              <w:t xml:space="preserve"> (</w:t>
            </w:r>
            <w:r w:rsidRPr="007B0451">
              <w:rPr>
                <w:rFonts w:ascii="Garamond" w:hAnsi="Garamond" w:cs="Calibri"/>
                <w:color w:val="000000"/>
                <w:szCs w:val="22"/>
                <w:lang w:val="ru-RU"/>
              </w:rPr>
              <w:t>мощность</w:t>
            </w:r>
            <w:r w:rsidRPr="007B0451">
              <w:rPr>
                <w:rFonts w:ascii="Garamond" w:hAnsi="Garamond"/>
                <w:color w:val="000000"/>
                <w:szCs w:val="22"/>
                <w:lang w:val="ru-RU"/>
              </w:rPr>
              <w:t xml:space="preserve">), </w:t>
            </w:r>
            <w:r w:rsidRPr="007B0451">
              <w:rPr>
                <w:rFonts w:ascii="Garamond" w:hAnsi="Garamond" w:cs="Calibri"/>
                <w:color w:val="000000"/>
                <w:szCs w:val="22"/>
                <w:lang w:val="ru-RU"/>
              </w:rPr>
              <w:t>поставляемую</w:t>
            </w:r>
            <w:r w:rsidRPr="007B0451">
              <w:rPr>
                <w:rFonts w:ascii="Garamond" w:hAnsi="Garamond"/>
                <w:color w:val="000000"/>
                <w:szCs w:val="22"/>
                <w:lang w:val="ru-RU"/>
              </w:rPr>
              <w:t xml:space="preserve"> </w:t>
            </w:r>
            <w:r w:rsidRPr="007B0451">
              <w:rPr>
                <w:rFonts w:ascii="Garamond" w:hAnsi="Garamond" w:cs="Calibri"/>
                <w:color w:val="000000"/>
                <w:szCs w:val="22"/>
                <w:lang w:val="ru-RU"/>
              </w:rPr>
              <w:t>производителями</w:t>
            </w:r>
            <w:r w:rsidRPr="007B0451">
              <w:rPr>
                <w:rFonts w:ascii="Garamond" w:hAnsi="Garamond"/>
                <w:color w:val="000000"/>
                <w:szCs w:val="22"/>
                <w:lang w:val="ru-RU"/>
              </w:rPr>
              <w:t xml:space="preserve"> </w:t>
            </w:r>
            <w:r w:rsidRPr="007B0451">
              <w:rPr>
                <w:rFonts w:ascii="Garamond" w:hAnsi="Garamond" w:cs="Calibri"/>
                <w:color w:val="000000"/>
                <w:szCs w:val="22"/>
                <w:lang w:val="ru-RU"/>
              </w:rPr>
              <w:t>электрической</w:t>
            </w:r>
            <w:r w:rsidRPr="007B0451">
              <w:rPr>
                <w:rFonts w:ascii="Garamond" w:hAnsi="Garamond"/>
                <w:color w:val="000000"/>
                <w:szCs w:val="22"/>
                <w:lang w:val="ru-RU"/>
              </w:rPr>
              <w:t xml:space="preserve"> </w:t>
            </w:r>
            <w:r w:rsidRPr="007B0451">
              <w:rPr>
                <w:rFonts w:ascii="Garamond" w:hAnsi="Garamond" w:cs="Calibri"/>
                <w:color w:val="000000"/>
                <w:szCs w:val="22"/>
                <w:lang w:val="ru-RU"/>
              </w:rPr>
              <w:t>энергии</w:t>
            </w:r>
            <w:r w:rsidRPr="007B0451">
              <w:rPr>
                <w:rFonts w:ascii="Garamond" w:hAnsi="Garamond"/>
                <w:color w:val="000000"/>
                <w:szCs w:val="22"/>
                <w:lang w:val="ru-RU"/>
              </w:rPr>
              <w:t xml:space="preserve"> (</w:t>
            </w:r>
            <w:r w:rsidRPr="007B0451">
              <w:rPr>
                <w:rFonts w:ascii="Garamond" w:hAnsi="Garamond" w:cs="Calibri"/>
                <w:color w:val="000000"/>
                <w:szCs w:val="22"/>
                <w:lang w:val="ru-RU"/>
              </w:rPr>
              <w:t>мощности</w:t>
            </w:r>
            <w:r w:rsidRPr="007B0451">
              <w:rPr>
                <w:rFonts w:ascii="Garamond" w:hAnsi="Garamond"/>
                <w:color w:val="000000"/>
                <w:szCs w:val="22"/>
                <w:lang w:val="ru-RU"/>
              </w:rPr>
              <w:t xml:space="preserve">) </w:t>
            </w:r>
            <w:r w:rsidRPr="007B0451">
              <w:rPr>
                <w:rFonts w:ascii="Garamond" w:hAnsi="Garamond" w:cs="Calibri"/>
                <w:color w:val="000000"/>
                <w:szCs w:val="22"/>
                <w:lang w:val="ru-RU"/>
              </w:rPr>
              <w:t>единому</w:t>
            </w:r>
            <w:r w:rsidRPr="007B0451">
              <w:rPr>
                <w:rFonts w:ascii="Garamond" w:hAnsi="Garamond"/>
                <w:color w:val="000000"/>
                <w:szCs w:val="22"/>
                <w:lang w:val="ru-RU"/>
              </w:rPr>
              <w:t xml:space="preserve"> </w:t>
            </w:r>
            <w:r w:rsidRPr="007B0451">
              <w:rPr>
                <w:rFonts w:ascii="Garamond" w:hAnsi="Garamond" w:cs="Calibri"/>
                <w:color w:val="000000"/>
                <w:szCs w:val="22"/>
                <w:lang w:val="ru-RU"/>
              </w:rPr>
              <w:t>закупщику</w:t>
            </w:r>
            <w:r w:rsidRPr="007B0451">
              <w:rPr>
                <w:rFonts w:ascii="Garamond" w:hAnsi="Garamond"/>
                <w:color w:val="000000"/>
                <w:szCs w:val="22"/>
                <w:lang w:val="ru-RU"/>
              </w:rPr>
              <w:t xml:space="preserve"> </w:t>
            </w:r>
            <w:r w:rsidRPr="007B0451">
              <w:rPr>
                <w:rFonts w:ascii="Garamond" w:hAnsi="Garamond" w:cs="Calibri"/>
                <w:color w:val="000000"/>
                <w:szCs w:val="22"/>
                <w:lang w:val="ru-RU"/>
              </w:rPr>
              <w:t>с</w:t>
            </w:r>
            <w:r w:rsidRPr="007B0451">
              <w:rPr>
                <w:rFonts w:ascii="Garamond" w:hAnsi="Garamond"/>
                <w:color w:val="000000"/>
                <w:szCs w:val="22"/>
                <w:lang w:val="ru-RU"/>
              </w:rPr>
              <w:t xml:space="preserve"> </w:t>
            </w:r>
            <w:r w:rsidRPr="007B0451">
              <w:rPr>
                <w:rFonts w:ascii="Garamond" w:hAnsi="Garamond" w:cs="Calibri"/>
                <w:color w:val="000000"/>
                <w:szCs w:val="22"/>
                <w:lang w:val="ru-RU"/>
              </w:rPr>
              <w:t>использованием</w:t>
            </w:r>
            <w:r w:rsidRPr="007B0451">
              <w:rPr>
                <w:rFonts w:ascii="Garamond" w:hAnsi="Garamond"/>
                <w:color w:val="000000"/>
                <w:szCs w:val="22"/>
                <w:lang w:val="ru-RU"/>
              </w:rPr>
              <w:t xml:space="preserve"> </w:t>
            </w:r>
            <w:r w:rsidRPr="007B0451">
              <w:rPr>
                <w:rFonts w:ascii="Garamond" w:hAnsi="Garamond" w:cs="Calibri"/>
                <w:color w:val="000000"/>
                <w:szCs w:val="22"/>
                <w:lang w:val="ru-RU"/>
              </w:rPr>
              <w:t>генерирующих</w:t>
            </w:r>
            <w:r w:rsidRPr="007B0451">
              <w:rPr>
                <w:rFonts w:ascii="Garamond" w:hAnsi="Garamond"/>
                <w:color w:val="000000"/>
                <w:szCs w:val="22"/>
                <w:lang w:val="ru-RU"/>
              </w:rPr>
              <w:t xml:space="preserve"> </w:t>
            </w:r>
            <w:r w:rsidRPr="007B0451">
              <w:rPr>
                <w:rFonts w:ascii="Garamond" w:hAnsi="Garamond" w:cs="Calibri"/>
                <w:color w:val="000000"/>
                <w:szCs w:val="22"/>
                <w:lang w:val="ru-RU"/>
              </w:rPr>
              <w:t>объектов</w:t>
            </w:r>
            <w:r w:rsidRPr="007B0451">
              <w:rPr>
                <w:rFonts w:ascii="Garamond" w:hAnsi="Garamond"/>
                <w:color w:val="000000"/>
                <w:szCs w:val="22"/>
                <w:lang w:val="ru-RU"/>
              </w:rPr>
              <w:t xml:space="preserve">, </w:t>
            </w:r>
            <w:r w:rsidRPr="007B0451">
              <w:rPr>
                <w:rFonts w:ascii="Garamond" w:hAnsi="Garamond" w:cs="Calibri"/>
                <w:color w:val="000000"/>
                <w:szCs w:val="22"/>
                <w:lang w:val="ru-RU"/>
              </w:rPr>
              <w:t>расположенных</w:t>
            </w:r>
            <w:r w:rsidRPr="007B0451">
              <w:rPr>
                <w:rFonts w:ascii="Garamond" w:hAnsi="Garamond"/>
                <w:color w:val="000000"/>
                <w:szCs w:val="22"/>
                <w:lang w:val="ru-RU"/>
              </w:rPr>
              <w:t xml:space="preserve"> </w:t>
            </w:r>
            <w:r w:rsidRPr="007B0451">
              <w:rPr>
                <w:rFonts w:ascii="Garamond" w:hAnsi="Garamond" w:cs="Calibri"/>
                <w:color w:val="000000"/>
                <w:szCs w:val="22"/>
                <w:lang w:val="ru-RU"/>
              </w:rPr>
              <w:t>на</w:t>
            </w:r>
            <w:r w:rsidRPr="007B0451">
              <w:rPr>
                <w:rFonts w:ascii="Garamond" w:hAnsi="Garamond"/>
                <w:color w:val="000000"/>
                <w:szCs w:val="22"/>
                <w:lang w:val="ru-RU"/>
              </w:rPr>
              <w:t xml:space="preserve"> </w:t>
            </w:r>
            <w:r w:rsidRPr="007B0451">
              <w:rPr>
                <w:rFonts w:ascii="Garamond" w:hAnsi="Garamond" w:cs="Calibri"/>
                <w:color w:val="000000"/>
                <w:szCs w:val="22"/>
                <w:lang w:val="ru-RU"/>
              </w:rPr>
              <w:t>территориях</w:t>
            </w:r>
            <w:r w:rsidRPr="007B0451">
              <w:rPr>
                <w:rFonts w:ascii="Garamond" w:hAnsi="Garamond"/>
                <w:color w:val="000000"/>
                <w:szCs w:val="22"/>
                <w:lang w:val="ru-RU"/>
              </w:rPr>
              <w:t xml:space="preserve"> </w:t>
            </w:r>
            <w:r w:rsidRPr="007B0451">
              <w:rPr>
                <w:rFonts w:ascii="Garamond" w:hAnsi="Garamond" w:cs="Calibri"/>
                <w:color w:val="000000"/>
                <w:szCs w:val="22"/>
                <w:lang w:val="ru-RU"/>
              </w:rPr>
              <w:t>новых</w:t>
            </w:r>
            <w:r w:rsidRPr="007B0451">
              <w:rPr>
                <w:rFonts w:ascii="Garamond" w:hAnsi="Garamond"/>
                <w:color w:val="000000"/>
                <w:szCs w:val="22"/>
                <w:lang w:val="ru-RU"/>
              </w:rPr>
              <w:t xml:space="preserve"> </w:t>
            </w:r>
            <w:r w:rsidRPr="007B0451">
              <w:rPr>
                <w:rFonts w:ascii="Garamond" w:hAnsi="Garamond" w:cs="Calibri"/>
                <w:color w:val="000000"/>
                <w:szCs w:val="22"/>
                <w:lang w:val="ru-RU"/>
              </w:rPr>
              <w:t>субъектов</w:t>
            </w:r>
            <w:r w:rsidRPr="007B0451">
              <w:rPr>
                <w:rFonts w:ascii="Garamond" w:hAnsi="Garamond"/>
                <w:color w:val="000000"/>
                <w:szCs w:val="22"/>
                <w:lang w:val="ru-RU"/>
              </w:rPr>
              <w:t xml:space="preserve"> </w:t>
            </w:r>
            <w:r w:rsidRPr="007B0451">
              <w:rPr>
                <w:rFonts w:ascii="Garamond" w:hAnsi="Garamond" w:cs="Calibri"/>
                <w:color w:val="000000"/>
                <w:szCs w:val="22"/>
                <w:lang w:val="ru-RU"/>
              </w:rPr>
              <w:t>РФ</w:t>
            </w:r>
            <w:r w:rsidRPr="007B0451">
              <w:rPr>
                <w:rFonts w:ascii="Garamond" w:hAnsi="Garamond"/>
                <w:color w:val="000000"/>
                <w:szCs w:val="22"/>
                <w:lang w:val="ru-RU"/>
              </w:rPr>
              <w:t xml:space="preserve">, </w:t>
            </w:r>
            <w:r w:rsidRPr="007B0451">
              <w:rPr>
                <w:rFonts w:ascii="Garamond" w:hAnsi="Garamond" w:cs="Calibri"/>
                <w:color w:val="000000"/>
                <w:szCs w:val="22"/>
                <w:lang w:val="ru-RU"/>
              </w:rPr>
              <w:t>и</w:t>
            </w:r>
            <w:r w:rsidRPr="007B0451">
              <w:rPr>
                <w:rFonts w:ascii="Garamond" w:hAnsi="Garamond"/>
                <w:color w:val="000000"/>
                <w:szCs w:val="22"/>
                <w:lang w:val="ru-RU"/>
              </w:rPr>
              <w:t xml:space="preserve"> </w:t>
            </w:r>
            <w:r w:rsidRPr="007B0451">
              <w:rPr>
                <w:rFonts w:ascii="Garamond" w:hAnsi="Garamond" w:cs="Calibri"/>
                <w:color w:val="000000"/>
                <w:szCs w:val="22"/>
                <w:lang w:val="ru-RU"/>
              </w:rPr>
              <w:t>опубликованные</w:t>
            </w:r>
            <w:r w:rsidRPr="007B0451">
              <w:rPr>
                <w:rFonts w:ascii="Garamond" w:hAnsi="Garamond"/>
                <w:color w:val="000000"/>
                <w:szCs w:val="22"/>
                <w:lang w:val="ru-RU"/>
              </w:rPr>
              <w:t xml:space="preserve"> </w:t>
            </w:r>
            <w:r w:rsidRPr="007B0451">
              <w:rPr>
                <w:rFonts w:ascii="Garamond" w:hAnsi="Garamond" w:cs="Calibri"/>
                <w:color w:val="000000"/>
                <w:szCs w:val="22"/>
                <w:lang w:val="ru-RU"/>
              </w:rPr>
              <w:t>на</w:t>
            </w:r>
            <w:r w:rsidRPr="007B0451">
              <w:rPr>
                <w:rFonts w:ascii="Garamond" w:hAnsi="Garamond"/>
                <w:color w:val="000000"/>
                <w:szCs w:val="22"/>
                <w:lang w:val="ru-RU"/>
              </w:rPr>
              <w:t xml:space="preserve"> </w:t>
            </w:r>
            <w:r w:rsidRPr="007B0451">
              <w:rPr>
                <w:rFonts w:ascii="Garamond" w:hAnsi="Garamond" w:cs="Agency FB"/>
                <w:color w:val="000000"/>
                <w:szCs w:val="22"/>
                <w:lang w:val="ru-RU"/>
              </w:rPr>
              <w:t>«</w:t>
            </w:r>
            <w:r w:rsidRPr="007B0451">
              <w:rPr>
                <w:rFonts w:ascii="Garamond" w:hAnsi="Garamond" w:cs="Calibri"/>
                <w:color w:val="000000"/>
                <w:szCs w:val="22"/>
                <w:lang w:val="ru-RU"/>
              </w:rPr>
              <w:t>Официальном</w:t>
            </w:r>
            <w:r w:rsidRPr="007B0451">
              <w:rPr>
                <w:rFonts w:ascii="Garamond" w:hAnsi="Garamond"/>
                <w:color w:val="000000"/>
                <w:szCs w:val="22"/>
                <w:lang w:val="ru-RU"/>
              </w:rPr>
              <w:t xml:space="preserve"> </w:t>
            </w:r>
            <w:r w:rsidRPr="007B0451">
              <w:rPr>
                <w:rFonts w:ascii="Garamond" w:hAnsi="Garamond" w:cs="Calibri"/>
                <w:color w:val="000000"/>
                <w:szCs w:val="22"/>
                <w:lang w:val="ru-RU"/>
              </w:rPr>
              <w:t>интернет</w:t>
            </w:r>
            <w:r w:rsidRPr="007B0451">
              <w:rPr>
                <w:rFonts w:ascii="Garamond" w:hAnsi="Garamond"/>
                <w:color w:val="000000"/>
                <w:szCs w:val="22"/>
                <w:lang w:val="ru-RU"/>
              </w:rPr>
              <w:t>-</w:t>
            </w:r>
            <w:r w:rsidRPr="007B0451">
              <w:rPr>
                <w:rFonts w:ascii="Garamond" w:hAnsi="Garamond" w:cs="Calibri"/>
                <w:color w:val="000000"/>
                <w:szCs w:val="22"/>
                <w:lang w:val="ru-RU"/>
              </w:rPr>
              <w:t>портале</w:t>
            </w:r>
            <w:r w:rsidRPr="007B0451">
              <w:rPr>
                <w:rFonts w:ascii="Garamond" w:hAnsi="Garamond"/>
                <w:color w:val="000000"/>
                <w:szCs w:val="22"/>
                <w:lang w:val="ru-RU"/>
              </w:rPr>
              <w:t xml:space="preserve"> </w:t>
            </w:r>
            <w:r w:rsidRPr="007B0451">
              <w:rPr>
                <w:rFonts w:ascii="Garamond" w:hAnsi="Garamond" w:cs="Calibri"/>
                <w:color w:val="000000"/>
                <w:szCs w:val="22"/>
                <w:lang w:val="ru-RU"/>
              </w:rPr>
              <w:t>правовой</w:t>
            </w:r>
            <w:r w:rsidRPr="007B0451">
              <w:rPr>
                <w:rFonts w:ascii="Garamond" w:hAnsi="Garamond"/>
                <w:color w:val="000000"/>
                <w:szCs w:val="22"/>
                <w:lang w:val="ru-RU"/>
              </w:rPr>
              <w:t xml:space="preserve"> </w:t>
            </w:r>
            <w:r w:rsidRPr="007B0451">
              <w:rPr>
                <w:rFonts w:ascii="Garamond" w:hAnsi="Garamond" w:cs="Calibri"/>
                <w:color w:val="000000"/>
                <w:szCs w:val="22"/>
                <w:lang w:val="ru-RU"/>
              </w:rPr>
              <w:t>информации</w:t>
            </w:r>
            <w:r w:rsidRPr="007B0451">
              <w:rPr>
                <w:rFonts w:ascii="Garamond" w:hAnsi="Garamond" w:cs="Agency FB"/>
                <w:color w:val="000000"/>
                <w:szCs w:val="22"/>
                <w:lang w:val="ru-RU"/>
              </w:rPr>
              <w:t>»</w:t>
            </w:r>
            <w:r w:rsidRPr="007B0451">
              <w:rPr>
                <w:rFonts w:ascii="Garamond" w:hAnsi="Garamond"/>
                <w:color w:val="000000"/>
                <w:szCs w:val="22"/>
                <w:lang w:val="ru-RU"/>
              </w:rPr>
              <w:t xml:space="preserve"> (</w:t>
            </w:r>
            <w:r w:rsidRPr="007B0451">
              <w:rPr>
                <w:rFonts w:ascii="Garamond" w:hAnsi="Garamond"/>
                <w:color w:val="000000"/>
                <w:szCs w:val="22"/>
              </w:rPr>
              <w:t>pravo</w:t>
            </w:r>
            <w:r w:rsidRPr="007B0451">
              <w:rPr>
                <w:rFonts w:ascii="Garamond" w:hAnsi="Garamond"/>
                <w:color w:val="000000"/>
                <w:szCs w:val="22"/>
                <w:lang w:val="ru-RU"/>
              </w:rPr>
              <w:t>.</w:t>
            </w:r>
            <w:r w:rsidRPr="007B0451">
              <w:rPr>
                <w:rFonts w:ascii="Garamond" w:hAnsi="Garamond"/>
                <w:color w:val="000000"/>
                <w:szCs w:val="22"/>
              </w:rPr>
              <w:t>gov</w:t>
            </w:r>
            <w:r w:rsidRPr="007B0451">
              <w:rPr>
                <w:rFonts w:ascii="Garamond" w:hAnsi="Garamond"/>
                <w:color w:val="000000"/>
                <w:szCs w:val="22"/>
                <w:lang w:val="ru-RU"/>
              </w:rPr>
              <w:t>.</w:t>
            </w:r>
            <w:r w:rsidRPr="007B0451">
              <w:rPr>
                <w:rFonts w:ascii="Garamond" w:hAnsi="Garamond"/>
                <w:color w:val="000000"/>
                <w:szCs w:val="22"/>
              </w:rPr>
              <w:t>ru</w:t>
            </w:r>
            <w:r w:rsidRPr="007B0451">
              <w:rPr>
                <w:rFonts w:ascii="Garamond" w:hAnsi="Garamond"/>
                <w:color w:val="000000"/>
                <w:szCs w:val="22"/>
                <w:lang w:val="ru-RU"/>
              </w:rPr>
              <w:t xml:space="preserve">) </w:t>
            </w:r>
            <w:r w:rsidRPr="007B0451">
              <w:rPr>
                <w:rFonts w:ascii="Garamond" w:hAnsi="Garamond" w:cs="Calibri"/>
                <w:color w:val="000000"/>
                <w:szCs w:val="22"/>
                <w:lang w:val="ru-RU"/>
              </w:rPr>
              <w:t>или</w:t>
            </w:r>
            <w:r w:rsidRPr="007B0451">
              <w:rPr>
                <w:rFonts w:ascii="Garamond" w:hAnsi="Garamond"/>
                <w:color w:val="000000"/>
                <w:szCs w:val="22"/>
                <w:lang w:val="ru-RU"/>
              </w:rPr>
              <w:t xml:space="preserve"> </w:t>
            </w:r>
            <w:r w:rsidRPr="007B0451">
              <w:rPr>
                <w:rFonts w:ascii="Garamond" w:hAnsi="Garamond" w:cs="Calibri"/>
                <w:color w:val="000000"/>
                <w:szCs w:val="22"/>
                <w:lang w:val="ru-RU"/>
              </w:rPr>
              <w:t>на</w:t>
            </w:r>
            <w:r w:rsidRPr="007B0451">
              <w:rPr>
                <w:rFonts w:ascii="Garamond" w:hAnsi="Garamond"/>
                <w:color w:val="000000"/>
                <w:szCs w:val="22"/>
                <w:lang w:val="ru-RU"/>
              </w:rPr>
              <w:t xml:space="preserve"> </w:t>
            </w:r>
            <w:r w:rsidRPr="007B0451">
              <w:rPr>
                <w:rFonts w:ascii="Garamond" w:hAnsi="Garamond" w:cs="Calibri"/>
                <w:color w:val="000000"/>
                <w:szCs w:val="22"/>
                <w:lang w:val="ru-RU"/>
              </w:rPr>
              <w:t>сайтах</w:t>
            </w:r>
            <w:r w:rsidRPr="007B0451">
              <w:rPr>
                <w:rFonts w:ascii="Garamond" w:hAnsi="Garamond"/>
                <w:color w:val="000000"/>
                <w:szCs w:val="22"/>
                <w:lang w:val="ru-RU"/>
              </w:rPr>
              <w:t xml:space="preserve">, </w:t>
            </w:r>
            <w:r w:rsidRPr="007B0451">
              <w:rPr>
                <w:rFonts w:ascii="Garamond" w:hAnsi="Garamond" w:cs="Calibri"/>
                <w:color w:val="000000"/>
                <w:szCs w:val="22"/>
                <w:lang w:val="ru-RU"/>
              </w:rPr>
              <w:t>указанных</w:t>
            </w:r>
            <w:r w:rsidRPr="007B0451">
              <w:rPr>
                <w:rFonts w:ascii="Garamond" w:hAnsi="Garamond"/>
                <w:color w:val="000000"/>
                <w:szCs w:val="22"/>
                <w:lang w:val="ru-RU"/>
              </w:rPr>
              <w:t xml:space="preserve"> </w:t>
            </w:r>
            <w:r w:rsidRPr="007B0451">
              <w:rPr>
                <w:rFonts w:ascii="Garamond" w:hAnsi="Garamond" w:cs="Calibri"/>
                <w:color w:val="000000"/>
                <w:szCs w:val="22"/>
                <w:lang w:val="ru-RU"/>
              </w:rPr>
              <w:t>в</w:t>
            </w:r>
            <w:r w:rsidRPr="007B0451">
              <w:rPr>
                <w:rFonts w:ascii="Garamond" w:hAnsi="Garamond"/>
                <w:color w:val="000000"/>
                <w:szCs w:val="22"/>
                <w:lang w:val="ru-RU"/>
              </w:rPr>
              <w:t xml:space="preserve"> </w:t>
            </w:r>
            <w:r w:rsidRPr="007B0451">
              <w:rPr>
                <w:rFonts w:ascii="Garamond" w:hAnsi="Garamond" w:cs="Calibri"/>
                <w:color w:val="000000"/>
                <w:szCs w:val="22"/>
                <w:lang w:val="ru-RU"/>
              </w:rPr>
              <w:t>Законе</w:t>
            </w:r>
            <w:r w:rsidRPr="007B0451">
              <w:rPr>
                <w:rFonts w:ascii="Garamond" w:hAnsi="Garamond"/>
                <w:color w:val="000000"/>
                <w:szCs w:val="22"/>
                <w:lang w:val="ru-RU"/>
              </w:rPr>
              <w:t xml:space="preserve"> </w:t>
            </w:r>
            <w:r w:rsidRPr="007B0451">
              <w:rPr>
                <w:rFonts w:ascii="Garamond" w:hAnsi="Garamond" w:cs="Calibri"/>
                <w:color w:val="000000"/>
                <w:szCs w:val="22"/>
                <w:lang w:val="ru-RU"/>
              </w:rPr>
              <w:t>Донецкой</w:t>
            </w:r>
            <w:r w:rsidRPr="007B0451">
              <w:rPr>
                <w:rFonts w:ascii="Garamond" w:hAnsi="Garamond"/>
                <w:color w:val="000000"/>
                <w:szCs w:val="22"/>
                <w:lang w:val="ru-RU"/>
              </w:rPr>
              <w:t xml:space="preserve"> </w:t>
            </w:r>
            <w:r w:rsidRPr="007B0451">
              <w:rPr>
                <w:rFonts w:ascii="Garamond" w:hAnsi="Garamond" w:cs="Calibri"/>
                <w:color w:val="000000"/>
                <w:szCs w:val="22"/>
                <w:lang w:val="ru-RU"/>
              </w:rPr>
              <w:t>Народной</w:t>
            </w:r>
            <w:r w:rsidRPr="007B0451">
              <w:rPr>
                <w:rFonts w:ascii="Garamond" w:hAnsi="Garamond"/>
                <w:color w:val="000000"/>
                <w:szCs w:val="22"/>
                <w:lang w:val="ru-RU"/>
              </w:rPr>
              <w:t xml:space="preserve"> </w:t>
            </w:r>
            <w:r w:rsidRPr="007B0451">
              <w:rPr>
                <w:rFonts w:ascii="Garamond" w:hAnsi="Garamond" w:cs="Calibri"/>
                <w:color w:val="000000"/>
                <w:szCs w:val="22"/>
                <w:lang w:val="ru-RU"/>
              </w:rPr>
              <w:t>Республики</w:t>
            </w:r>
            <w:r w:rsidRPr="007B0451">
              <w:rPr>
                <w:rFonts w:ascii="Garamond" w:hAnsi="Garamond"/>
                <w:color w:val="000000"/>
                <w:szCs w:val="22"/>
                <w:lang w:val="ru-RU"/>
              </w:rPr>
              <w:t xml:space="preserve"> </w:t>
            </w:r>
            <w:r w:rsidRPr="007B0451">
              <w:rPr>
                <w:rFonts w:ascii="Garamond" w:hAnsi="Garamond" w:cs="Calibri"/>
                <w:color w:val="000000"/>
                <w:szCs w:val="22"/>
                <w:lang w:val="ru-RU"/>
              </w:rPr>
              <w:t>от</w:t>
            </w:r>
            <w:r w:rsidRPr="007B0451">
              <w:rPr>
                <w:rFonts w:ascii="Garamond" w:hAnsi="Garamond"/>
                <w:color w:val="000000"/>
                <w:szCs w:val="22"/>
                <w:lang w:val="ru-RU"/>
              </w:rPr>
              <w:t xml:space="preserve"> 29.09.2023 </w:t>
            </w:r>
            <w:r w:rsidRPr="007B0451">
              <w:rPr>
                <w:rFonts w:ascii="Garamond" w:hAnsi="Garamond" w:cs="Arial"/>
                <w:color w:val="000000"/>
                <w:szCs w:val="22"/>
                <w:lang w:val="ru-RU"/>
              </w:rPr>
              <w:t>№</w:t>
            </w:r>
            <w:r w:rsidRPr="007B0451">
              <w:rPr>
                <w:rFonts w:ascii="Garamond" w:hAnsi="Garamond"/>
                <w:color w:val="000000"/>
                <w:szCs w:val="22"/>
                <w:lang w:val="ru-RU"/>
              </w:rPr>
              <w:t xml:space="preserve"> 10-</w:t>
            </w:r>
            <w:r w:rsidRPr="007B0451">
              <w:rPr>
                <w:rFonts w:ascii="Garamond" w:hAnsi="Garamond" w:cs="Calibri"/>
                <w:color w:val="000000"/>
                <w:szCs w:val="22"/>
                <w:lang w:val="ru-RU"/>
              </w:rPr>
              <w:t>РЗ</w:t>
            </w:r>
            <w:r w:rsidRPr="007B0451">
              <w:rPr>
                <w:rFonts w:ascii="Garamond" w:hAnsi="Garamond"/>
                <w:color w:val="000000"/>
                <w:szCs w:val="22"/>
                <w:lang w:val="ru-RU"/>
              </w:rPr>
              <w:t xml:space="preserve"> </w:t>
            </w:r>
            <w:r w:rsidRPr="007B0451">
              <w:rPr>
                <w:rFonts w:ascii="Garamond" w:hAnsi="Garamond" w:cs="Agency FB"/>
                <w:color w:val="000000"/>
                <w:szCs w:val="22"/>
                <w:lang w:val="ru-RU"/>
              </w:rPr>
              <w:t>«</w:t>
            </w:r>
            <w:r w:rsidRPr="007B0451">
              <w:rPr>
                <w:rFonts w:ascii="Garamond" w:hAnsi="Garamond" w:cs="Calibri"/>
                <w:color w:val="000000"/>
                <w:szCs w:val="22"/>
                <w:lang w:val="ru-RU"/>
              </w:rPr>
              <w:t>О</w:t>
            </w:r>
            <w:r w:rsidRPr="007B0451">
              <w:rPr>
                <w:rFonts w:ascii="Garamond" w:hAnsi="Garamond"/>
                <w:color w:val="000000"/>
                <w:szCs w:val="22"/>
                <w:lang w:val="ru-RU"/>
              </w:rPr>
              <w:t xml:space="preserve"> </w:t>
            </w:r>
            <w:r w:rsidRPr="007B0451">
              <w:rPr>
                <w:rFonts w:ascii="Garamond" w:hAnsi="Garamond" w:cs="Calibri"/>
                <w:color w:val="000000"/>
                <w:szCs w:val="22"/>
                <w:lang w:val="ru-RU"/>
              </w:rPr>
              <w:t>порядке</w:t>
            </w:r>
            <w:r w:rsidRPr="007B0451">
              <w:rPr>
                <w:rFonts w:ascii="Garamond" w:hAnsi="Garamond"/>
                <w:color w:val="000000"/>
                <w:szCs w:val="22"/>
                <w:lang w:val="ru-RU"/>
              </w:rPr>
              <w:t xml:space="preserve"> </w:t>
            </w:r>
            <w:r w:rsidRPr="007B0451">
              <w:rPr>
                <w:rFonts w:ascii="Garamond" w:hAnsi="Garamond" w:cs="Calibri"/>
                <w:color w:val="000000"/>
                <w:szCs w:val="22"/>
                <w:lang w:val="ru-RU"/>
              </w:rPr>
              <w:t>обнародования</w:t>
            </w:r>
            <w:r w:rsidRPr="007B0451">
              <w:rPr>
                <w:rFonts w:ascii="Garamond" w:hAnsi="Garamond"/>
                <w:color w:val="000000"/>
                <w:szCs w:val="22"/>
                <w:lang w:val="ru-RU"/>
              </w:rPr>
              <w:t xml:space="preserve"> </w:t>
            </w:r>
            <w:r w:rsidRPr="007B0451">
              <w:rPr>
                <w:rFonts w:ascii="Garamond" w:hAnsi="Garamond" w:cs="Calibri"/>
                <w:color w:val="000000"/>
                <w:szCs w:val="22"/>
                <w:lang w:val="ru-RU"/>
              </w:rPr>
              <w:t>и</w:t>
            </w:r>
            <w:r w:rsidRPr="007B0451">
              <w:rPr>
                <w:rFonts w:ascii="Garamond" w:hAnsi="Garamond"/>
                <w:color w:val="000000"/>
                <w:szCs w:val="22"/>
                <w:lang w:val="ru-RU"/>
              </w:rPr>
              <w:t xml:space="preserve"> </w:t>
            </w:r>
            <w:r w:rsidRPr="007B0451">
              <w:rPr>
                <w:rFonts w:ascii="Garamond" w:hAnsi="Garamond" w:cs="Calibri"/>
                <w:color w:val="000000"/>
                <w:szCs w:val="22"/>
                <w:lang w:val="ru-RU"/>
              </w:rPr>
              <w:t>вступления</w:t>
            </w:r>
            <w:r w:rsidRPr="007B0451">
              <w:rPr>
                <w:rFonts w:ascii="Garamond" w:hAnsi="Garamond"/>
                <w:color w:val="000000"/>
                <w:szCs w:val="22"/>
                <w:lang w:val="ru-RU"/>
              </w:rPr>
              <w:t xml:space="preserve"> </w:t>
            </w:r>
            <w:r w:rsidRPr="007B0451">
              <w:rPr>
                <w:rFonts w:ascii="Garamond" w:hAnsi="Garamond" w:cs="Calibri"/>
                <w:color w:val="000000"/>
                <w:szCs w:val="22"/>
                <w:lang w:val="ru-RU"/>
              </w:rPr>
              <w:t>в</w:t>
            </w:r>
            <w:r w:rsidRPr="007B0451">
              <w:rPr>
                <w:rFonts w:ascii="Garamond" w:hAnsi="Garamond"/>
                <w:color w:val="000000"/>
                <w:szCs w:val="22"/>
                <w:lang w:val="ru-RU"/>
              </w:rPr>
              <w:t xml:space="preserve"> </w:t>
            </w:r>
            <w:r w:rsidRPr="007B0451">
              <w:rPr>
                <w:rFonts w:ascii="Garamond" w:hAnsi="Garamond" w:cs="Calibri"/>
                <w:color w:val="000000"/>
                <w:szCs w:val="22"/>
                <w:lang w:val="ru-RU"/>
              </w:rPr>
              <w:t>силу</w:t>
            </w:r>
            <w:r w:rsidRPr="007B0451">
              <w:rPr>
                <w:rFonts w:ascii="Garamond" w:hAnsi="Garamond"/>
                <w:color w:val="000000"/>
                <w:szCs w:val="22"/>
                <w:lang w:val="ru-RU"/>
              </w:rPr>
              <w:t xml:space="preserve"> </w:t>
            </w:r>
            <w:r w:rsidRPr="007B0451">
              <w:rPr>
                <w:rFonts w:ascii="Garamond" w:hAnsi="Garamond" w:cs="Calibri"/>
                <w:color w:val="000000"/>
                <w:szCs w:val="22"/>
                <w:lang w:val="ru-RU"/>
              </w:rPr>
              <w:t>Конституции</w:t>
            </w:r>
            <w:r w:rsidRPr="007B0451">
              <w:rPr>
                <w:rFonts w:ascii="Garamond" w:hAnsi="Garamond"/>
                <w:color w:val="000000"/>
                <w:szCs w:val="22"/>
                <w:lang w:val="ru-RU"/>
              </w:rPr>
              <w:t xml:space="preserve"> </w:t>
            </w:r>
            <w:r w:rsidRPr="007B0451">
              <w:rPr>
                <w:rFonts w:ascii="Garamond" w:hAnsi="Garamond" w:cs="Calibri"/>
                <w:color w:val="000000"/>
                <w:szCs w:val="22"/>
                <w:lang w:val="ru-RU"/>
              </w:rPr>
              <w:t>Донецкой</w:t>
            </w:r>
            <w:r w:rsidRPr="007B0451">
              <w:rPr>
                <w:rFonts w:ascii="Garamond" w:hAnsi="Garamond"/>
                <w:color w:val="000000"/>
                <w:szCs w:val="22"/>
                <w:lang w:val="ru-RU"/>
              </w:rPr>
              <w:t xml:space="preserve"> </w:t>
            </w:r>
            <w:r w:rsidRPr="007B0451">
              <w:rPr>
                <w:rFonts w:ascii="Garamond" w:hAnsi="Garamond" w:cs="Calibri"/>
                <w:color w:val="000000"/>
                <w:szCs w:val="22"/>
                <w:lang w:val="ru-RU"/>
              </w:rPr>
              <w:t>Народной</w:t>
            </w:r>
            <w:r w:rsidRPr="007B0451">
              <w:rPr>
                <w:rFonts w:ascii="Garamond" w:hAnsi="Garamond"/>
                <w:color w:val="000000"/>
                <w:szCs w:val="22"/>
                <w:lang w:val="ru-RU"/>
              </w:rPr>
              <w:t xml:space="preserve"> </w:t>
            </w:r>
            <w:r w:rsidRPr="007B0451">
              <w:rPr>
                <w:rFonts w:ascii="Garamond" w:hAnsi="Garamond" w:cs="Calibri"/>
                <w:color w:val="000000"/>
                <w:szCs w:val="22"/>
                <w:lang w:val="ru-RU"/>
              </w:rPr>
              <w:t>республики</w:t>
            </w:r>
            <w:r w:rsidRPr="007B0451">
              <w:rPr>
                <w:rFonts w:ascii="Garamond" w:hAnsi="Garamond"/>
                <w:color w:val="000000"/>
                <w:szCs w:val="22"/>
                <w:lang w:val="ru-RU"/>
              </w:rPr>
              <w:t xml:space="preserve">, </w:t>
            </w:r>
            <w:r w:rsidRPr="007B0451">
              <w:rPr>
                <w:rFonts w:ascii="Garamond" w:hAnsi="Garamond" w:cs="Calibri"/>
                <w:color w:val="000000"/>
                <w:szCs w:val="22"/>
                <w:lang w:val="ru-RU"/>
              </w:rPr>
              <w:t>законов</w:t>
            </w:r>
            <w:r w:rsidRPr="007B0451">
              <w:rPr>
                <w:rFonts w:ascii="Garamond" w:hAnsi="Garamond"/>
                <w:color w:val="000000"/>
                <w:szCs w:val="22"/>
                <w:lang w:val="ru-RU"/>
              </w:rPr>
              <w:t xml:space="preserve"> </w:t>
            </w:r>
            <w:r w:rsidRPr="007B0451">
              <w:rPr>
                <w:rFonts w:ascii="Garamond" w:hAnsi="Garamond" w:cs="Calibri"/>
                <w:color w:val="000000"/>
                <w:szCs w:val="22"/>
                <w:lang w:val="ru-RU"/>
              </w:rPr>
              <w:t>Донецкой</w:t>
            </w:r>
            <w:r w:rsidRPr="007B0451">
              <w:rPr>
                <w:rFonts w:ascii="Garamond" w:hAnsi="Garamond"/>
                <w:color w:val="000000"/>
                <w:szCs w:val="22"/>
                <w:lang w:val="ru-RU"/>
              </w:rPr>
              <w:t xml:space="preserve"> </w:t>
            </w:r>
            <w:r w:rsidRPr="007B0451">
              <w:rPr>
                <w:rFonts w:ascii="Garamond" w:hAnsi="Garamond" w:cs="Calibri"/>
                <w:color w:val="000000"/>
                <w:szCs w:val="22"/>
                <w:lang w:val="ru-RU"/>
              </w:rPr>
              <w:t>Народной</w:t>
            </w:r>
            <w:r w:rsidRPr="007B0451">
              <w:rPr>
                <w:rFonts w:ascii="Garamond" w:hAnsi="Garamond"/>
                <w:color w:val="000000"/>
                <w:szCs w:val="22"/>
                <w:lang w:val="ru-RU"/>
              </w:rPr>
              <w:t xml:space="preserve"> </w:t>
            </w:r>
            <w:r w:rsidRPr="007B0451">
              <w:rPr>
                <w:rFonts w:ascii="Garamond" w:hAnsi="Garamond" w:cs="Calibri"/>
                <w:color w:val="000000"/>
                <w:szCs w:val="22"/>
                <w:lang w:val="ru-RU"/>
              </w:rPr>
              <w:t>Республики</w:t>
            </w:r>
            <w:r w:rsidRPr="007B0451">
              <w:rPr>
                <w:rFonts w:ascii="Garamond" w:hAnsi="Garamond"/>
                <w:color w:val="000000"/>
                <w:szCs w:val="22"/>
                <w:lang w:val="ru-RU"/>
              </w:rPr>
              <w:t xml:space="preserve">, </w:t>
            </w:r>
            <w:r w:rsidRPr="007B0451">
              <w:rPr>
                <w:rFonts w:ascii="Garamond" w:hAnsi="Garamond" w:cs="Calibri"/>
                <w:color w:val="000000"/>
                <w:szCs w:val="22"/>
                <w:lang w:val="ru-RU"/>
              </w:rPr>
              <w:t>официального</w:t>
            </w:r>
            <w:r w:rsidRPr="007B0451">
              <w:rPr>
                <w:rFonts w:ascii="Garamond" w:hAnsi="Garamond"/>
                <w:color w:val="000000"/>
                <w:szCs w:val="22"/>
                <w:lang w:val="ru-RU"/>
              </w:rPr>
              <w:t xml:space="preserve"> </w:t>
            </w:r>
            <w:r w:rsidRPr="007B0451">
              <w:rPr>
                <w:rFonts w:ascii="Garamond" w:hAnsi="Garamond" w:cs="Calibri"/>
                <w:color w:val="000000"/>
                <w:szCs w:val="22"/>
                <w:lang w:val="ru-RU"/>
              </w:rPr>
              <w:t>опубликования</w:t>
            </w:r>
            <w:r w:rsidRPr="007B0451">
              <w:rPr>
                <w:rFonts w:ascii="Garamond" w:hAnsi="Garamond"/>
                <w:color w:val="000000"/>
                <w:szCs w:val="22"/>
                <w:lang w:val="ru-RU"/>
              </w:rPr>
              <w:t xml:space="preserve"> </w:t>
            </w:r>
            <w:r w:rsidRPr="007B0451">
              <w:rPr>
                <w:rFonts w:ascii="Garamond" w:hAnsi="Garamond" w:cs="Calibri"/>
                <w:color w:val="000000"/>
                <w:szCs w:val="22"/>
                <w:lang w:val="ru-RU"/>
              </w:rPr>
              <w:t>и</w:t>
            </w:r>
            <w:r w:rsidRPr="007B0451">
              <w:rPr>
                <w:rFonts w:ascii="Garamond" w:hAnsi="Garamond"/>
                <w:color w:val="000000"/>
                <w:szCs w:val="22"/>
                <w:lang w:val="ru-RU"/>
              </w:rPr>
              <w:t xml:space="preserve"> </w:t>
            </w:r>
            <w:r w:rsidRPr="007B0451">
              <w:rPr>
                <w:rFonts w:ascii="Garamond" w:hAnsi="Garamond" w:cs="Calibri"/>
                <w:color w:val="000000"/>
                <w:szCs w:val="22"/>
                <w:lang w:val="ru-RU"/>
              </w:rPr>
              <w:t>вступления</w:t>
            </w:r>
            <w:r w:rsidRPr="007B0451">
              <w:rPr>
                <w:rFonts w:ascii="Garamond" w:hAnsi="Garamond"/>
                <w:color w:val="000000"/>
                <w:szCs w:val="22"/>
                <w:lang w:val="ru-RU"/>
              </w:rPr>
              <w:t xml:space="preserve"> </w:t>
            </w:r>
            <w:r w:rsidRPr="007B0451">
              <w:rPr>
                <w:rFonts w:ascii="Garamond" w:hAnsi="Garamond" w:cs="Calibri"/>
                <w:color w:val="000000"/>
                <w:szCs w:val="22"/>
                <w:lang w:val="ru-RU"/>
              </w:rPr>
              <w:t>в</w:t>
            </w:r>
            <w:r w:rsidRPr="007B0451">
              <w:rPr>
                <w:rFonts w:ascii="Garamond" w:hAnsi="Garamond"/>
                <w:color w:val="000000"/>
                <w:szCs w:val="22"/>
                <w:lang w:val="ru-RU"/>
              </w:rPr>
              <w:t xml:space="preserve"> </w:t>
            </w:r>
            <w:r w:rsidRPr="007B0451">
              <w:rPr>
                <w:rFonts w:ascii="Garamond" w:hAnsi="Garamond" w:cs="Calibri"/>
                <w:color w:val="000000"/>
                <w:szCs w:val="22"/>
                <w:lang w:val="ru-RU"/>
              </w:rPr>
              <w:t>силу</w:t>
            </w:r>
            <w:r w:rsidRPr="007B0451">
              <w:rPr>
                <w:rFonts w:ascii="Garamond" w:hAnsi="Garamond"/>
                <w:color w:val="000000"/>
                <w:szCs w:val="22"/>
                <w:lang w:val="ru-RU"/>
              </w:rPr>
              <w:t xml:space="preserve"> </w:t>
            </w:r>
            <w:r w:rsidRPr="007B0451">
              <w:rPr>
                <w:rFonts w:ascii="Garamond" w:hAnsi="Garamond" w:cs="Calibri"/>
                <w:color w:val="000000"/>
                <w:szCs w:val="22"/>
                <w:lang w:val="ru-RU"/>
              </w:rPr>
              <w:t>иных</w:t>
            </w:r>
            <w:r w:rsidRPr="007B0451">
              <w:rPr>
                <w:rFonts w:ascii="Garamond" w:hAnsi="Garamond"/>
                <w:color w:val="000000"/>
                <w:szCs w:val="22"/>
                <w:lang w:val="ru-RU"/>
              </w:rPr>
              <w:t xml:space="preserve"> </w:t>
            </w:r>
            <w:r w:rsidRPr="007B0451">
              <w:rPr>
                <w:rFonts w:ascii="Garamond" w:hAnsi="Garamond" w:cs="Calibri"/>
                <w:color w:val="000000"/>
                <w:szCs w:val="22"/>
                <w:lang w:val="ru-RU"/>
              </w:rPr>
              <w:t>нормативных</w:t>
            </w:r>
            <w:r w:rsidRPr="007B0451">
              <w:rPr>
                <w:rFonts w:ascii="Garamond" w:hAnsi="Garamond"/>
                <w:color w:val="000000"/>
                <w:szCs w:val="22"/>
                <w:lang w:val="ru-RU"/>
              </w:rPr>
              <w:t xml:space="preserve"> </w:t>
            </w:r>
            <w:r w:rsidRPr="007B0451">
              <w:rPr>
                <w:rFonts w:ascii="Garamond" w:hAnsi="Garamond" w:cs="Calibri"/>
                <w:color w:val="000000"/>
                <w:szCs w:val="22"/>
                <w:lang w:val="ru-RU"/>
              </w:rPr>
              <w:t>правовых</w:t>
            </w:r>
            <w:r w:rsidRPr="007B0451">
              <w:rPr>
                <w:rFonts w:ascii="Garamond" w:hAnsi="Garamond"/>
                <w:color w:val="000000"/>
                <w:szCs w:val="22"/>
                <w:lang w:val="ru-RU"/>
              </w:rPr>
              <w:t xml:space="preserve"> </w:t>
            </w:r>
            <w:r w:rsidRPr="007B0451">
              <w:rPr>
                <w:rFonts w:ascii="Garamond" w:hAnsi="Garamond" w:cs="Calibri"/>
                <w:color w:val="000000"/>
                <w:szCs w:val="22"/>
                <w:lang w:val="ru-RU"/>
              </w:rPr>
              <w:t>актов</w:t>
            </w:r>
            <w:r w:rsidRPr="007B0451">
              <w:rPr>
                <w:rFonts w:ascii="Garamond" w:hAnsi="Garamond"/>
                <w:color w:val="000000"/>
                <w:szCs w:val="22"/>
                <w:lang w:val="ru-RU"/>
              </w:rPr>
              <w:t xml:space="preserve"> </w:t>
            </w:r>
            <w:r w:rsidRPr="007B0451">
              <w:rPr>
                <w:rFonts w:ascii="Garamond" w:hAnsi="Garamond" w:cs="Calibri"/>
                <w:color w:val="000000"/>
                <w:szCs w:val="22"/>
                <w:lang w:val="ru-RU"/>
              </w:rPr>
              <w:t>Донецкой</w:t>
            </w:r>
            <w:r w:rsidRPr="007B0451">
              <w:rPr>
                <w:rFonts w:ascii="Garamond" w:hAnsi="Garamond"/>
                <w:color w:val="000000"/>
                <w:szCs w:val="22"/>
                <w:lang w:val="ru-RU"/>
              </w:rPr>
              <w:t xml:space="preserve"> </w:t>
            </w:r>
            <w:r w:rsidRPr="007B0451">
              <w:rPr>
                <w:rFonts w:ascii="Garamond" w:hAnsi="Garamond" w:cs="Calibri"/>
                <w:color w:val="000000"/>
                <w:szCs w:val="22"/>
                <w:lang w:val="ru-RU"/>
              </w:rPr>
              <w:t>Народной</w:t>
            </w:r>
            <w:r w:rsidRPr="007B0451">
              <w:rPr>
                <w:rFonts w:ascii="Garamond" w:hAnsi="Garamond"/>
                <w:color w:val="000000"/>
                <w:szCs w:val="22"/>
                <w:lang w:val="ru-RU"/>
              </w:rPr>
              <w:t xml:space="preserve"> </w:t>
            </w:r>
            <w:r w:rsidRPr="007B0451">
              <w:rPr>
                <w:rFonts w:ascii="Garamond" w:hAnsi="Garamond" w:cs="Calibri"/>
                <w:color w:val="000000"/>
                <w:szCs w:val="22"/>
                <w:lang w:val="ru-RU"/>
              </w:rPr>
              <w:t>Республики</w:t>
            </w:r>
            <w:r w:rsidRPr="007B0451">
              <w:rPr>
                <w:rFonts w:ascii="Garamond" w:hAnsi="Garamond" w:cs="Agency FB"/>
                <w:color w:val="000000"/>
                <w:szCs w:val="22"/>
                <w:lang w:val="ru-RU"/>
              </w:rPr>
              <w:t>»</w:t>
            </w:r>
            <w:r w:rsidRPr="007B0451">
              <w:rPr>
                <w:rFonts w:ascii="Garamond" w:hAnsi="Garamond"/>
                <w:color w:val="000000"/>
                <w:szCs w:val="22"/>
                <w:lang w:val="ru-RU"/>
              </w:rPr>
              <w:t xml:space="preserve">, </w:t>
            </w:r>
            <w:r w:rsidRPr="007B0451">
              <w:rPr>
                <w:rFonts w:ascii="Garamond" w:hAnsi="Garamond" w:cs="Calibri"/>
                <w:color w:val="000000"/>
                <w:szCs w:val="22"/>
                <w:lang w:val="ru-RU"/>
              </w:rPr>
              <w:t>Указе</w:t>
            </w:r>
            <w:r w:rsidRPr="007B0451">
              <w:rPr>
                <w:rFonts w:ascii="Garamond" w:hAnsi="Garamond"/>
                <w:color w:val="000000"/>
                <w:szCs w:val="22"/>
                <w:lang w:val="ru-RU"/>
              </w:rPr>
              <w:t xml:space="preserve"> </w:t>
            </w:r>
            <w:r w:rsidRPr="007B0451">
              <w:rPr>
                <w:rFonts w:ascii="Garamond" w:hAnsi="Garamond" w:cs="Calibri"/>
                <w:color w:val="000000"/>
                <w:szCs w:val="22"/>
                <w:lang w:val="ru-RU"/>
              </w:rPr>
              <w:t>Губернатора</w:t>
            </w:r>
            <w:r w:rsidRPr="007B0451">
              <w:rPr>
                <w:rFonts w:ascii="Garamond" w:hAnsi="Garamond"/>
                <w:color w:val="000000"/>
                <w:szCs w:val="22"/>
                <w:lang w:val="ru-RU"/>
              </w:rPr>
              <w:t xml:space="preserve"> </w:t>
            </w:r>
            <w:r w:rsidRPr="007B0451">
              <w:rPr>
                <w:rFonts w:ascii="Garamond" w:hAnsi="Garamond" w:cs="Calibri"/>
                <w:color w:val="000000"/>
                <w:szCs w:val="22"/>
                <w:lang w:val="ru-RU"/>
              </w:rPr>
              <w:t>Херсонской</w:t>
            </w:r>
            <w:r w:rsidRPr="007B0451">
              <w:rPr>
                <w:rFonts w:ascii="Garamond" w:hAnsi="Garamond"/>
                <w:color w:val="000000"/>
                <w:szCs w:val="22"/>
                <w:lang w:val="ru-RU"/>
              </w:rPr>
              <w:t xml:space="preserve"> </w:t>
            </w:r>
            <w:r w:rsidRPr="007B0451">
              <w:rPr>
                <w:rFonts w:ascii="Garamond" w:hAnsi="Garamond" w:cs="Calibri"/>
                <w:color w:val="000000"/>
                <w:szCs w:val="22"/>
                <w:lang w:val="ru-RU"/>
              </w:rPr>
              <w:t>области</w:t>
            </w:r>
            <w:r w:rsidRPr="007B0451">
              <w:rPr>
                <w:rFonts w:ascii="Garamond" w:hAnsi="Garamond"/>
                <w:color w:val="000000"/>
                <w:szCs w:val="22"/>
                <w:lang w:val="ru-RU"/>
              </w:rPr>
              <w:t xml:space="preserve"> </w:t>
            </w:r>
            <w:r w:rsidRPr="007B0451">
              <w:rPr>
                <w:rFonts w:ascii="Garamond" w:hAnsi="Garamond" w:cs="Calibri"/>
                <w:color w:val="000000"/>
                <w:szCs w:val="22"/>
                <w:lang w:val="ru-RU"/>
              </w:rPr>
              <w:t>от</w:t>
            </w:r>
            <w:r w:rsidRPr="007B0451">
              <w:rPr>
                <w:rFonts w:ascii="Garamond" w:hAnsi="Garamond"/>
                <w:color w:val="000000"/>
                <w:szCs w:val="22"/>
                <w:lang w:val="ru-RU"/>
              </w:rPr>
              <w:t xml:space="preserve"> 19.09.2023 </w:t>
            </w:r>
            <w:r w:rsidRPr="007B0451">
              <w:rPr>
                <w:rFonts w:ascii="Garamond" w:hAnsi="Garamond" w:cs="Arial"/>
                <w:color w:val="000000"/>
                <w:szCs w:val="22"/>
                <w:lang w:val="ru-RU"/>
              </w:rPr>
              <w:t>№</w:t>
            </w:r>
            <w:r w:rsidRPr="007B0451">
              <w:rPr>
                <w:rFonts w:ascii="Garamond" w:hAnsi="Garamond"/>
                <w:color w:val="000000"/>
                <w:szCs w:val="22"/>
                <w:lang w:val="ru-RU"/>
              </w:rPr>
              <w:t xml:space="preserve"> 124-</w:t>
            </w:r>
            <w:r w:rsidRPr="007B0451">
              <w:rPr>
                <w:rFonts w:ascii="Garamond" w:hAnsi="Garamond" w:cs="Calibri"/>
                <w:color w:val="000000"/>
                <w:szCs w:val="22"/>
                <w:lang w:val="ru-RU"/>
              </w:rPr>
              <w:t>у</w:t>
            </w:r>
            <w:r w:rsidRPr="007B0451">
              <w:rPr>
                <w:rFonts w:ascii="Garamond" w:hAnsi="Garamond"/>
                <w:color w:val="000000"/>
                <w:szCs w:val="22"/>
                <w:lang w:val="ru-RU"/>
              </w:rPr>
              <w:t xml:space="preserve"> </w:t>
            </w:r>
            <w:r w:rsidRPr="007B0451">
              <w:rPr>
                <w:rFonts w:ascii="Garamond" w:hAnsi="Garamond" w:cs="Agency FB"/>
                <w:color w:val="000000"/>
                <w:szCs w:val="22"/>
                <w:lang w:val="ru-RU"/>
              </w:rPr>
              <w:t>«</w:t>
            </w:r>
            <w:r w:rsidRPr="007B0451">
              <w:rPr>
                <w:rFonts w:ascii="Garamond" w:hAnsi="Garamond" w:cs="Calibri"/>
                <w:color w:val="000000"/>
                <w:szCs w:val="22"/>
                <w:lang w:val="ru-RU"/>
              </w:rPr>
              <w:t>О</w:t>
            </w:r>
            <w:r w:rsidRPr="007B0451">
              <w:rPr>
                <w:rFonts w:ascii="Garamond" w:hAnsi="Garamond"/>
                <w:color w:val="000000"/>
                <w:szCs w:val="22"/>
                <w:lang w:val="ru-RU"/>
              </w:rPr>
              <w:t xml:space="preserve"> </w:t>
            </w:r>
            <w:r w:rsidRPr="007B0451">
              <w:rPr>
                <w:rFonts w:ascii="Garamond" w:hAnsi="Garamond" w:cs="Calibri"/>
                <w:color w:val="000000"/>
                <w:szCs w:val="22"/>
                <w:lang w:val="ru-RU"/>
              </w:rPr>
              <w:t>порядке</w:t>
            </w:r>
            <w:r w:rsidRPr="007B0451">
              <w:rPr>
                <w:rFonts w:ascii="Garamond" w:hAnsi="Garamond"/>
                <w:color w:val="000000"/>
                <w:szCs w:val="22"/>
                <w:lang w:val="ru-RU"/>
              </w:rPr>
              <w:t xml:space="preserve"> </w:t>
            </w:r>
            <w:r w:rsidRPr="007B0451">
              <w:rPr>
                <w:rFonts w:ascii="Garamond" w:hAnsi="Garamond" w:cs="Calibri"/>
                <w:color w:val="000000"/>
                <w:szCs w:val="22"/>
                <w:lang w:val="ru-RU"/>
              </w:rPr>
              <w:t>размещения</w:t>
            </w:r>
            <w:r w:rsidRPr="007B0451">
              <w:rPr>
                <w:rFonts w:ascii="Garamond" w:hAnsi="Garamond"/>
                <w:color w:val="000000"/>
                <w:szCs w:val="22"/>
                <w:lang w:val="ru-RU"/>
              </w:rPr>
              <w:t xml:space="preserve">, </w:t>
            </w:r>
            <w:r w:rsidRPr="007B0451">
              <w:rPr>
                <w:rFonts w:ascii="Garamond" w:hAnsi="Garamond" w:cs="Calibri"/>
                <w:color w:val="000000"/>
                <w:szCs w:val="22"/>
                <w:lang w:val="ru-RU"/>
              </w:rPr>
              <w:t>опубликования</w:t>
            </w:r>
            <w:r w:rsidRPr="007B0451">
              <w:rPr>
                <w:rFonts w:ascii="Garamond" w:hAnsi="Garamond"/>
                <w:color w:val="000000"/>
                <w:szCs w:val="22"/>
                <w:lang w:val="ru-RU"/>
              </w:rPr>
              <w:t xml:space="preserve"> </w:t>
            </w:r>
            <w:r w:rsidRPr="007B0451">
              <w:rPr>
                <w:rFonts w:ascii="Garamond" w:hAnsi="Garamond" w:cs="Calibri"/>
                <w:color w:val="000000"/>
                <w:szCs w:val="22"/>
                <w:lang w:val="ru-RU"/>
              </w:rPr>
              <w:t>и</w:t>
            </w:r>
            <w:r w:rsidRPr="007B0451">
              <w:rPr>
                <w:rFonts w:ascii="Garamond" w:hAnsi="Garamond"/>
                <w:color w:val="000000"/>
                <w:szCs w:val="22"/>
                <w:lang w:val="ru-RU"/>
              </w:rPr>
              <w:t xml:space="preserve"> </w:t>
            </w:r>
            <w:r w:rsidRPr="007B0451">
              <w:rPr>
                <w:rFonts w:ascii="Garamond" w:hAnsi="Garamond" w:cs="Calibri"/>
                <w:color w:val="000000"/>
                <w:szCs w:val="22"/>
                <w:lang w:val="ru-RU"/>
              </w:rPr>
              <w:t>вступления</w:t>
            </w:r>
            <w:r w:rsidRPr="007B0451">
              <w:rPr>
                <w:rFonts w:ascii="Garamond" w:hAnsi="Garamond"/>
                <w:color w:val="000000"/>
                <w:szCs w:val="22"/>
                <w:lang w:val="ru-RU"/>
              </w:rPr>
              <w:t xml:space="preserve"> </w:t>
            </w:r>
            <w:r w:rsidRPr="007B0451">
              <w:rPr>
                <w:rFonts w:ascii="Garamond" w:hAnsi="Garamond" w:cs="Calibri"/>
                <w:color w:val="000000"/>
                <w:szCs w:val="22"/>
                <w:lang w:val="ru-RU"/>
              </w:rPr>
              <w:t>в</w:t>
            </w:r>
            <w:r w:rsidRPr="007B0451">
              <w:rPr>
                <w:rFonts w:ascii="Garamond" w:hAnsi="Garamond"/>
                <w:color w:val="000000"/>
                <w:szCs w:val="22"/>
                <w:lang w:val="ru-RU"/>
              </w:rPr>
              <w:t xml:space="preserve"> </w:t>
            </w:r>
            <w:r w:rsidRPr="007B0451">
              <w:rPr>
                <w:rFonts w:ascii="Garamond" w:hAnsi="Garamond" w:cs="Calibri"/>
                <w:color w:val="000000"/>
                <w:szCs w:val="22"/>
                <w:lang w:val="ru-RU"/>
              </w:rPr>
              <w:t>силу</w:t>
            </w:r>
            <w:r w:rsidRPr="007B0451">
              <w:rPr>
                <w:rFonts w:ascii="Garamond" w:hAnsi="Garamond"/>
                <w:color w:val="000000"/>
                <w:szCs w:val="22"/>
                <w:lang w:val="ru-RU"/>
              </w:rPr>
              <w:t xml:space="preserve"> </w:t>
            </w:r>
            <w:r w:rsidRPr="007B0451">
              <w:rPr>
                <w:rFonts w:ascii="Garamond" w:hAnsi="Garamond" w:cs="Calibri"/>
                <w:color w:val="000000"/>
                <w:szCs w:val="22"/>
                <w:lang w:val="ru-RU"/>
              </w:rPr>
              <w:t>нормативных</w:t>
            </w:r>
            <w:r w:rsidRPr="007B0451">
              <w:rPr>
                <w:rFonts w:ascii="Garamond" w:hAnsi="Garamond"/>
                <w:color w:val="000000"/>
                <w:szCs w:val="22"/>
                <w:lang w:val="ru-RU"/>
              </w:rPr>
              <w:t xml:space="preserve"> </w:t>
            </w:r>
            <w:r w:rsidRPr="007B0451">
              <w:rPr>
                <w:rFonts w:ascii="Garamond" w:hAnsi="Garamond" w:cs="Calibri"/>
                <w:color w:val="000000"/>
                <w:szCs w:val="22"/>
                <w:lang w:val="ru-RU"/>
              </w:rPr>
              <w:t>правовых</w:t>
            </w:r>
            <w:r w:rsidRPr="007B0451">
              <w:rPr>
                <w:rFonts w:ascii="Garamond" w:hAnsi="Garamond"/>
                <w:color w:val="000000"/>
                <w:szCs w:val="22"/>
                <w:lang w:val="ru-RU"/>
              </w:rPr>
              <w:t xml:space="preserve"> </w:t>
            </w:r>
            <w:r w:rsidRPr="007B0451">
              <w:rPr>
                <w:rFonts w:ascii="Garamond" w:hAnsi="Garamond" w:cs="Calibri"/>
                <w:color w:val="000000"/>
                <w:szCs w:val="22"/>
                <w:lang w:val="ru-RU"/>
              </w:rPr>
              <w:t>актов</w:t>
            </w:r>
            <w:r w:rsidRPr="007B0451">
              <w:rPr>
                <w:rFonts w:ascii="Garamond" w:hAnsi="Garamond" w:cs="Agency FB"/>
                <w:color w:val="000000"/>
                <w:szCs w:val="22"/>
                <w:lang w:val="ru-RU"/>
              </w:rPr>
              <w:t>»</w:t>
            </w:r>
            <w:r w:rsidRPr="007B0451">
              <w:rPr>
                <w:rFonts w:ascii="Garamond" w:hAnsi="Garamond"/>
                <w:color w:val="000000"/>
                <w:szCs w:val="22"/>
                <w:lang w:val="ru-RU"/>
              </w:rPr>
              <w:t xml:space="preserve">, </w:t>
            </w:r>
            <w:r w:rsidRPr="007B0451">
              <w:rPr>
                <w:rFonts w:ascii="Garamond" w:hAnsi="Garamond" w:cs="Calibri"/>
                <w:color w:val="000000"/>
                <w:szCs w:val="22"/>
                <w:lang w:val="ru-RU"/>
              </w:rPr>
              <w:t>Указе</w:t>
            </w:r>
            <w:r w:rsidRPr="007B0451">
              <w:rPr>
                <w:rFonts w:ascii="Garamond" w:hAnsi="Garamond"/>
                <w:color w:val="000000"/>
                <w:szCs w:val="22"/>
                <w:lang w:val="ru-RU"/>
              </w:rPr>
              <w:t xml:space="preserve"> </w:t>
            </w:r>
            <w:r w:rsidRPr="007B0451">
              <w:rPr>
                <w:rFonts w:ascii="Garamond" w:hAnsi="Garamond" w:cs="Calibri"/>
                <w:color w:val="000000"/>
                <w:szCs w:val="22"/>
                <w:lang w:val="ru-RU"/>
              </w:rPr>
              <w:t>временно</w:t>
            </w:r>
            <w:r w:rsidRPr="007B0451">
              <w:rPr>
                <w:rFonts w:ascii="Garamond" w:hAnsi="Garamond"/>
                <w:color w:val="000000"/>
                <w:szCs w:val="22"/>
                <w:lang w:val="ru-RU"/>
              </w:rPr>
              <w:t xml:space="preserve"> </w:t>
            </w:r>
            <w:r w:rsidRPr="007B0451">
              <w:rPr>
                <w:rFonts w:ascii="Garamond" w:hAnsi="Garamond" w:cs="Calibri"/>
                <w:color w:val="000000"/>
                <w:szCs w:val="22"/>
                <w:lang w:val="ru-RU"/>
              </w:rPr>
              <w:t>исполняющего</w:t>
            </w:r>
            <w:r w:rsidRPr="007B0451">
              <w:rPr>
                <w:rFonts w:ascii="Garamond" w:hAnsi="Garamond"/>
                <w:color w:val="000000"/>
                <w:szCs w:val="22"/>
                <w:lang w:val="ru-RU"/>
              </w:rPr>
              <w:t xml:space="preserve"> </w:t>
            </w:r>
            <w:r w:rsidRPr="007B0451">
              <w:rPr>
                <w:rFonts w:ascii="Garamond" w:hAnsi="Garamond" w:cs="Calibri"/>
                <w:color w:val="000000"/>
                <w:szCs w:val="22"/>
                <w:lang w:val="ru-RU"/>
              </w:rPr>
              <w:t>обязанности</w:t>
            </w:r>
            <w:r w:rsidRPr="007B0451">
              <w:rPr>
                <w:rFonts w:ascii="Garamond" w:hAnsi="Garamond"/>
                <w:color w:val="000000"/>
                <w:szCs w:val="22"/>
                <w:lang w:val="ru-RU"/>
              </w:rPr>
              <w:t xml:space="preserve"> </w:t>
            </w:r>
            <w:r w:rsidRPr="007B0451">
              <w:rPr>
                <w:rFonts w:ascii="Garamond" w:hAnsi="Garamond" w:cs="Calibri"/>
                <w:color w:val="000000"/>
                <w:szCs w:val="22"/>
                <w:lang w:val="ru-RU"/>
              </w:rPr>
              <w:t>Губернатора</w:t>
            </w:r>
            <w:r w:rsidRPr="007B0451">
              <w:rPr>
                <w:rFonts w:ascii="Garamond" w:hAnsi="Garamond"/>
                <w:color w:val="000000"/>
                <w:szCs w:val="22"/>
                <w:lang w:val="ru-RU"/>
              </w:rPr>
              <w:t xml:space="preserve"> </w:t>
            </w:r>
            <w:r w:rsidRPr="007B0451">
              <w:rPr>
                <w:rFonts w:ascii="Garamond" w:hAnsi="Garamond" w:cs="Calibri"/>
                <w:color w:val="000000"/>
                <w:szCs w:val="22"/>
                <w:lang w:val="ru-RU"/>
              </w:rPr>
              <w:t>Запорожской</w:t>
            </w:r>
            <w:r w:rsidRPr="007B0451">
              <w:rPr>
                <w:rFonts w:ascii="Garamond" w:hAnsi="Garamond"/>
                <w:color w:val="000000"/>
                <w:szCs w:val="22"/>
                <w:lang w:val="ru-RU"/>
              </w:rPr>
              <w:t xml:space="preserve"> </w:t>
            </w:r>
            <w:r w:rsidRPr="007B0451">
              <w:rPr>
                <w:rFonts w:ascii="Garamond" w:hAnsi="Garamond" w:cs="Calibri"/>
                <w:color w:val="000000"/>
                <w:szCs w:val="22"/>
                <w:lang w:val="ru-RU"/>
              </w:rPr>
              <w:t>области</w:t>
            </w:r>
            <w:r w:rsidRPr="007B0451">
              <w:rPr>
                <w:rFonts w:ascii="Garamond" w:hAnsi="Garamond"/>
                <w:color w:val="000000"/>
                <w:szCs w:val="22"/>
                <w:lang w:val="ru-RU"/>
              </w:rPr>
              <w:t xml:space="preserve"> </w:t>
            </w:r>
            <w:r w:rsidRPr="007B0451">
              <w:rPr>
                <w:rFonts w:ascii="Garamond" w:hAnsi="Garamond" w:cs="Calibri"/>
                <w:color w:val="000000"/>
                <w:szCs w:val="22"/>
                <w:lang w:val="ru-RU"/>
              </w:rPr>
              <w:t>от</w:t>
            </w:r>
            <w:r w:rsidRPr="007B0451">
              <w:rPr>
                <w:rFonts w:ascii="Garamond" w:hAnsi="Garamond"/>
                <w:color w:val="000000"/>
                <w:szCs w:val="22"/>
                <w:lang w:val="ru-RU"/>
              </w:rPr>
              <w:t xml:space="preserve"> </w:t>
            </w:r>
            <w:r w:rsidRPr="007B0451">
              <w:rPr>
                <w:rFonts w:ascii="Garamond" w:hAnsi="Garamond"/>
                <w:color w:val="000000"/>
                <w:szCs w:val="22"/>
                <w:lang w:val="ru-RU"/>
              </w:rPr>
              <w:lastRenderedPageBreak/>
              <w:t xml:space="preserve">03.03.2023 </w:t>
            </w:r>
            <w:r w:rsidRPr="007B0451">
              <w:rPr>
                <w:rFonts w:ascii="Garamond" w:hAnsi="Garamond" w:cs="Arial"/>
                <w:color w:val="000000"/>
                <w:szCs w:val="22"/>
                <w:lang w:val="ru-RU"/>
              </w:rPr>
              <w:t>№</w:t>
            </w:r>
            <w:r w:rsidRPr="007B0451">
              <w:rPr>
                <w:rFonts w:ascii="Garamond" w:hAnsi="Garamond"/>
                <w:color w:val="000000"/>
                <w:szCs w:val="22"/>
                <w:lang w:val="ru-RU"/>
              </w:rPr>
              <w:t xml:space="preserve"> 19-</w:t>
            </w:r>
            <w:r w:rsidRPr="007B0451">
              <w:rPr>
                <w:rFonts w:ascii="Garamond" w:hAnsi="Garamond" w:cs="Calibri"/>
                <w:color w:val="000000"/>
                <w:szCs w:val="22"/>
                <w:lang w:val="ru-RU"/>
              </w:rPr>
              <w:t>у</w:t>
            </w:r>
            <w:r w:rsidRPr="007B0451">
              <w:rPr>
                <w:rFonts w:ascii="Garamond" w:hAnsi="Garamond"/>
                <w:color w:val="000000"/>
                <w:szCs w:val="22"/>
                <w:lang w:val="ru-RU"/>
              </w:rPr>
              <w:t xml:space="preserve"> </w:t>
            </w:r>
            <w:r w:rsidRPr="007B0451">
              <w:rPr>
                <w:rFonts w:ascii="Garamond" w:hAnsi="Garamond" w:cs="Agency FB"/>
                <w:color w:val="000000"/>
                <w:szCs w:val="22"/>
                <w:lang w:val="ru-RU"/>
              </w:rPr>
              <w:t>«</w:t>
            </w:r>
            <w:r w:rsidRPr="007B0451">
              <w:rPr>
                <w:rFonts w:ascii="Garamond" w:hAnsi="Garamond" w:cs="Calibri"/>
                <w:color w:val="000000"/>
                <w:szCs w:val="22"/>
                <w:lang w:val="ru-RU"/>
              </w:rPr>
              <w:t>О</w:t>
            </w:r>
            <w:r w:rsidRPr="007B0451">
              <w:rPr>
                <w:rFonts w:ascii="Garamond" w:hAnsi="Garamond"/>
                <w:color w:val="000000"/>
                <w:szCs w:val="22"/>
                <w:lang w:val="ru-RU"/>
              </w:rPr>
              <w:t xml:space="preserve"> </w:t>
            </w:r>
            <w:r w:rsidRPr="007B0451">
              <w:rPr>
                <w:rFonts w:ascii="Garamond" w:hAnsi="Garamond" w:cs="Calibri"/>
                <w:color w:val="000000"/>
                <w:szCs w:val="22"/>
                <w:lang w:val="ru-RU"/>
              </w:rPr>
              <w:t>некоторых</w:t>
            </w:r>
            <w:r w:rsidRPr="007B0451">
              <w:rPr>
                <w:rFonts w:ascii="Garamond" w:hAnsi="Garamond"/>
                <w:color w:val="000000"/>
                <w:szCs w:val="22"/>
                <w:lang w:val="ru-RU"/>
              </w:rPr>
              <w:t xml:space="preserve"> </w:t>
            </w:r>
            <w:r w:rsidRPr="007B0451">
              <w:rPr>
                <w:rFonts w:ascii="Garamond" w:hAnsi="Garamond" w:cs="Calibri"/>
                <w:color w:val="000000"/>
                <w:szCs w:val="22"/>
                <w:lang w:val="ru-RU"/>
              </w:rPr>
              <w:t>вопросах</w:t>
            </w:r>
            <w:r w:rsidRPr="007B0451">
              <w:rPr>
                <w:rFonts w:ascii="Garamond" w:hAnsi="Garamond"/>
                <w:color w:val="000000"/>
                <w:szCs w:val="22"/>
                <w:lang w:val="ru-RU"/>
              </w:rPr>
              <w:t xml:space="preserve"> </w:t>
            </w:r>
            <w:r w:rsidRPr="007B0451">
              <w:rPr>
                <w:rFonts w:ascii="Garamond" w:hAnsi="Garamond" w:cs="Calibri"/>
                <w:color w:val="000000"/>
                <w:szCs w:val="22"/>
                <w:lang w:val="ru-RU"/>
              </w:rPr>
              <w:t>опубликования</w:t>
            </w:r>
            <w:r w:rsidRPr="007B0451">
              <w:rPr>
                <w:rFonts w:ascii="Garamond" w:hAnsi="Garamond"/>
                <w:color w:val="000000"/>
                <w:szCs w:val="22"/>
                <w:lang w:val="ru-RU"/>
              </w:rPr>
              <w:t xml:space="preserve"> </w:t>
            </w:r>
            <w:r w:rsidRPr="007B0451">
              <w:rPr>
                <w:rFonts w:ascii="Garamond" w:hAnsi="Garamond" w:cs="Calibri"/>
                <w:color w:val="000000"/>
                <w:szCs w:val="22"/>
                <w:lang w:val="ru-RU"/>
              </w:rPr>
              <w:t>нормативных</w:t>
            </w:r>
            <w:r w:rsidRPr="007B0451">
              <w:rPr>
                <w:rFonts w:ascii="Garamond" w:hAnsi="Garamond"/>
                <w:color w:val="000000"/>
                <w:szCs w:val="22"/>
                <w:lang w:val="ru-RU"/>
              </w:rPr>
              <w:t xml:space="preserve"> </w:t>
            </w:r>
            <w:r w:rsidRPr="007B0451">
              <w:rPr>
                <w:rFonts w:ascii="Garamond" w:hAnsi="Garamond" w:cs="Calibri"/>
                <w:color w:val="000000"/>
                <w:szCs w:val="22"/>
                <w:lang w:val="ru-RU"/>
              </w:rPr>
              <w:t>правовых</w:t>
            </w:r>
            <w:r w:rsidRPr="007B0451">
              <w:rPr>
                <w:rFonts w:ascii="Garamond" w:hAnsi="Garamond"/>
                <w:color w:val="000000"/>
                <w:szCs w:val="22"/>
                <w:lang w:val="ru-RU"/>
              </w:rPr>
              <w:t xml:space="preserve"> </w:t>
            </w:r>
            <w:r w:rsidRPr="007B0451">
              <w:rPr>
                <w:rFonts w:ascii="Garamond" w:hAnsi="Garamond" w:cs="Calibri"/>
                <w:color w:val="000000"/>
                <w:szCs w:val="22"/>
                <w:lang w:val="ru-RU"/>
              </w:rPr>
              <w:t>актов</w:t>
            </w:r>
            <w:r w:rsidRPr="007B0451">
              <w:rPr>
                <w:rFonts w:ascii="Garamond" w:hAnsi="Garamond"/>
                <w:color w:val="000000"/>
                <w:szCs w:val="22"/>
                <w:lang w:val="ru-RU"/>
              </w:rPr>
              <w:t xml:space="preserve"> </w:t>
            </w:r>
            <w:r w:rsidRPr="007B0451">
              <w:rPr>
                <w:rFonts w:ascii="Garamond" w:hAnsi="Garamond" w:cs="Calibri"/>
                <w:color w:val="000000"/>
                <w:szCs w:val="22"/>
                <w:lang w:val="ru-RU"/>
              </w:rPr>
              <w:t>Губернатора</w:t>
            </w:r>
            <w:r w:rsidRPr="007B0451">
              <w:rPr>
                <w:rFonts w:ascii="Garamond" w:hAnsi="Garamond"/>
                <w:color w:val="000000"/>
                <w:szCs w:val="22"/>
                <w:lang w:val="ru-RU"/>
              </w:rPr>
              <w:t xml:space="preserve"> </w:t>
            </w:r>
            <w:r w:rsidRPr="007B0451">
              <w:rPr>
                <w:rFonts w:ascii="Garamond" w:hAnsi="Garamond" w:cs="Calibri"/>
                <w:color w:val="000000"/>
                <w:szCs w:val="22"/>
                <w:lang w:val="ru-RU"/>
              </w:rPr>
              <w:t>Запорожской</w:t>
            </w:r>
            <w:r w:rsidRPr="007B0451">
              <w:rPr>
                <w:rFonts w:ascii="Garamond" w:hAnsi="Garamond"/>
                <w:color w:val="000000"/>
                <w:szCs w:val="22"/>
                <w:lang w:val="ru-RU"/>
              </w:rPr>
              <w:t xml:space="preserve"> </w:t>
            </w:r>
            <w:r w:rsidRPr="007B0451">
              <w:rPr>
                <w:rFonts w:ascii="Garamond" w:hAnsi="Garamond" w:cs="Calibri"/>
                <w:color w:val="000000"/>
                <w:szCs w:val="22"/>
                <w:lang w:val="ru-RU"/>
              </w:rPr>
              <w:t>области</w:t>
            </w:r>
            <w:r w:rsidRPr="007B0451">
              <w:rPr>
                <w:rFonts w:ascii="Garamond" w:hAnsi="Garamond" w:cs="Agency FB"/>
                <w:color w:val="000000"/>
                <w:szCs w:val="22"/>
                <w:lang w:val="ru-RU"/>
              </w:rPr>
              <w:t>»</w:t>
            </w:r>
            <w:r w:rsidRPr="007B0451">
              <w:rPr>
                <w:rFonts w:ascii="Garamond" w:hAnsi="Garamond"/>
                <w:color w:val="000000"/>
                <w:szCs w:val="22"/>
                <w:lang w:val="ru-RU"/>
              </w:rPr>
              <w:t xml:space="preserve"> (</w:t>
            </w:r>
            <w:r w:rsidRPr="007B0451">
              <w:rPr>
                <w:rFonts w:ascii="Garamond" w:hAnsi="Garamond" w:cs="Calibri"/>
                <w:color w:val="000000"/>
                <w:szCs w:val="22"/>
                <w:lang w:val="ru-RU"/>
              </w:rPr>
              <w:t>в</w:t>
            </w:r>
            <w:r w:rsidRPr="007B0451">
              <w:rPr>
                <w:rFonts w:ascii="Garamond" w:hAnsi="Garamond"/>
                <w:color w:val="000000"/>
                <w:szCs w:val="22"/>
                <w:lang w:val="ru-RU"/>
              </w:rPr>
              <w:t xml:space="preserve"> </w:t>
            </w:r>
            <w:r w:rsidRPr="007B0451">
              <w:rPr>
                <w:rFonts w:ascii="Garamond" w:hAnsi="Garamond" w:cs="Calibri"/>
                <w:color w:val="000000"/>
                <w:szCs w:val="22"/>
                <w:lang w:val="ru-RU"/>
              </w:rPr>
              <w:t>редакции</w:t>
            </w:r>
            <w:r w:rsidRPr="007B0451">
              <w:rPr>
                <w:rFonts w:ascii="Garamond" w:hAnsi="Garamond"/>
                <w:color w:val="000000"/>
                <w:szCs w:val="22"/>
                <w:lang w:val="ru-RU"/>
              </w:rPr>
              <w:t xml:space="preserve"> </w:t>
            </w:r>
            <w:r w:rsidRPr="007B0451">
              <w:rPr>
                <w:rFonts w:ascii="Garamond" w:hAnsi="Garamond" w:cs="Calibri"/>
                <w:color w:val="000000"/>
                <w:szCs w:val="22"/>
                <w:lang w:val="ru-RU"/>
              </w:rPr>
              <w:t>Указа</w:t>
            </w:r>
            <w:r w:rsidRPr="007B0451">
              <w:rPr>
                <w:rFonts w:ascii="Garamond" w:hAnsi="Garamond"/>
                <w:color w:val="000000"/>
                <w:szCs w:val="22"/>
                <w:lang w:val="ru-RU"/>
              </w:rPr>
              <w:t xml:space="preserve"> </w:t>
            </w:r>
            <w:r w:rsidRPr="007B0451">
              <w:rPr>
                <w:rFonts w:ascii="Garamond" w:hAnsi="Garamond" w:cs="Calibri"/>
                <w:color w:val="000000"/>
                <w:szCs w:val="22"/>
                <w:lang w:val="ru-RU"/>
              </w:rPr>
              <w:t>Губернатора</w:t>
            </w:r>
            <w:r w:rsidRPr="007B0451">
              <w:rPr>
                <w:rFonts w:ascii="Garamond" w:hAnsi="Garamond"/>
                <w:color w:val="000000"/>
                <w:szCs w:val="22"/>
                <w:lang w:val="ru-RU"/>
              </w:rPr>
              <w:t xml:space="preserve"> </w:t>
            </w:r>
            <w:r w:rsidRPr="007B0451">
              <w:rPr>
                <w:rFonts w:ascii="Garamond" w:hAnsi="Garamond" w:cs="Calibri"/>
                <w:color w:val="000000"/>
                <w:szCs w:val="22"/>
                <w:lang w:val="ru-RU"/>
              </w:rPr>
              <w:t>Запорожской</w:t>
            </w:r>
            <w:r w:rsidRPr="007B0451">
              <w:rPr>
                <w:rFonts w:ascii="Garamond" w:hAnsi="Garamond"/>
                <w:color w:val="000000"/>
                <w:szCs w:val="22"/>
                <w:lang w:val="ru-RU"/>
              </w:rPr>
              <w:t xml:space="preserve"> </w:t>
            </w:r>
            <w:r w:rsidRPr="007B0451">
              <w:rPr>
                <w:rFonts w:ascii="Garamond" w:hAnsi="Garamond" w:cs="Calibri"/>
                <w:color w:val="000000"/>
                <w:szCs w:val="22"/>
                <w:lang w:val="ru-RU"/>
              </w:rPr>
              <w:t>области</w:t>
            </w:r>
            <w:r w:rsidRPr="007B0451">
              <w:rPr>
                <w:rFonts w:ascii="Garamond" w:hAnsi="Garamond"/>
                <w:color w:val="000000"/>
                <w:szCs w:val="22"/>
                <w:lang w:val="ru-RU"/>
              </w:rPr>
              <w:t xml:space="preserve"> </w:t>
            </w:r>
            <w:r w:rsidRPr="007B0451">
              <w:rPr>
                <w:rFonts w:ascii="Garamond" w:hAnsi="Garamond" w:cs="Calibri"/>
                <w:color w:val="000000"/>
                <w:szCs w:val="22"/>
                <w:lang w:val="ru-RU"/>
              </w:rPr>
              <w:t>от</w:t>
            </w:r>
            <w:r w:rsidRPr="007B0451">
              <w:rPr>
                <w:rFonts w:ascii="Garamond" w:hAnsi="Garamond"/>
                <w:color w:val="000000"/>
                <w:szCs w:val="22"/>
                <w:lang w:val="ru-RU"/>
              </w:rPr>
              <w:t xml:space="preserve"> 12.10.2023 </w:t>
            </w:r>
            <w:r w:rsidRPr="007B0451">
              <w:rPr>
                <w:rFonts w:ascii="Garamond" w:hAnsi="Garamond" w:cs="Arial"/>
                <w:color w:val="000000"/>
                <w:szCs w:val="22"/>
                <w:lang w:val="ru-RU"/>
              </w:rPr>
              <w:t>№</w:t>
            </w:r>
            <w:r w:rsidRPr="007B0451">
              <w:rPr>
                <w:rFonts w:ascii="Garamond" w:hAnsi="Garamond"/>
                <w:color w:val="000000"/>
                <w:szCs w:val="22"/>
                <w:lang w:val="ru-RU"/>
              </w:rPr>
              <w:t xml:space="preserve"> 38-</w:t>
            </w:r>
            <w:r w:rsidRPr="007B0451">
              <w:rPr>
                <w:rFonts w:ascii="Garamond" w:hAnsi="Garamond" w:cs="Calibri"/>
                <w:color w:val="000000"/>
                <w:szCs w:val="22"/>
                <w:lang w:val="ru-RU"/>
              </w:rPr>
              <w:t>у</w:t>
            </w:r>
            <w:r w:rsidRPr="00DE4382">
              <w:rPr>
                <w:rFonts w:ascii="Garamond" w:hAnsi="Garamond"/>
                <w:color w:val="000000"/>
                <w:szCs w:val="22"/>
                <w:lang w:val="ru-RU"/>
              </w:rPr>
              <w:t>)</w:t>
            </w:r>
            <w:r w:rsidRPr="00F95425">
              <w:rPr>
                <w:rFonts w:ascii="Garamond" w:hAnsi="Garamond"/>
                <w:highlight w:val="yellow"/>
                <w:lang w:val="ru-RU"/>
              </w:rPr>
              <w:t xml:space="preserve">, </w:t>
            </w:r>
            <w:r w:rsidRPr="00F95425">
              <w:rPr>
                <w:rFonts w:ascii="Garamond" w:hAnsi="Garamond" w:cs="Calibri"/>
                <w:highlight w:val="yellow"/>
                <w:lang w:val="ru-RU"/>
              </w:rPr>
              <w:t>с</w:t>
            </w:r>
            <w:r w:rsidRPr="00F95425">
              <w:rPr>
                <w:rFonts w:ascii="Garamond" w:hAnsi="Garamond"/>
                <w:highlight w:val="yellow"/>
                <w:lang w:val="ru-RU"/>
              </w:rPr>
              <w:t xml:space="preserve"> </w:t>
            </w:r>
            <w:r w:rsidRPr="00F95425">
              <w:rPr>
                <w:rFonts w:ascii="Garamond" w:hAnsi="Garamond" w:cs="Calibri"/>
                <w:highlight w:val="yellow"/>
                <w:lang w:val="ru-RU"/>
              </w:rPr>
              <w:t>учетом</w:t>
            </w:r>
            <w:r w:rsidRPr="00F95425">
              <w:rPr>
                <w:rFonts w:ascii="Garamond" w:hAnsi="Garamond"/>
                <w:highlight w:val="yellow"/>
                <w:lang w:val="ru-RU"/>
              </w:rPr>
              <w:t xml:space="preserve"> </w:t>
            </w:r>
            <w:r w:rsidRPr="00F95425">
              <w:rPr>
                <w:rFonts w:ascii="Garamond" w:hAnsi="Garamond" w:cs="Calibri"/>
                <w:highlight w:val="yellow"/>
                <w:lang w:val="ru-RU"/>
              </w:rPr>
              <w:t>разъяснений</w:t>
            </w:r>
            <w:r w:rsidRPr="00F95425">
              <w:rPr>
                <w:rFonts w:ascii="Garamond" w:hAnsi="Garamond"/>
                <w:highlight w:val="yellow"/>
                <w:lang w:val="ru-RU"/>
              </w:rPr>
              <w:t xml:space="preserve"> </w:t>
            </w:r>
            <w:r w:rsidRPr="00F95425">
              <w:rPr>
                <w:rFonts w:ascii="Garamond" w:hAnsi="Garamond" w:cs="Calibri"/>
                <w:highlight w:val="yellow"/>
                <w:lang w:val="ru-RU"/>
              </w:rPr>
              <w:t>принятых</w:t>
            </w:r>
            <w:r w:rsidRPr="00F95425">
              <w:rPr>
                <w:rFonts w:ascii="Garamond" w:hAnsi="Garamond"/>
                <w:highlight w:val="yellow"/>
                <w:lang w:val="ru-RU"/>
              </w:rPr>
              <w:t xml:space="preserve"> </w:t>
            </w:r>
            <w:r w:rsidRPr="00F95425">
              <w:rPr>
                <w:rFonts w:ascii="Garamond" w:hAnsi="Garamond" w:cs="Calibri"/>
                <w:highlight w:val="yellow"/>
                <w:lang w:val="ru-RU"/>
              </w:rPr>
              <w:t>решений</w:t>
            </w:r>
            <w:r w:rsidRPr="00F95425">
              <w:rPr>
                <w:rFonts w:ascii="Garamond" w:hAnsi="Garamond"/>
                <w:highlight w:val="yellow"/>
                <w:lang w:val="ru-RU"/>
              </w:rPr>
              <w:t xml:space="preserve"> </w:t>
            </w:r>
            <w:r w:rsidRPr="00F95425">
              <w:rPr>
                <w:rFonts w:ascii="Garamond" w:hAnsi="Garamond" w:cs="Calibri"/>
                <w:highlight w:val="yellow"/>
                <w:lang w:val="ru-RU"/>
              </w:rPr>
              <w:t>об</w:t>
            </w:r>
            <w:r w:rsidRPr="00F95425">
              <w:rPr>
                <w:rFonts w:ascii="Garamond" w:hAnsi="Garamond"/>
                <w:highlight w:val="yellow"/>
                <w:lang w:val="ru-RU"/>
              </w:rPr>
              <w:t xml:space="preserve"> </w:t>
            </w:r>
            <w:r w:rsidRPr="00F95425">
              <w:rPr>
                <w:rFonts w:ascii="Garamond" w:hAnsi="Garamond" w:cs="Calibri"/>
                <w:highlight w:val="yellow"/>
                <w:lang w:val="ru-RU"/>
              </w:rPr>
              <w:t>установлении</w:t>
            </w:r>
            <w:r w:rsidRPr="00F95425">
              <w:rPr>
                <w:rFonts w:ascii="Garamond" w:hAnsi="Garamond"/>
                <w:highlight w:val="yellow"/>
                <w:lang w:val="ru-RU"/>
              </w:rPr>
              <w:t xml:space="preserve"> </w:t>
            </w:r>
            <w:r w:rsidRPr="00F95425">
              <w:rPr>
                <w:rFonts w:ascii="Garamond" w:hAnsi="Garamond" w:cs="Calibri"/>
                <w:highlight w:val="yellow"/>
                <w:lang w:val="ru-RU"/>
              </w:rPr>
              <w:t>цен</w:t>
            </w:r>
            <w:r w:rsidRPr="00F95425">
              <w:rPr>
                <w:rFonts w:ascii="Garamond" w:hAnsi="Garamond"/>
                <w:highlight w:val="yellow"/>
                <w:lang w:val="ru-RU"/>
              </w:rPr>
              <w:t xml:space="preserve"> (</w:t>
            </w:r>
            <w:r w:rsidRPr="00F95425">
              <w:rPr>
                <w:rFonts w:ascii="Garamond" w:hAnsi="Garamond" w:cs="Calibri"/>
                <w:highlight w:val="yellow"/>
                <w:lang w:val="ru-RU"/>
              </w:rPr>
              <w:t>тарифов</w:t>
            </w:r>
            <w:r w:rsidRPr="00F95425">
              <w:rPr>
                <w:rFonts w:ascii="Garamond" w:hAnsi="Garamond"/>
                <w:highlight w:val="yellow"/>
                <w:lang w:val="ru-RU"/>
              </w:rPr>
              <w:t xml:space="preserve">), </w:t>
            </w:r>
            <w:r w:rsidRPr="00F95425">
              <w:rPr>
                <w:rFonts w:ascii="Garamond" w:hAnsi="Garamond" w:cs="Calibri"/>
                <w:highlight w:val="yellow"/>
                <w:lang w:val="ru-RU"/>
              </w:rPr>
              <w:t>представленных</w:t>
            </w:r>
            <w:r w:rsidRPr="00F95425">
              <w:rPr>
                <w:rFonts w:ascii="Garamond" w:hAnsi="Garamond"/>
                <w:highlight w:val="yellow"/>
                <w:lang w:val="ru-RU"/>
              </w:rPr>
              <w:t xml:space="preserve"> </w:t>
            </w:r>
            <w:r w:rsidRPr="00F95425">
              <w:rPr>
                <w:rFonts w:ascii="Garamond" w:hAnsi="Garamond" w:cs="Calibri"/>
                <w:highlight w:val="yellow"/>
                <w:lang w:val="ru-RU"/>
              </w:rPr>
              <w:t>в</w:t>
            </w:r>
            <w:r w:rsidRPr="00F95425">
              <w:rPr>
                <w:rFonts w:ascii="Garamond" w:hAnsi="Garamond"/>
                <w:highlight w:val="yellow"/>
                <w:lang w:val="ru-RU"/>
              </w:rPr>
              <w:t xml:space="preserve"> </w:t>
            </w:r>
            <w:r w:rsidRPr="00F95425">
              <w:rPr>
                <w:rFonts w:ascii="Garamond" w:hAnsi="Garamond" w:cs="Calibri"/>
                <w:highlight w:val="yellow"/>
                <w:lang w:val="ru-RU"/>
              </w:rPr>
              <w:t>КО</w:t>
            </w:r>
            <w:r w:rsidRPr="00F95425">
              <w:rPr>
                <w:rFonts w:ascii="Garamond" w:hAnsi="Garamond"/>
                <w:highlight w:val="yellow"/>
                <w:lang w:val="ru-RU"/>
              </w:rPr>
              <w:t xml:space="preserve"> </w:t>
            </w:r>
            <w:r w:rsidRPr="00F95425">
              <w:rPr>
                <w:rFonts w:ascii="Garamond" w:hAnsi="Garamond" w:cs="Calibri"/>
                <w:highlight w:val="yellow"/>
                <w:lang w:val="ru-RU"/>
              </w:rPr>
              <w:t>соответствующим</w:t>
            </w:r>
            <w:r w:rsidRPr="00F95425">
              <w:rPr>
                <w:rFonts w:ascii="Garamond" w:hAnsi="Garamond"/>
                <w:highlight w:val="yellow"/>
                <w:lang w:val="ru-RU"/>
              </w:rPr>
              <w:t xml:space="preserve"> </w:t>
            </w:r>
            <w:r w:rsidRPr="00F95425">
              <w:rPr>
                <w:rFonts w:ascii="Garamond" w:hAnsi="Garamond" w:cs="Calibri"/>
                <w:highlight w:val="yellow"/>
                <w:lang w:val="ru-RU"/>
              </w:rPr>
              <w:t>уполномоченным</w:t>
            </w:r>
            <w:r w:rsidRPr="00F95425">
              <w:rPr>
                <w:rFonts w:ascii="Garamond" w:hAnsi="Garamond"/>
                <w:highlight w:val="yellow"/>
                <w:lang w:val="ru-RU"/>
              </w:rPr>
              <w:t xml:space="preserve"> </w:t>
            </w:r>
            <w:r w:rsidRPr="00F95425">
              <w:rPr>
                <w:rFonts w:ascii="Garamond" w:hAnsi="Garamond" w:cs="Calibri"/>
                <w:highlight w:val="yellow"/>
                <w:lang w:val="ru-RU"/>
              </w:rPr>
              <w:t>органом</w:t>
            </w:r>
            <w:r w:rsidRPr="00F95425">
              <w:rPr>
                <w:rFonts w:ascii="Garamond" w:hAnsi="Garamond"/>
                <w:highlight w:val="yellow"/>
                <w:lang w:val="ru-RU"/>
              </w:rPr>
              <w:t xml:space="preserve"> </w:t>
            </w:r>
            <w:r w:rsidRPr="00F95425">
              <w:rPr>
                <w:rFonts w:ascii="Garamond" w:hAnsi="Garamond" w:cs="Calibri"/>
                <w:highlight w:val="yellow"/>
                <w:lang w:val="ru-RU"/>
              </w:rPr>
              <w:t>исполнительной</w:t>
            </w:r>
            <w:r w:rsidRPr="00F95425">
              <w:rPr>
                <w:rFonts w:ascii="Garamond" w:hAnsi="Garamond"/>
                <w:highlight w:val="yellow"/>
                <w:lang w:val="ru-RU"/>
              </w:rPr>
              <w:t xml:space="preserve"> </w:t>
            </w:r>
            <w:r w:rsidRPr="00F95425">
              <w:rPr>
                <w:rFonts w:ascii="Garamond" w:hAnsi="Garamond" w:cs="Calibri"/>
                <w:highlight w:val="yellow"/>
                <w:lang w:val="ru-RU"/>
              </w:rPr>
              <w:t>власти</w:t>
            </w:r>
            <w:r w:rsidRPr="00F95425">
              <w:rPr>
                <w:rFonts w:ascii="Garamond" w:hAnsi="Garamond"/>
                <w:highlight w:val="yellow"/>
                <w:lang w:val="ru-RU"/>
              </w:rPr>
              <w:t xml:space="preserve"> </w:t>
            </w:r>
            <w:r w:rsidRPr="00F95425">
              <w:rPr>
                <w:rFonts w:ascii="Garamond" w:hAnsi="Garamond" w:cs="Calibri"/>
                <w:highlight w:val="yellow"/>
                <w:lang w:val="ru-RU"/>
              </w:rPr>
              <w:t>субъекта</w:t>
            </w:r>
            <w:r w:rsidRPr="00F95425">
              <w:rPr>
                <w:rFonts w:ascii="Garamond" w:hAnsi="Garamond"/>
                <w:highlight w:val="yellow"/>
                <w:lang w:val="ru-RU"/>
              </w:rPr>
              <w:t xml:space="preserve"> </w:t>
            </w:r>
            <w:r w:rsidRPr="00F95425">
              <w:rPr>
                <w:rFonts w:ascii="Garamond" w:hAnsi="Garamond" w:cs="Calibri"/>
                <w:highlight w:val="yellow"/>
                <w:lang w:val="ru-RU"/>
              </w:rPr>
              <w:t>Российской</w:t>
            </w:r>
            <w:r w:rsidRPr="00F95425">
              <w:rPr>
                <w:rFonts w:ascii="Garamond" w:hAnsi="Garamond"/>
                <w:highlight w:val="yellow"/>
                <w:lang w:val="ru-RU"/>
              </w:rPr>
              <w:t xml:space="preserve"> </w:t>
            </w:r>
            <w:r w:rsidRPr="00F95425">
              <w:rPr>
                <w:rFonts w:ascii="Garamond" w:hAnsi="Garamond" w:cs="Calibri"/>
                <w:highlight w:val="yellow"/>
                <w:lang w:val="ru-RU"/>
              </w:rPr>
              <w:t>Федерации</w:t>
            </w:r>
            <w:r w:rsidRPr="00F95425">
              <w:rPr>
                <w:rFonts w:ascii="Garamond" w:hAnsi="Garamond"/>
                <w:highlight w:val="yellow"/>
                <w:lang w:val="ru-RU"/>
              </w:rPr>
              <w:t xml:space="preserve"> </w:t>
            </w:r>
            <w:r w:rsidRPr="00F95425">
              <w:rPr>
                <w:rFonts w:ascii="Garamond" w:hAnsi="Garamond" w:cs="Calibri"/>
                <w:highlight w:val="yellow"/>
                <w:lang w:val="ru-RU"/>
              </w:rPr>
              <w:t>в</w:t>
            </w:r>
            <w:r w:rsidRPr="00F95425">
              <w:rPr>
                <w:rFonts w:ascii="Garamond" w:hAnsi="Garamond"/>
                <w:highlight w:val="yellow"/>
                <w:lang w:val="ru-RU"/>
              </w:rPr>
              <w:t xml:space="preserve"> </w:t>
            </w:r>
            <w:r w:rsidRPr="00F95425">
              <w:rPr>
                <w:rFonts w:ascii="Garamond" w:hAnsi="Garamond" w:cs="Calibri"/>
                <w:highlight w:val="yellow"/>
                <w:lang w:val="ru-RU"/>
              </w:rPr>
              <w:t>области</w:t>
            </w:r>
            <w:r w:rsidRPr="00F95425">
              <w:rPr>
                <w:rFonts w:ascii="Garamond" w:hAnsi="Garamond"/>
                <w:highlight w:val="yellow"/>
                <w:lang w:val="ru-RU"/>
              </w:rPr>
              <w:t xml:space="preserve"> </w:t>
            </w:r>
            <w:r w:rsidRPr="00F95425">
              <w:rPr>
                <w:rFonts w:ascii="Garamond" w:hAnsi="Garamond" w:cs="Calibri"/>
                <w:highlight w:val="yellow"/>
                <w:lang w:val="ru-RU"/>
              </w:rPr>
              <w:t>государственного</w:t>
            </w:r>
            <w:r w:rsidRPr="00F95425">
              <w:rPr>
                <w:rFonts w:ascii="Garamond" w:hAnsi="Garamond"/>
                <w:highlight w:val="yellow"/>
                <w:lang w:val="ru-RU"/>
              </w:rPr>
              <w:t xml:space="preserve"> </w:t>
            </w:r>
            <w:r w:rsidRPr="00F95425">
              <w:rPr>
                <w:rFonts w:ascii="Garamond" w:hAnsi="Garamond" w:cs="Calibri"/>
                <w:highlight w:val="yellow"/>
                <w:lang w:val="ru-RU"/>
              </w:rPr>
              <w:t>регулирования</w:t>
            </w:r>
            <w:r w:rsidRPr="00F95425">
              <w:rPr>
                <w:rFonts w:ascii="Garamond" w:hAnsi="Garamond"/>
                <w:highlight w:val="yellow"/>
                <w:lang w:val="ru-RU"/>
              </w:rPr>
              <w:t xml:space="preserve"> </w:t>
            </w:r>
            <w:r w:rsidRPr="00F95425">
              <w:rPr>
                <w:rFonts w:ascii="Garamond" w:hAnsi="Garamond" w:cs="Calibri"/>
                <w:highlight w:val="yellow"/>
                <w:lang w:val="ru-RU"/>
              </w:rPr>
              <w:t>тарифов</w:t>
            </w:r>
            <w:r w:rsidRPr="00F95425">
              <w:rPr>
                <w:rFonts w:ascii="Garamond" w:hAnsi="Garamond"/>
                <w:highlight w:val="yellow"/>
                <w:lang w:val="ru-RU"/>
              </w:rPr>
              <w:t xml:space="preserve"> </w:t>
            </w:r>
            <w:r w:rsidRPr="00F95425">
              <w:rPr>
                <w:rFonts w:ascii="Garamond" w:hAnsi="Garamond" w:cs="Calibri"/>
                <w:highlight w:val="yellow"/>
                <w:lang w:val="ru-RU"/>
              </w:rPr>
              <w:t>на</w:t>
            </w:r>
            <w:r w:rsidRPr="00F95425">
              <w:rPr>
                <w:rFonts w:ascii="Garamond" w:hAnsi="Garamond"/>
                <w:highlight w:val="yellow"/>
                <w:lang w:val="ru-RU"/>
              </w:rPr>
              <w:t xml:space="preserve"> </w:t>
            </w:r>
            <w:r w:rsidRPr="00F95425">
              <w:rPr>
                <w:rFonts w:ascii="Garamond" w:hAnsi="Garamond" w:cs="Calibri"/>
                <w:highlight w:val="yellow"/>
                <w:lang w:val="ru-RU"/>
              </w:rPr>
              <w:t>электрическую</w:t>
            </w:r>
            <w:r w:rsidRPr="00F95425">
              <w:rPr>
                <w:rFonts w:ascii="Garamond" w:hAnsi="Garamond"/>
                <w:highlight w:val="yellow"/>
                <w:lang w:val="ru-RU"/>
              </w:rPr>
              <w:t xml:space="preserve"> </w:t>
            </w:r>
            <w:r w:rsidRPr="00F95425">
              <w:rPr>
                <w:rFonts w:ascii="Garamond" w:hAnsi="Garamond" w:cs="Calibri"/>
                <w:highlight w:val="yellow"/>
                <w:lang w:val="ru-RU"/>
              </w:rPr>
              <w:t>энергию</w:t>
            </w:r>
            <w:r w:rsidRPr="00F95425">
              <w:rPr>
                <w:rFonts w:ascii="Garamond" w:hAnsi="Garamond"/>
                <w:highlight w:val="yellow"/>
                <w:lang w:val="ru-RU"/>
              </w:rPr>
              <w:t xml:space="preserve"> (</w:t>
            </w:r>
            <w:r w:rsidRPr="00F95425">
              <w:rPr>
                <w:rFonts w:ascii="Garamond" w:hAnsi="Garamond" w:cs="Calibri"/>
                <w:highlight w:val="yellow"/>
                <w:lang w:val="ru-RU"/>
              </w:rPr>
              <w:t>мощность</w:t>
            </w:r>
            <w:r w:rsidRPr="00F95425">
              <w:rPr>
                <w:rFonts w:ascii="Garamond" w:hAnsi="Garamond"/>
                <w:highlight w:val="yellow"/>
                <w:lang w:val="ru-RU"/>
              </w:rPr>
              <w:t xml:space="preserve">) </w:t>
            </w:r>
            <w:r w:rsidRPr="00F95425">
              <w:rPr>
                <w:rFonts w:ascii="Garamond" w:hAnsi="Garamond" w:cs="Calibri"/>
                <w:highlight w:val="yellow"/>
                <w:lang w:val="ru-RU"/>
              </w:rPr>
              <w:t>или</w:t>
            </w:r>
            <w:r w:rsidRPr="00F95425">
              <w:rPr>
                <w:rFonts w:ascii="Garamond" w:hAnsi="Garamond"/>
                <w:highlight w:val="yellow"/>
                <w:lang w:val="ru-RU"/>
              </w:rPr>
              <w:t xml:space="preserve"> </w:t>
            </w:r>
            <w:r w:rsidRPr="00F95425">
              <w:rPr>
                <w:rFonts w:ascii="Garamond" w:hAnsi="Garamond" w:cs="Calibri"/>
                <w:highlight w:val="yellow"/>
                <w:lang w:val="ru-RU"/>
              </w:rPr>
              <w:t>уполномоченным</w:t>
            </w:r>
            <w:r w:rsidRPr="00F95425">
              <w:rPr>
                <w:rFonts w:ascii="Garamond" w:hAnsi="Garamond"/>
                <w:highlight w:val="yellow"/>
                <w:lang w:val="ru-RU"/>
              </w:rPr>
              <w:t xml:space="preserve"> </w:t>
            </w:r>
            <w:r w:rsidRPr="00F95425">
              <w:rPr>
                <w:rFonts w:ascii="Garamond" w:hAnsi="Garamond" w:cs="Calibri"/>
                <w:highlight w:val="yellow"/>
                <w:lang w:val="ru-RU"/>
              </w:rPr>
              <w:t>органом</w:t>
            </w:r>
            <w:r w:rsidRPr="00F95425">
              <w:rPr>
                <w:rFonts w:ascii="Garamond" w:hAnsi="Garamond"/>
                <w:highlight w:val="yellow"/>
                <w:lang w:val="ru-RU"/>
              </w:rPr>
              <w:t xml:space="preserve"> </w:t>
            </w:r>
            <w:r w:rsidRPr="00F95425">
              <w:rPr>
                <w:rFonts w:ascii="Garamond" w:hAnsi="Garamond" w:cs="Calibri"/>
                <w:highlight w:val="yellow"/>
                <w:lang w:val="ru-RU"/>
              </w:rPr>
              <w:t>исполнительной</w:t>
            </w:r>
            <w:r w:rsidRPr="00F95425">
              <w:rPr>
                <w:rFonts w:ascii="Garamond" w:hAnsi="Garamond"/>
                <w:highlight w:val="yellow"/>
                <w:lang w:val="ru-RU"/>
              </w:rPr>
              <w:t xml:space="preserve"> </w:t>
            </w:r>
            <w:r w:rsidRPr="00F95425">
              <w:rPr>
                <w:rFonts w:ascii="Garamond" w:hAnsi="Garamond" w:cs="Calibri"/>
                <w:highlight w:val="yellow"/>
                <w:lang w:val="ru-RU"/>
              </w:rPr>
              <w:t>власти</w:t>
            </w:r>
            <w:r w:rsidRPr="00F95425">
              <w:rPr>
                <w:rFonts w:ascii="Garamond" w:hAnsi="Garamond"/>
                <w:highlight w:val="yellow"/>
                <w:lang w:val="ru-RU"/>
              </w:rPr>
              <w:t xml:space="preserve"> </w:t>
            </w:r>
            <w:r w:rsidRPr="00F95425">
              <w:rPr>
                <w:rFonts w:ascii="Garamond" w:hAnsi="Garamond" w:cs="Calibri"/>
                <w:highlight w:val="yellow"/>
                <w:lang w:val="ru-RU"/>
              </w:rPr>
              <w:t>Российской</w:t>
            </w:r>
            <w:r w:rsidRPr="00F95425">
              <w:rPr>
                <w:rFonts w:ascii="Garamond" w:hAnsi="Garamond"/>
                <w:highlight w:val="yellow"/>
                <w:lang w:val="ru-RU"/>
              </w:rPr>
              <w:t xml:space="preserve"> </w:t>
            </w:r>
            <w:r w:rsidRPr="00F95425">
              <w:rPr>
                <w:rFonts w:ascii="Garamond" w:hAnsi="Garamond" w:cs="Calibri"/>
                <w:highlight w:val="yellow"/>
                <w:lang w:val="ru-RU"/>
              </w:rPr>
              <w:t>Федерации</w:t>
            </w:r>
            <w:r w:rsidRPr="00F95425">
              <w:rPr>
                <w:rFonts w:ascii="Garamond" w:hAnsi="Garamond"/>
                <w:highlight w:val="yellow"/>
                <w:lang w:val="ru-RU"/>
              </w:rPr>
              <w:t xml:space="preserve"> </w:t>
            </w:r>
            <w:r w:rsidRPr="00F95425">
              <w:rPr>
                <w:rFonts w:ascii="Garamond" w:hAnsi="Garamond" w:cs="Calibri"/>
                <w:highlight w:val="yellow"/>
                <w:lang w:val="ru-RU"/>
              </w:rPr>
              <w:t>в</w:t>
            </w:r>
            <w:r w:rsidRPr="00F95425">
              <w:rPr>
                <w:rFonts w:ascii="Garamond" w:hAnsi="Garamond"/>
                <w:highlight w:val="yellow"/>
                <w:lang w:val="ru-RU"/>
              </w:rPr>
              <w:t xml:space="preserve"> </w:t>
            </w:r>
            <w:r w:rsidRPr="00F95425">
              <w:rPr>
                <w:rFonts w:ascii="Garamond" w:hAnsi="Garamond" w:cs="Calibri"/>
                <w:highlight w:val="yellow"/>
                <w:lang w:val="ru-RU"/>
              </w:rPr>
              <w:t>области</w:t>
            </w:r>
            <w:r w:rsidRPr="00F95425">
              <w:rPr>
                <w:rFonts w:ascii="Garamond" w:hAnsi="Garamond"/>
                <w:highlight w:val="yellow"/>
                <w:lang w:val="ru-RU"/>
              </w:rPr>
              <w:t xml:space="preserve"> </w:t>
            </w:r>
            <w:r w:rsidRPr="00F95425">
              <w:rPr>
                <w:rFonts w:ascii="Garamond" w:hAnsi="Garamond" w:cs="Calibri"/>
                <w:highlight w:val="yellow"/>
                <w:lang w:val="ru-RU"/>
              </w:rPr>
              <w:t>государственного</w:t>
            </w:r>
            <w:r w:rsidRPr="00F95425">
              <w:rPr>
                <w:rFonts w:ascii="Garamond" w:hAnsi="Garamond"/>
                <w:highlight w:val="yellow"/>
                <w:lang w:val="ru-RU"/>
              </w:rPr>
              <w:t xml:space="preserve"> </w:t>
            </w:r>
            <w:r w:rsidRPr="00F95425">
              <w:rPr>
                <w:rFonts w:ascii="Garamond" w:hAnsi="Garamond" w:cs="Calibri"/>
                <w:highlight w:val="yellow"/>
                <w:lang w:val="ru-RU"/>
              </w:rPr>
              <w:t>регулирования</w:t>
            </w:r>
            <w:r w:rsidRPr="00F95425">
              <w:rPr>
                <w:rFonts w:ascii="Garamond" w:hAnsi="Garamond"/>
                <w:highlight w:val="yellow"/>
                <w:lang w:val="ru-RU"/>
              </w:rPr>
              <w:t xml:space="preserve"> </w:t>
            </w:r>
            <w:r w:rsidRPr="00F95425">
              <w:rPr>
                <w:rFonts w:ascii="Garamond" w:hAnsi="Garamond" w:cs="Calibri"/>
                <w:highlight w:val="yellow"/>
                <w:lang w:val="ru-RU"/>
              </w:rPr>
              <w:t>тарифов</w:t>
            </w:r>
            <w:r w:rsidRPr="00F95425">
              <w:rPr>
                <w:rFonts w:ascii="Garamond" w:hAnsi="Garamond"/>
                <w:highlight w:val="yellow"/>
                <w:lang w:val="ru-RU"/>
              </w:rPr>
              <w:t xml:space="preserve"> </w:t>
            </w:r>
            <w:r w:rsidRPr="00F95425">
              <w:rPr>
                <w:rFonts w:ascii="Garamond" w:hAnsi="Garamond" w:cs="Calibri"/>
                <w:highlight w:val="yellow"/>
                <w:lang w:val="ru-RU"/>
              </w:rPr>
              <w:t>на</w:t>
            </w:r>
            <w:r w:rsidRPr="00F95425">
              <w:rPr>
                <w:rFonts w:ascii="Garamond" w:hAnsi="Garamond"/>
                <w:highlight w:val="yellow"/>
                <w:lang w:val="ru-RU"/>
              </w:rPr>
              <w:t xml:space="preserve"> </w:t>
            </w:r>
            <w:r w:rsidRPr="00F95425">
              <w:rPr>
                <w:rFonts w:ascii="Garamond" w:hAnsi="Garamond" w:cs="Calibri"/>
                <w:highlight w:val="yellow"/>
                <w:lang w:val="ru-RU"/>
              </w:rPr>
              <w:t>электрическую</w:t>
            </w:r>
            <w:r w:rsidRPr="00F95425">
              <w:rPr>
                <w:rFonts w:ascii="Garamond" w:hAnsi="Garamond"/>
                <w:highlight w:val="yellow"/>
                <w:lang w:val="ru-RU"/>
              </w:rPr>
              <w:t xml:space="preserve"> </w:t>
            </w:r>
            <w:r w:rsidRPr="00F95425">
              <w:rPr>
                <w:rFonts w:ascii="Garamond" w:hAnsi="Garamond" w:cs="Calibri"/>
                <w:highlight w:val="yellow"/>
                <w:lang w:val="ru-RU"/>
              </w:rPr>
              <w:t>энергию</w:t>
            </w:r>
            <w:r w:rsidRPr="00F95425">
              <w:rPr>
                <w:rFonts w:ascii="Garamond" w:hAnsi="Garamond"/>
                <w:highlight w:val="yellow"/>
                <w:lang w:val="ru-RU"/>
              </w:rPr>
              <w:t xml:space="preserve"> </w:t>
            </w:r>
            <w:r w:rsidRPr="00F95425">
              <w:rPr>
                <w:rFonts w:ascii="Garamond" w:hAnsi="Garamond"/>
                <w:highlight w:val="yellow"/>
              </w:rPr>
              <w:t>(</w:t>
            </w:r>
            <w:r w:rsidRPr="00F95425">
              <w:rPr>
                <w:rFonts w:ascii="Garamond" w:hAnsi="Garamond" w:cs="Calibri"/>
                <w:highlight w:val="yellow"/>
              </w:rPr>
              <w:t>мощность</w:t>
            </w:r>
            <w:r w:rsidRPr="00F95425">
              <w:rPr>
                <w:rFonts w:ascii="Garamond" w:hAnsi="Garamond"/>
                <w:highlight w:val="yellow"/>
              </w:rPr>
              <w:t>)</w:t>
            </w:r>
            <w:r w:rsidRPr="00F95425">
              <w:rPr>
                <w:rFonts w:ascii="Garamond" w:hAnsi="Garamond"/>
              </w:rPr>
              <w:t>.</w:t>
            </w:r>
          </w:p>
        </w:tc>
      </w:tr>
    </w:tbl>
    <w:p w14:paraId="6B9344EB" w14:textId="77777777" w:rsidR="00DE4382" w:rsidRPr="00846C22" w:rsidRDefault="00DE4382" w:rsidP="00DE4382">
      <w:pPr>
        <w:rPr>
          <w:rFonts w:eastAsia="Calibri"/>
        </w:rPr>
      </w:pPr>
    </w:p>
    <w:p w14:paraId="167B1ED8" w14:textId="07C4CC07" w:rsidR="00B74482" w:rsidRPr="00CB0737" w:rsidRDefault="00B74482" w:rsidP="006257B4">
      <w:pPr>
        <w:rPr>
          <w:sz w:val="26"/>
          <w:szCs w:val="26"/>
        </w:rPr>
      </w:pPr>
      <w:r w:rsidRPr="00CB0737">
        <w:rPr>
          <w:rFonts w:ascii="Garamond" w:hAnsi="Garamond"/>
          <w:b/>
          <w:color w:val="000000"/>
          <w:sz w:val="26"/>
          <w:szCs w:val="26"/>
        </w:rPr>
        <w:t>Предложения по изменениям и дополнениям в РЕГЛАМЕНТ ФИНАНСОВЫХ РАСЧЕТОВ НА ОПТОВОМ РЫНКЕ ЭЛЕКТРОЭНЕРГИИ (Приложение №</w:t>
      </w:r>
      <w:r>
        <w:rPr>
          <w:rFonts w:ascii="Garamond" w:hAnsi="Garamond"/>
          <w:b/>
          <w:color w:val="000000"/>
          <w:sz w:val="26"/>
          <w:szCs w:val="26"/>
        </w:rPr>
        <w:t xml:space="preserve"> </w:t>
      </w:r>
      <w:r w:rsidRPr="00CB0737">
        <w:rPr>
          <w:rFonts w:ascii="Garamond" w:hAnsi="Garamond"/>
          <w:b/>
          <w:color w:val="000000"/>
          <w:sz w:val="26"/>
          <w:szCs w:val="26"/>
        </w:rPr>
        <w:t xml:space="preserve">16 к Договору о присоединении к торговой системе оптового рынка) </w:t>
      </w:r>
    </w:p>
    <w:p w14:paraId="0C5B0E6D" w14:textId="77777777" w:rsidR="00B74482" w:rsidRPr="007866B6" w:rsidRDefault="00B74482" w:rsidP="00B74482">
      <w:pPr>
        <w:ind w:left="120" w:firstLine="500"/>
      </w:pPr>
    </w:p>
    <w:tbl>
      <w:tblPr>
        <w:tblW w:w="5000" w:type="pct"/>
        <w:tblCellSpacing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01"/>
        <w:gridCol w:w="6876"/>
        <w:gridCol w:w="6873"/>
      </w:tblGrid>
      <w:tr w:rsidR="00B74482" w:rsidRPr="006257B4" w14:paraId="2148D744" w14:textId="77777777" w:rsidTr="005265B1">
        <w:trPr>
          <w:trHeight w:val="540"/>
          <w:tblCellSpacing w:w="0" w:type="auto"/>
        </w:trPr>
        <w:tc>
          <w:tcPr>
            <w:tcW w:w="275"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C4529CA" w14:textId="77777777" w:rsidR="00B74482" w:rsidRPr="006257B4" w:rsidRDefault="00B74482" w:rsidP="005265B1">
            <w:pPr>
              <w:ind w:left="50"/>
              <w:jc w:val="center"/>
              <w:rPr>
                <w:rFonts w:ascii="Garamond" w:hAnsi="Garamond"/>
                <w:sz w:val="22"/>
                <w:szCs w:val="22"/>
              </w:rPr>
            </w:pPr>
            <w:r w:rsidRPr="006257B4">
              <w:rPr>
                <w:rFonts w:ascii="Garamond" w:hAnsi="Garamond"/>
                <w:b/>
                <w:color w:val="000000"/>
                <w:sz w:val="22"/>
                <w:szCs w:val="22"/>
              </w:rPr>
              <w:t>№ пункта</w:t>
            </w:r>
          </w:p>
        </w:tc>
        <w:tc>
          <w:tcPr>
            <w:tcW w:w="236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460FB15" w14:textId="77777777" w:rsidR="00B74482" w:rsidRPr="006257B4" w:rsidRDefault="00B74482" w:rsidP="005265B1">
            <w:pPr>
              <w:jc w:val="center"/>
              <w:rPr>
                <w:rFonts w:ascii="Garamond" w:eastAsia="Calibri" w:hAnsi="Garamond"/>
                <w:b/>
                <w:sz w:val="22"/>
                <w:szCs w:val="22"/>
                <w:lang w:eastAsia="en-US"/>
              </w:rPr>
            </w:pPr>
            <w:r w:rsidRPr="006257B4">
              <w:rPr>
                <w:rFonts w:ascii="Garamond" w:eastAsia="Calibri" w:hAnsi="Garamond" w:cs="Garamond"/>
                <w:b/>
                <w:bCs/>
                <w:sz w:val="22"/>
                <w:szCs w:val="22"/>
              </w:rPr>
              <w:t>Редакция</w:t>
            </w:r>
            <w:r w:rsidRPr="006257B4">
              <w:rPr>
                <w:rFonts w:ascii="Garamond" w:eastAsia="Calibri" w:hAnsi="Garamond"/>
                <w:b/>
                <w:sz w:val="22"/>
                <w:szCs w:val="22"/>
                <w:lang w:eastAsia="en-US"/>
              </w:rPr>
              <w:t xml:space="preserve">, действующая на момент </w:t>
            </w:r>
          </w:p>
          <w:p w14:paraId="378D2028" w14:textId="77777777" w:rsidR="00B74482" w:rsidRPr="006257B4" w:rsidRDefault="00B74482" w:rsidP="005265B1">
            <w:pPr>
              <w:ind w:left="50"/>
              <w:jc w:val="center"/>
              <w:rPr>
                <w:rFonts w:ascii="Garamond" w:hAnsi="Garamond"/>
                <w:sz w:val="22"/>
                <w:szCs w:val="22"/>
              </w:rPr>
            </w:pPr>
            <w:r w:rsidRPr="006257B4">
              <w:rPr>
                <w:rFonts w:ascii="Garamond" w:eastAsia="Calibri" w:hAnsi="Garamond"/>
                <w:b/>
                <w:sz w:val="22"/>
                <w:szCs w:val="22"/>
                <w:lang w:eastAsia="en-US"/>
              </w:rPr>
              <w:t>вступления в силу изменений</w:t>
            </w:r>
          </w:p>
        </w:tc>
        <w:tc>
          <w:tcPr>
            <w:tcW w:w="236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BFB9FF9" w14:textId="77777777" w:rsidR="00B74482" w:rsidRPr="006257B4" w:rsidRDefault="00B74482" w:rsidP="005265B1">
            <w:pPr>
              <w:widowControl w:val="0"/>
              <w:jc w:val="center"/>
              <w:rPr>
                <w:rFonts w:ascii="Garamond" w:eastAsia="Calibri" w:hAnsi="Garamond"/>
                <w:b/>
                <w:sz w:val="22"/>
                <w:szCs w:val="22"/>
                <w:lang w:eastAsia="en-US"/>
              </w:rPr>
            </w:pPr>
            <w:r w:rsidRPr="006257B4">
              <w:rPr>
                <w:rFonts w:ascii="Garamond" w:eastAsia="Calibri" w:hAnsi="Garamond"/>
                <w:b/>
                <w:sz w:val="22"/>
                <w:szCs w:val="22"/>
                <w:lang w:eastAsia="en-US"/>
              </w:rPr>
              <w:t>Предлагаемая редакция</w:t>
            </w:r>
          </w:p>
          <w:p w14:paraId="2F350D38" w14:textId="77777777" w:rsidR="00B74482" w:rsidRPr="006257B4" w:rsidRDefault="00B74482" w:rsidP="005265B1">
            <w:pPr>
              <w:ind w:left="50"/>
              <w:jc w:val="center"/>
              <w:rPr>
                <w:rFonts w:ascii="Garamond" w:hAnsi="Garamond"/>
                <w:sz w:val="22"/>
                <w:szCs w:val="22"/>
              </w:rPr>
            </w:pPr>
            <w:r w:rsidRPr="006257B4">
              <w:rPr>
                <w:rFonts w:ascii="Garamond" w:eastAsia="Calibri" w:hAnsi="Garamond"/>
                <w:sz w:val="22"/>
                <w:szCs w:val="22"/>
                <w:lang w:eastAsia="en-US"/>
              </w:rPr>
              <w:t>(изменения выделены цветом)</w:t>
            </w:r>
          </w:p>
        </w:tc>
      </w:tr>
      <w:tr w:rsidR="00B74482" w:rsidRPr="006257B4" w14:paraId="30AFED9A" w14:textId="77777777" w:rsidTr="005265B1">
        <w:trPr>
          <w:trHeight w:val="801"/>
          <w:tblCellSpacing w:w="0" w:type="auto"/>
        </w:trPr>
        <w:tc>
          <w:tcPr>
            <w:tcW w:w="275"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2770ED8" w14:textId="77777777" w:rsidR="00B74482" w:rsidRPr="006257B4" w:rsidRDefault="00B74482" w:rsidP="005265B1">
            <w:pPr>
              <w:ind w:left="50"/>
              <w:jc w:val="center"/>
              <w:rPr>
                <w:rFonts w:ascii="Garamond" w:hAnsi="Garamond"/>
                <w:sz w:val="22"/>
                <w:szCs w:val="22"/>
              </w:rPr>
            </w:pPr>
            <w:r w:rsidRPr="006257B4">
              <w:rPr>
                <w:rFonts w:ascii="Garamond" w:hAnsi="Garamond"/>
                <w:b/>
                <w:color w:val="000000"/>
                <w:sz w:val="22"/>
                <w:szCs w:val="22"/>
              </w:rPr>
              <w:t>26.5</w:t>
            </w:r>
          </w:p>
        </w:tc>
        <w:tc>
          <w:tcPr>
            <w:tcW w:w="2363" w:type="pct"/>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C811E5B" w14:textId="77777777" w:rsidR="00B74482" w:rsidRPr="006257B4" w:rsidRDefault="00B74482" w:rsidP="001F1FB6">
            <w:pPr>
              <w:spacing w:before="120" w:after="120"/>
              <w:ind w:left="51"/>
              <w:jc w:val="center"/>
              <w:rPr>
                <w:rFonts w:ascii="Garamond" w:hAnsi="Garamond"/>
                <w:color w:val="000000"/>
                <w:sz w:val="22"/>
                <w:szCs w:val="22"/>
              </w:rPr>
            </w:pPr>
            <w:r w:rsidRPr="006257B4">
              <w:rPr>
                <w:rFonts w:ascii="Garamond" w:hAnsi="Garamond"/>
                <w:color w:val="000000"/>
                <w:sz w:val="22"/>
                <w:szCs w:val="22"/>
              </w:rPr>
              <w:t>…</w:t>
            </w:r>
          </w:p>
          <w:p w14:paraId="70765124" w14:textId="77777777" w:rsidR="00B74482" w:rsidRPr="006257B4" w:rsidRDefault="00B74482" w:rsidP="001F1FB6">
            <w:pPr>
              <w:spacing w:before="120" w:after="120"/>
              <w:ind w:left="51"/>
              <w:jc w:val="both"/>
              <w:rPr>
                <w:rFonts w:ascii="Garamond" w:hAnsi="Garamond"/>
                <w:color w:val="000000"/>
                <w:sz w:val="22"/>
                <w:szCs w:val="22"/>
              </w:rPr>
            </w:pPr>
            <w:r w:rsidRPr="006257B4">
              <w:rPr>
                <w:rFonts w:ascii="Garamond" w:hAnsi="Garamond"/>
                <w:color w:val="000000"/>
                <w:sz w:val="22"/>
                <w:szCs w:val="22"/>
              </w:rPr>
              <w:t>Стоимость мощности, купленной/проданной участником оптового рынка в месяце </w:t>
            </w:r>
            <w:r w:rsidRPr="006257B4">
              <w:rPr>
                <w:rFonts w:ascii="Garamond" w:hAnsi="Garamond"/>
                <w:i/>
                <w:color w:val="000000"/>
                <w:sz w:val="22"/>
                <w:szCs w:val="22"/>
              </w:rPr>
              <w:t>m</w:t>
            </w:r>
            <w:r w:rsidRPr="006257B4">
              <w:rPr>
                <w:rFonts w:ascii="Garamond" w:hAnsi="Garamond"/>
                <w:color w:val="000000"/>
                <w:sz w:val="22"/>
                <w:szCs w:val="22"/>
              </w:rPr>
              <w:t xml:space="preserve"> в ценовой зоне </w:t>
            </w:r>
            <w:r w:rsidRPr="006257B4">
              <w:rPr>
                <w:rFonts w:ascii="Garamond" w:hAnsi="Garamond"/>
                <w:i/>
                <w:color w:val="000000"/>
                <w:sz w:val="22"/>
                <w:szCs w:val="22"/>
              </w:rPr>
              <w:t>z</w:t>
            </w:r>
            <w:r w:rsidRPr="006257B4">
              <w:rPr>
                <w:rFonts w:ascii="Garamond" w:hAnsi="Garamond"/>
                <w:color w:val="000000"/>
                <w:sz w:val="22"/>
                <w:szCs w:val="22"/>
              </w:rPr>
              <w:t xml:space="preserve"> по ДПМ ТБО, произведенной ГТП генерации </w:t>
            </w:r>
            <w:r w:rsidRPr="006257B4">
              <w:rPr>
                <w:rFonts w:ascii="Garamond" w:hAnsi="Garamond"/>
                <w:i/>
                <w:color w:val="000000"/>
                <w:sz w:val="22"/>
                <w:szCs w:val="22"/>
              </w:rPr>
              <w:t>p</w:t>
            </w:r>
            <w:r w:rsidRPr="006257B4">
              <w:rPr>
                <w:rFonts w:ascii="Garamond" w:hAnsi="Garamond"/>
                <w:color w:val="000000"/>
                <w:sz w:val="22"/>
                <w:szCs w:val="22"/>
              </w:rPr>
              <w:t xml:space="preserve"> участника оптового рынка </w:t>
            </w:r>
            <w:r w:rsidRPr="006257B4">
              <w:rPr>
                <w:rFonts w:ascii="Garamond" w:hAnsi="Garamond"/>
                <w:i/>
                <w:color w:val="000000"/>
                <w:sz w:val="22"/>
                <w:szCs w:val="22"/>
              </w:rPr>
              <w:t>i</w:t>
            </w:r>
            <w:r w:rsidRPr="006257B4">
              <w:rPr>
                <w:rFonts w:ascii="Garamond" w:hAnsi="Garamond"/>
                <w:color w:val="000000"/>
                <w:sz w:val="22"/>
                <w:szCs w:val="22"/>
              </w:rPr>
              <w:t>, покупаемой в ГТП потребления (экспорта) </w:t>
            </w:r>
            <w:r w:rsidRPr="006257B4">
              <w:rPr>
                <w:rFonts w:ascii="Garamond" w:hAnsi="Garamond"/>
                <w:i/>
                <w:color w:val="000000"/>
                <w:sz w:val="22"/>
                <w:szCs w:val="22"/>
              </w:rPr>
              <w:t>q </w:t>
            </w:r>
            <w:r w:rsidRPr="006257B4">
              <w:rPr>
                <w:rFonts w:ascii="Garamond" w:hAnsi="Garamond"/>
                <w:color w:val="000000"/>
                <w:sz w:val="22"/>
                <w:szCs w:val="22"/>
              </w:rPr>
              <w:t>участника оптового рынка </w:t>
            </w:r>
            <w:r w:rsidRPr="006257B4">
              <w:rPr>
                <w:rFonts w:ascii="Garamond" w:hAnsi="Garamond"/>
                <w:i/>
                <w:color w:val="000000"/>
                <w:sz w:val="22"/>
                <w:szCs w:val="22"/>
              </w:rPr>
              <w:t>j </w:t>
            </w:r>
            <w:r w:rsidRPr="006257B4">
              <w:rPr>
                <w:rFonts w:ascii="Garamond" w:hAnsi="Garamond"/>
                <w:color w:val="000000"/>
                <w:sz w:val="22"/>
                <w:szCs w:val="22"/>
              </w:rPr>
              <w:t>(</w:t>
            </w:r>
            <m:oMath>
              <m:r>
                <w:rPr>
                  <w:rFonts w:ascii="Cambria Math" w:hAnsi="Cambria Math"/>
                  <w:sz w:val="22"/>
                  <w:szCs w:val="22"/>
                </w:rPr>
                <m:t>i≠j</m:t>
              </m:r>
            </m:oMath>
            <w:r w:rsidRPr="006257B4">
              <w:rPr>
                <w:rFonts w:ascii="Garamond" w:hAnsi="Garamond"/>
                <w:color w:val="000000"/>
                <w:sz w:val="22"/>
                <w:szCs w:val="22"/>
              </w:rPr>
              <w:t>), рассчитывается по формуле (с точностью до копеек с учетом правил математического округления): </w:t>
            </w:r>
          </w:p>
          <w:p w14:paraId="0613B8E2" w14:textId="77777777" w:rsidR="00B74482" w:rsidRPr="006257B4" w:rsidRDefault="008E163F" w:rsidP="001F1FB6">
            <w:pPr>
              <w:spacing w:before="120" w:after="120"/>
              <w:ind w:left="51"/>
              <w:jc w:val="both"/>
              <w:rPr>
                <w:rFonts w:ascii="Garamond" w:eastAsiaTheme="minorEastAsia" w:hAnsi="Garamond"/>
                <w:sz w:val="22"/>
                <w:szCs w:val="22"/>
              </w:rPr>
            </w:pPr>
            <m:oMathPara>
              <m:oMath>
                <m:sSubSup>
                  <m:sSubSupPr>
                    <m:ctrlPr>
                      <w:rPr>
                        <w:rFonts w:ascii="Cambria Math" w:hAnsi="Cambria Math"/>
                        <w:sz w:val="22"/>
                        <w:szCs w:val="22"/>
                      </w:rPr>
                    </m:ctrlPr>
                  </m:sSubSupPr>
                  <m:e>
                    <m:r>
                      <w:rPr>
                        <w:rFonts w:ascii="Cambria Math" w:hAnsi="Cambria Math"/>
                        <w:sz w:val="22"/>
                        <w:szCs w:val="22"/>
                      </w:rPr>
                      <m:t>S</m:t>
                    </m:r>
                  </m:e>
                  <m:sub>
                    <m:r>
                      <w:rPr>
                        <w:rFonts w:ascii="Cambria Math" w:hAnsi="Cambria Math"/>
                        <w:sz w:val="22"/>
                        <w:szCs w:val="22"/>
                      </w:rPr>
                      <m:t>p,i,q,j,z,m</m:t>
                    </m:r>
                  </m:sub>
                  <m:sup>
                    <m:r>
                      <m:rPr>
                        <m:nor/>
                      </m:rPr>
                      <w:rPr>
                        <w:rFonts w:ascii="Garamond" w:hAnsi="Garamond"/>
                        <w:sz w:val="22"/>
                        <w:szCs w:val="22"/>
                      </w:rPr>
                      <m:t>ДПМ_ВИЭ</m:t>
                    </m:r>
                  </m:sup>
                </m:sSubSup>
                <m:r>
                  <w:rPr>
                    <w:rFonts w:ascii="Cambria Math" w:hAnsi="Cambria Math"/>
                    <w:sz w:val="22"/>
                    <w:szCs w:val="22"/>
                  </w:rPr>
                  <m:t>=</m:t>
                </m:r>
                <m: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n</m:t>
                    </m:r>
                  </m:e>
                  <m:sub>
                    <m:r>
                      <w:rPr>
                        <w:rFonts w:ascii="Cambria Math" w:hAnsi="Cambria Math"/>
                        <w:sz w:val="22"/>
                        <w:szCs w:val="22"/>
                        <w:highlight w:val="yellow"/>
                      </w:rPr>
                      <m:t>p,i,q,j,z,m</m:t>
                    </m:r>
                  </m:sub>
                  <m:sup>
                    <m:r>
                      <m:rPr>
                        <m:nor/>
                      </m:rPr>
                      <w:rPr>
                        <w:rFonts w:ascii="Garamond" w:hAnsi="Garamond"/>
                        <w:sz w:val="22"/>
                        <w:szCs w:val="22"/>
                        <w:highlight w:val="yellow"/>
                      </w:rPr>
                      <m:t>ДПМ_ВИЭ_факт</m:t>
                    </m:r>
                  </m:sup>
                </m:sSubSup>
                <m:r>
                  <m:rPr>
                    <m:lit/>
                  </m:rP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n</m:t>
                    </m:r>
                  </m:e>
                  <m:sub>
                    <m:r>
                      <w:rPr>
                        <w:rFonts w:ascii="Cambria Math" w:hAnsi="Cambria Math"/>
                        <w:sz w:val="22"/>
                        <w:szCs w:val="22"/>
                        <w:highlight w:val="yellow"/>
                      </w:rPr>
                      <m:t>p,i,q,j,m,lc,z</m:t>
                    </m:r>
                  </m:sub>
                  <m:sup>
                    <m:r>
                      <w:rPr>
                        <w:rFonts w:ascii="Cambria Math" w:hAnsi="Cambria Math"/>
                        <w:sz w:val="22"/>
                        <w:szCs w:val="22"/>
                        <w:highlight w:val="yellow"/>
                      </w:rPr>
                      <m:t>ТБО</m:t>
                    </m:r>
                    <m:r>
                      <m:rPr>
                        <m:lit/>
                      </m:rPr>
                      <w:rPr>
                        <w:rFonts w:ascii="Cambria Math" w:hAnsi="Cambria Math"/>
                        <w:sz w:val="22"/>
                        <w:szCs w:val="22"/>
                        <w:highlight w:val="yellow"/>
                      </w:rPr>
                      <m:t>_зона_расп</m:t>
                    </m:r>
                  </m:sup>
                </m:sSubSup>
                <m:r>
                  <w:rPr>
                    <w:rFonts w:ascii="Cambria Math" w:hAnsi="Cambria Math"/>
                    <w:sz w:val="22"/>
                    <w:szCs w:val="22"/>
                    <w:highlight w:val="yellow"/>
                  </w:rPr>
                  <m:t>)</m:t>
                </m:r>
                <m: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Ц</m:t>
                    </m:r>
                  </m:e>
                  <m:sub>
                    <m:r>
                      <w:rPr>
                        <w:rFonts w:ascii="Cambria Math" w:hAnsi="Cambria Math"/>
                        <w:sz w:val="22"/>
                        <w:szCs w:val="22"/>
                      </w:rPr>
                      <m:t>p,m</m:t>
                    </m:r>
                  </m:sub>
                  <m:sup>
                    <m:r>
                      <m:rPr>
                        <m:nor/>
                      </m:rPr>
                      <w:rPr>
                        <w:rFonts w:ascii="Garamond" w:hAnsi="Garamond"/>
                        <w:sz w:val="22"/>
                        <w:szCs w:val="22"/>
                      </w:rPr>
                      <m:t>прод_ДПМ_ВИЭ</m:t>
                    </m:r>
                  </m:sup>
                </m:sSubSup>
              </m:oMath>
            </m:oMathPara>
          </w:p>
          <w:p w14:paraId="021D9679" w14:textId="77777777" w:rsidR="00B74482" w:rsidRPr="006257B4" w:rsidRDefault="00B74482" w:rsidP="001F1FB6">
            <w:pPr>
              <w:spacing w:before="120" w:after="120"/>
              <w:ind w:left="51"/>
              <w:jc w:val="both"/>
              <w:rPr>
                <w:rFonts w:ascii="Garamond" w:hAnsi="Garamond"/>
                <w:color w:val="000000"/>
                <w:sz w:val="22"/>
                <w:szCs w:val="22"/>
              </w:rPr>
            </w:pPr>
            <w:r w:rsidRPr="006257B4">
              <w:rPr>
                <w:rFonts w:ascii="Garamond" w:hAnsi="Garamond"/>
                <w:color w:val="000000"/>
                <w:sz w:val="22"/>
                <w:szCs w:val="22"/>
              </w:rPr>
              <w:t>где </w:t>
            </w:r>
            <m:oMath>
              <m:sSubSup>
                <m:sSubSupPr>
                  <m:ctrlPr>
                    <w:rPr>
                      <w:rFonts w:ascii="Cambria Math" w:hAnsi="Cambria Math"/>
                      <w:sz w:val="22"/>
                      <w:szCs w:val="22"/>
                    </w:rPr>
                  </m:ctrlPr>
                </m:sSubSupPr>
                <m:e>
                  <m:r>
                    <w:rPr>
                      <w:rFonts w:ascii="Cambria Math" w:hAnsi="Cambria Math"/>
                      <w:sz w:val="22"/>
                      <w:szCs w:val="22"/>
                    </w:rPr>
                    <m:t>Ц</m:t>
                  </m:r>
                </m:e>
                <m:sub>
                  <m:r>
                    <w:rPr>
                      <w:rFonts w:ascii="Cambria Math" w:hAnsi="Cambria Math"/>
                      <w:sz w:val="22"/>
                      <w:szCs w:val="22"/>
                    </w:rPr>
                    <m:t>p,m</m:t>
                  </m:r>
                </m:sub>
                <m:sup>
                  <m:r>
                    <w:rPr>
                      <w:rFonts w:ascii="Cambria Math" w:hAnsi="Cambria Math"/>
                      <w:sz w:val="22"/>
                      <w:szCs w:val="22"/>
                    </w:rPr>
                    <m:t>прод</m:t>
                  </m:r>
                  <m:r>
                    <m:rPr>
                      <m:lit/>
                    </m:rPr>
                    <w:rPr>
                      <w:rFonts w:ascii="Cambria Math" w:hAnsi="Cambria Math"/>
                      <w:sz w:val="22"/>
                      <w:szCs w:val="22"/>
                    </w:rPr>
                    <m:t>_ДПМ_ВИЭ</m:t>
                  </m:r>
                </m:sup>
              </m:sSubSup>
            </m:oMath>
            <w:r w:rsidRPr="006257B4">
              <w:rPr>
                <w:rFonts w:ascii="Garamond" w:hAnsi="Garamond"/>
                <w:color w:val="000000"/>
                <w:sz w:val="22"/>
                <w:szCs w:val="22"/>
              </w:rPr>
              <w:t xml:space="preserve"> – цена мощности по ДПМ ТБО в месяце </w:t>
            </w:r>
            <w:r w:rsidRPr="006257B4">
              <w:rPr>
                <w:rFonts w:ascii="Garamond" w:hAnsi="Garamond"/>
                <w:i/>
                <w:color w:val="000000"/>
                <w:sz w:val="22"/>
                <w:szCs w:val="22"/>
              </w:rPr>
              <w:t>m</w:t>
            </w:r>
            <w:r w:rsidRPr="006257B4">
              <w:rPr>
                <w:rFonts w:ascii="Garamond" w:hAnsi="Garamond"/>
                <w:color w:val="000000"/>
                <w:sz w:val="22"/>
                <w:szCs w:val="22"/>
              </w:rPr>
              <w:t>, производимой ГТП генерации </w:t>
            </w:r>
            <w:r w:rsidRPr="006257B4">
              <w:rPr>
                <w:rFonts w:ascii="Garamond" w:hAnsi="Garamond"/>
                <w:i/>
                <w:color w:val="000000"/>
                <w:sz w:val="22"/>
                <w:szCs w:val="22"/>
              </w:rPr>
              <w:t>p</w:t>
            </w:r>
            <w:r w:rsidRPr="006257B4">
              <w:rPr>
                <w:rFonts w:ascii="Garamond" w:hAnsi="Garamond"/>
                <w:color w:val="000000"/>
                <w:sz w:val="22"/>
                <w:szCs w:val="22"/>
              </w:rPr>
              <w:t xml:space="preserve"> участника оптового рынка </w:t>
            </w:r>
            <w:r w:rsidRPr="006257B4">
              <w:rPr>
                <w:rFonts w:ascii="Garamond" w:hAnsi="Garamond"/>
                <w:i/>
                <w:color w:val="000000"/>
                <w:sz w:val="22"/>
                <w:szCs w:val="22"/>
              </w:rPr>
              <w:t>i</w:t>
            </w:r>
            <w:r w:rsidRPr="006257B4">
              <w:rPr>
                <w:rFonts w:ascii="Garamond" w:hAnsi="Garamond"/>
                <w:color w:val="000000"/>
                <w:sz w:val="22"/>
                <w:szCs w:val="22"/>
              </w:rPr>
              <w:t>, определяемая с точностью до 7 (семи) знаков после запятой в соответствии с приложением 4 к ДПМ ТБО в сроки, установленные разделом 3 </w:t>
            </w:r>
            <w:r w:rsidRPr="006257B4">
              <w:rPr>
                <w:rFonts w:ascii="Garamond" w:hAnsi="Garamond"/>
                <w:i/>
                <w:color w:val="000000"/>
                <w:sz w:val="22"/>
                <w:szCs w:val="22"/>
              </w:rPr>
              <w:t>Регламента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6257B4">
              <w:rPr>
                <w:rFonts w:ascii="Garamond" w:hAnsi="Garamond"/>
                <w:color w:val="000000"/>
                <w:sz w:val="22"/>
                <w:szCs w:val="22"/>
              </w:rPr>
              <w:t xml:space="preserve"> (Приложение № 19.4 к </w:t>
            </w:r>
            <w:r w:rsidRPr="006257B4">
              <w:rPr>
                <w:rFonts w:ascii="Garamond" w:hAnsi="Garamond"/>
                <w:i/>
                <w:color w:val="000000"/>
                <w:sz w:val="22"/>
                <w:szCs w:val="22"/>
              </w:rPr>
              <w:t>Договору о присоединении к торговой системе оптового рынка</w:t>
            </w:r>
            <w:r w:rsidRPr="006257B4">
              <w:rPr>
                <w:rFonts w:ascii="Garamond" w:hAnsi="Garamond"/>
                <w:color w:val="000000"/>
                <w:sz w:val="22"/>
                <w:szCs w:val="22"/>
              </w:rPr>
              <w:t>), и </w:t>
            </w:r>
            <w:r w:rsidRPr="006257B4">
              <w:rPr>
                <w:rFonts w:ascii="Garamond" w:hAnsi="Garamond"/>
                <w:i/>
                <w:color w:val="000000"/>
                <w:sz w:val="22"/>
                <w:szCs w:val="22"/>
              </w:rPr>
              <w:t xml:space="preserve">Регламентом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w:t>
            </w:r>
            <w:r w:rsidRPr="006257B4">
              <w:rPr>
                <w:rFonts w:ascii="Garamond" w:hAnsi="Garamond"/>
                <w:i/>
                <w:color w:val="000000"/>
                <w:sz w:val="22"/>
                <w:szCs w:val="22"/>
              </w:rPr>
              <w:lastRenderedPageBreak/>
              <w:t>использования углеводородного сырья и топлива</w:t>
            </w:r>
            <w:r w:rsidRPr="006257B4">
              <w:rPr>
                <w:rFonts w:ascii="Garamond" w:hAnsi="Garamond"/>
                <w:color w:val="000000"/>
                <w:sz w:val="22"/>
                <w:szCs w:val="22"/>
              </w:rPr>
              <w:t xml:space="preserve"> (Приложение № 19.5 к </w:t>
            </w:r>
            <w:r w:rsidRPr="006257B4">
              <w:rPr>
                <w:rFonts w:ascii="Garamond" w:hAnsi="Garamond"/>
                <w:i/>
                <w:color w:val="000000"/>
                <w:sz w:val="22"/>
                <w:szCs w:val="22"/>
              </w:rPr>
              <w:t>Договору о присоединении к торговой системе оптового рынка</w:t>
            </w:r>
            <w:r w:rsidRPr="006257B4">
              <w:rPr>
                <w:rFonts w:ascii="Garamond" w:hAnsi="Garamond"/>
                <w:color w:val="000000"/>
                <w:sz w:val="22"/>
                <w:szCs w:val="22"/>
              </w:rPr>
              <w:t>), если </w:t>
            </w:r>
            <w:r w:rsidRPr="006257B4">
              <w:rPr>
                <w:rFonts w:ascii="Garamond" w:hAnsi="Garamond"/>
                <w:i/>
                <w:color w:val="000000"/>
                <w:sz w:val="22"/>
                <w:szCs w:val="22"/>
              </w:rPr>
              <w:t>Договором о присоединении к торговой системе оптового рынка</w:t>
            </w:r>
            <w:r w:rsidRPr="006257B4">
              <w:rPr>
                <w:rFonts w:ascii="Garamond" w:hAnsi="Garamond"/>
                <w:color w:val="000000"/>
                <w:sz w:val="22"/>
                <w:szCs w:val="22"/>
              </w:rPr>
              <w:t xml:space="preserve"> не предусмотрено иное;</w:t>
            </w:r>
          </w:p>
          <w:p w14:paraId="44226245" w14:textId="77777777" w:rsidR="00B74482" w:rsidRPr="006257B4" w:rsidRDefault="008E163F" w:rsidP="001F1FB6">
            <w:pPr>
              <w:spacing w:before="120" w:after="120"/>
              <w:ind w:left="51"/>
              <w:jc w:val="both"/>
              <w:rPr>
                <w:rFonts w:ascii="Garamond" w:hAnsi="Garamond"/>
                <w:color w:val="000000"/>
                <w:sz w:val="22"/>
                <w:szCs w:val="22"/>
              </w:rPr>
            </w:pPr>
            <m:oMath>
              <m:sSubSup>
                <m:sSubSupPr>
                  <m:ctrlPr>
                    <w:rPr>
                      <w:rFonts w:ascii="Cambria Math" w:hAnsi="Cambria Math"/>
                      <w:sz w:val="22"/>
                      <w:szCs w:val="22"/>
                    </w:rPr>
                  </m:ctrlPr>
                </m:sSubSupPr>
                <m:e>
                  <m:r>
                    <w:rPr>
                      <w:rFonts w:ascii="Cambria Math" w:hAnsi="Cambria Math"/>
                      <w:sz w:val="22"/>
                      <w:szCs w:val="22"/>
                    </w:rPr>
                    <m:t>n</m:t>
                  </m:r>
                </m:e>
                <m:sub>
                  <m:r>
                    <w:rPr>
                      <w:rFonts w:ascii="Cambria Math" w:hAnsi="Cambria Math"/>
                      <w:sz w:val="22"/>
                      <w:szCs w:val="22"/>
                    </w:rPr>
                    <m:t>p,i,q,j,m,lc,z</m:t>
                  </m:r>
                </m:sub>
                <m:sup>
                  <m:r>
                    <w:rPr>
                      <w:rFonts w:ascii="Cambria Math" w:hAnsi="Cambria Math"/>
                      <w:sz w:val="22"/>
                      <w:szCs w:val="22"/>
                    </w:rPr>
                    <m:t>ТБО</m:t>
                  </m:r>
                  <m:r>
                    <m:rPr>
                      <m:lit/>
                    </m:rPr>
                    <w:rPr>
                      <w:rFonts w:ascii="Cambria Math" w:hAnsi="Cambria Math"/>
                      <w:sz w:val="22"/>
                      <w:szCs w:val="22"/>
                    </w:rPr>
                    <m:t>_зона_распр</m:t>
                  </m:r>
                </m:sup>
              </m:sSubSup>
            </m:oMath>
            <w:r w:rsidR="00B74482" w:rsidRPr="006257B4">
              <w:rPr>
                <w:rFonts w:ascii="Garamond" w:hAnsi="Garamond"/>
                <w:color w:val="000000"/>
                <w:sz w:val="22"/>
                <w:szCs w:val="22"/>
              </w:rPr>
              <w:t>– объем мощности, фактически поставленный в месяце </w:t>
            </w:r>
            <w:r w:rsidR="00B74482" w:rsidRPr="006257B4">
              <w:rPr>
                <w:rFonts w:ascii="Garamond" w:hAnsi="Garamond"/>
                <w:i/>
                <w:color w:val="000000"/>
                <w:sz w:val="22"/>
                <w:szCs w:val="22"/>
              </w:rPr>
              <w:t>m</w:t>
            </w:r>
            <w:r w:rsidR="00B74482" w:rsidRPr="006257B4">
              <w:rPr>
                <w:rFonts w:ascii="Garamond" w:hAnsi="Garamond"/>
                <w:color w:val="000000"/>
                <w:sz w:val="22"/>
                <w:szCs w:val="22"/>
              </w:rPr>
              <w:t xml:space="preserve"> в ценовой зоне </w:t>
            </w:r>
            <w:r w:rsidR="00B74482" w:rsidRPr="006257B4">
              <w:rPr>
                <w:rFonts w:ascii="Garamond" w:hAnsi="Garamond"/>
                <w:i/>
                <w:color w:val="000000"/>
                <w:sz w:val="22"/>
                <w:szCs w:val="22"/>
              </w:rPr>
              <w:t>z</w:t>
            </w:r>
            <w:r w:rsidR="00B74482" w:rsidRPr="006257B4">
              <w:rPr>
                <w:rFonts w:ascii="Garamond" w:hAnsi="Garamond"/>
                <w:color w:val="000000"/>
                <w:sz w:val="22"/>
                <w:szCs w:val="22"/>
              </w:rPr>
              <w:t xml:space="preserve"> по ДПМ ТБО, производимой ГТП генерации </w:t>
            </w:r>
            <w:r w:rsidR="00B74482" w:rsidRPr="006257B4">
              <w:rPr>
                <w:rFonts w:ascii="Garamond" w:hAnsi="Garamond"/>
                <w:i/>
                <w:color w:val="000000"/>
                <w:sz w:val="22"/>
                <w:szCs w:val="22"/>
              </w:rPr>
              <w:t>p</w:t>
            </w:r>
            <w:r w:rsidR="00B74482" w:rsidRPr="006257B4">
              <w:rPr>
                <w:rFonts w:ascii="Garamond" w:hAnsi="Garamond"/>
                <w:color w:val="000000"/>
                <w:sz w:val="22"/>
                <w:szCs w:val="22"/>
              </w:rPr>
              <w:t xml:space="preserve"> участника оптового рынка </w:t>
            </w:r>
            <w:r w:rsidR="00B74482" w:rsidRPr="006257B4">
              <w:rPr>
                <w:rFonts w:ascii="Garamond" w:hAnsi="Garamond"/>
                <w:i/>
                <w:color w:val="000000"/>
                <w:sz w:val="22"/>
                <w:szCs w:val="22"/>
              </w:rPr>
              <w:t>i </w:t>
            </w:r>
            <w:r w:rsidR="00B74482" w:rsidRPr="006257B4">
              <w:rPr>
                <w:rFonts w:ascii="Garamond" w:hAnsi="Garamond"/>
                <w:color w:val="000000"/>
                <w:sz w:val="22"/>
                <w:szCs w:val="22"/>
              </w:rPr>
              <w:t>и приобретаемой в ГТП потребления (экспорта) </w:t>
            </w:r>
            <w:r w:rsidR="00B74482" w:rsidRPr="006257B4">
              <w:rPr>
                <w:rFonts w:ascii="Garamond" w:hAnsi="Garamond"/>
                <w:i/>
                <w:color w:val="000000"/>
                <w:sz w:val="22"/>
                <w:szCs w:val="22"/>
              </w:rPr>
              <w:t>q</w:t>
            </w:r>
            <w:r w:rsidR="00B74482" w:rsidRPr="006257B4">
              <w:rPr>
                <w:rFonts w:ascii="Garamond" w:hAnsi="Garamond"/>
                <w:color w:val="000000"/>
                <w:sz w:val="22"/>
                <w:szCs w:val="22"/>
              </w:rPr>
              <w:t xml:space="preserve"> участника оптового рынка </w:t>
            </w:r>
            <w:r w:rsidR="00B74482" w:rsidRPr="006257B4">
              <w:rPr>
                <w:rFonts w:ascii="Garamond" w:hAnsi="Garamond"/>
                <w:i/>
                <w:color w:val="000000"/>
                <w:sz w:val="22"/>
                <w:szCs w:val="22"/>
              </w:rPr>
              <w:t>j</w:t>
            </w:r>
            <w:r w:rsidR="00B74482" w:rsidRPr="006257B4">
              <w:rPr>
                <w:rFonts w:ascii="Garamond" w:hAnsi="Garamond"/>
                <w:color w:val="000000"/>
                <w:sz w:val="22"/>
                <w:szCs w:val="22"/>
              </w:rPr>
              <w:t>, распределяемый на покупателей в зоне расположения генерирующего объекта ДПМ ТБО, определенный в соответствии с п. 7.4.2 </w:t>
            </w:r>
            <w:r w:rsidR="00B74482" w:rsidRPr="006257B4">
              <w:rPr>
                <w:rFonts w:ascii="Garamond" w:hAnsi="Garamond"/>
                <w:i/>
                <w:color w:val="000000"/>
                <w:sz w:val="22"/>
                <w:szCs w:val="22"/>
              </w:rPr>
              <w:t>Регламента определения объемов мощности, продаваемой по договорам о предоставлении мощности</w:t>
            </w:r>
            <w:r w:rsidR="00B74482" w:rsidRPr="006257B4">
              <w:rPr>
                <w:rFonts w:ascii="Garamond" w:hAnsi="Garamond"/>
                <w:color w:val="000000"/>
                <w:sz w:val="22"/>
                <w:szCs w:val="22"/>
              </w:rPr>
              <w:t xml:space="preserve"> (Приложение № 6.7 к </w:t>
            </w:r>
            <w:r w:rsidR="00B74482" w:rsidRPr="006257B4">
              <w:rPr>
                <w:rFonts w:ascii="Garamond" w:hAnsi="Garamond"/>
                <w:i/>
                <w:color w:val="000000"/>
                <w:sz w:val="22"/>
                <w:szCs w:val="22"/>
              </w:rPr>
              <w:t>Договору о присоединении к торговой системе оптового рынка</w:t>
            </w:r>
            <w:r w:rsidR="00B74482" w:rsidRPr="006257B4">
              <w:rPr>
                <w:rFonts w:ascii="Garamond" w:hAnsi="Garamond"/>
                <w:color w:val="000000"/>
                <w:sz w:val="22"/>
                <w:szCs w:val="22"/>
              </w:rPr>
              <w:t>).</w:t>
            </w:r>
          </w:p>
          <w:p w14:paraId="61A7FF61" w14:textId="3FD7E5EA" w:rsidR="00B74482" w:rsidRPr="001F1FB6" w:rsidRDefault="001F1FB6" w:rsidP="001F1FB6">
            <w:pPr>
              <w:spacing w:before="120" w:after="120"/>
              <w:ind w:left="51"/>
              <w:jc w:val="center"/>
              <w:rPr>
                <w:rFonts w:ascii="Garamond" w:hAnsi="Garamond"/>
                <w:color w:val="000000"/>
                <w:sz w:val="22"/>
                <w:szCs w:val="22"/>
              </w:rPr>
            </w:pPr>
            <w:r>
              <w:rPr>
                <w:rFonts w:ascii="Garamond" w:hAnsi="Garamond"/>
                <w:color w:val="000000"/>
                <w:sz w:val="22"/>
                <w:szCs w:val="22"/>
              </w:rPr>
              <w:t>…</w:t>
            </w:r>
          </w:p>
        </w:tc>
        <w:tc>
          <w:tcPr>
            <w:tcW w:w="2363" w:type="pct"/>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4FD155E" w14:textId="77777777" w:rsidR="00B74482" w:rsidRPr="006257B4" w:rsidRDefault="00B74482" w:rsidP="001F1FB6">
            <w:pPr>
              <w:spacing w:before="120" w:after="120"/>
              <w:ind w:left="51"/>
              <w:jc w:val="center"/>
              <w:rPr>
                <w:rFonts w:ascii="Garamond" w:hAnsi="Garamond"/>
                <w:color w:val="000000"/>
                <w:sz w:val="22"/>
                <w:szCs w:val="22"/>
              </w:rPr>
            </w:pPr>
            <w:r w:rsidRPr="006257B4">
              <w:rPr>
                <w:rFonts w:ascii="Garamond" w:hAnsi="Garamond"/>
                <w:color w:val="000000"/>
                <w:sz w:val="22"/>
                <w:szCs w:val="22"/>
              </w:rPr>
              <w:lastRenderedPageBreak/>
              <w:t>…</w:t>
            </w:r>
          </w:p>
          <w:p w14:paraId="7C29648D" w14:textId="77777777" w:rsidR="00B74482" w:rsidRPr="006257B4" w:rsidRDefault="00B74482" w:rsidP="001F1FB6">
            <w:pPr>
              <w:spacing w:before="120" w:after="120"/>
              <w:ind w:left="51"/>
              <w:jc w:val="both"/>
              <w:rPr>
                <w:rFonts w:ascii="Garamond" w:hAnsi="Garamond"/>
                <w:color w:val="000000"/>
                <w:sz w:val="22"/>
                <w:szCs w:val="22"/>
              </w:rPr>
            </w:pPr>
            <w:r w:rsidRPr="006257B4">
              <w:rPr>
                <w:rFonts w:ascii="Garamond" w:hAnsi="Garamond"/>
                <w:color w:val="000000"/>
                <w:sz w:val="22"/>
                <w:szCs w:val="22"/>
              </w:rPr>
              <w:t>Стоимость мощности, купленной/проданной участником оптового рынка в месяце </w:t>
            </w:r>
            <w:r w:rsidRPr="006257B4">
              <w:rPr>
                <w:rFonts w:ascii="Garamond" w:hAnsi="Garamond"/>
                <w:i/>
                <w:color w:val="000000"/>
                <w:sz w:val="22"/>
                <w:szCs w:val="22"/>
              </w:rPr>
              <w:t>m</w:t>
            </w:r>
            <w:r w:rsidRPr="006257B4">
              <w:rPr>
                <w:rFonts w:ascii="Garamond" w:hAnsi="Garamond"/>
                <w:color w:val="000000"/>
                <w:sz w:val="22"/>
                <w:szCs w:val="22"/>
              </w:rPr>
              <w:t xml:space="preserve"> в ценовой зоне </w:t>
            </w:r>
            <w:r w:rsidRPr="006257B4">
              <w:rPr>
                <w:rFonts w:ascii="Garamond" w:hAnsi="Garamond"/>
                <w:i/>
                <w:color w:val="000000"/>
                <w:sz w:val="22"/>
                <w:szCs w:val="22"/>
              </w:rPr>
              <w:t>z</w:t>
            </w:r>
            <w:r w:rsidRPr="006257B4">
              <w:rPr>
                <w:rFonts w:ascii="Garamond" w:hAnsi="Garamond"/>
                <w:color w:val="000000"/>
                <w:sz w:val="22"/>
                <w:szCs w:val="22"/>
              </w:rPr>
              <w:t xml:space="preserve"> по ДПМ ТБО, произведенной ГТП генерации </w:t>
            </w:r>
            <w:r w:rsidRPr="006257B4">
              <w:rPr>
                <w:rFonts w:ascii="Garamond" w:hAnsi="Garamond"/>
                <w:i/>
                <w:color w:val="000000"/>
                <w:sz w:val="22"/>
                <w:szCs w:val="22"/>
              </w:rPr>
              <w:t>p</w:t>
            </w:r>
            <w:r w:rsidRPr="006257B4">
              <w:rPr>
                <w:rFonts w:ascii="Garamond" w:hAnsi="Garamond"/>
                <w:color w:val="000000"/>
                <w:sz w:val="22"/>
                <w:szCs w:val="22"/>
              </w:rPr>
              <w:t xml:space="preserve"> участника оптового рынка </w:t>
            </w:r>
            <w:r w:rsidRPr="006257B4">
              <w:rPr>
                <w:rFonts w:ascii="Garamond" w:hAnsi="Garamond"/>
                <w:i/>
                <w:color w:val="000000"/>
                <w:sz w:val="22"/>
                <w:szCs w:val="22"/>
              </w:rPr>
              <w:t>i</w:t>
            </w:r>
            <w:r w:rsidRPr="006257B4">
              <w:rPr>
                <w:rFonts w:ascii="Garamond" w:hAnsi="Garamond"/>
                <w:color w:val="000000"/>
                <w:sz w:val="22"/>
                <w:szCs w:val="22"/>
              </w:rPr>
              <w:t>, покупаемой в ГТП потребления (экспорта) </w:t>
            </w:r>
            <w:r w:rsidRPr="006257B4">
              <w:rPr>
                <w:rFonts w:ascii="Garamond" w:hAnsi="Garamond"/>
                <w:i/>
                <w:color w:val="000000"/>
                <w:sz w:val="22"/>
                <w:szCs w:val="22"/>
              </w:rPr>
              <w:t>q </w:t>
            </w:r>
            <w:r w:rsidRPr="006257B4">
              <w:rPr>
                <w:rFonts w:ascii="Garamond" w:hAnsi="Garamond"/>
                <w:color w:val="000000"/>
                <w:sz w:val="22"/>
                <w:szCs w:val="22"/>
              </w:rPr>
              <w:t>участника оптового рынка </w:t>
            </w:r>
            <w:r w:rsidRPr="006257B4">
              <w:rPr>
                <w:rFonts w:ascii="Garamond" w:hAnsi="Garamond"/>
                <w:i/>
                <w:color w:val="000000"/>
                <w:sz w:val="22"/>
                <w:szCs w:val="22"/>
              </w:rPr>
              <w:t>j </w:t>
            </w:r>
            <w:r w:rsidRPr="006257B4">
              <w:rPr>
                <w:rFonts w:ascii="Garamond" w:hAnsi="Garamond"/>
                <w:color w:val="000000"/>
                <w:sz w:val="22"/>
                <w:szCs w:val="22"/>
              </w:rPr>
              <w:t>(</w:t>
            </w:r>
            <m:oMath>
              <m:r>
                <w:rPr>
                  <w:rFonts w:ascii="Cambria Math" w:hAnsi="Cambria Math"/>
                  <w:sz w:val="22"/>
                  <w:szCs w:val="22"/>
                </w:rPr>
                <m:t>i≠j</m:t>
              </m:r>
            </m:oMath>
            <w:r w:rsidRPr="006257B4">
              <w:rPr>
                <w:rFonts w:ascii="Garamond" w:hAnsi="Garamond"/>
                <w:color w:val="000000"/>
                <w:sz w:val="22"/>
                <w:szCs w:val="22"/>
              </w:rPr>
              <w:t>), рассчитывается по формуле (с точностью до копеек с учетом правил математического округления): </w:t>
            </w:r>
          </w:p>
          <w:p w14:paraId="3A448825" w14:textId="77777777" w:rsidR="006257B4" w:rsidRDefault="008E163F" w:rsidP="001F1FB6">
            <w:pPr>
              <w:spacing w:before="120" w:after="120"/>
              <w:ind w:left="51"/>
              <w:jc w:val="center"/>
              <w:rPr>
                <w:rFonts w:ascii="Garamond" w:hAnsi="Garamond"/>
                <w:color w:val="000000"/>
                <w:sz w:val="22"/>
                <w:szCs w:val="22"/>
                <w:highlight w:val="yellow"/>
              </w:rPr>
            </w:pPr>
            <m:oMath>
              <m:sSubSup>
                <m:sSubSupPr>
                  <m:ctrlPr>
                    <w:rPr>
                      <w:rFonts w:ascii="Cambria Math" w:hAnsi="Cambria Math"/>
                      <w:sz w:val="22"/>
                      <w:szCs w:val="22"/>
                    </w:rPr>
                  </m:ctrlPr>
                </m:sSubSupPr>
                <m:e>
                  <m:r>
                    <w:rPr>
                      <w:rFonts w:ascii="Cambria Math" w:hAnsi="Cambria Math"/>
                      <w:sz w:val="22"/>
                      <w:szCs w:val="22"/>
                    </w:rPr>
                    <m:t>S</m:t>
                  </m:r>
                </m:e>
                <m:sub>
                  <m:r>
                    <w:rPr>
                      <w:rFonts w:ascii="Cambria Math" w:hAnsi="Cambria Math"/>
                      <w:sz w:val="22"/>
                      <w:szCs w:val="22"/>
                    </w:rPr>
                    <m:t>p,i,q,j,z,m</m:t>
                  </m:r>
                </m:sub>
                <m:sup>
                  <m:r>
                    <m:rPr>
                      <m:nor/>
                    </m:rPr>
                    <w:rPr>
                      <w:rFonts w:ascii="Garamond" w:hAnsi="Garamond"/>
                      <w:sz w:val="22"/>
                      <w:szCs w:val="22"/>
                    </w:rPr>
                    <m:t>ДПМ_ВИЭ</m:t>
                  </m:r>
                </m:sup>
              </m:sSubSup>
              <m:r>
                <w:rPr>
                  <w:rFonts w:ascii="Cambria Math" w:hAnsi="Cambria Math"/>
                  <w:sz w:val="22"/>
                  <w:szCs w:val="22"/>
                </w:rPr>
                <m:t>=</m:t>
              </m:r>
              <m:sSubSup>
                <m:sSubSupPr>
                  <m:ctrlPr>
                    <w:rPr>
                      <w:rFonts w:ascii="Cambria Math" w:hAnsi="Cambria Math"/>
                      <w:sz w:val="22"/>
                      <w:szCs w:val="22"/>
                      <w:highlight w:val="yellow"/>
                    </w:rPr>
                  </m:ctrlPr>
                </m:sSubSupPr>
                <m:e>
                  <m:r>
                    <w:rPr>
                      <w:rFonts w:ascii="Cambria Math" w:hAnsi="Cambria Math"/>
                      <w:sz w:val="22"/>
                      <w:szCs w:val="22"/>
                      <w:highlight w:val="yellow"/>
                    </w:rPr>
                    <m:t>n</m:t>
                  </m:r>
                </m:e>
                <m:sub>
                  <m:r>
                    <w:rPr>
                      <w:rFonts w:ascii="Cambria Math" w:hAnsi="Cambria Math"/>
                      <w:sz w:val="22"/>
                      <w:szCs w:val="22"/>
                      <w:highlight w:val="yellow"/>
                    </w:rPr>
                    <m:t>p,i,q,j,z,m</m:t>
                  </m:r>
                </m:sub>
                <m:sup>
                  <m:r>
                    <m:rPr>
                      <m:nor/>
                    </m:rPr>
                    <w:rPr>
                      <w:rFonts w:ascii="Garamond" w:hAnsi="Garamond"/>
                      <w:sz w:val="22"/>
                      <w:szCs w:val="22"/>
                      <w:highlight w:val="yellow"/>
                    </w:rPr>
                    <m:t>ДПМ_ТБО_факт</m:t>
                  </m:r>
                </m:sup>
              </m:sSubSup>
              <m: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Ц</m:t>
                  </m:r>
                </m:e>
                <m:sub>
                  <m:r>
                    <w:rPr>
                      <w:rFonts w:ascii="Cambria Math" w:hAnsi="Cambria Math"/>
                      <w:sz w:val="22"/>
                      <w:szCs w:val="22"/>
                    </w:rPr>
                    <m:t>p,m</m:t>
                  </m:r>
                </m:sub>
                <m:sup>
                  <m:r>
                    <m:rPr>
                      <m:nor/>
                    </m:rPr>
                    <w:rPr>
                      <w:rFonts w:ascii="Garamond" w:hAnsi="Garamond"/>
                      <w:sz w:val="22"/>
                      <w:szCs w:val="22"/>
                    </w:rPr>
                    <m:t>прод_ДПМ_ВИЭ</m:t>
                  </m:r>
                </m:sup>
              </m:sSubSup>
            </m:oMath>
            <w:r w:rsidR="00B74482" w:rsidRPr="001F1FB6">
              <w:rPr>
                <w:rFonts w:ascii="Garamond" w:eastAsiaTheme="minorEastAsia" w:hAnsi="Garamond"/>
                <w:sz w:val="22"/>
                <w:szCs w:val="22"/>
                <w:highlight w:val="yellow"/>
              </w:rPr>
              <w:t>,</w:t>
            </w:r>
            <w:r w:rsidR="00B74482" w:rsidRPr="006257B4">
              <w:rPr>
                <w:rFonts w:ascii="Garamond" w:hAnsi="Garamond"/>
                <w:color w:val="000000"/>
                <w:sz w:val="22"/>
                <w:szCs w:val="22"/>
                <w:highlight w:val="yellow"/>
              </w:rPr>
              <w:t xml:space="preserve"> </w:t>
            </w:r>
          </w:p>
          <w:p w14:paraId="7506D02B" w14:textId="6C9E1F71" w:rsidR="00B74482" w:rsidRPr="006257B4" w:rsidRDefault="00B74482" w:rsidP="001F1FB6">
            <w:pPr>
              <w:spacing w:before="120" w:after="120"/>
              <w:ind w:left="51"/>
              <w:jc w:val="center"/>
              <w:rPr>
                <w:rFonts w:ascii="Garamond" w:eastAsiaTheme="minorEastAsia" w:hAnsi="Garamond"/>
                <w:i/>
                <w:sz w:val="22"/>
                <w:szCs w:val="22"/>
              </w:rPr>
            </w:pPr>
            <w:r w:rsidRPr="006257B4">
              <w:rPr>
                <w:rFonts w:ascii="Garamond" w:hAnsi="Garamond"/>
                <w:color w:val="000000"/>
                <w:sz w:val="22"/>
                <w:szCs w:val="22"/>
                <w:highlight w:val="yellow"/>
              </w:rPr>
              <w:t>где</w:t>
            </w:r>
            <w:r w:rsidRPr="006257B4">
              <w:rPr>
                <w:rFonts w:ascii="Garamond" w:eastAsiaTheme="minorEastAsia" w:hAnsi="Garamond"/>
                <w:sz w:val="22"/>
                <w:szCs w:val="22"/>
              </w:rPr>
              <w:t xml:space="preserve"> </w:t>
            </w:r>
            <m:oMath>
              <m:r>
                <w:rPr>
                  <w:rFonts w:ascii="Cambria Math" w:hAnsi="Cambria Math"/>
                  <w:sz w:val="22"/>
                  <w:szCs w:val="22"/>
                  <w:highlight w:val="yellow"/>
                </w:rPr>
                <m:t xml:space="preserve"> </m:t>
              </m:r>
              <m:sSubSup>
                <m:sSubSupPr>
                  <m:ctrlPr>
                    <w:rPr>
                      <w:rFonts w:ascii="Cambria Math" w:hAnsi="Cambria Math"/>
                      <w:sz w:val="22"/>
                      <w:szCs w:val="22"/>
                      <w:highlight w:val="yellow"/>
                    </w:rPr>
                  </m:ctrlPr>
                </m:sSubSupPr>
                <m:e>
                  <m:r>
                    <w:rPr>
                      <w:rFonts w:ascii="Cambria Math" w:hAnsi="Cambria Math"/>
                      <w:sz w:val="22"/>
                      <w:szCs w:val="22"/>
                      <w:highlight w:val="yellow"/>
                    </w:rPr>
                    <m:t>n</m:t>
                  </m:r>
                </m:e>
                <m:sub>
                  <m:r>
                    <w:rPr>
                      <w:rFonts w:ascii="Cambria Math" w:hAnsi="Cambria Math"/>
                      <w:sz w:val="22"/>
                      <w:szCs w:val="22"/>
                      <w:highlight w:val="yellow"/>
                    </w:rPr>
                    <m:t>p,i,q,j,z,m</m:t>
                  </m:r>
                </m:sub>
                <m:sup>
                  <m:r>
                    <m:rPr>
                      <m:nor/>
                    </m:rPr>
                    <w:rPr>
                      <w:rFonts w:ascii="Garamond" w:hAnsi="Garamond"/>
                      <w:sz w:val="22"/>
                      <w:szCs w:val="22"/>
                      <w:highlight w:val="yellow"/>
                    </w:rPr>
                    <m:t>ДПМ_ТБО_факт</m:t>
                  </m:r>
                </m:sup>
              </m:sSubSup>
              <m: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n</m:t>
                  </m:r>
                </m:e>
                <m:sub>
                  <m:r>
                    <w:rPr>
                      <w:rFonts w:ascii="Cambria Math" w:hAnsi="Cambria Math"/>
                      <w:sz w:val="22"/>
                      <w:szCs w:val="22"/>
                      <w:highlight w:val="yellow"/>
                    </w:rPr>
                    <m:t>p,i,q,j,z,m</m:t>
                  </m:r>
                </m:sub>
                <m:sup>
                  <m:r>
                    <m:rPr>
                      <m:nor/>
                    </m:rPr>
                    <w:rPr>
                      <w:rFonts w:ascii="Garamond" w:hAnsi="Garamond"/>
                      <w:sz w:val="22"/>
                      <w:szCs w:val="22"/>
                      <w:highlight w:val="yellow"/>
                    </w:rPr>
                    <m:t>ДПМ_ВИЭ_факт</m:t>
                  </m:r>
                </m:sup>
              </m:sSubSup>
              <m:r>
                <m:rPr>
                  <m:lit/>
                </m:rPr>
                <w:rPr>
                  <w:rFonts w:ascii="Cambria Math" w:hAnsi="Cambria Math"/>
                  <w:sz w:val="22"/>
                  <w:szCs w:val="22"/>
                  <w:highlight w:val="yellow"/>
                </w:rPr>
                <m:t>+</m:t>
              </m:r>
              <m:sSubSup>
                <m:sSubSupPr>
                  <m:ctrlPr>
                    <w:rPr>
                      <w:rFonts w:ascii="Cambria Math" w:hAnsi="Cambria Math"/>
                      <w:sz w:val="22"/>
                      <w:szCs w:val="22"/>
                      <w:highlight w:val="yellow"/>
                    </w:rPr>
                  </m:ctrlPr>
                </m:sSubSupPr>
                <m:e>
                  <m:r>
                    <w:rPr>
                      <w:rFonts w:ascii="Cambria Math" w:hAnsi="Cambria Math"/>
                      <w:sz w:val="22"/>
                      <w:szCs w:val="22"/>
                      <w:highlight w:val="yellow"/>
                    </w:rPr>
                    <m:t>n</m:t>
                  </m:r>
                </m:e>
                <m:sub>
                  <m:r>
                    <w:rPr>
                      <w:rFonts w:ascii="Cambria Math" w:hAnsi="Cambria Math"/>
                      <w:sz w:val="22"/>
                      <w:szCs w:val="22"/>
                      <w:highlight w:val="yellow"/>
                    </w:rPr>
                    <m:t>p,i,q,j,m,lc,z</m:t>
                  </m:r>
                </m:sub>
                <m:sup>
                  <m:r>
                    <w:rPr>
                      <w:rFonts w:ascii="Cambria Math" w:hAnsi="Cambria Math"/>
                      <w:sz w:val="22"/>
                      <w:szCs w:val="22"/>
                      <w:highlight w:val="yellow"/>
                    </w:rPr>
                    <m:t>ТБО</m:t>
                  </m:r>
                  <m:r>
                    <m:rPr>
                      <m:lit/>
                    </m:rPr>
                    <w:rPr>
                      <w:rFonts w:ascii="Cambria Math" w:hAnsi="Cambria Math"/>
                      <w:sz w:val="22"/>
                      <w:szCs w:val="22"/>
                      <w:highlight w:val="yellow"/>
                    </w:rPr>
                    <m:t>_зона_расп</m:t>
                  </m:r>
                </m:sup>
              </m:sSubSup>
            </m:oMath>
            <w:r w:rsidRPr="006257B4">
              <w:rPr>
                <w:rFonts w:ascii="Garamond" w:eastAsiaTheme="minorEastAsia" w:hAnsi="Garamond"/>
                <w:i/>
                <w:sz w:val="22"/>
                <w:szCs w:val="22"/>
              </w:rPr>
              <w:t>,</w:t>
            </w:r>
          </w:p>
          <w:p w14:paraId="216D0054" w14:textId="77777777" w:rsidR="00B74482" w:rsidRPr="006257B4" w:rsidRDefault="00B74482" w:rsidP="001F1FB6">
            <w:pPr>
              <w:spacing w:before="120" w:after="120"/>
              <w:ind w:left="51"/>
              <w:jc w:val="both"/>
              <w:rPr>
                <w:rFonts w:ascii="Garamond" w:hAnsi="Garamond"/>
                <w:color w:val="000000"/>
                <w:sz w:val="22"/>
                <w:szCs w:val="22"/>
              </w:rPr>
            </w:pPr>
            <w:r w:rsidRPr="006257B4">
              <w:rPr>
                <w:rFonts w:ascii="Garamond" w:hAnsi="Garamond"/>
                <w:color w:val="000000"/>
                <w:sz w:val="22"/>
                <w:szCs w:val="22"/>
              </w:rPr>
              <w:t> </w:t>
            </w:r>
            <m:oMath>
              <m:sSubSup>
                <m:sSubSupPr>
                  <m:ctrlPr>
                    <w:rPr>
                      <w:rFonts w:ascii="Cambria Math" w:hAnsi="Cambria Math"/>
                      <w:sz w:val="22"/>
                      <w:szCs w:val="22"/>
                    </w:rPr>
                  </m:ctrlPr>
                </m:sSubSupPr>
                <m:e>
                  <m:r>
                    <w:rPr>
                      <w:rFonts w:ascii="Cambria Math" w:hAnsi="Cambria Math"/>
                      <w:sz w:val="22"/>
                      <w:szCs w:val="22"/>
                    </w:rPr>
                    <m:t>Ц</m:t>
                  </m:r>
                </m:e>
                <m:sub>
                  <m:r>
                    <w:rPr>
                      <w:rFonts w:ascii="Cambria Math" w:hAnsi="Cambria Math"/>
                      <w:sz w:val="22"/>
                      <w:szCs w:val="22"/>
                    </w:rPr>
                    <m:t>p,m</m:t>
                  </m:r>
                </m:sub>
                <m:sup>
                  <m:r>
                    <w:rPr>
                      <w:rFonts w:ascii="Cambria Math" w:hAnsi="Cambria Math"/>
                      <w:sz w:val="22"/>
                      <w:szCs w:val="22"/>
                    </w:rPr>
                    <m:t>прод</m:t>
                  </m:r>
                  <m:r>
                    <m:rPr>
                      <m:lit/>
                    </m:rPr>
                    <w:rPr>
                      <w:rFonts w:ascii="Cambria Math" w:hAnsi="Cambria Math"/>
                      <w:sz w:val="22"/>
                      <w:szCs w:val="22"/>
                    </w:rPr>
                    <m:t>_ДПМ_ВИЭ</m:t>
                  </m:r>
                </m:sup>
              </m:sSubSup>
            </m:oMath>
            <w:r w:rsidRPr="006257B4">
              <w:rPr>
                <w:rFonts w:ascii="Garamond" w:hAnsi="Garamond"/>
                <w:color w:val="000000"/>
                <w:sz w:val="22"/>
                <w:szCs w:val="22"/>
              </w:rPr>
              <w:t xml:space="preserve"> – цена мощности по ДПМ ТБО в месяце </w:t>
            </w:r>
            <w:r w:rsidRPr="006257B4">
              <w:rPr>
                <w:rFonts w:ascii="Garamond" w:hAnsi="Garamond"/>
                <w:i/>
                <w:color w:val="000000"/>
                <w:sz w:val="22"/>
                <w:szCs w:val="22"/>
              </w:rPr>
              <w:t>m</w:t>
            </w:r>
            <w:r w:rsidRPr="006257B4">
              <w:rPr>
                <w:rFonts w:ascii="Garamond" w:hAnsi="Garamond"/>
                <w:color w:val="000000"/>
                <w:sz w:val="22"/>
                <w:szCs w:val="22"/>
              </w:rPr>
              <w:t>, производимой ГТП генерации </w:t>
            </w:r>
            <w:r w:rsidRPr="006257B4">
              <w:rPr>
                <w:rFonts w:ascii="Garamond" w:hAnsi="Garamond"/>
                <w:i/>
                <w:color w:val="000000"/>
                <w:sz w:val="22"/>
                <w:szCs w:val="22"/>
              </w:rPr>
              <w:t>p</w:t>
            </w:r>
            <w:r w:rsidRPr="006257B4">
              <w:rPr>
                <w:rFonts w:ascii="Garamond" w:hAnsi="Garamond"/>
                <w:color w:val="000000"/>
                <w:sz w:val="22"/>
                <w:szCs w:val="22"/>
              </w:rPr>
              <w:t xml:space="preserve"> участника оптового рынка </w:t>
            </w:r>
            <w:r w:rsidRPr="006257B4">
              <w:rPr>
                <w:rFonts w:ascii="Garamond" w:hAnsi="Garamond"/>
                <w:i/>
                <w:color w:val="000000"/>
                <w:sz w:val="22"/>
                <w:szCs w:val="22"/>
              </w:rPr>
              <w:t>i</w:t>
            </w:r>
            <w:r w:rsidRPr="006257B4">
              <w:rPr>
                <w:rFonts w:ascii="Garamond" w:hAnsi="Garamond"/>
                <w:color w:val="000000"/>
                <w:sz w:val="22"/>
                <w:szCs w:val="22"/>
              </w:rPr>
              <w:t>, определяемая с точностью до 7 (семи) знаков после запятой в соответствии с приложением 4 к ДПМ ТБО в сроки, установленные разделом 3 </w:t>
            </w:r>
            <w:r w:rsidRPr="006257B4">
              <w:rPr>
                <w:rFonts w:ascii="Garamond" w:hAnsi="Garamond"/>
                <w:i/>
                <w:color w:val="000000"/>
                <w:sz w:val="22"/>
                <w:szCs w:val="22"/>
              </w:rPr>
              <w:t>Регламента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6257B4">
              <w:rPr>
                <w:rFonts w:ascii="Garamond" w:hAnsi="Garamond"/>
                <w:color w:val="000000"/>
                <w:sz w:val="22"/>
                <w:szCs w:val="22"/>
              </w:rPr>
              <w:t xml:space="preserve"> (Приложение № 19.4 к </w:t>
            </w:r>
            <w:r w:rsidRPr="006257B4">
              <w:rPr>
                <w:rFonts w:ascii="Garamond" w:hAnsi="Garamond"/>
                <w:i/>
                <w:color w:val="000000"/>
                <w:sz w:val="22"/>
                <w:szCs w:val="22"/>
              </w:rPr>
              <w:t>Договору о присоединении к торговой системе оптового рынка</w:t>
            </w:r>
            <w:r w:rsidRPr="006257B4">
              <w:rPr>
                <w:rFonts w:ascii="Garamond" w:hAnsi="Garamond"/>
                <w:color w:val="000000"/>
                <w:sz w:val="22"/>
                <w:szCs w:val="22"/>
              </w:rPr>
              <w:t>), и </w:t>
            </w:r>
            <w:r w:rsidRPr="006257B4">
              <w:rPr>
                <w:rFonts w:ascii="Garamond" w:hAnsi="Garamond"/>
                <w:i/>
                <w:color w:val="000000"/>
                <w:sz w:val="22"/>
                <w:szCs w:val="22"/>
              </w:rPr>
              <w:t xml:space="preserve">Регламентом определения параметров, необходимых для расчета цены по договорам о предоставлении мощности квалифицированных генерирующих объектов, </w:t>
            </w:r>
            <w:r w:rsidRPr="006257B4">
              <w:rPr>
                <w:rFonts w:ascii="Garamond" w:hAnsi="Garamond"/>
                <w:i/>
                <w:color w:val="000000"/>
                <w:sz w:val="22"/>
                <w:szCs w:val="22"/>
              </w:rPr>
              <w:lastRenderedPageBreak/>
              <w:t>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6257B4">
              <w:rPr>
                <w:rFonts w:ascii="Garamond" w:hAnsi="Garamond"/>
                <w:color w:val="000000"/>
                <w:sz w:val="22"/>
                <w:szCs w:val="22"/>
              </w:rPr>
              <w:t xml:space="preserve"> (Приложение № 19.5 к </w:t>
            </w:r>
            <w:r w:rsidRPr="006257B4">
              <w:rPr>
                <w:rFonts w:ascii="Garamond" w:hAnsi="Garamond"/>
                <w:i/>
                <w:color w:val="000000"/>
                <w:sz w:val="22"/>
                <w:szCs w:val="22"/>
              </w:rPr>
              <w:t>Договору о присоединении к торговой системе оптового рынка</w:t>
            </w:r>
            <w:r w:rsidRPr="006257B4">
              <w:rPr>
                <w:rFonts w:ascii="Garamond" w:hAnsi="Garamond"/>
                <w:color w:val="000000"/>
                <w:sz w:val="22"/>
                <w:szCs w:val="22"/>
              </w:rPr>
              <w:t>), если </w:t>
            </w:r>
            <w:r w:rsidRPr="006257B4">
              <w:rPr>
                <w:rFonts w:ascii="Garamond" w:hAnsi="Garamond"/>
                <w:i/>
                <w:color w:val="000000"/>
                <w:sz w:val="22"/>
                <w:szCs w:val="22"/>
              </w:rPr>
              <w:t>Договором о присоединении к торговой системе оптового рынка</w:t>
            </w:r>
            <w:r w:rsidRPr="006257B4">
              <w:rPr>
                <w:rFonts w:ascii="Garamond" w:hAnsi="Garamond"/>
                <w:color w:val="000000"/>
                <w:sz w:val="22"/>
                <w:szCs w:val="22"/>
              </w:rPr>
              <w:t xml:space="preserve"> не предусмотрено иное;</w:t>
            </w:r>
          </w:p>
          <w:p w14:paraId="6DB24FFC" w14:textId="77777777" w:rsidR="00B74482" w:rsidRPr="006257B4" w:rsidRDefault="008E163F" w:rsidP="001F1FB6">
            <w:pPr>
              <w:spacing w:before="120" w:after="120"/>
              <w:ind w:left="51"/>
              <w:jc w:val="both"/>
              <w:rPr>
                <w:rFonts w:ascii="Garamond" w:hAnsi="Garamond"/>
                <w:color w:val="000000"/>
                <w:sz w:val="22"/>
                <w:szCs w:val="22"/>
              </w:rPr>
            </w:pPr>
            <m:oMath>
              <m:sSubSup>
                <m:sSubSupPr>
                  <m:ctrlPr>
                    <w:rPr>
                      <w:rFonts w:ascii="Cambria Math" w:hAnsi="Cambria Math"/>
                      <w:sz w:val="22"/>
                      <w:szCs w:val="22"/>
                    </w:rPr>
                  </m:ctrlPr>
                </m:sSubSupPr>
                <m:e>
                  <m:r>
                    <w:rPr>
                      <w:rFonts w:ascii="Cambria Math" w:hAnsi="Cambria Math"/>
                      <w:sz w:val="22"/>
                      <w:szCs w:val="22"/>
                    </w:rPr>
                    <m:t>n</m:t>
                  </m:r>
                </m:e>
                <m:sub>
                  <m:r>
                    <w:rPr>
                      <w:rFonts w:ascii="Cambria Math" w:hAnsi="Cambria Math"/>
                      <w:sz w:val="22"/>
                      <w:szCs w:val="22"/>
                    </w:rPr>
                    <m:t>p,i,q,j,m,lc,z</m:t>
                  </m:r>
                </m:sub>
                <m:sup>
                  <m:r>
                    <w:rPr>
                      <w:rFonts w:ascii="Cambria Math" w:hAnsi="Cambria Math"/>
                      <w:sz w:val="22"/>
                      <w:szCs w:val="22"/>
                    </w:rPr>
                    <m:t>ТБО</m:t>
                  </m:r>
                  <m:r>
                    <m:rPr>
                      <m:lit/>
                    </m:rPr>
                    <w:rPr>
                      <w:rFonts w:ascii="Cambria Math" w:hAnsi="Cambria Math"/>
                      <w:sz w:val="22"/>
                      <w:szCs w:val="22"/>
                    </w:rPr>
                    <m:t>_зона_распр</m:t>
                  </m:r>
                </m:sup>
              </m:sSubSup>
            </m:oMath>
            <w:r w:rsidR="00B74482" w:rsidRPr="006257B4">
              <w:rPr>
                <w:rFonts w:ascii="Garamond" w:hAnsi="Garamond"/>
                <w:color w:val="000000"/>
                <w:sz w:val="22"/>
                <w:szCs w:val="22"/>
              </w:rPr>
              <w:t>– объем мощности, фактически поставленный в месяце </w:t>
            </w:r>
            <w:r w:rsidR="00B74482" w:rsidRPr="006257B4">
              <w:rPr>
                <w:rFonts w:ascii="Garamond" w:hAnsi="Garamond"/>
                <w:i/>
                <w:color w:val="000000"/>
                <w:sz w:val="22"/>
                <w:szCs w:val="22"/>
              </w:rPr>
              <w:t>m</w:t>
            </w:r>
            <w:r w:rsidR="00B74482" w:rsidRPr="006257B4">
              <w:rPr>
                <w:rFonts w:ascii="Garamond" w:hAnsi="Garamond"/>
                <w:color w:val="000000"/>
                <w:sz w:val="22"/>
                <w:szCs w:val="22"/>
              </w:rPr>
              <w:t xml:space="preserve"> в ценовой зоне </w:t>
            </w:r>
            <w:r w:rsidR="00B74482" w:rsidRPr="006257B4">
              <w:rPr>
                <w:rFonts w:ascii="Garamond" w:hAnsi="Garamond"/>
                <w:i/>
                <w:color w:val="000000"/>
                <w:sz w:val="22"/>
                <w:szCs w:val="22"/>
              </w:rPr>
              <w:t>z</w:t>
            </w:r>
            <w:r w:rsidR="00B74482" w:rsidRPr="006257B4">
              <w:rPr>
                <w:rFonts w:ascii="Garamond" w:hAnsi="Garamond"/>
                <w:color w:val="000000"/>
                <w:sz w:val="22"/>
                <w:szCs w:val="22"/>
              </w:rPr>
              <w:t xml:space="preserve"> по ДПМ ТБО, производимой ГТП генерации </w:t>
            </w:r>
            <w:r w:rsidR="00B74482" w:rsidRPr="006257B4">
              <w:rPr>
                <w:rFonts w:ascii="Garamond" w:hAnsi="Garamond"/>
                <w:i/>
                <w:color w:val="000000"/>
                <w:sz w:val="22"/>
                <w:szCs w:val="22"/>
              </w:rPr>
              <w:t>p</w:t>
            </w:r>
            <w:r w:rsidR="00B74482" w:rsidRPr="006257B4">
              <w:rPr>
                <w:rFonts w:ascii="Garamond" w:hAnsi="Garamond"/>
                <w:color w:val="000000"/>
                <w:sz w:val="22"/>
                <w:szCs w:val="22"/>
              </w:rPr>
              <w:t xml:space="preserve"> участника оптового рынка </w:t>
            </w:r>
            <w:r w:rsidR="00B74482" w:rsidRPr="006257B4">
              <w:rPr>
                <w:rFonts w:ascii="Garamond" w:hAnsi="Garamond"/>
                <w:i/>
                <w:color w:val="000000"/>
                <w:sz w:val="22"/>
                <w:szCs w:val="22"/>
              </w:rPr>
              <w:t>i </w:t>
            </w:r>
            <w:r w:rsidR="00B74482" w:rsidRPr="006257B4">
              <w:rPr>
                <w:rFonts w:ascii="Garamond" w:hAnsi="Garamond"/>
                <w:color w:val="000000"/>
                <w:sz w:val="22"/>
                <w:szCs w:val="22"/>
              </w:rPr>
              <w:t>и приобретаемой в ГТП потребления (экспорта) </w:t>
            </w:r>
            <w:r w:rsidR="00B74482" w:rsidRPr="006257B4">
              <w:rPr>
                <w:rFonts w:ascii="Garamond" w:hAnsi="Garamond"/>
                <w:i/>
                <w:color w:val="000000"/>
                <w:sz w:val="22"/>
                <w:szCs w:val="22"/>
              </w:rPr>
              <w:t>q</w:t>
            </w:r>
            <w:r w:rsidR="00B74482" w:rsidRPr="006257B4">
              <w:rPr>
                <w:rFonts w:ascii="Garamond" w:hAnsi="Garamond"/>
                <w:color w:val="000000"/>
                <w:sz w:val="22"/>
                <w:szCs w:val="22"/>
              </w:rPr>
              <w:t xml:space="preserve"> участника оптового рынка </w:t>
            </w:r>
            <w:r w:rsidR="00B74482" w:rsidRPr="006257B4">
              <w:rPr>
                <w:rFonts w:ascii="Garamond" w:hAnsi="Garamond"/>
                <w:i/>
                <w:color w:val="000000"/>
                <w:sz w:val="22"/>
                <w:szCs w:val="22"/>
              </w:rPr>
              <w:t>j</w:t>
            </w:r>
            <w:r w:rsidR="00B74482" w:rsidRPr="006257B4">
              <w:rPr>
                <w:rFonts w:ascii="Garamond" w:hAnsi="Garamond"/>
                <w:color w:val="000000"/>
                <w:sz w:val="22"/>
                <w:szCs w:val="22"/>
              </w:rPr>
              <w:t>, распределяемый на покупателей в зоне расположения генерирующего объекта ДПМ ТБО, определенный в соответствии с п. 7.4.2 </w:t>
            </w:r>
            <w:r w:rsidR="00B74482" w:rsidRPr="006257B4">
              <w:rPr>
                <w:rFonts w:ascii="Garamond" w:hAnsi="Garamond"/>
                <w:i/>
                <w:color w:val="000000"/>
                <w:sz w:val="22"/>
                <w:szCs w:val="22"/>
              </w:rPr>
              <w:t>Регламента определения объемов мощности, продаваемой по договорам о предоставлении мощности</w:t>
            </w:r>
            <w:r w:rsidR="00B74482" w:rsidRPr="006257B4">
              <w:rPr>
                <w:rFonts w:ascii="Garamond" w:hAnsi="Garamond"/>
                <w:color w:val="000000"/>
                <w:sz w:val="22"/>
                <w:szCs w:val="22"/>
              </w:rPr>
              <w:t xml:space="preserve"> (Приложение № 6.7 к </w:t>
            </w:r>
            <w:r w:rsidR="00B74482" w:rsidRPr="006257B4">
              <w:rPr>
                <w:rFonts w:ascii="Garamond" w:hAnsi="Garamond"/>
                <w:i/>
                <w:color w:val="000000"/>
                <w:sz w:val="22"/>
                <w:szCs w:val="22"/>
              </w:rPr>
              <w:t>Договору о присоединении к торговой системе оптового рынка</w:t>
            </w:r>
            <w:r w:rsidR="00B74482" w:rsidRPr="006257B4">
              <w:rPr>
                <w:rFonts w:ascii="Garamond" w:hAnsi="Garamond"/>
                <w:color w:val="000000"/>
                <w:sz w:val="22"/>
                <w:szCs w:val="22"/>
              </w:rPr>
              <w:t>).</w:t>
            </w:r>
          </w:p>
          <w:p w14:paraId="37F442B5" w14:textId="4C67A954" w:rsidR="00B74482" w:rsidRPr="001F1FB6" w:rsidRDefault="001F1FB6" w:rsidP="001F1FB6">
            <w:pPr>
              <w:spacing w:before="120" w:after="120"/>
              <w:ind w:left="51"/>
              <w:jc w:val="center"/>
              <w:rPr>
                <w:rFonts w:ascii="Garamond" w:hAnsi="Garamond"/>
                <w:color w:val="000000"/>
                <w:sz w:val="22"/>
                <w:szCs w:val="22"/>
              </w:rPr>
            </w:pPr>
            <w:r>
              <w:rPr>
                <w:rFonts w:ascii="Garamond" w:hAnsi="Garamond"/>
                <w:color w:val="000000"/>
                <w:sz w:val="22"/>
                <w:szCs w:val="22"/>
              </w:rPr>
              <w:t>…</w:t>
            </w:r>
          </w:p>
        </w:tc>
      </w:tr>
    </w:tbl>
    <w:p w14:paraId="667C95C7" w14:textId="4238A72A" w:rsidR="00B74482" w:rsidRDefault="00B74482" w:rsidP="00AA2017">
      <w:pPr>
        <w:tabs>
          <w:tab w:val="left" w:pos="709"/>
        </w:tabs>
        <w:ind w:right="-59"/>
        <w:jc w:val="right"/>
        <w:rPr>
          <w:rFonts w:ascii="Garamond" w:eastAsia="Calibri" w:hAnsi="Garamond"/>
          <w:b/>
          <w:sz w:val="28"/>
          <w:szCs w:val="28"/>
        </w:rPr>
      </w:pPr>
    </w:p>
    <w:p w14:paraId="0122CF82" w14:textId="77777777" w:rsidR="00A15006" w:rsidRDefault="00A15006" w:rsidP="00020487">
      <w:pPr>
        <w:tabs>
          <w:tab w:val="left" w:pos="709"/>
        </w:tabs>
        <w:ind w:right="-59"/>
        <w:jc w:val="right"/>
        <w:rPr>
          <w:rFonts w:ascii="Garamond" w:hAnsi="Garamond"/>
          <w:b/>
          <w:bCs/>
          <w:sz w:val="28"/>
          <w:szCs w:val="28"/>
        </w:rPr>
        <w:sectPr w:rsidR="00A15006" w:rsidSect="00C27120">
          <w:pgSz w:w="16838" w:h="11906" w:orient="landscape"/>
          <w:pgMar w:top="851" w:right="1134" w:bottom="851" w:left="1134" w:header="709" w:footer="709" w:gutter="0"/>
          <w:cols w:space="708"/>
          <w:docGrid w:linePitch="360"/>
        </w:sectPr>
      </w:pPr>
    </w:p>
    <w:p w14:paraId="62044B9E" w14:textId="5250CF05" w:rsidR="00AA2017" w:rsidRPr="00162E46" w:rsidRDefault="00020487" w:rsidP="006257B4">
      <w:pPr>
        <w:tabs>
          <w:tab w:val="left" w:pos="709"/>
        </w:tabs>
        <w:ind w:right="-59"/>
        <w:jc w:val="right"/>
        <w:rPr>
          <w:rFonts w:ascii="Garamond" w:eastAsia="Calibri" w:hAnsi="Garamond"/>
          <w:b/>
          <w:sz w:val="28"/>
          <w:szCs w:val="28"/>
        </w:rPr>
      </w:pPr>
      <w:r w:rsidRPr="00192805">
        <w:rPr>
          <w:rFonts w:ascii="Garamond" w:hAnsi="Garamond"/>
          <w:b/>
          <w:bCs/>
          <w:sz w:val="28"/>
          <w:szCs w:val="28"/>
        </w:rPr>
        <w:lastRenderedPageBreak/>
        <w:t>Приложение №</w:t>
      </w:r>
      <w:r>
        <w:rPr>
          <w:rFonts w:ascii="Garamond" w:hAnsi="Garamond"/>
          <w:b/>
          <w:bCs/>
          <w:sz w:val="28"/>
          <w:szCs w:val="28"/>
          <w:lang w:val="en-US"/>
        </w:rPr>
        <w:t xml:space="preserve"> 6</w:t>
      </w:r>
      <w:r>
        <w:rPr>
          <w:rFonts w:ascii="Garamond" w:hAnsi="Garamond"/>
          <w:b/>
          <w:bCs/>
          <w:sz w:val="28"/>
          <w:szCs w:val="28"/>
        </w:rPr>
        <w:t>.4.3</w:t>
      </w:r>
    </w:p>
    <w:tbl>
      <w:tblPr>
        <w:tblStyle w:val="TableGrid0"/>
        <w:tblpPr w:leftFromText="180" w:rightFromText="180" w:vertAnchor="text" w:horzAnchor="margin" w:tblpY="258"/>
        <w:tblW w:w="5110" w:type="pct"/>
        <w:tblLook w:val="04A0" w:firstRow="1" w:lastRow="0" w:firstColumn="1" w:lastColumn="0" w:noHBand="0" w:noVBand="1"/>
      </w:tblPr>
      <w:tblGrid>
        <w:gridCol w:w="14880"/>
      </w:tblGrid>
      <w:tr w:rsidR="00202EBF" w14:paraId="345B665D" w14:textId="77777777" w:rsidTr="001F1FB6">
        <w:trPr>
          <w:trHeight w:val="274"/>
        </w:trPr>
        <w:tc>
          <w:tcPr>
            <w:tcW w:w="5000" w:type="pct"/>
          </w:tcPr>
          <w:p w14:paraId="18036FC7" w14:textId="3A5A3E1F" w:rsidR="00E744BB" w:rsidRDefault="00E744BB" w:rsidP="006257B4">
            <w:pPr>
              <w:jc w:val="both"/>
              <w:rPr>
                <w:rFonts w:ascii="Garamond" w:eastAsia="Calibri" w:hAnsi="Garamond"/>
                <w:b/>
              </w:rPr>
            </w:pPr>
            <w:r w:rsidRPr="005F3439">
              <w:rPr>
                <w:rFonts w:ascii="Garamond" w:eastAsia="Calibri" w:hAnsi="Garamond"/>
                <w:b/>
              </w:rPr>
              <w:t>Обоснование:</w:t>
            </w:r>
            <w:r>
              <w:rPr>
                <w:rFonts w:ascii="Garamond" w:eastAsia="Calibri" w:hAnsi="Garamond"/>
                <w:b/>
              </w:rPr>
              <w:t xml:space="preserve"> </w:t>
            </w:r>
            <w:r w:rsidRPr="00E744BB">
              <w:rPr>
                <w:rFonts w:ascii="Garamond" w:eastAsia="Calibri" w:hAnsi="Garamond"/>
                <w:bCs/>
              </w:rPr>
              <w:t>п</w:t>
            </w:r>
            <w:r>
              <w:rPr>
                <w:rFonts w:ascii="Garamond" w:eastAsia="Calibri" w:hAnsi="Garamond"/>
              </w:rPr>
              <w:t>редлагается внести уточняющие и технические изменения:</w:t>
            </w:r>
          </w:p>
          <w:p w14:paraId="56E3D5D8" w14:textId="08518B20" w:rsidR="00E744BB" w:rsidRPr="006257B4" w:rsidRDefault="006257B4" w:rsidP="006257B4">
            <w:pPr>
              <w:pStyle w:val="3"/>
              <w:widowControl w:val="0"/>
              <w:numPr>
                <w:ilvl w:val="0"/>
                <w:numId w:val="0"/>
              </w:numPr>
              <w:tabs>
                <w:tab w:val="left" w:pos="204"/>
              </w:tabs>
              <w:overflowPunct w:val="0"/>
              <w:autoSpaceDE w:val="0"/>
              <w:autoSpaceDN w:val="0"/>
              <w:adjustRightInd w:val="0"/>
              <w:spacing w:before="0" w:after="0"/>
              <w:textAlignment w:val="baseline"/>
              <w:outlineLvl w:val="2"/>
              <w:rPr>
                <w:rFonts w:ascii="Garamond" w:eastAsia="Calibri" w:hAnsi="Garamond"/>
                <w:b w:val="0"/>
                <w:sz w:val="24"/>
                <w:lang w:eastAsia="ru-RU"/>
              </w:rPr>
            </w:pPr>
            <w:r>
              <w:rPr>
                <w:rFonts w:ascii="Garamond" w:eastAsia="Calibri" w:hAnsi="Garamond"/>
                <w:b w:val="0"/>
                <w:sz w:val="24"/>
                <w:lang w:eastAsia="ru-RU"/>
              </w:rPr>
              <w:t>–</w:t>
            </w:r>
            <w:r w:rsidR="00E744BB" w:rsidRPr="00896797">
              <w:rPr>
                <w:rFonts w:ascii="Garamond" w:eastAsia="Calibri" w:hAnsi="Garamond"/>
                <w:b w:val="0"/>
                <w:sz w:val="24"/>
                <w:lang w:eastAsia="ru-RU"/>
              </w:rPr>
              <w:t xml:space="preserve"> в Регламент</w:t>
            </w:r>
            <w:r w:rsidR="00E744BB">
              <w:rPr>
                <w:rFonts w:ascii="Garamond" w:eastAsia="Calibri" w:hAnsi="Garamond"/>
                <w:b w:val="0"/>
                <w:sz w:val="24"/>
                <w:lang w:eastAsia="ru-RU"/>
              </w:rPr>
              <w:t xml:space="preserve"> </w:t>
            </w:r>
            <w:r w:rsidR="00E744BB" w:rsidRPr="0015583E">
              <w:rPr>
                <w:rFonts w:ascii="Garamond" w:eastAsia="Calibri" w:hAnsi="Garamond"/>
                <w:b w:val="0"/>
                <w:sz w:val="24"/>
                <w:lang w:eastAsia="ru-RU"/>
              </w:rPr>
              <w:t>проведения конкурентных отборов мощности</w:t>
            </w:r>
            <w:r w:rsidR="00E744BB">
              <w:rPr>
                <w:rFonts w:ascii="Garamond" w:eastAsia="Calibri" w:hAnsi="Garamond"/>
                <w:b w:val="0"/>
                <w:sz w:val="24"/>
                <w:lang w:eastAsia="ru-RU"/>
              </w:rPr>
              <w:t xml:space="preserve"> (</w:t>
            </w:r>
            <w:r w:rsidR="00E744BB" w:rsidRPr="0015583E">
              <w:rPr>
                <w:rFonts w:ascii="Garamond" w:eastAsia="Calibri" w:hAnsi="Garamond"/>
                <w:b w:val="0"/>
                <w:sz w:val="24"/>
                <w:lang w:eastAsia="ru-RU"/>
              </w:rPr>
              <w:t>Приложение № 19.3 к Договору о присоединении к торговой системе оптового рынка</w:t>
            </w:r>
            <w:r w:rsidR="00E744BB">
              <w:rPr>
                <w:rFonts w:ascii="Garamond" w:eastAsia="Calibri" w:hAnsi="Garamond"/>
                <w:b w:val="0"/>
                <w:sz w:val="24"/>
                <w:lang w:eastAsia="ru-RU"/>
              </w:rPr>
              <w:t xml:space="preserve">) в части определения порядка информирования Системным оператором Коммерческого оператора о значении цены во 2-й точке спроса </w:t>
            </w:r>
            <w:r w:rsidR="00E744BB" w:rsidRPr="0015583E">
              <w:rPr>
                <w:rFonts w:ascii="Garamond" w:eastAsia="Calibri" w:hAnsi="Garamond"/>
                <w:b w:val="0"/>
                <w:sz w:val="24"/>
                <w:lang w:eastAsia="ru-RU"/>
              </w:rPr>
              <w:t>для КОМ, проводимых в 2024 году и последующие годы</w:t>
            </w:r>
            <w:r w:rsidR="008D6605">
              <w:rPr>
                <w:rFonts w:ascii="Garamond" w:eastAsia="Calibri" w:hAnsi="Garamond"/>
                <w:b w:val="0"/>
                <w:sz w:val="24"/>
                <w:lang w:eastAsia="ru-RU"/>
              </w:rPr>
              <w:t xml:space="preserve">, </w:t>
            </w:r>
            <w:r w:rsidR="00B42C7F">
              <w:rPr>
                <w:rFonts w:ascii="Garamond" w:eastAsia="Calibri" w:hAnsi="Garamond"/>
                <w:b w:val="0"/>
                <w:sz w:val="24"/>
                <w:lang w:eastAsia="ru-RU"/>
              </w:rPr>
              <w:t xml:space="preserve">добавления в </w:t>
            </w:r>
            <w:r w:rsidR="00360847">
              <w:rPr>
                <w:rFonts w:ascii="Garamond" w:eastAsia="Calibri" w:hAnsi="Garamond"/>
                <w:b w:val="0"/>
                <w:sz w:val="24"/>
                <w:lang w:eastAsia="ru-RU"/>
              </w:rPr>
              <w:t>р</w:t>
            </w:r>
            <w:r w:rsidR="00B42C7F">
              <w:rPr>
                <w:rFonts w:ascii="Garamond" w:eastAsia="Calibri" w:hAnsi="Garamond"/>
                <w:b w:val="0"/>
                <w:sz w:val="24"/>
                <w:lang w:eastAsia="ru-RU"/>
              </w:rPr>
              <w:t xml:space="preserve">еестр </w:t>
            </w:r>
            <w:r w:rsidR="00B42C7F" w:rsidRPr="006257B4">
              <w:rPr>
                <w:rFonts w:ascii="Garamond" w:eastAsia="Calibri" w:hAnsi="Garamond"/>
                <w:b w:val="0"/>
                <w:sz w:val="24"/>
                <w:lang w:eastAsia="ru-RU"/>
              </w:rPr>
              <w:t>генерирующих объектов, поставляющих мощность в вынужденном режиме</w:t>
            </w:r>
            <w:r w:rsidR="008F18DF" w:rsidRPr="006257B4">
              <w:rPr>
                <w:rFonts w:ascii="Garamond" w:eastAsia="Calibri" w:hAnsi="Garamond"/>
                <w:b w:val="0"/>
                <w:sz w:val="24"/>
                <w:lang w:eastAsia="ru-RU"/>
              </w:rPr>
              <w:t>,</w:t>
            </w:r>
            <w:r w:rsidR="00B42C7F" w:rsidRPr="006257B4">
              <w:rPr>
                <w:rFonts w:ascii="Garamond" w:eastAsia="Calibri" w:hAnsi="Garamond"/>
                <w:b w:val="0"/>
                <w:sz w:val="24"/>
                <w:lang w:eastAsia="ru-RU"/>
              </w:rPr>
              <w:t xml:space="preserve"> признака принятия решения Минэнерго России о согласовании или приостановлении вывода из эксплуатации</w:t>
            </w:r>
            <w:r w:rsidR="00FB30F9" w:rsidRPr="006257B4">
              <w:rPr>
                <w:rFonts w:ascii="Garamond" w:eastAsia="Calibri" w:hAnsi="Garamond"/>
                <w:b w:val="0"/>
                <w:sz w:val="24"/>
                <w:lang w:eastAsia="ru-RU"/>
              </w:rPr>
              <w:t>, а также актуализации периода</w:t>
            </w:r>
            <w:r w:rsidR="00360847">
              <w:rPr>
                <w:rFonts w:ascii="Garamond" w:eastAsia="Calibri" w:hAnsi="Garamond"/>
                <w:b w:val="0"/>
                <w:sz w:val="24"/>
                <w:lang w:eastAsia="ru-RU"/>
              </w:rPr>
              <w:t>,</w:t>
            </w:r>
            <w:r w:rsidR="00FB30F9" w:rsidRPr="006257B4">
              <w:rPr>
                <w:rFonts w:ascii="Garamond" w:eastAsia="Calibri" w:hAnsi="Garamond"/>
                <w:b w:val="0"/>
                <w:sz w:val="24"/>
                <w:lang w:eastAsia="ru-RU"/>
              </w:rPr>
              <w:t xml:space="preserve"> на основании которого определяется максимально допустимый переток между ценовыми зонами при проведении КОМ</w:t>
            </w:r>
            <w:r w:rsidR="008D6605" w:rsidRPr="006257B4">
              <w:rPr>
                <w:rFonts w:ascii="Garamond" w:eastAsia="Calibri" w:hAnsi="Garamond"/>
                <w:b w:val="0"/>
                <w:sz w:val="24"/>
                <w:lang w:eastAsia="ru-RU"/>
              </w:rPr>
              <w:t>;</w:t>
            </w:r>
          </w:p>
          <w:p w14:paraId="7D8FB447" w14:textId="7C875AEF" w:rsidR="00E744BB" w:rsidRDefault="006257B4" w:rsidP="006257B4">
            <w:pPr>
              <w:pStyle w:val="3"/>
              <w:widowControl w:val="0"/>
              <w:numPr>
                <w:ilvl w:val="0"/>
                <w:numId w:val="0"/>
              </w:numPr>
              <w:tabs>
                <w:tab w:val="left" w:pos="204"/>
              </w:tabs>
              <w:overflowPunct w:val="0"/>
              <w:autoSpaceDE w:val="0"/>
              <w:autoSpaceDN w:val="0"/>
              <w:adjustRightInd w:val="0"/>
              <w:spacing w:before="0" w:after="0"/>
              <w:textAlignment w:val="baseline"/>
              <w:outlineLvl w:val="2"/>
              <w:rPr>
                <w:rFonts w:ascii="Garamond" w:eastAsia="Calibri" w:hAnsi="Garamond"/>
                <w:b w:val="0"/>
                <w:sz w:val="24"/>
                <w:lang w:eastAsia="ru-RU"/>
              </w:rPr>
            </w:pPr>
            <w:r>
              <w:rPr>
                <w:rFonts w:ascii="Garamond" w:eastAsia="Calibri" w:hAnsi="Garamond"/>
                <w:b w:val="0"/>
                <w:sz w:val="24"/>
                <w:lang w:eastAsia="ru-RU"/>
              </w:rPr>
              <w:t>–</w:t>
            </w:r>
            <w:r w:rsidR="00E744BB" w:rsidRPr="006257B4">
              <w:rPr>
                <w:rFonts w:ascii="Garamond" w:eastAsia="Calibri" w:hAnsi="Garamond"/>
                <w:b w:val="0"/>
                <w:sz w:val="24"/>
                <w:lang w:eastAsia="ru-RU"/>
              </w:rPr>
              <w:t xml:space="preserve"> в Регламент проведения отборов проектов модернизации генерирующего оборудования тепловых</w:t>
            </w:r>
            <w:r w:rsidR="00E744BB" w:rsidRPr="00896797">
              <w:rPr>
                <w:rFonts w:ascii="Garamond" w:eastAsia="Calibri" w:hAnsi="Garamond"/>
                <w:b w:val="0"/>
                <w:sz w:val="24"/>
                <w:lang w:eastAsia="ru-RU"/>
              </w:rPr>
              <w:t xml:space="preserve"> электростанций (</w:t>
            </w:r>
            <w:r w:rsidR="00E744BB" w:rsidRPr="0015583E">
              <w:rPr>
                <w:rFonts w:ascii="Garamond" w:eastAsia="Calibri" w:hAnsi="Garamond"/>
                <w:b w:val="0"/>
                <w:sz w:val="24"/>
                <w:lang w:eastAsia="ru-RU"/>
              </w:rPr>
              <w:t>Приложение № 19.3</w:t>
            </w:r>
            <w:r w:rsidR="00E744BB" w:rsidRPr="00896797">
              <w:rPr>
                <w:rFonts w:ascii="Garamond" w:eastAsia="Calibri" w:hAnsi="Garamond"/>
                <w:b w:val="0"/>
                <w:sz w:val="24"/>
                <w:lang w:eastAsia="ru-RU"/>
              </w:rPr>
              <w:t>.1</w:t>
            </w:r>
            <w:r w:rsidR="00360847">
              <w:rPr>
                <w:rFonts w:ascii="Garamond" w:eastAsia="Calibri" w:hAnsi="Garamond"/>
                <w:b w:val="0"/>
                <w:sz w:val="24"/>
                <w:lang w:eastAsia="ru-RU"/>
              </w:rPr>
              <w:t xml:space="preserve"> к </w:t>
            </w:r>
            <w:r w:rsidR="00E744BB" w:rsidRPr="0015583E">
              <w:rPr>
                <w:rFonts w:ascii="Garamond" w:eastAsia="Calibri" w:hAnsi="Garamond"/>
                <w:b w:val="0"/>
                <w:sz w:val="24"/>
                <w:lang w:eastAsia="ru-RU"/>
              </w:rPr>
              <w:t>Договору о присоединении к торговой системе оптового рынка</w:t>
            </w:r>
            <w:r w:rsidR="00E744BB" w:rsidRPr="00896797">
              <w:rPr>
                <w:rFonts w:ascii="Garamond" w:eastAsia="Calibri" w:hAnsi="Garamond"/>
                <w:b w:val="0"/>
                <w:sz w:val="24"/>
                <w:lang w:eastAsia="ru-RU"/>
              </w:rPr>
              <w:t xml:space="preserve">) </w:t>
            </w:r>
            <w:r w:rsidR="00E744BB">
              <w:rPr>
                <w:rFonts w:ascii="Garamond" w:eastAsia="Calibri" w:hAnsi="Garamond"/>
                <w:b w:val="0"/>
                <w:sz w:val="24"/>
                <w:lang w:eastAsia="ru-RU"/>
              </w:rPr>
              <w:t xml:space="preserve">в части приведения индексов в формулах расчета величины </w:t>
            </w:r>
            <w:r w:rsidR="00E744BB" w:rsidRPr="00A257A1">
              <w:rPr>
                <w:rFonts w:ascii="Garamond" w:eastAsia="Calibri" w:hAnsi="Garamond"/>
                <w:b w:val="0"/>
                <w:sz w:val="24"/>
                <w:lang w:eastAsia="ru-RU"/>
              </w:rPr>
              <w:t>капитальных затрат для проект</w:t>
            </w:r>
            <w:r w:rsidR="00E744BB">
              <w:rPr>
                <w:rFonts w:ascii="Garamond" w:eastAsia="Calibri" w:hAnsi="Garamond"/>
                <w:b w:val="0"/>
                <w:sz w:val="24"/>
                <w:lang w:eastAsia="ru-RU"/>
              </w:rPr>
              <w:t>ов модернизации к единому виду</w:t>
            </w:r>
            <w:r w:rsidR="005265B1">
              <w:rPr>
                <w:rFonts w:ascii="Garamond" w:eastAsia="Calibri" w:hAnsi="Garamond"/>
                <w:b w:val="0"/>
                <w:sz w:val="24"/>
                <w:lang w:eastAsia="ru-RU"/>
              </w:rPr>
              <w:t xml:space="preserve">, а также технических уточнений </w:t>
            </w:r>
            <w:r w:rsidR="005265B1" w:rsidRPr="00313E87">
              <w:rPr>
                <w:rFonts w:ascii="Garamond" w:eastAsia="Calibri" w:hAnsi="Garamond"/>
                <w:b w:val="0"/>
                <w:sz w:val="24"/>
                <w:lang w:eastAsia="ru-RU"/>
              </w:rPr>
              <w:t>в форму подачи заявок</w:t>
            </w:r>
            <w:r w:rsidR="001A0200">
              <w:rPr>
                <w:rFonts w:ascii="Garamond" w:eastAsia="Calibri" w:hAnsi="Garamond"/>
                <w:b w:val="0"/>
                <w:sz w:val="24"/>
                <w:lang w:eastAsia="ru-RU"/>
              </w:rPr>
              <w:t xml:space="preserve"> на отбор проектов модернизации;</w:t>
            </w:r>
          </w:p>
          <w:p w14:paraId="67F182DD" w14:textId="23BCDEC8" w:rsidR="006F2BFF" w:rsidRDefault="006257B4" w:rsidP="006257B4">
            <w:pPr>
              <w:jc w:val="both"/>
              <w:rPr>
                <w:rFonts w:ascii="Garamond" w:eastAsia="Calibri" w:hAnsi="Garamond"/>
                <w:color w:val="000000" w:themeColor="text1"/>
              </w:rPr>
            </w:pPr>
            <w:r>
              <w:rPr>
                <w:rFonts w:ascii="Garamond" w:eastAsia="Calibri" w:hAnsi="Garamond"/>
                <w:color w:val="000000" w:themeColor="text1"/>
              </w:rPr>
              <w:t>–</w:t>
            </w:r>
            <w:r w:rsidR="00E744BB" w:rsidRPr="000F05EB">
              <w:rPr>
                <w:rFonts w:ascii="Garamond" w:eastAsia="Calibri" w:hAnsi="Garamond"/>
                <w:color w:val="000000" w:themeColor="text1"/>
              </w:rPr>
              <w:t xml:space="preserve"> </w:t>
            </w:r>
            <w:r w:rsidR="00E744BB">
              <w:rPr>
                <w:rFonts w:ascii="Garamond" w:eastAsia="Calibri" w:hAnsi="Garamond"/>
                <w:color w:val="000000" w:themeColor="text1"/>
              </w:rPr>
              <w:t xml:space="preserve">в Регламенте регистрации </w:t>
            </w:r>
            <w:r w:rsidR="00E744BB" w:rsidRPr="008D3961">
              <w:rPr>
                <w:rFonts w:ascii="Garamond" w:eastAsia="Calibri" w:hAnsi="Garamond"/>
                <w:szCs w:val="22"/>
              </w:rPr>
              <w:t>регулируемых договоров купли-продажи электр</w:t>
            </w:r>
            <w:r w:rsidR="00E744BB">
              <w:rPr>
                <w:rFonts w:ascii="Garamond" w:eastAsia="Calibri" w:hAnsi="Garamond"/>
                <w:szCs w:val="22"/>
              </w:rPr>
              <w:t>о</w:t>
            </w:r>
            <w:r w:rsidR="00E744BB" w:rsidRPr="008D3961">
              <w:rPr>
                <w:rFonts w:ascii="Garamond" w:eastAsia="Calibri" w:hAnsi="Garamond"/>
                <w:szCs w:val="22"/>
              </w:rPr>
              <w:t>энергии и мощности</w:t>
            </w:r>
            <w:r w:rsidR="00E744BB">
              <w:rPr>
                <w:rFonts w:ascii="Garamond" w:eastAsia="Calibri" w:hAnsi="Garamond"/>
                <w:szCs w:val="22"/>
              </w:rPr>
              <w:t xml:space="preserve"> (Приложение № 6.2 к </w:t>
            </w:r>
            <w:r w:rsidR="00E744BB" w:rsidRPr="0015583E">
              <w:rPr>
                <w:rFonts w:ascii="Garamond" w:eastAsia="Calibri" w:hAnsi="Garamond"/>
                <w:szCs w:val="20"/>
              </w:rPr>
              <w:t>Договору о присоединении к торговой системе оптового рынка</w:t>
            </w:r>
            <w:r w:rsidR="00E744BB">
              <w:rPr>
                <w:rFonts w:ascii="Garamond" w:eastAsia="Calibri" w:hAnsi="Garamond"/>
                <w:szCs w:val="20"/>
              </w:rPr>
              <w:t xml:space="preserve">) предлагается </w:t>
            </w:r>
            <w:r w:rsidR="00E744BB" w:rsidRPr="000F05EB">
              <w:rPr>
                <w:rFonts w:ascii="Garamond" w:eastAsia="Calibri" w:hAnsi="Garamond"/>
                <w:color w:val="000000" w:themeColor="text1"/>
              </w:rPr>
              <w:t>исключить из перечня субъектов Российской Федерации, для которых Правительством Российской Федерации установлены особенности функционирования оптового и розничных рынков, Республику Тыва</w:t>
            </w:r>
            <w:r w:rsidR="00E744BB">
              <w:rPr>
                <w:rFonts w:ascii="Garamond" w:eastAsia="Calibri" w:hAnsi="Garamond"/>
                <w:color w:val="000000" w:themeColor="text1"/>
              </w:rPr>
              <w:t xml:space="preserve"> </w:t>
            </w:r>
            <w:r w:rsidR="00E744BB" w:rsidRPr="000F05EB">
              <w:rPr>
                <w:rFonts w:ascii="Garamond" w:eastAsia="Calibri" w:hAnsi="Garamond"/>
                <w:color w:val="000000" w:themeColor="text1"/>
              </w:rPr>
              <w:t>в связи с наличием соглашения между высшими должностными лицами Иркутской области и Республики Тыва, заключенного в целях обеспечения равенства регулируемых цен (тарифов) на услуги по передаче электрической энергии</w:t>
            </w:r>
            <w:r w:rsidR="00E744BB">
              <w:rPr>
                <w:rFonts w:ascii="Garamond" w:eastAsia="Calibri" w:hAnsi="Garamond"/>
                <w:color w:val="000000" w:themeColor="text1"/>
              </w:rPr>
              <w:t>.</w:t>
            </w:r>
            <w:r w:rsidR="00E744BB" w:rsidRPr="000F05EB">
              <w:rPr>
                <w:rFonts w:ascii="Garamond" w:eastAsia="Calibri" w:hAnsi="Garamond"/>
                <w:color w:val="000000" w:themeColor="text1"/>
              </w:rPr>
              <w:t xml:space="preserve"> </w:t>
            </w:r>
            <w:r w:rsidR="006F2BFF">
              <w:rPr>
                <w:rFonts w:ascii="Garamond" w:eastAsia="Calibri" w:hAnsi="Garamond"/>
                <w:color w:val="000000" w:themeColor="text1"/>
              </w:rPr>
              <w:t>Кроме того, предлагается внести ряд уточнений,</w:t>
            </w:r>
            <w:r w:rsidR="006F2BFF">
              <w:rPr>
                <w:rFonts w:ascii="Garamond" w:eastAsia="Calibri" w:hAnsi="Garamond"/>
              </w:rPr>
              <w:t xml:space="preserve"> обусловленных изменением формы </w:t>
            </w:r>
            <w:r w:rsidR="006F2BFF" w:rsidRPr="00980973">
              <w:rPr>
                <w:rFonts w:ascii="Garamond" w:eastAsia="Calibri" w:hAnsi="Garamond"/>
              </w:rPr>
              <w:t>сводно</w:t>
            </w:r>
            <w:r w:rsidR="006F2BFF">
              <w:rPr>
                <w:rFonts w:ascii="Garamond" w:eastAsia="Calibri" w:hAnsi="Garamond"/>
              </w:rPr>
              <w:t>го</w:t>
            </w:r>
            <w:r w:rsidR="006F2BFF" w:rsidRPr="00980973">
              <w:rPr>
                <w:rFonts w:ascii="Garamond" w:eastAsia="Calibri" w:hAnsi="Garamond"/>
              </w:rPr>
              <w:t xml:space="preserve"> прогнозно</w:t>
            </w:r>
            <w:r w:rsidR="006F2BFF">
              <w:rPr>
                <w:rFonts w:ascii="Garamond" w:eastAsia="Calibri" w:hAnsi="Garamond"/>
              </w:rPr>
              <w:t xml:space="preserve">го </w:t>
            </w:r>
            <w:r w:rsidR="006F2BFF" w:rsidRPr="00980973">
              <w:rPr>
                <w:rFonts w:ascii="Garamond" w:eastAsia="Calibri" w:hAnsi="Garamond"/>
              </w:rPr>
              <w:t>баланс</w:t>
            </w:r>
            <w:r w:rsidR="006F2BFF">
              <w:rPr>
                <w:rFonts w:ascii="Garamond" w:eastAsia="Calibri" w:hAnsi="Garamond"/>
              </w:rPr>
              <w:t>а</w:t>
            </w:r>
            <w:r w:rsidR="006F2BFF" w:rsidRPr="00980973">
              <w:rPr>
                <w:rFonts w:ascii="Garamond" w:eastAsia="Calibri" w:hAnsi="Garamond"/>
              </w:rPr>
              <w:t xml:space="preserve"> производства и поставок электрической энергии и (или) мощности в рамках ЕЭС России по субъектам Российской Федерации</w:t>
            </w:r>
            <w:r w:rsidR="006F2BFF">
              <w:rPr>
                <w:rFonts w:ascii="Garamond" w:eastAsia="Calibri" w:hAnsi="Garamond"/>
                <w:color w:val="000000" w:themeColor="text1"/>
              </w:rPr>
              <w:t>, а также уточнить порядок округления величин, исключить повторяющиеся столбцы из приложения 2 к указанному регламенту, скорректировать порядок формирования схемы прикрепления по регулируемым договорам.</w:t>
            </w:r>
          </w:p>
          <w:p w14:paraId="7E3E3A9C" w14:textId="07E0FF5D" w:rsidR="00AA2017" w:rsidRPr="00B74482" w:rsidRDefault="00E744BB" w:rsidP="006257B4">
            <w:pPr>
              <w:jc w:val="both"/>
              <w:rPr>
                <w:rFonts w:ascii="Garamond" w:eastAsia="Calibri" w:hAnsi="Garamond"/>
              </w:rPr>
            </w:pPr>
            <w:r w:rsidRPr="005F3439">
              <w:rPr>
                <w:rFonts w:ascii="Garamond" w:eastAsia="Calibri" w:hAnsi="Garamond"/>
                <w:b/>
              </w:rPr>
              <w:t>Дата вступления в силу:</w:t>
            </w:r>
            <w:r w:rsidRPr="005F3439">
              <w:rPr>
                <w:rFonts w:ascii="Garamond" w:hAnsi="Garamond"/>
                <w:szCs w:val="28"/>
              </w:rPr>
              <w:t xml:space="preserve"> </w:t>
            </w:r>
            <w:r w:rsidRPr="00A064D5">
              <w:rPr>
                <w:rFonts w:ascii="Garamond" w:hAnsi="Garamond"/>
                <w:szCs w:val="28"/>
              </w:rPr>
              <w:t xml:space="preserve">с </w:t>
            </w:r>
            <w:r>
              <w:rPr>
                <w:rFonts w:ascii="Garamond" w:hAnsi="Garamond"/>
                <w:szCs w:val="28"/>
              </w:rPr>
              <w:t>1</w:t>
            </w:r>
            <w:r w:rsidRPr="00A064D5">
              <w:rPr>
                <w:rFonts w:ascii="Garamond" w:hAnsi="Garamond"/>
                <w:szCs w:val="28"/>
              </w:rPr>
              <w:t xml:space="preserve"> </w:t>
            </w:r>
            <w:r>
              <w:rPr>
                <w:rFonts w:ascii="Garamond" w:hAnsi="Garamond"/>
                <w:szCs w:val="28"/>
              </w:rPr>
              <w:t>января</w:t>
            </w:r>
            <w:r w:rsidRPr="00A064D5">
              <w:rPr>
                <w:rFonts w:ascii="Garamond" w:hAnsi="Garamond"/>
                <w:szCs w:val="28"/>
              </w:rPr>
              <w:t xml:space="preserve"> 202</w:t>
            </w:r>
            <w:r>
              <w:rPr>
                <w:rFonts w:ascii="Garamond" w:hAnsi="Garamond"/>
                <w:szCs w:val="28"/>
              </w:rPr>
              <w:t>5</w:t>
            </w:r>
            <w:r w:rsidRPr="00A064D5">
              <w:rPr>
                <w:rFonts w:ascii="Garamond" w:hAnsi="Garamond"/>
                <w:szCs w:val="28"/>
              </w:rPr>
              <w:t xml:space="preserve"> года</w:t>
            </w:r>
            <w:r w:rsidRPr="005F3439">
              <w:rPr>
                <w:rFonts w:ascii="Garamond" w:hAnsi="Garamond"/>
                <w:szCs w:val="28"/>
              </w:rPr>
              <w:t xml:space="preserve"> и </w:t>
            </w:r>
            <w:r w:rsidRPr="00330963">
              <w:rPr>
                <w:rFonts w:ascii="Garamond" w:hAnsi="Garamond"/>
                <w:szCs w:val="28"/>
              </w:rPr>
              <w:t xml:space="preserve">применяются </w:t>
            </w:r>
            <w:r w:rsidRPr="005F3439">
              <w:rPr>
                <w:rFonts w:ascii="Garamond" w:hAnsi="Garamond"/>
                <w:szCs w:val="28"/>
              </w:rPr>
              <w:t>в отношении расчетных периодов начиная с января 2025 года</w:t>
            </w:r>
            <w:r>
              <w:rPr>
                <w:rFonts w:ascii="Garamond" w:hAnsi="Garamond"/>
                <w:szCs w:val="28"/>
              </w:rPr>
              <w:t>.</w:t>
            </w:r>
          </w:p>
        </w:tc>
      </w:tr>
    </w:tbl>
    <w:p w14:paraId="3172C2A5" w14:textId="77777777" w:rsidR="00AA2017" w:rsidRDefault="00AA2017" w:rsidP="006257B4">
      <w:pPr>
        <w:ind w:right="-314"/>
        <w:rPr>
          <w:rFonts w:ascii="Garamond" w:eastAsia="Calibri" w:hAnsi="Garamond"/>
          <w:b/>
          <w:sz w:val="26"/>
          <w:szCs w:val="26"/>
        </w:rPr>
      </w:pPr>
    </w:p>
    <w:p w14:paraId="1AA20B03" w14:textId="0B4EA9DE" w:rsidR="00673095" w:rsidRDefault="00673095" w:rsidP="006257B4">
      <w:pPr>
        <w:keepNext/>
        <w:keepLines/>
        <w:widowControl w:val="0"/>
        <w:numPr>
          <w:ilvl w:val="1"/>
          <w:numId w:val="0"/>
        </w:numPr>
        <w:outlineLvl w:val="1"/>
        <w:rPr>
          <w:rFonts w:ascii="Garamond" w:hAnsi="Garamond"/>
          <w:b/>
          <w:sz w:val="26"/>
          <w:szCs w:val="26"/>
          <w:lang w:eastAsia="en-US"/>
        </w:rPr>
      </w:pPr>
      <w:r w:rsidRPr="001E5512">
        <w:rPr>
          <w:rFonts w:ascii="Garamond" w:eastAsia="Batang" w:hAnsi="Garamond"/>
          <w:b/>
          <w:bCs/>
          <w:sz w:val="26"/>
          <w:szCs w:val="26"/>
          <w:lang w:eastAsia="en-US"/>
        </w:rPr>
        <w:t>Предложения по изменениям и дополнениям в</w:t>
      </w:r>
      <w:r w:rsidRPr="001E5512">
        <w:rPr>
          <w:rFonts w:ascii="Garamond" w:hAnsi="Garamond"/>
          <w:b/>
          <w:sz w:val="26"/>
          <w:szCs w:val="26"/>
          <w:lang w:eastAsia="en-US"/>
        </w:rPr>
        <w:t xml:space="preserve"> РЕГЛАМЕНТ </w:t>
      </w:r>
      <w:r w:rsidRPr="001E5512">
        <w:rPr>
          <w:rFonts w:ascii="Garamond" w:hAnsi="Garamond"/>
          <w:b/>
          <w:caps/>
          <w:sz w:val="26"/>
          <w:szCs w:val="26"/>
          <w:lang w:eastAsia="en-US"/>
        </w:rPr>
        <w:t xml:space="preserve">регистрации регулируемых договоров купли-продажи электроэнергии и мощности </w:t>
      </w:r>
      <w:r w:rsidRPr="001E5512">
        <w:rPr>
          <w:rFonts w:ascii="Garamond" w:hAnsi="Garamond"/>
          <w:b/>
          <w:sz w:val="26"/>
          <w:szCs w:val="26"/>
          <w:lang w:eastAsia="en-US"/>
        </w:rPr>
        <w:t xml:space="preserve">(Приложение № 6.2 к </w:t>
      </w:r>
      <w:r w:rsidRPr="001E5512">
        <w:rPr>
          <w:rFonts w:ascii="Garamond" w:hAnsi="Garamond"/>
          <w:b/>
          <w:bCs/>
          <w:sz w:val="26"/>
          <w:szCs w:val="26"/>
          <w:lang w:eastAsia="en-US"/>
        </w:rPr>
        <w:t>Договору о присоединении к торговой системе оптового рынка</w:t>
      </w:r>
      <w:r w:rsidRPr="001E5512">
        <w:rPr>
          <w:rFonts w:ascii="Garamond" w:hAnsi="Garamond"/>
          <w:b/>
          <w:sz w:val="26"/>
          <w:szCs w:val="26"/>
          <w:lang w:eastAsia="en-US"/>
        </w:rPr>
        <w:t>)</w:t>
      </w:r>
    </w:p>
    <w:p w14:paraId="63D74F69" w14:textId="77777777" w:rsidR="006257B4" w:rsidRPr="001E5512" w:rsidRDefault="006257B4" w:rsidP="006257B4">
      <w:pPr>
        <w:keepNext/>
        <w:keepLines/>
        <w:widowControl w:val="0"/>
        <w:numPr>
          <w:ilvl w:val="1"/>
          <w:numId w:val="0"/>
        </w:numPr>
        <w:outlineLvl w:val="1"/>
        <w:rPr>
          <w:rFonts w:ascii="Garamond" w:hAnsi="Garamond"/>
          <w:b/>
          <w:sz w:val="26"/>
          <w:szCs w:val="26"/>
          <w:lang w:eastAsia="en-US"/>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945"/>
        <w:gridCol w:w="6946"/>
      </w:tblGrid>
      <w:tr w:rsidR="00673095" w14:paraId="1E3AE888" w14:textId="77777777" w:rsidTr="001F1FB6">
        <w:tc>
          <w:tcPr>
            <w:tcW w:w="988" w:type="dxa"/>
            <w:vAlign w:val="center"/>
          </w:tcPr>
          <w:p w14:paraId="558D281D" w14:textId="77777777" w:rsidR="00673095" w:rsidRPr="001E5512" w:rsidRDefault="00673095" w:rsidP="006257B4">
            <w:pPr>
              <w:widowControl w:val="0"/>
              <w:jc w:val="center"/>
              <w:rPr>
                <w:rFonts w:ascii="Garamond" w:hAnsi="Garamond"/>
                <w:b/>
                <w:lang w:eastAsia="en-US"/>
              </w:rPr>
            </w:pPr>
            <w:r w:rsidRPr="001E5512">
              <w:rPr>
                <w:rFonts w:ascii="Garamond" w:hAnsi="Garamond"/>
                <w:b/>
                <w:sz w:val="22"/>
                <w:szCs w:val="22"/>
                <w:lang w:eastAsia="en-US"/>
              </w:rPr>
              <w:t>№</w:t>
            </w:r>
          </w:p>
          <w:p w14:paraId="2348B8F4" w14:textId="77777777" w:rsidR="00673095" w:rsidRPr="001E5512" w:rsidRDefault="00673095" w:rsidP="006257B4">
            <w:pPr>
              <w:widowControl w:val="0"/>
              <w:jc w:val="center"/>
              <w:rPr>
                <w:rFonts w:ascii="Garamond" w:hAnsi="Garamond"/>
                <w:b/>
                <w:lang w:eastAsia="en-US"/>
              </w:rPr>
            </w:pPr>
            <w:r w:rsidRPr="001E5512">
              <w:rPr>
                <w:rFonts w:ascii="Garamond" w:hAnsi="Garamond"/>
                <w:b/>
                <w:sz w:val="22"/>
                <w:szCs w:val="22"/>
                <w:lang w:eastAsia="en-US"/>
              </w:rPr>
              <w:t>пункта</w:t>
            </w:r>
          </w:p>
        </w:tc>
        <w:tc>
          <w:tcPr>
            <w:tcW w:w="6945" w:type="dxa"/>
            <w:vAlign w:val="center"/>
          </w:tcPr>
          <w:p w14:paraId="37EC2901" w14:textId="77777777" w:rsidR="00673095" w:rsidRPr="001E5512" w:rsidRDefault="00673095" w:rsidP="006257B4">
            <w:pPr>
              <w:jc w:val="center"/>
              <w:rPr>
                <w:rFonts w:ascii="Garamond" w:hAnsi="Garamond"/>
                <w:b/>
                <w:lang w:eastAsia="en-US"/>
              </w:rPr>
            </w:pPr>
            <w:r w:rsidRPr="001E5512">
              <w:rPr>
                <w:rFonts w:ascii="Garamond" w:hAnsi="Garamond" w:cs="Garamond"/>
                <w:b/>
                <w:bCs/>
                <w:sz w:val="22"/>
                <w:szCs w:val="22"/>
              </w:rPr>
              <w:t>Редакция</w:t>
            </w:r>
            <w:r w:rsidRPr="001E5512">
              <w:rPr>
                <w:rFonts w:ascii="Garamond" w:hAnsi="Garamond"/>
                <w:b/>
                <w:sz w:val="22"/>
                <w:szCs w:val="22"/>
                <w:lang w:eastAsia="en-US"/>
              </w:rPr>
              <w:t xml:space="preserve">, действующая на момент </w:t>
            </w:r>
          </w:p>
          <w:p w14:paraId="79EDE653" w14:textId="77777777" w:rsidR="00673095" w:rsidRPr="001E5512" w:rsidRDefault="00673095" w:rsidP="006257B4">
            <w:pPr>
              <w:jc w:val="center"/>
              <w:rPr>
                <w:rFonts w:ascii="Garamond" w:hAnsi="Garamond"/>
                <w:lang w:eastAsia="en-US"/>
              </w:rPr>
            </w:pPr>
            <w:r w:rsidRPr="001E5512">
              <w:rPr>
                <w:rFonts w:ascii="Garamond" w:hAnsi="Garamond"/>
                <w:b/>
                <w:sz w:val="22"/>
                <w:szCs w:val="22"/>
                <w:lang w:eastAsia="en-US"/>
              </w:rPr>
              <w:t>вступления в силу изменений</w:t>
            </w:r>
          </w:p>
        </w:tc>
        <w:tc>
          <w:tcPr>
            <w:tcW w:w="6946" w:type="dxa"/>
          </w:tcPr>
          <w:p w14:paraId="36A9EBA0" w14:textId="77777777" w:rsidR="00673095" w:rsidRPr="001E5512" w:rsidRDefault="00673095" w:rsidP="006257B4">
            <w:pPr>
              <w:widowControl w:val="0"/>
              <w:jc w:val="center"/>
              <w:rPr>
                <w:rFonts w:ascii="Garamond" w:hAnsi="Garamond"/>
                <w:b/>
                <w:lang w:eastAsia="en-US"/>
              </w:rPr>
            </w:pPr>
            <w:r w:rsidRPr="001E5512">
              <w:rPr>
                <w:rFonts w:ascii="Garamond" w:hAnsi="Garamond"/>
                <w:b/>
                <w:sz w:val="22"/>
                <w:szCs w:val="22"/>
                <w:lang w:eastAsia="en-US"/>
              </w:rPr>
              <w:t>Предлагаемая редакция</w:t>
            </w:r>
          </w:p>
          <w:p w14:paraId="2FC11B23" w14:textId="77777777" w:rsidR="00673095" w:rsidRPr="001E5512" w:rsidRDefault="00673095" w:rsidP="006257B4">
            <w:pPr>
              <w:ind w:right="-55"/>
              <w:jc w:val="center"/>
              <w:rPr>
                <w:rFonts w:ascii="Garamond" w:hAnsi="Garamond"/>
                <w:lang w:eastAsia="en-US"/>
              </w:rPr>
            </w:pPr>
            <w:r w:rsidRPr="001E5512">
              <w:rPr>
                <w:rFonts w:ascii="Garamond" w:hAnsi="Garamond"/>
                <w:sz w:val="22"/>
                <w:szCs w:val="22"/>
                <w:lang w:eastAsia="en-US"/>
              </w:rPr>
              <w:t>(изменения выделены цветом)</w:t>
            </w:r>
          </w:p>
        </w:tc>
      </w:tr>
      <w:tr w:rsidR="00673095" w14:paraId="78211730" w14:textId="77777777" w:rsidTr="001F1FB6">
        <w:tc>
          <w:tcPr>
            <w:tcW w:w="988" w:type="dxa"/>
            <w:vAlign w:val="center"/>
          </w:tcPr>
          <w:p w14:paraId="54F76293" w14:textId="77777777" w:rsidR="00673095" w:rsidRPr="001E5512" w:rsidRDefault="00673095" w:rsidP="00673095">
            <w:pPr>
              <w:widowControl w:val="0"/>
              <w:jc w:val="center"/>
              <w:rPr>
                <w:rFonts w:ascii="Garamond" w:hAnsi="Garamond"/>
                <w:b/>
                <w:sz w:val="22"/>
                <w:szCs w:val="22"/>
                <w:lang w:eastAsia="en-US"/>
              </w:rPr>
            </w:pPr>
            <w:r w:rsidRPr="001E5512">
              <w:rPr>
                <w:rFonts w:ascii="Garamond" w:hAnsi="Garamond"/>
                <w:b/>
                <w:sz w:val="22"/>
                <w:szCs w:val="22"/>
                <w:lang w:eastAsia="en-US"/>
              </w:rPr>
              <w:t>3.1</w:t>
            </w:r>
          </w:p>
        </w:tc>
        <w:tc>
          <w:tcPr>
            <w:tcW w:w="6945" w:type="dxa"/>
            <w:vAlign w:val="center"/>
          </w:tcPr>
          <w:p w14:paraId="318D91F2" w14:textId="77777777" w:rsidR="00673095" w:rsidRPr="001E5512" w:rsidRDefault="00673095" w:rsidP="00673095">
            <w:pPr>
              <w:spacing w:before="120" w:after="120"/>
              <w:jc w:val="both"/>
              <w:outlineLvl w:val="2"/>
              <w:rPr>
                <w:rFonts w:ascii="Garamond" w:hAnsi="Garamond"/>
                <w:sz w:val="22"/>
                <w:szCs w:val="22"/>
              </w:rPr>
            </w:pPr>
            <w:bookmarkStart w:id="19" w:name="_Toc351976857"/>
            <w:bookmarkStart w:id="20" w:name="_Toc355022056"/>
            <w:bookmarkStart w:id="21" w:name="_Toc357607858"/>
            <w:bookmarkStart w:id="22" w:name="_Toc372717071"/>
            <w:bookmarkStart w:id="23" w:name="_Toc382922312"/>
            <w:bookmarkStart w:id="24" w:name="_Toc467675909"/>
            <w:bookmarkStart w:id="25" w:name="_Toc533504262"/>
            <w:bookmarkStart w:id="26" w:name="_Toc60074022"/>
            <w:bookmarkStart w:id="27" w:name="_Toc112166427"/>
            <w:bookmarkStart w:id="28" w:name="_Toc138724310"/>
            <w:bookmarkStart w:id="29" w:name="_Toc162475190"/>
            <w:r w:rsidRPr="001E5512">
              <w:rPr>
                <w:rFonts w:ascii="Garamond" w:hAnsi="Garamond"/>
                <w:sz w:val="22"/>
                <w:szCs w:val="22"/>
              </w:rPr>
              <w:t>КО для формирования регулируемых договоров купли-продажи электрической энергии и мощности и определения объемов поставки электрической энергии и мощности по регулируемым договорам купли-продажи электрической энергии и мощности осуществляет расчет схемы прикрепления по регулируемым договорам.</w:t>
            </w:r>
            <w:bookmarkEnd w:id="19"/>
            <w:bookmarkEnd w:id="20"/>
            <w:bookmarkEnd w:id="21"/>
            <w:bookmarkEnd w:id="22"/>
            <w:bookmarkEnd w:id="23"/>
            <w:bookmarkEnd w:id="24"/>
            <w:bookmarkEnd w:id="25"/>
            <w:bookmarkEnd w:id="26"/>
            <w:bookmarkEnd w:id="27"/>
            <w:bookmarkEnd w:id="28"/>
            <w:bookmarkEnd w:id="29"/>
          </w:p>
          <w:p w14:paraId="1F24C403" w14:textId="77777777" w:rsidR="00673095" w:rsidRPr="001E5512" w:rsidRDefault="00673095" w:rsidP="00673095">
            <w:pPr>
              <w:spacing w:before="120" w:after="120"/>
              <w:ind w:firstLine="567"/>
              <w:jc w:val="center"/>
              <w:rPr>
                <w:rFonts w:ascii="Garamond" w:hAnsi="Garamond"/>
                <w:sz w:val="22"/>
                <w:szCs w:val="22"/>
              </w:rPr>
            </w:pPr>
            <w:r w:rsidRPr="001E5512">
              <w:rPr>
                <w:rFonts w:ascii="Garamond" w:hAnsi="Garamond"/>
                <w:sz w:val="22"/>
                <w:szCs w:val="22"/>
              </w:rPr>
              <w:t>…</w:t>
            </w:r>
          </w:p>
          <w:p w14:paraId="60806B6C" w14:textId="77777777" w:rsidR="00673095" w:rsidRPr="001E5512" w:rsidRDefault="00673095" w:rsidP="00673095">
            <w:pPr>
              <w:spacing w:before="120" w:after="120"/>
              <w:ind w:firstLine="567"/>
              <w:jc w:val="both"/>
              <w:rPr>
                <w:rFonts w:ascii="Garamond" w:hAnsi="Garamond"/>
                <w:sz w:val="22"/>
                <w:szCs w:val="22"/>
                <w:highlight w:val="yellow"/>
              </w:rPr>
            </w:pPr>
            <w:bookmarkStart w:id="30" w:name="_Toc60074028"/>
            <w:bookmarkStart w:id="31" w:name="_Toc112166433"/>
            <w:bookmarkStart w:id="32" w:name="_Toc138724316"/>
            <w:r w:rsidRPr="001E5512">
              <w:rPr>
                <w:rFonts w:ascii="Garamond" w:hAnsi="Garamond"/>
                <w:sz w:val="22"/>
                <w:szCs w:val="22"/>
              </w:rPr>
              <w:lastRenderedPageBreak/>
              <w:t xml:space="preserve">Схема прикрепления по регулируемым договорам может формироваться либо на период регулирования (календарный год), либо в </w:t>
            </w:r>
            <w:r w:rsidRPr="001E5512">
              <w:rPr>
                <w:rFonts w:ascii="Garamond" w:hAnsi="Garamond"/>
                <w:sz w:val="22"/>
                <w:szCs w:val="22"/>
                <w:highlight w:val="yellow"/>
              </w:rPr>
              <w:t>два этапа: на период с января по март и на период с апреля по декабрь.</w:t>
            </w:r>
            <w:bookmarkEnd w:id="30"/>
            <w:bookmarkEnd w:id="31"/>
            <w:bookmarkEnd w:id="32"/>
          </w:p>
          <w:p w14:paraId="39A60140" w14:textId="527D5652" w:rsidR="00313E87" w:rsidRPr="001E5512" w:rsidRDefault="00673095" w:rsidP="00313E87">
            <w:pPr>
              <w:spacing w:before="120" w:after="120"/>
              <w:ind w:firstLine="567"/>
              <w:jc w:val="both"/>
              <w:rPr>
                <w:rFonts w:ascii="Garamond" w:hAnsi="Garamond"/>
                <w:sz w:val="22"/>
                <w:szCs w:val="22"/>
              </w:rPr>
            </w:pPr>
            <w:r w:rsidRPr="001E5512">
              <w:rPr>
                <w:rFonts w:ascii="Garamond" w:hAnsi="Garamond"/>
                <w:sz w:val="22"/>
                <w:szCs w:val="22"/>
                <w:highlight w:val="yellow"/>
              </w:rPr>
              <w:t>В отношении 2024 года схема прикрепления по регулируемым договорам формируется в 3 этапа: на период с января по март 2024 года, на апрель 2024 года и на период с мая по декабрь 2024 года.</w:t>
            </w:r>
          </w:p>
        </w:tc>
        <w:tc>
          <w:tcPr>
            <w:tcW w:w="6946" w:type="dxa"/>
          </w:tcPr>
          <w:p w14:paraId="308AC71F" w14:textId="77777777" w:rsidR="00673095" w:rsidRPr="001E5512" w:rsidRDefault="00673095" w:rsidP="00673095">
            <w:pPr>
              <w:spacing w:before="120" w:after="120"/>
              <w:jc w:val="both"/>
              <w:outlineLvl w:val="2"/>
              <w:rPr>
                <w:rFonts w:ascii="Garamond" w:hAnsi="Garamond"/>
                <w:sz w:val="22"/>
                <w:szCs w:val="22"/>
              </w:rPr>
            </w:pPr>
            <w:r w:rsidRPr="001E5512">
              <w:rPr>
                <w:rFonts w:ascii="Garamond" w:hAnsi="Garamond"/>
                <w:sz w:val="22"/>
                <w:szCs w:val="22"/>
              </w:rPr>
              <w:lastRenderedPageBreak/>
              <w:t>КО для формирования регулируемых договоров купли-продажи электрической энергии и мощности и определения объемов поставки электрической энергии и мощности по регулируемым договорам купли-продажи электрической энергии и мощности осуществляет расчет схемы прикрепления по регулируемым договорам.</w:t>
            </w:r>
          </w:p>
          <w:p w14:paraId="5705C60E" w14:textId="77777777" w:rsidR="00673095" w:rsidRPr="001E5512" w:rsidRDefault="00673095" w:rsidP="00673095">
            <w:pPr>
              <w:spacing w:before="120" w:after="120"/>
              <w:ind w:firstLine="567"/>
              <w:jc w:val="center"/>
              <w:rPr>
                <w:rFonts w:ascii="Garamond" w:hAnsi="Garamond"/>
                <w:sz w:val="22"/>
                <w:szCs w:val="22"/>
              </w:rPr>
            </w:pPr>
            <w:r w:rsidRPr="001E5512">
              <w:rPr>
                <w:rFonts w:ascii="Garamond" w:hAnsi="Garamond"/>
                <w:sz w:val="22"/>
                <w:szCs w:val="22"/>
              </w:rPr>
              <w:t>…</w:t>
            </w:r>
          </w:p>
          <w:p w14:paraId="138BE01B" w14:textId="77777777" w:rsidR="00673095" w:rsidRPr="001E5512" w:rsidRDefault="00673095" w:rsidP="00673095">
            <w:pPr>
              <w:spacing w:before="120" w:after="120"/>
              <w:ind w:firstLine="567"/>
              <w:jc w:val="both"/>
              <w:rPr>
                <w:rFonts w:ascii="Garamond" w:hAnsi="Garamond"/>
                <w:szCs w:val="22"/>
              </w:rPr>
            </w:pPr>
            <w:r w:rsidRPr="001E5512">
              <w:rPr>
                <w:rFonts w:ascii="Garamond" w:hAnsi="Garamond"/>
                <w:sz w:val="22"/>
                <w:szCs w:val="22"/>
              </w:rPr>
              <w:t xml:space="preserve">Схема прикрепления по регулируемым договорам может формироваться либо на период регулирования (календарный год), либо в </w:t>
            </w:r>
            <w:r w:rsidRPr="001E5512">
              <w:rPr>
                <w:rFonts w:ascii="Garamond" w:hAnsi="Garamond"/>
                <w:sz w:val="22"/>
                <w:szCs w:val="22"/>
                <w:highlight w:val="yellow"/>
              </w:rPr>
              <w:lastRenderedPageBreak/>
              <w:t>несколько этапов таким образом, чтобы совокупность периодов этапов составляла весь период регулирования (календарный год).</w:t>
            </w:r>
          </w:p>
        </w:tc>
      </w:tr>
      <w:tr w:rsidR="00313E87" w14:paraId="331CEEC1" w14:textId="77777777" w:rsidTr="001F1FB6">
        <w:tc>
          <w:tcPr>
            <w:tcW w:w="988" w:type="dxa"/>
            <w:vAlign w:val="center"/>
          </w:tcPr>
          <w:p w14:paraId="29A73E70" w14:textId="6D890B90" w:rsidR="00313E87" w:rsidRPr="001E5512" w:rsidRDefault="00313E87" w:rsidP="00313E87">
            <w:pPr>
              <w:widowControl w:val="0"/>
              <w:jc w:val="center"/>
              <w:rPr>
                <w:rFonts w:ascii="Garamond" w:hAnsi="Garamond"/>
                <w:b/>
                <w:sz w:val="22"/>
                <w:szCs w:val="22"/>
                <w:lang w:eastAsia="en-US"/>
              </w:rPr>
            </w:pPr>
            <w:r>
              <w:rPr>
                <w:rFonts w:ascii="Garamond" w:hAnsi="Garamond"/>
                <w:b/>
                <w:sz w:val="22"/>
                <w:szCs w:val="22"/>
                <w:lang w:val="en-US" w:eastAsia="en-US"/>
              </w:rPr>
              <w:lastRenderedPageBreak/>
              <w:t>3.9</w:t>
            </w:r>
          </w:p>
        </w:tc>
        <w:tc>
          <w:tcPr>
            <w:tcW w:w="6945" w:type="dxa"/>
            <w:vAlign w:val="center"/>
          </w:tcPr>
          <w:p w14:paraId="3D8D735F" w14:textId="77777777" w:rsidR="00313E87" w:rsidRDefault="00313E87" w:rsidP="00313E87">
            <w:pPr>
              <w:spacing w:before="120" w:after="120"/>
              <w:ind w:firstLine="567"/>
              <w:jc w:val="both"/>
              <w:rPr>
                <w:rFonts w:ascii="Garamond" w:hAnsi="Garamond"/>
                <w:sz w:val="22"/>
                <w:szCs w:val="22"/>
              </w:rPr>
            </w:pPr>
            <w:r w:rsidRPr="00AB116A">
              <w:rPr>
                <w:rFonts w:ascii="Garamond" w:hAnsi="Garamond"/>
                <w:sz w:val="22"/>
                <w:szCs w:val="22"/>
              </w:rPr>
              <w:t>…</w:t>
            </w:r>
          </w:p>
          <w:p w14:paraId="10131C65" w14:textId="768FD841" w:rsidR="00313E87" w:rsidRPr="001E5512" w:rsidRDefault="00313E87" w:rsidP="00313E87">
            <w:pPr>
              <w:spacing w:before="120" w:after="120"/>
              <w:jc w:val="both"/>
              <w:outlineLvl w:val="2"/>
              <w:rPr>
                <w:rFonts w:ascii="Garamond" w:hAnsi="Garamond"/>
                <w:sz w:val="22"/>
                <w:szCs w:val="22"/>
              </w:rPr>
            </w:pPr>
            <w:r w:rsidRPr="004979AB">
              <w:rPr>
                <w:rFonts w:ascii="Garamond" w:hAnsi="Garamond"/>
                <w:sz w:val="22"/>
                <w:szCs w:val="22"/>
              </w:rPr>
              <w:t xml:space="preserve">При этом в отношении расчетного периода – января почасовые графики поставки электрической энергии по регулируемому договору купли-продажи электрической энергии и мощности (приложение 10.3 к настоящему Регламенту) и величины мощности, поставляемые по регулируемому договору купли-продажи электрической энергии и мощности (приложение 10.4 к настоящему Регламенту), публикуются в течение 18 календарных дней с даты заключения регулируемых договоров на период регулирования (календарный год) либо на </w:t>
            </w:r>
            <w:r w:rsidRPr="004979AB">
              <w:rPr>
                <w:rFonts w:ascii="Garamond" w:hAnsi="Garamond"/>
                <w:sz w:val="22"/>
                <w:szCs w:val="22"/>
                <w:highlight w:val="yellow"/>
              </w:rPr>
              <w:t>январь – март</w:t>
            </w:r>
            <w:r w:rsidRPr="004979AB">
              <w:rPr>
                <w:rFonts w:ascii="Garamond" w:hAnsi="Garamond"/>
                <w:sz w:val="22"/>
                <w:szCs w:val="22"/>
              </w:rPr>
              <w:t>.</w:t>
            </w:r>
          </w:p>
        </w:tc>
        <w:tc>
          <w:tcPr>
            <w:tcW w:w="6946" w:type="dxa"/>
          </w:tcPr>
          <w:p w14:paraId="0768202A" w14:textId="77777777" w:rsidR="00313E87" w:rsidRPr="003C49E0" w:rsidRDefault="00313E87" w:rsidP="00313E87">
            <w:pPr>
              <w:spacing w:before="120" w:after="120"/>
              <w:jc w:val="both"/>
              <w:outlineLvl w:val="2"/>
              <w:rPr>
                <w:rFonts w:ascii="Garamond" w:hAnsi="Garamond"/>
                <w:sz w:val="22"/>
                <w:szCs w:val="22"/>
              </w:rPr>
            </w:pPr>
            <w:r w:rsidRPr="003C49E0">
              <w:rPr>
                <w:rFonts w:ascii="Garamond" w:hAnsi="Garamond"/>
                <w:sz w:val="22"/>
                <w:szCs w:val="22"/>
              </w:rPr>
              <w:t>…</w:t>
            </w:r>
          </w:p>
          <w:p w14:paraId="40A6AA1F" w14:textId="77777777" w:rsidR="00313E87" w:rsidRPr="003C49E0" w:rsidRDefault="00313E87" w:rsidP="00313E87">
            <w:pPr>
              <w:spacing w:before="120" w:after="120"/>
              <w:ind w:firstLine="567"/>
              <w:jc w:val="both"/>
              <w:rPr>
                <w:rFonts w:ascii="Garamond" w:hAnsi="Garamond"/>
                <w:sz w:val="22"/>
                <w:szCs w:val="22"/>
              </w:rPr>
            </w:pPr>
            <w:r w:rsidRPr="004979AB">
              <w:rPr>
                <w:rFonts w:ascii="Garamond" w:hAnsi="Garamond"/>
                <w:sz w:val="22"/>
                <w:szCs w:val="22"/>
              </w:rPr>
              <w:t xml:space="preserve">При этом в отношении расчетного периода – января почасовые графики поставки электрической энергии по регулируемому договору купли-продажи электрической энергии и мощности (приложение 10.3 к настоящему Регламенту) и величины мощности, поставляемые по регулируемому договору купли-продажи электрической энергии и мощности (приложение 10.4 к настоящему Регламенту), публикуются в течение 18 календарных дней с даты заключения регулируемых договоров на период регулирования (календарный год) либо на </w:t>
            </w:r>
            <w:r w:rsidRPr="003C49E0">
              <w:rPr>
                <w:rFonts w:ascii="Garamond" w:hAnsi="Garamond"/>
                <w:sz w:val="22"/>
                <w:szCs w:val="22"/>
                <w:highlight w:val="yellow"/>
              </w:rPr>
              <w:t>этап регулирования</w:t>
            </w:r>
            <w:r w:rsidRPr="003C49E0">
              <w:rPr>
                <w:rFonts w:ascii="Garamond" w:hAnsi="Garamond"/>
                <w:sz w:val="22"/>
                <w:szCs w:val="22"/>
              </w:rPr>
              <w:t>.</w:t>
            </w:r>
          </w:p>
          <w:p w14:paraId="4834F80D" w14:textId="77777777" w:rsidR="00313E87" w:rsidRPr="001E5512" w:rsidRDefault="00313E87" w:rsidP="00313E87">
            <w:pPr>
              <w:spacing w:before="120" w:after="120"/>
              <w:jc w:val="both"/>
              <w:outlineLvl w:val="2"/>
              <w:rPr>
                <w:rFonts w:ascii="Garamond" w:hAnsi="Garamond"/>
                <w:sz w:val="22"/>
                <w:szCs w:val="22"/>
              </w:rPr>
            </w:pPr>
          </w:p>
        </w:tc>
      </w:tr>
      <w:tr w:rsidR="00313E87" w14:paraId="1DE5E324" w14:textId="77777777" w:rsidTr="001F1FB6">
        <w:tc>
          <w:tcPr>
            <w:tcW w:w="988" w:type="dxa"/>
            <w:vAlign w:val="center"/>
          </w:tcPr>
          <w:p w14:paraId="37396A45" w14:textId="1C3CB8FF" w:rsidR="00313E87" w:rsidRDefault="00313E87" w:rsidP="00313E87">
            <w:pPr>
              <w:widowControl w:val="0"/>
              <w:jc w:val="center"/>
              <w:rPr>
                <w:rFonts w:ascii="Garamond" w:hAnsi="Garamond"/>
                <w:b/>
                <w:sz w:val="22"/>
                <w:szCs w:val="22"/>
                <w:lang w:val="en-US" w:eastAsia="en-US"/>
              </w:rPr>
            </w:pPr>
            <w:r>
              <w:rPr>
                <w:rFonts w:ascii="Garamond" w:hAnsi="Garamond"/>
                <w:b/>
                <w:sz w:val="22"/>
                <w:szCs w:val="22"/>
                <w:lang w:val="en-US" w:eastAsia="en-US"/>
              </w:rPr>
              <w:t>4.</w:t>
            </w:r>
            <w:r>
              <w:rPr>
                <w:rFonts w:ascii="Garamond" w:hAnsi="Garamond"/>
                <w:b/>
                <w:sz w:val="22"/>
                <w:szCs w:val="22"/>
                <w:lang w:eastAsia="en-US"/>
              </w:rPr>
              <w:t>1</w:t>
            </w:r>
          </w:p>
        </w:tc>
        <w:tc>
          <w:tcPr>
            <w:tcW w:w="6945" w:type="dxa"/>
            <w:vAlign w:val="center"/>
          </w:tcPr>
          <w:p w14:paraId="6091D9DD" w14:textId="77777777" w:rsidR="00313E87" w:rsidRDefault="00313E87" w:rsidP="00313E87">
            <w:pPr>
              <w:pStyle w:val="subclauseindent"/>
              <w:tabs>
                <w:tab w:val="left" w:pos="567"/>
              </w:tabs>
              <w:ind w:left="0" w:firstLine="601"/>
              <w:rPr>
                <w:rFonts w:ascii="Garamond" w:hAnsi="Garamond"/>
                <w:szCs w:val="22"/>
              </w:rPr>
            </w:pPr>
            <w:bookmarkStart w:id="33" w:name="_Toc181040550"/>
            <w:bookmarkStart w:id="34" w:name="_Ref53140733"/>
            <w:r>
              <w:rPr>
                <w:rFonts w:ascii="Garamond" w:hAnsi="Garamond"/>
                <w:szCs w:val="22"/>
              </w:rPr>
              <w:t xml:space="preserve">Регулируемые договоры на период регулирования (календарный год) либо на </w:t>
            </w:r>
            <w:r w:rsidRPr="00AD3AE2">
              <w:rPr>
                <w:rFonts w:ascii="Garamond" w:hAnsi="Garamond"/>
                <w:szCs w:val="22"/>
                <w:highlight w:val="yellow"/>
              </w:rPr>
              <w:t>январь – март</w:t>
            </w:r>
            <w:r>
              <w:rPr>
                <w:rFonts w:ascii="Garamond" w:hAnsi="Garamond"/>
                <w:szCs w:val="22"/>
              </w:rPr>
              <w:t xml:space="preserve"> заключаются в течение 10 рабочих дней с даты утверждения схемы прикрепления Наблюдательным советом Совета рынка в случае, если на момент утверждения схемы прикрепления официально опубликованы исходные данные, используемые при расчете схемы прикрепления, которые включают в себя:</w:t>
            </w:r>
            <w:bookmarkEnd w:id="33"/>
          </w:p>
          <w:p w14:paraId="565FDB36" w14:textId="77777777" w:rsidR="00313E87" w:rsidRDefault="00313E87" w:rsidP="00313E87">
            <w:pPr>
              <w:pStyle w:val="subclauseindent"/>
              <w:numPr>
                <w:ilvl w:val="4"/>
                <w:numId w:val="37"/>
              </w:numPr>
              <w:tabs>
                <w:tab w:val="left" w:pos="567"/>
              </w:tabs>
              <w:rPr>
                <w:rFonts w:ascii="Garamond" w:hAnsi="Garamond"/>
                <w:szCs w:val="22"/>
              </w:rPr>
            </w:pPr>
            <w:r>
              <w:rPr>
                <w:rFonts w:ascii="Garamond" w:hAnsi="Garamond"/>
                <w:szCs w:val="22"/>
              </w:rPr>
              <w:t>тарифы на электрическую энергию (мощность), поставляемую производителями электрической энергии (мощности) по регулируемым договорам;</w:t>
            </w:r>
          </w:p>
          <w:p w14:paraId="36697DFC" w14:textId="77777777" w:rsidR="00313E87" w:rsidRDefault="00313E87" w:rsidP="00313E87">
            <w:pPr>
              <w:pStyle w:val="subclauseindent"/>
              <w:numPr>
                <w:ilvl w:val="4"/>
                <w:numId w:val="37"/>
              </w:numPr>
              <w:tabs>
                <w:tab w:val="left" w:pos="567"/>
              </w:tabs>
              <w:rPr>
                <w:rFonts w:ascii="Garamond" w:hAnsi="Garamond"/>
                <w:szCs w:val="22"/>
              </w:rPr>
            </w:pPr>
            <w:r>
              <w:rPr>
                <w:rFonts w:ascii="Garamond" w:hAnsi="Garamond"/>
                <w:szCs w:val="22"/>
              </w:rPr>
              <w:t>индикативные цены на электрическую энергию (мощность) для потребителей, покупающих электрическую энергию (мощность) по регулируемым договорам.</w:t>
            </w:r>
          </w:p>
          <w:p w14:paraId="30AEB2D5" w14:textId="374F2FC4" w:rsidR="00313E87" w:rsidRPr="00AB116A" w:rsidRDefault="00313E87" w:rsidP="006257B4">
            <w:pPr>
              <w:pStyle w:val="subclauseindent"/>
              <w:tabs>
                <w:tab w:val="left" w:pos="567"/>
              </w:tabs>
              <w:ind w:left="0" w:firstLine="601"/>
              <w:rPr>
                <w:rFonts w:ascii="Garamond" w:hAnsi="Garamond"/>
                <w:szCs w:val="22"/>
              </w:rPr>
            </w:pPr>
            <w:r>
              <w:rPr>
                <w:rFonts w:ascii="Garamond" w:hAnsi="Garamond"/>
                <w:szCs w:val="22"/>
              </w:rPr>
              <w:t>Если на момент утверждения схемы прикрепления указанные данные не были официально опубликованы, регулируемые договоры заключаются в течение 10 рабочих дней с даты официальной публикации указанных данных.</w:t>
            </w:r>
            <w:bookmarkEnd w:id="34"/>
          </w:p>
        </w:tc>
        <w:tc>
          <w:tcPr>
            <w:tcW w:w="6946" w:type="dxa"/>
          </w:tcPr>
          <w:p w14:paraId="5BB82358" w14:textId="77777777" w:rsidR="00313E87" w:rsidRDefault="00313E87" w:rsidP="00313E87">
            <w:pPr>
              <w:pStyle w:val="subclauseindent"/>
              <w:tabs>
                <w:tab w:val="left" w:pos="567"/>
              </w:tabs>
              <w:ind w:left="0" w:firstLine="601"/>
              <w:rPr>
                <w:rFonts w:ascii="Garamond" w:hAnsi="Garamond"/>
                <w:szCs w:val="22"/>
              </w:rPr>
            </w:pPr>
            <w:r>
              <w:rPr>
                <w:rFonts w:ascii="Garamond" w:hAnsi="Garamond"/>
                <w:szCs w:val="22"/>
              </w:rPr>
              <w:t xml:space="preserve">Регулируемые договоры на период регулирования (календарный год) либо на </w:t>
            </w:r>
            <w:r w:rsidRPr="003C49E0">
              <w:rPr>
                <w:rFonts w:ascii="Garamond" w:hAnsi="Garamond"/>
                <w:szCs w:val="22"/>
                <w:highlight w:val="yellow"/>
              </w:rPr>
              <w:t>этап регулирования</w:t>
            </w:r>
            <w:r>
              <w:rPr>
                <w:rFonts w:ascii="Garamond" w:hAnsi="Garamond"/>
                <w:szCs w:val="22"/>
              </w:rPr>
              <w:t xml:space="preserve"> заключаются в течение 10 рабочих дней с даты утверждения схемы прикрепления Наблюдательным советом Совета рынка в случае, если на момент утверждения схемы прикрепления официально опубликованы исходные данные, используемые при расчете схемы прикрепления, которые включают в себя:</w:t>
            </w:r>
          </w:p>
          <w:p w14:paraId="4230CF32" w14:textId="77777777" w:rsidR="00313E87" w:rsidRDefault="00313E87" w:rsidP="006257B4">
            <w:pPr>
              <w:pStyle w:val="subclauseindent"/>
              <w:numPr>
                <w:ilvl w:val="4"/>
                <w:numId w:val="38"/>
              </w:numPr>
              <w:tabs>
                <w:tab w:val="left" w:pos="567"/>
              </w:tabs>
              <w:rPr>
                <w:rFonts w:ascii="Garamond" w:hAnsi="Garamond"/>
                <w:szCs w:val="22"/>
              </w:rPr>
            </w:pPr>
            <w:r>
              <w:rPr>
                <w:rFonts w:ascii="Garamond" w:hAnsi="Garamond"/>
                <w:szCs w:val="22"/>
              </w:rPr>
              <w:t>тарифы на электрическую энергию (мощность), поставляемую производителями электрической энергии (мощности) по регулируемым договорам;</w:t>
            </w:r>
          </w:p>
          <w:p w14:paraId="65897E0A" w14:textId="77777777" w:rsidR="00313E87" w:rsidRDefault="00313E87" w:rsidP="006257B4">
            <w:pPr>
              <w:pStyle w:val="subclauseindent"/>
              <w:numPr>
                <w:ilvl w:val="4"/>
                <w:numId w:val="38"/>
              </w:numPr>
              <w:tabs>
                <w:tab w:val="left" w:pos="567"/>
              </w:tabs>
              <w:rPr>
                <w:rFonts w:ascii="Garamond" w:hAnsi="Garamond"/>
                <w:szCs w:val="22"/>
              </w:rPr>
            </w:pPr>
            <w:r>
              <w:rPr>
                <w:rFonts w:ascii="Garamond" w:hAnsi="Garamond"/>
                <w:szCs w:val="22"/>
              </w:rPr>
              <w:t>индикативные цены на электрическую энергию (мощность) для потребителей, покупающих электрическую энергию (мощность) по регулируемым договорам.</w:t>
            </w:r>
          </w:p>
          <w:p w14:paraId="390F6015" w14:textId="0BF42F1E" w:rsidR="00313E87" w:rsidRPr="003C49E0" w:rsidRDefault="00313E87" w:rsidP="006257B4">
            <w:pPr>
              <w:pStyle w:val="subclauseindent"/>
              <w:tabs>
                <w:tab w:val="left" w:pos="567"/>
              </w:tabs>
              <w:ind w:left="0" w:firstLine="601"/>
              <w:rPr>
                <w:rFonts w:ascii="Garamond" w:hAnsi="Garamond"/>
                <w:szCs w:val="22"/>
              </w:rPr>
            </w:pPr>
            <w:r>
              <w:rPr>
                <w:rFonts w:ascii="Garamond" w:hAnsi="Garamond"/>
                <w:szCs w:val="22"/>
              </w:rPr>
              <w:t>Если на момент утверждения схемы прикрепления указанные данные не были официально опубликованы, регулируемые договоры заключаются в течение 10 рабочих дней с даты официальной публикации указанных данных.</w:t>
            </w:r>
          </w:p>
        </w:tc>
      </w:tr>
    </w:tbl>
    <w:p w14:paraId="5AB15626" w14:textId="2EB4D675" w:rsidR="007B7ECF" w:rsidRPr="007B7ECF" w:rsidRDefault="00B71B49" w:rsidP="006257B4">
      <w:pPr>
        <w:keepNext/>
        <w:keepLines/>
        <w:widowControl w:val="0"/>
        <w:numPr>
          <w:ilvl w:val="1"/>
          <w:numId w:val="0"/>
        </w:numPr>
        <w:outlineLvl w:val="1"/>
        <w:rPr>
          <w:rFonts w:ascii="Garamond" w:hAnsi="Garamond"/>
          <w:b/>
          <w:sz w:val="26"/>
          <w:szCs w:val="26"/>
          <w:lang w:eastAsia="en-US"/>
        </w:rPr>
      </w:pPr>
      <w:r w:rsidRPr="007B7ECF">
        <w:rPr>
          <w:rFonts w:ascii="Garamond" w:eastAsia="Batang" w:hAnsi="Garamond"/>
          <w:b/>
          <w:bCs/>
          <w:sz w:val="26"/>
          <w:szCs w:val="26"/>
          <w:lang w:eastAsia="en-US"/>
        </w:rPr>
        <w:lastRenderedPageBreak/>
        <w:t xml:space="preserve">Предложения по изменениям и дополнениям в </w:t>
      </w:r>
      <w:r w:rsidR="006257B4">
        <w:rPr>
          <w:rFonts w:ascii="Garamond" w:eastAsia="Batang" w:hAnsi="Garamond"/>
          <w:b/>
          <w:bCs/>
          <w:sz w:val="26"/>
          <w:szCs w:val="26"/>
          <w:lang w:eastAsia="en-US"/>
        </w:rPr>
        <w:t>п</w:t>
      </w:r>
      <w:r w:rsidRPr="007B7ECF">
        <w:rPr>
          <w:rFonts w:ascii="Garamond" w:eastAsia="Batang" w:hAnsi="Garamond"/>
          <w:b/>
          <w:bCs/>
          <w:sz w:val="26"/>
          <w:szCs w:val="26"/>
          <w:lang w:eastAsia="en-US"/>
        </w:rPr>
        <w:t>риложение 2 к</w:t>
      </w:r>
      <w:r w:rsidRPr="007B7ECF">
        <w:rPr>
          <w:rFonts w:ascii="Garamond" w:hAnsi="Garamond"/>
          <w:b/>
          <w:sz w:val="26"/>
          <w:szCs w:val="26"/>
          <w:lang w:eastAsia="en-US"/>
        </w:rPr>
        <w:t xml:space="preserve"> РЕГЛАМЕНТУ </w:t>
      </w:r>
      <w:r w:rsidRPr="007B7ECF">
        <w:rPr>
          <w:rFonts w:ascii="Garamond" w:hAnsi="Garamond"/>
          <w:b/>
          <w:caps/>
          <w:sz w:val="26"/>
          <w:szCs w:val="26"/>
          <w:lang w:eastAsia="en-US"/>
        </w:rPr>
        <w:t xml:space="preserve">регистрации регулируемых договоров купли-продажи электроэнергии и мощности </w:t>
      </w:r>
      <w:r w:rsidRPr="007B7ECF">
        <w:rPr>
          <w:rFonts w:ascii="Garamond" w:hAnsi="Garamond"/>
          <w:b/>
          <w:sz w:val="26"/>
          <w:szCs w:val="26"/>
          <w:lang w:eastAsia="en-US"/>
        </w:rPr>
        <w:t xml:space="preserve">(Приложение № 6.2 к </w:t>
      </w:r>
      <w:r w:rsidRPr="007B7ECF">
        <w:rPr>
          <w:rFonts w:ascii="Garamond" w:hAnsi="Garamond"/>
          <w:b/>
          <w:bCs/>
          <w:sz w:val="26"/>
          <w:szCs w:val="26"/>
          <w:lang w:eastAsia="en-US"/>
        </w:rPr>
        <w:t>Договору о присоединении к торговой системе оптового рынка</w:t>
      </w:r>
      <w:r w:rsidRPr="007B7ECF">
        <w:rPr>
          <w:rFonts w:ascii="Garamond" w:hAnsi="Garamond"/>
          <w:b/>
          <w:sz w:val="26"/>
          <w:szCs w:val="26"/>
          <w:lang w:eastAsia="en-US"/>
        </w:rPr>
        <w:t>)</w:t>
      </w:r>
    </w:p>
    <w:p w14:paraId="4F77AB46" w14:textId="77777777" w:rsidR="006257B4" w:rsidRDefault="006257B4" w:rsidP="006257B4">
      <w:pPr>
        <w:widowControl w:val="0"/>
        <w:jc w:val="both"/>
        <w:rPr>
          <w:rFonts w:ascii="Garamond" w:hAnsi="Garamond"/>
          <w:b/>
          <w:bCs/>
        </w:rPr>
      </w:pPr>
    </w:p>
    <w:p w14:paraId="7D473039" w14:textId="1EC6E624" w:rsidR="007B7ECF" w:rsidRPr="007B7ECF" w:rsidRDefault="00B71B49" w:rsidP="006257B4">
      <w:pPr>
        <w:widowControl w:val="0"/>
        <w:jc w:val="both"/>
        <w:rPr>
          <w:rFonts w:ascii="Garamond" w:hAnsi="Garamond"/>
          <w:b/>
          <w:bCs/>
        </w:rPr>
      </w:pPr>
      <w:r w:rsidRPr="006257B4">
        <w:rPr>
          <w:rFonts w:ascii="Garamond" w:hAnsi="Garamond"/>
          <w:b/>
          <w:bCs/>
        </w:rPr>
        <w:t>Действующая редакция</w:t>
      </w:r>
    </w:p>
    <w:tbl>
      <w:tblPr>
        <w:tblW w:w="5000" w:type="pct"/>
        <w:tblLook w:val="04A0" w:firstRow="1" w:lastRow="0" w:firstColumn="1" w:lastColumn="0" w:noHBand="0" w:noVBand="1"/>
      </w:tblPr>
      <w:tblGrid>
        <w:gridCol w:w="2206"/>
        <w:gridCol w:w="3013"/>
        <w:gridCol w:w="2570"/>
        <w:gridCol w:w="2570"/>
        <w:gridCol w:w="2317"/>
        <w:gridCol w:w="1894"/>
      </w:tblGrid>
      <w:tr w:rsidR="00202EBF" w14:paraId="539E977A" w14:textId="77777777" w:rsidTr="004F1B1A">
        <w:trPr>
          <w:trHeight w:val="360"/>
        </w:trPr>
        <w:tc>
          <w:tcPr>
            <w:tcW w:w="3555" w:type="pct"/>
            <w:gridSpan w:val="4"/>
            <w:tcBorders>
              <w:top w:val="nil"/>
              <w:left w:val="nil"/>
              <w:bottom w:val="nil"/>
              <w:right w:val="nil"/>
            </w:tcBorders>
            <w:shd w:val="clear" w:color="auto" w:fill="auto"/>
            <w:noWrap/>
            <w:vAlign w:val="bottom"/>
            <w:hideMark/>
          </w:tcPr>
          <w:p w14:paraId="3E03377A" w14:textId="77777777" w:rsidR="006257B4" w:rsidRDefault="006257B4" w:rsidP="006257B4">
            <w:pPr>
              <w:rPr>
                <w:rFonts w:ascii="Book Antiqua" w:hAnsi="Book Antiqua" w:cs="Calibri"/>
                <w:b/>
                <w:bCs/>
                <w:sz w:val="28"/>
                <w:szCs w:val="28"/>
              </w:rPr>
            </w:pPr>
          </w:p>
          <w:p w14:paraId="2F11EE19" w14:textId="3CF27F1C" w:rsidR="007B7ECF" w:rsidRPr="007B7ECF" w:rsidRDefault="00B71B49" w:rsidP="006257B4">
            <w:pPr>
              <w:rPr>
                <w:rFonts w:ascii="Book Antiqua" w:hAnsi="Book Antiqua" w:cs="Calibri"/>
                <w:b/>
                <w:bCs/>
                <w:sz w:val="28"/>
                <w:szCs w:val="28"/>
              </w:rPr>
            </w:pPr>
            <w:r w:rsidRPr="007B7ECF">
              <w:rPr>
                <w:rFonts w:ascii="Book Antiqua" w:hAnsi="Book Antiqua" w:cs="Calibri"/>
                <w:b/>
                <w:bCs/>
                <w:sz w:val="28"/>
                <w:szCs w:val="28"/>
              </w:rPr>
              <w:t>Коэффициенты профиля потребления населения по типовым периодам</w:t>
            </w:r>
          </w:p>
        </w:tc>
        <w:tc>
          <w:tcPr>
            <w:tcW w:w="795" w:type="pct"/>
            <w:tcBorders>
              <w:top w:val="nil"/>
              <w:left w:val="nil"/>
              <w:bottom w:val="nil"/>
              <w:right w:val="nil"/>
            </w:tcBorders>
            <w:shd w:val="clear" w:color="auto" w:fill="auto"/>
            <w:noWrap/>
            <w:vAlign w:val="bottom"/>
            <w:hideMark/>
          </w:tcPr>
          <w:p w14:paraId="5DE8046E" w14:textId="77777777" w:rsidR="007B7ECF" w:rsidRPr="007B7ECF" w:rsidRDefault="007B7ECF" w:rsidP="006257B4">
            <w:pPr>
              <w:rPr>
                <w:rFonts w:ascii="Book Antiqua" w:hAnsi="Book Antiqua" w:cs="Calibri"/>
                <w:b/>
                <w:bCs/>
                <w:sz w:val="28"/>
                <w:szCs w:val="28"/>
              </w:rPr>
            </w:pPr>
          </w:p>
        </w:tc>
        <w:tc>
          <w:tcPr>
            <w:tcW w:w="650" w:type="pct"/>
            <w:tcBorders>
              <w:top w:val="nil"/>
              <w:left w:val="nil"/>
              <w:bottom w:val="nil"/>
              <w:right w:val="nil"/>
            </w:tcBorders>
            <w:shd w:val="clear" w:color="auto" w:fill="auto"/>
            <w:noWrap/>
            <w:vAlign w:val="bottom"/>
            <w:hideMark/>
          </w:tcPr>
          <w:p w14:paraId="28FED783" w14:textId="77777777" w:rsidR="007B7ECF" w:rsidRPr="007B7ECF" w:rsidRDefault="007B7ECF" w:rsidP="006257B4">
            <w:pPr>
              <w:rPr>
                <w:sz w:val="20"/>
                <w:szCs w:val="20"/>
              </w:rPr>
            </w:pPr>
          </w:p>
        </w:tc>
      </w:tr>
      <w:tr w:rsidR="00202EBF" w14:paraId="1CD28BC3" w14:textId="77777777" w:rsidTr="004F1B1A">
        <w:trPr>
          <w:trHeight w:val="300"/>
        </w:trPr>
        <w:tc>
          <w:tcPr>
            <w:tcW w:w="757" w:type="pct"/>
            <w:tcBorders>
              <w:top w:val="nil"/>
              <w:left w:val="nil"/>
              <w:bottom w:val="nil"/>
              <w:right w:val="nil"/>
            </w:tcBorders>
            <w:shd w:val="clear" w:color="auto" w:fill="auto"/>
            <w:vAlign w:val="bottom"/>
            <w:hideMark/>
          </w:tcPr>
          <w:p w14:paraId="062609D3" w14:textId="77777777" w:rsidR="007B7ECF" w:rsidRPr="007B7ECF" w:rsidRDefault="007B7ECF" w:rsidP="006257B4">
            <w:pPr>
              <w:rPr>
                <w:sz w:val="20"/>
                <w:szCs w:val="20"/>
              </w:rPr>
            </w:pPr>
          </w:p>
        </w:tc>
        <w:tc>
          <w:tcPr>
            <w:tcW w:w="1034" w:type="pct"/>
            <w:tcBorders>
              <w:top w:val="nil"/>
              <w:left w:val="nil"/>
              <w:bottom w:val="nil"/>
              <w:right w:val="nil"/>
            </w:tcBorders>
            <w:shd w:val="clear" w:color="auto" w:fill="auto"/>
            <w:noWrap/>
            <w:vAlign w:val="bottom"/>
            <w:hideMark/>
          </w:tcPr>
          <w:p w14:paraId="7C53A9B5" w14:textId="77777777" w:rsidR="007B7ECF" w:rsidRPr="007B7ECF" w:rsidRDefault="007B7ECF" w:rsidP="006257B4">
            <w:pPr>
              <w:rPr>
                <w:sz w:val="20"/>
                <w:szCs w:val="20"/>
              </w:rPr>
            </w:pPr>
          </w:p>
        </w:tc>
        <w:tc>
          <w:tcPr>
            <w:tcW w:w="882" w:type="pct"/>
            <w:tcBorders>
              <w:top w:val="nil"/>
              <w:left w:val="nil"/>
              <w:bottom w:val="nil"/>
              <w:right w:val="nil"/>
            </w:tcBorders>
            <w:shd w:val="clear" w:color="auto" w:fill="auto"/>
            <w:noWrap/>
            <w:vAlign w:val="bottom"/>
            <w:hideMark/>
          </w:tcPr>
          <w:p w14:paraId="30A27E97" w14:textId="77777777" w:rsidR="007B7ECF" w:rsidRPr="007B7ECF" w:rsidRDefault="007B7ECF" w:rsidP="006257B4">
            <w:pPr>
              <w:rPr>
                <w:sz w:val="20"/>
                <w:szCs w:val="20"/>
              </w:rPr>
            </w:pPr>
          </w:p>
        </w:tc>
        <w:tc>
          <w:tcPr>
            <w:tcW w:w="882" w:type="pct"/>
            <w:tcBorders>
              <w:top w:val="nil"/>
              <w:left w:val="nil"/>
              <w:bottom w:val="nil"/>
              <w:right w:val="nil"/>
            </w:tcBorders>
            <w:shd w:val="clear" w:color="auto" w:fill="auto"/>
            <w:noWrap/>
            <w:vAlign w:val="bottom"/>
            <w:hideMark/>
          </w:tcPr>
          <w:p w14:paraId="64DF27D1" w14:textId="77777777" w:rsidR="007B7ECF" w:rsidRPr="007B7ECF" w:rsidRDefault="007B7ECF" w:rsidP="006257B4">
            <w:pPr>
              <w:rPr>
                <w:sz w:val="20"/>
                <w:szCs w:val="20"/>
              </w:rPr>
            </w:pPr>
          </w:p>
        </w:tc>
        <w:tc>
          <w:tcPr>
            <w:tcW w:w="795" w:type="pct"/>
            <w:tcBorders>
              <w:top w:val="nil"/>
              <w:left w:val="nil"/>
              <w:bottom w:val="nil"/>
              <w:right w:val="nil"/>
            </w:tcBorders>
            <w:shd w:val="clear" w:color="auto" w:fill="auto"/>
            <w:noWrap/>
            <w:vAlign w:val="bottom"/>
            <w:hideMark/>
          </w:tcPr>
          <w:p w14:paraId="60076945" w14:textId="77777777" w:rsidR="007B7ECF" w:rsidRPr="007B7ECF" w:rsidRDefault="007B7ECF" w:rsidP="006257B4">
            <w:pPr>
              <w:rPr>
                <w:sz w:val="20"/>
                <w:szCs w:val="20"/>
              </w:rPr>
            </w:pPr>
          </w:p>
        </w:tc>
        <w:tc>
          <w:tcPr>
            <w:tcW w:w="650" w:type="pct"/>
            <w:tcBorders>
              <w:top w:val="nil"/>
              <w:left w:val="nil"/>
              <w:bottom w:val="nil"/>
              <w:right w:val="nil"/>
            </w:tcBorders>
            <w:shd w:val="clear" w:color="auto" w:fill="auto"/>
            <w:noWrap/>
            <w:vAlign w:val="bottom"/>
            <w:hideMark/>
          </w:tcPr>
          <w:p w14:paraId="175E6EEF" w14:textId="77777777" w:rsidR="007B7ECF" w:rsidRPr="007B7ECF" w:rsidRDefault="007B7ECF" w:rsidP="006257B4">
            <w:pPr>
              <w:rPr>
                <w:sz w:val="20"/>
                <w:szCs w:val="20"/>
              </w:rPr>
            </w:pPr>
          </w:p>
        </w:tc>
      </w:tr>
      <w:tr w:rsidR="00202EBF" w14:paraId="7B02AC01" w14:textId="77777777" w:rsidTr="004F1B1A">
        <w:trPr>
          <w:trHeight w:val="300"/>
        </w:trPr>
        <w:tc>
          <w:tcPr>
            <w:tcW w:w="757" w:type="pct"/>
            <w:tcBorders>
              <w:top w:val="single" w:sz="8" w:space="0" w:color="auto"/>
              <w:left w:val="single" w:sz="8" w:space="0" w:color="auto"/>
              <w:bottom w:val="nil"/>
              <w:right w:val="nil"/>
            </w:tcBorders>
            <w:shd w:val="clear" w:color="000000" w:fill="C0C0C0"/>
            <w:noWrap/>
            <w:vAlign w:val="bottom"/>
            <w:hideMark/>
          </w:tcPr>
          <w:p w14:paraId="54486F83" w14:textId="77777777" w:rsidR="007B7ECF" w:rsidRPr="007B7ECF" w:rsidRDefault="00B71B49" w:rsidP="007B7ECF">
            <w:pPr>
              <w:jc w:val="center"/>
              <w:rPr>
                <w:rFonts w:ascii="Arial" w:hAnsi="Arial" w:cs="Arial"/>
                <w:color w:val="000000"/>
                <w:sz w:val="18"/>
                <w:szCs w:val="18"/>
              </w:rPr>
            </w:pPr>
            <w:r w:rsidRPr="007B7ECF">
              <w:rPr>
                <w:rFonts w:ascii="Arial" w:hAnsi="Arial" w:cs="Arial"/>
                <w:color w:val="000000"/>
                <w:sz w:val="18"/>
                <w:szCs w:val="18"/>
              </w:rPr>
              <w:t>Месяц</w:t>
            </w:r>
          </w:p>
        </w:tc>
        <w:tc>
          <w:tcPr>
            <w:tcW w:w="1034" w:type="pct"/>
            <w:tcBorders>
              <w:top w:val="single" w:sz="8" w:space="0" w:color="auto"/>
              <w:left w:val="single" w:sz="8" w:space="0" w:color="auto"/>
              <w:bottom w:val="nil"/>
              <w:right w:val="nil"/>
            </w:tcBorders>
            <w:shd w:val="clear" w:color="000000" w:fill="C0C0C0"/>
            <w:noWrap/>
            <w:vAlign w:val="bottom"/>
            <w:hideMark/>
          </w:tcPr>
          <w:p w14:paraId="79EACCDA" w14:textId="77777777" w:rsidR="007B7ECF" w:rsidRPr="007B7ECF" w:rsidRDefault="00B71B49" w:rsidP="007B7ECF">
            <w:pPr>
              <w:jc w:val="center"/>
              <w:rPr>
                <w:rFonts w:ascii="Arial" w:hAnsi="Arial" w:cs="Arial"/>
                <w:sz w:val="18"/>
                <w:szCs w:val="18"/>
              </w:rPr>
            </w:pPr>
            <w:r w:rsidRPr="007B7ECF">
              <w:rPr>
                <w:rFonts w:ascii="Arial" w:hAnsi="Arial" w:cs="Arial"/>
                <w:sz w:val="18"/>
                <w:szCs w:val="18"/>
              </w:rPr>
              <w:t>Наименование типового периода</w:t>
            </w:r>
          </w:p>
        </w:tc>
        <w:tc>
          <w:tcPr>
            <w:tcW w:w="882" w:type="pct"/>
            <w:tcBorders>
              <w:top w:val="single" w:sz="8" w:space="0" w:color="auto"/>
              <w:left w:val="single" w:sz="8" w:space="0" w:color="auto"/>
              <w:bottom w:val="nil"/>
              <w:right w:val="nil"/>
            </w:tcBorders>
            <w:shd w:val="clear" w:color="000000" w:fill="C0C0C0"/>
            <w:noWrap/>
            <w:vAlign w:val="bottom"/>
            <w:hideMark/>
          </w:tcPr>
          <w:p w14:paraId="3FC1C659" w14:textId="77777777" w:rsidR="007B7ECF" w:rsidRPr="007B7ECF" w:rsidRDefault="00B71B49" w:rsidP="007B7ECF">
            <w:pPr>
              <w:jc w:val="center"/>
              <w:rPr>
                <w:rFonts w:ascii="Arial" w:hAnsi="Arial" w:cs="Arial"/>
                <w:color w:val="000000"/>
                <w:sz w:val="18"/>
                <w:szCs w:val="18"/>
              </w:rPr>
            </w:pPr>
            <w:r w:rsidRPr="007B7ECF">
              <w:rPr>
                <w:rFonts w:ascii="Arial" w:hAnsi="Arial" w:cs="Arial"/>
                <w:color w:val="000000"/>
                <w:sz w:val="18"/>
                <w:szCs w:val="18"/>
              </w:rPr>
              <w:t>Номер типового периода</w:t>
            </w:r>
          </w:p>
        </w:tc>
        <w:tc>
          <w:tcPr>
            <w:tcW w:w="882" w:type="pct"/>
            <w:tcBorders>
              <w:top w:val="single" w:sz="8" w:space="0" w:color="auto"/>
              <w:left w:val="single" w:sz="8" w:space="0" w:color="auto"/>
              <w:bottom w:val="nil"/>
              <w:right w:val="single" w:sz="8" w:space="0" w:color="auto"/>
            </w:tcBorders>
            <w:shd w:val="clear" w:color="000000" w:fill="C0C0C0"/>
            <w:noWrap/>
            <w:vAlign w:val="bottom"/>
            <w:hideMark/>
          </w:tcPr>
          <w:p w14:paraId="07E3279E" w14:textId="77777777" w:rsidR="007B7ECF" w:rsidRPr="007B7ECF" w:rsidRDefault="00B71B49" w:rsidP="007B7ECF">
            <w:pPr>
              <w:jc w:val="center"/>
              <w:rPr>
                <w:rFonts w:ascii="Arial" w:hAnsi="Arial" w:cs="Arial"/>
                <w:color w:val="000000"/>
                <w:sz w:val="18"/>
                <w:szCs w:val="18"/>
              </w:rPr>
            </w:pPr>
            <w:r w:rsidRPr="007B7ECF">
              <w:rPr>
                <w:rFonts w:ascii="Arial" w:hAnsi="Arial" w:cs="Arial"/>
                <w:color w:val="000000"/>
                <w:sz w:val="18"/>
                <w:szCs w:val="18"/>
              </w:rPr>
              <w:t>Коэффициент</w:t>
            </w:r>
          </w:p>
        </w:tc>
        <w:tc>
          <w:tcPr>
            <w:tcW w:w="795" w:type="pct"/>
            <w:tcBorders>
              <w:top w:val="single" w:sz="8" w:space="0" w:color="auto"/>
              <w:left w:val="nil"/>
              <w:bottom w:val="nil"/>
              <w:right w:val="nil"/>
            </w:tcBorders>
            <w:shd w:val="clear" w:color="000000" w:fill="C0C0C0"/>
            <w:noWrap/>
            <w:vAlign w:val="bottom"/>
            <w:hideMark/>
          </w:tcPr>
          <w:p w14:paraId="30737F5D" w14:textId="77777777" w:rsidR="007B7ECF" w:rsidRPr="007B7ECF" w:rsidRDefault="00B71B49" w:rsidP="007B7ECF">
            <w:pPr>
              <w:jc w:val="center"/>
              <w:rPr>
                <w:rFonts w:ascii="Arial" w:hAnsi="Arial" w:cs="Arial"/>
                <w:color w:val="000000"/>
                <w:sz w:val="18"/>
                <w:szCs w:val="18"/>
                <w:highlight w:val="yellow"/>
              </w:rPr>
            </w:pPr>
            <w:r w:rsidRPr="007B7ECF">
              <w:rPr>
                <w:rFonts w:ascii="Arial" w:hAnsi="Arial" w:cs="Arial"/>
                <w:color w:val="000000"/>
                <w:sz w:val="18"/>
                <w:szCs w:val="18"/>
                <w:highlight w:val="yellow"/>
              </w:rPr>
              <w:t>Номер типового периода</w:t>
            </w:r>
          </w:p>
        </w:tc>
        <w:tc>
          <w:tcPr>
            <w:tcW w:w="650" w:type="pct"/>
            <w:tcBorders>
              <w:top w:val="single" w:sz="8" w:space="0" w:color="auto"/>
              <w:left w:val="single" w:sz="8" w:space="0" w:color="auto"/>
              <w:bottom w:val="nil"/>
              <w:right w:val="single" w:sz="8" w:space="0" w:color="auto"/>
            </w:tcBorders>
            <w:shd w:val="clear" w:color="000000" w:fill="C0C0C0"/>
            <w:noWrap/>
            <w:vAlign w:val="bottom"/>
            <w:hideMark/>
          </w:tcPr>
          <w:p w14:paraId="59E9D7A5" w14:textId="77777777" w:rsidR="007B7ECF" w:rsidRPr="007B7ECF" w:rsidRDefault="00B71B49" w:rsidP="007B7ECF">
            <w:pPr>
              <w:jc w:val="center"/>
              <w:rPr>
                <w:rFonts w:ascii="Arial" w:hAnsi="Arial" w:cs="Arial"/>
                <w:color w:val="000000"/>
                <w:sz w:val="18"/>
                <w:szCs w:val="18"/>
                <w:highlight w:val="yellow"/>
              </w:rPr>
            </w:pPr>
            <w:r w:rsidRPr="007B7ECF">
              <w:rPr>
                <w:rFonts w:ascii="Arial" w:hAnsi="Arial" w:cs="Arial"/>
                <w:color w:val="000000"/>
                <w:sz w:val="18"/>
                <w:szCs w:val="18"/>
                <w:highlight w:val="yellow"/>
              </w:rPr>
              <w:t>Коэффициент</w:t>
            </w:r>
          </w:p>
        </w:tc>
      </w:tr>
      <w:tr w:rsidR="00202EBF" w14:paraId="203A8091" w14:textId="77777777" w:rsidTr="004F1B1A">
        <w:trPr>
          <w:trHeight w:val="288"/>
        </w:trPr>
        <w:tc>
          <w:tcPr>
            <w:tcW w:w="757" w:type="pct"/>
            <w:tcBorders>
              <w:top w:val="single" w:sz="8" w:space="0" w:color="auto"/>
              <w:left w:val="single" w:sz="8" w:space="0" w:color="auto"/>
              <w:bottom w:val="single" w:sz="4" w:space="0" w:color="auto"/>
              <w:right w:val="nil"/>
            </w:tcBorders>
            <w:shd w:val="clear" w:color="auto" w:fill="auto"/>
            <w:vAlign w:val="bottom"/>
            <w:hideMark/>
          </w:tcPr>
          <w:p w14:paraId="308DA51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январь</w:t>
            </w:r>
          </w:p>
        </w:tc>
        <w:tc>
          <w:tcPr>
            <w:tcW w:w="1034" w:type="pct"/>
            <w:tcBorders>
              <w:top w:val="single" w:sz="8" w:space="0" w:color="auto"/>
              <w:left w:val="single" w:sz="4" w:space="0" w:color="auto"/>
              <w:bottom w:val="single" w:sz="4" w:space="0" w:color="auto"/>
              <w:right w:val="single" w:sz="4" w:space="0" w:color="auto"/>
            </w:tcBorders>
            <w:shd w:val="clear" w:color="auto" w:fill="auto"/>
            <w:vAlign w:val="bottom"/>
            <w:hideMark/>
          </w:tcPr>
          <w:p w14:paraId="45042207"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882" w:type="pct"/>
            <w:tcBorders>
              <w:top w:val="single" w:sz="8" w:space="0" w:color="auto"/>
              <w:left w:val="nil"/>
              <w:bottom w:val="single" w:sz="4" w:space="0" w:color="auto"/>
              <w:right w:val="single" w:sz="8" w:space="0" w:color="auto"/>
            </w:tcBorders>
            <w:shd w:val="clear" w:color="auto" w:fill="auto"/>
            <w:vAlign w:val="bottom"/>
            <w:hideMark/>
          </w:tcPr>
          <w:p w14:paraId="4A9A2DE0"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w:t>
            </w:r>
          </w:p>
        </w:tc>
        <w:tc>
          <w:tcPr>
            <w:tcW w:w="882" w:type="pct"/>
            <w:tcBorders>
              <w:top w:val="single" w:sz="8" w:space="0" w:color="auto"/>
              <w:left w:val="nil"/>
              <w:bottom w:val="single" w:sz="4" w:space="0" w:color="auto"/>
              <w:right w:val="single" w:sz="8" w:space="0" w:color="auto"/>
            </w:tcBorders>
            <w:shd w:val="clear" w:color="auto" w:fill="auto"/>
            <w:vAlign w:val="bottom"/>
            <w:hideMark/>
          </w:tcPr>
          <w:p w14:paraId="17DEC138"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0,083612</w:t>
            </w:r>
          </w:p>
        </w:tc>
        <w:tc>
          <w:tcPr>
            <w:tcW w:w="795" w:type="pct"/>
            <w:tcBorders>
              <w:top w:val="single" w:sz="8" w:space="0" w:color="auto"/>
              <w:left w:val="single" w:sz="4" w:space="0" w:color="auto"/>
              <w:bottom w:val="single" w:sz="4" w:space="0" w:color="auto"/>
              <w:right w:val="single" w:sz="8" w:space="0" w:color="auto"/>
            </w:tcBorders>
            <w:shd w:val="clear" w:color="auto" w:fill="auto"/>
            <w:vAlign w:val="bottom"/>
            <w:hideMark/>
          </w:tcPr>
          <w:p w14:paraId="57A748D3"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1</w:t>
            </w:r>
          </w:p>
        </w:tc>
        <w:tc>
          <w:tcPr>
            <w:tcW w:w="650" w:type="pct"/>
            <w:tcBorders>
              <w:top w:val="single" w:sz="8" w:space="0" w:color="auto"/>
              <w:left w:val="nil"/>
              <w:bottom w:val="single" w:sz="4" w:space="0" w:color="auto"/>
              <w:right w:val="single" w:sz="8" w:space="0" w:color="auto"/>
            </w:tcBorders>
            <w:shd w:val="clear" w:color="auto" w:fill="auto"/>
            <w:vAlign w:val="bottom"/>
            <w:hideMark/>
          </w:tcPr>
          <w:p w14:paraId="47A1AB6E"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0,083612</w:t>
            </w:r>
          </w:p>
        </w:tc>
      </w:tr>
      <w:tr w:rsidR="00202EBF" w14:paraId="5A25C0E3" w14:textId="77777777" w:rsidTr="004F1B1A">
        <w:trPr>
          <w:trHeight w:val="288"/>
        </w:trPr>
        <w:tc>
          <w:tcPr>
            <w:tcW w:w="757" w:type="pct"/>
            <w:tcBorders>
              <w:top w:val="nil"/>
              <w:left w:val="single" w:sz="8" w:space="0" w:color="auto"/>
              <w:bottom w:val="single" w:sz="4" w:space="0" w:color="auto"/>
              <w:right w:val="nil"/>
            </w:tcBorders>
            <w:shd w:val="clear" w:color="auto" w:fill="auto"/>
            <w:vAlign w:val="bottom"/>
            <w:hideMark/>
          </w:tcPr>
          <w:p w14:paraId="7F62F9D6"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январь</w:t>
            </w:r>
          </w:p>
        </w:tc>
        <w:tc>
          <w:tcPr>
            <w:tcW w:w="1034" w:type="pct"/>
            <w:tcBorders>
              <w:top w:val="nil"/>
              <w:left w:val="single" w:sz="4" w:space="0" w:color="auto"/>
              <w:bottom w:val="single" w:sz="4" w:space="0" w:color="auto"/>
              <w:right w:val="single" w:sz="4" w:space="0" w:color="auto"/>
            </w:tcBorders>
            <w:shd w:val="clear" w:color="auto" w:fill="auto"/>
            <w:vAlign w:val="bottom"/>
            <w:hideMark/>
          </w:tcPr>
          <w:p w14:paraId="13178BAB"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882" w:type="pct"/>
            <w:tcBorders>
              <w:top w:val="nil"/>
              <w:left w:val="nil"/>
              <w:bottom w:val="single" w:sz="4" w:space="0" w:color="auto"/>
              <w:right w:val="single" w:sz="8" w:space="0" w:color="auto"/>
            </w:tcBorders>
            <w:shd w:val="clear" w:color="auto" w:fill="auto"/>
            <w:vAlign w:val="bottom"/>
            <w:hideMark/>
          </w:tcPr>
          <w:p w14:paraId="0955DB98"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w:t>
            </w:r>
          </w:p>
        </w:tc>
        <w:tc>
          <w:tcPr>
            <w:tcW w:w="882" w:type="pct"/>
            <w:tcBorders>
              <w:top w:val="nil"/>
              <w:left w:val="nil"/>
              <w:bottom w:val="single" w:sz="4" w:space="0" w:color="auto"/>
              <w:right w:val="single" w:sz="8" w:space="0" w:color="auto"/>
            </w:tcBorders>
            <w:shd w:val="clear" w:color="auto" w:fill="auto"/>
            <w:vAlign w:val="bottom"/>
            <w:hideMark/>
          </w:tcPr>
          <w:p w14:paraId="3DD5F9BC"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0,267559</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54DA7EE2"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2</w:t>
            </w:r>
          </w:p>
        </w:tc>
        <w:tc>
          <w:tcPr>
            <w:tcW w:w="650" w:type="pct"/>
            <w:tcBorders>
              <w:top w:val="nil"/>
              <w:left w:val="nil"/>
              <w:bottom w:val="single" w:sz="4" w:space="0" w:color="auto"/>
              <w:right w:val="single" w:sz="8" w:space="0" w:color="auto"/>
            </w:tcBorders>
            <w:shd w:val="clear" w:color="auto" w:fill="auto"/>
            <w:vAlign w:val="bottom"/>
            <w:hideMark/>
          </w:tcPr>
          <w:p w14:paraId="5D4278EB"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0,267559</w:t>
            </w:r>
          </w:p>
        </w:tc>
      </w:tr>
      <w:tr w:rsidR="00202EBF" w14:paraId="4D39040E" w14:textId="77777777" w:rsidTr="004F1B1A">
        <w:trPr>
          <w:trHeight w:val="288"/>
        </w:trPr>
        <w:tc>
          <w:tcPr>
            <w:tcW w:w="757" w:type="pct"/>
            <w:tcBorders>
              <w:top w:val="nil"/>
              <w:left w:val="single" w:sz="8" w:space="0" w:color="auto"/>
              <w:bottom w:val="single" w:sz="4" w:space="0" w:color="auto"/>
              <w:right w:val="nil"/>
            </w:tcBorders>
            <w:shd w:val="clear" w:color="auto" w:fill="auto"/>
            <w:vAlign w:val="bottom"/>
            <w:hideMark/>
          </w:tcPr>
          <w:p w14:paraId="7565A56B"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январь</w:t>
            </w:r>
          </w:p>
        </w:tc>
        <w:tc>
          <w:tcPr>
            <w:tcW w:w="1034" w:type="pct"/>
            <w:tcBorders>
              <w:top w:val="nil"/>
              <w:left w:val="single" w:sz="4" w:space="0" w:color="auto"/>
              <w:bottom w:val="single" w:sz="4" w:space="0" w:color="auto"/>
              <w:right w:val="single" w:sz="4" w:space="0" w:color="auto"/>
            </w:tcBorders>
            <w:shd w:val="clear" w:color="auto" w:fill="auto"/>
            <w:vAlign w:val="bottom"/>
            <w:hideMark/>
          </w:tcPr>
          <w:p w14:paraId="5787FBB9"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882" w:type="pct"/>
            <w:tcBorders>
              <w:top w:val="nil"/>
              <w:left w:val="nil"/>
              <w:bottom w:val="single" w:sz="4" w:space="0" w:color="auto"/>
              <w:right w:val="single" w:sz="8" w:space="0" w:color="auto"/>
            </w:tcBorders>
            <w:shd w:val="clear" w:color="auto" w:fill="auto"/>
            <w:vAlign w:val="bottom"/>
            <w:hideMark/>
          </w:tcPr>
          <w:p w14:paraId="16D0B9CF"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w:t>
            </w:r>
          </w:p>
        </w:tc>
        <w:tc>
          <w:tcPr>
            <w:tcW w:w="882" w:type="pct"/>
            <w:tcBorders>
              <w:top w:val="nil"/>
              <w:left w:val="nil"/>
              <w:bottom w:val="single" w:sz="4" w:space="0" w:color="auto"/>
              <w:right w:val="single" w:sz="8" w:space="0" w:color="auto"/>
            </w:tcBorders>
            <w:shd w:val="clear" w:color="auto" w:fill="auto"/>
            <w:vAlign w:val="bottom"/>
            <w:hideMark/>
          </w:tcPr>
          <w:p w14:paraId="6074E641"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0,214047</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7FB24452"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3</w:t>
            </w:r>
          </w:p>
        </w:tc>
        <w:tc>
          <w:tcPr>
            <w:tcW w:w="650" w:type="pct"/>
            <w:tcBorders>
              <w:top w:val="nil"/>
              <w:left w:val="nil"/>
              <w:bottom w:val="single" w:sz="4" w:space="0" w:color="auto"/>
              <w:right w:val="single" w:sz="8" w:space="0" w:color="auto"/>
            </w:tcBorders>
            <w:shd w:val="clear" w:color="auto" w:fill="auto"/>
            <w:vAlign w:val="bottom"/>
            <w:hideMark/>
          </w:tcPr>
          <w:p w14:paraId="74F3EF87"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0,214047</w:t>
            </w:r>
          </w:p>
        </w:tc>
      </w:tr>
      <w:tr w:rsidR="00202EBF" w14:paraId="1C478C22" w14:textId="77777777" w:rsidTr="004F1B1A">
        <w:trPr>
          <w:trHeight w:val="300"/>
        </w:trPr>
        <w:tc>
          <w:tcPr>
            <w:tcW w:w="757" w:type="pct"/>
            <w:tcBorders>
              <w:top w:val="nil"/>
              <w:left w:val="single" w:sz="8" w:space="0" w:color="auto"/>
              <w:bottom w:val="single" w:sz="8" w:space="0" w:color="auto"/>
              <w:right w:val="nil"/>
            </w:tcBorders>
            <w:shd w:val="clear" w:color="auto" w:fill="auto"/>
            <w:vAlign w:val="bottom"/>
            <w:hideMark/>
          </w:tcPr>
          <w:p w14:paraId="1F5D6A39"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январь</w:t>
            </w:r>
          </w:p>
        </w:tc>
        <w:tc>
          <w:tcPr>
            <w:tcW w:w="1034" w:type="pct"/>
            <w:tcBorders>
              <w:top w:val="nil"/>
              <w:left w:val="single" w:sz="4" w:space="0" w:color="auto"/>
              <w:bottom w:val="single" w:sz="8" w:space="0" w:color="auto"/>
              <w:right w:val="single" w:sz="4" w:space="0" w:color="auto"/>
            </w:tcBorders>
            <w:shd w:val="clear" w:color="auto" w:fill="auto"/>
            <w:vAlign w:val="bottom"/>
            <w:hideMark/>
          </w:tcPr>
          <w:p w14:paraId="5DC0DE14"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882" w:type="pct"/>
            <w:tcBorders>
              <w:top w:val="nil"/>
              <w:left w:val="nil"/>
              <w:bottom w:val="single" w:sz="8" w:space="0" w:color="auto"/>
              <w:right w:val="single" w:sz="8" w:space="0" w:color="auto"/>
            </w:tcBorders>
            <w:shd w:val="clear" w:color="auto" w:fill="auto"/>
            <w:vAlign w:val="bottom"/>
            <w:hideMark/>
          </w:tcPr>
          <w:p w14:paraId="4B148925"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w:t>
            </w:r>
          </w:p>
        </w:tc>
        <w:tc>
          <w:tcPr>
            <w:tcW w:w="882" w:type="pct"/>
            <w:tcBorders>
              <w:top w:val="nil"/>
              <w:left w:val="nil"/>
              <w:bottom w:val="single" w:sz="4" w:space="0" w:color="auto"/>
              <w:right w:val="single" w:sz="8" w:space="0" w:color="auto"/>
            </w:tcBorders>
            <w:shd w:val="clear" w:color="auto" w:fill="auto"/>
            <w:vAlign w:val="bottom"/>
            <w:hideMark/>
          </w:tcPr>
          <w:p w14:paraId="6DDE2F26"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0,434782</w:t>
            </w:r>
          </w:p>
        </w:tc>
        <w:tc>
          <w:tcPr>
            <w:tcW w:w="795" w:type="pct"/>
            <w:tcBorders>
              <w:top w:val="nil"/>
              <w:left w:val="single" w:sz="4" w:space="0" w:color="auto"/>
              <w:bottom w:val="single" w:sz="8" w:space="0" w:color="auto"/>
              <w:right w:val="single" w:sz="8" w:space="0" w:color="auto"/>
            </w:tcBorders>
            <w:shd w:val="clear" w:color="auto" w:fill="auto"/>
            <w:vAlign w:val="bottom"/>
            <w:hideMark/>
          </w:tcPr>
          <w:p w14:paraId="7FC3B56B"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4</w:t>
            </w:r>
          </w:p>
        </w:tc>
        <w:tc>
          <w:tcPr>
            <w:tcW w:w="650" w:type="pct"/>
            <w:tcBorders>
              <w:top w:val="nil"/>
              <w:left w:val="nil"/>
              <w:bottom w:val="single" w:sz="4" w:space="0" w:color="auto"/>
              <w:right w:val="single" w:sz="8" w:space="0" w:color="auto"/>
            </w:tcBorders>
            <w:shd w:val="clear" w:color="auto" w:fill="auto"/>
            <w:vAlign w:val="bottom"/>
            <w:hideMark/>
          </w:tcPr>
          <w:p w14:paraId="1213CA60"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0,434782</w:t>
            </w:r>
          </w:p>
        </w:tc>
      </w:tr>
      <w:tr w:rsidR="00202EBF" w14:paraId="3FBEDDBA" w14:textId="77777777" w:rsidTr="004F1B1A">
        <w:trPr>
          <w:trHeight w:val="288"/>
        </w:trPr>
        <w:tc>
          <w:tcPr>
            <w:tcW w:w="757" w:type="pct"/>
            <w:tcBorders>
              <w:top w:val="nil"/>
              <w:left w:val="single" w:sz="4" w:space="0" w:color="auto"/>
              <w:bottom w:val="single" w:sz="4" w:space="0" w:color="auto"/>
              <w:right w:val="single" w:sz="4" w:space="0" w:color="auto"/>
            </w:tcBorders>
            <w:shd w:val="clear" w:color="auto" w:fill="auto"/>
            <w:vAlign w:val="bottom"/>
            <w:hideMark/>
          </w:tcPr>
          <w:p w14:paraId="7FD7C439"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февраль</w:t>
            </w:r>
          </w:p>
        </w:tc>
        <w:tc>
          <w:tcPr>
            <w:tcW w:w="1034" w:type="pct"/>
            <w:tcBorders>
              <w:top w:val="nil"/>
              <w:left w:val="nil"/>
              <w:bottom w:val="single" w:sz="4" w:space="0" w:color="auto"/>
              <w:right w:val="single" w:sz="4" w:space="0" w:color="auto"/>
            </w:tcBorders>
            <w:shd w:val="clear" w:color="auto" w:fill="auto"/>
            <w:vAlign w:val="bottom"/>
            <w:hideMark/>
          </w:tcPr>
          <w:p w14:paraId="138FB0A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882" w:type="pct"/>
            <w:tcBorders>
              <w:top w:val="nil"/>
              <w:left w:val="nil"/>
              <w:bottom w:val="single" w:sz="4" w:space="0" w:color="auto"/>
              <w:right w:val="nil"/>
            </w:tcBorders>
            <w:shd w:val="clear" w:color="auto" w:fill="auto"/>
            <w:vAlign w:val="bottom"/>
            <w:hideMark/>
          </w:tcPr>
          <w:p w14:paraId="0A799AF8"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5</w:t>
            </w:r>
          </w:p>
        </w:tc>
        <w:tc>
          <w:tcPr>
            <w:tcW w:w="882" w:type="pct"/>
            <w:tcBorders>
              <w:top w:val="single" w:sz="8" w:space="0" w:color="auto"/>
              <w:left w:val="single" w:sz="8" w:space="0" w:color="auto"/>
              <w:bottom w:val="single" w:sz="4" w:space="0" w:color="auto"/>
              <w:right w:val="single" w:sz="8" w:space="0" w:color="auto"/>
            </w:tcBorders>
            <w:shd w:val="clear" w:color="auto" w:fill="auto"/>
            <w:vAlign w:val="bottom"/>
            <w:hideMark/>
          </w:tcPr>
          <w:p w14:paraId="763ABF75"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0,083612</w:t>
            </w:r>
          </w:p>
        </w:tc>
        <w:tc>
          <w:tcPr>
            <w:tcW w:w="795" w:type="pct"/>
            <w:tcBorders>
              <w:top w:val="nil"/>
              <w:left w:val="single" w:sz="4" w:space="0" w:color="auto"/>
              <w:bottom w:val="single" w:sz="4" w:space="0" w:color="auto"/>
              <w:right w:val="nil"/>
            </w:tcBorders>
            <w:shd w:val="clear" w:color="auto" w:fill="auto"/>
            <w:vAlign w:val="bottom"/>
            <w:hideMark/>
          </w:tcPr>
          <w:p w14:paraId="46CFE184"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5</w:t>
            </w:r>
          </w:p>
        </w:tc>
        <w:tc>
          <w:tcPr>
            <w:tcW w:w="650" w:type="pct"/>
            <w:tcBorders>
              <w:top w:val="single" w:sz="8" w:space="0" w:color="auto"/>
              <w:left w:val="single" w:sz="8" w:space="0" w:color="auto"/>
              <w:bottom w:val="single" w:sz="4" w:space="0" w:color="auto"/>
              <w:right w:val="single" w:sz="8" w:space="0" w:color="auto"/>
            </w:tcBorders>
            <w:shd w:val="clear" w:color="auto" w:fill="auto"/>
            <w:vAlign w:val="bottom"/>
            <w:hideMark/>
          </w:tcPr>
          <w:p w14:paraId="300B6217"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0,083612</w:t>
            </w:r>
          </w:p>
        </w:tc>
      </w:tr>
      <w:tr w:rsidR="00202EBF" w14:paraId="76B72932" w14:textId="77777777" w:rsidTr="004F1B1A">
        <w:trPr>
          <w:trHeight w:val="288"/>
        </w:trPr>
        <w:tc>
          <w:tcPr>
            <w:tcW w:w="757" w:type="pct"/>
            <w:tcBorders>
              <w:top w:val="nil"/>
              <w:left w:val="single" w:sz="4" w:space="0" w:color="auto"/>
              <w:bottom w:val="single" w:sz="4" w:space="0" w:color="auto"/>
              <w:right w:val="single" w:sz="4" w:space="0" w:color="auto"/>
            </w:tcBorders>
            <w:shd w:val="clear" w:color="auto" w:fill="auto"/>
            <w:vAlign w:val="bottom"/>
            <w:hideMark/>
          </w:tcPr>
          <w:p w14:paraId="184D0C74"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февраль</w:t>
            </w:r>
          </w:p>
        </w:tc>
        <w:tc>
          <w:tcPr>
            <w:tcW w:w="1034" w:type="pct"/>
            <w:tcBorders>
              <w:top w:val="nil"/>
              <w:left w:val="nil"/>
              <w:bottom w:val="single" w:sz="4" w:space="0" w:color="auto"/>
              <w:right w:val="single" w:sz="4" w:space="0" w:color="auto"/>
            </w:tcBorders>
            <w:shd w:val="clear" w:color="auto" w:fill="auto"/>
            <w:vAlign w:val="bottom"/>
            <w:hideMark/>
          </w:tcPr>
          <w:p w14:paraId="5EE3767C"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882" w:type="pct"/>
            <w:tcBorders>
              <w:top w:val="nil"/>
              <w:left w:val="nil"/>
              <w:bottom w:val="single" w:sz="4" w:space="0" w:color="auto"/>
              <w:right w:val="nil"/>
            </w:tcBorders>
            <w:shd w:val="clear" w:color="auto" w:fill="auto"/>
            <w:vAlign w:val="bottom"/>
            <w:hideMark/>
          </w:tcPr>
          <w:p w14:paraId="574563AA"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6</w:t>
            </w:r>
          </w:p>
        </w:tc>
        <w:tc>
          <w:tcPr>
            <w:tcW w:w="882" w:type="pct"/>
            <w:tcBorders>
              <w:top w:val="nil"/>
              <w:left w:val="single" w:sz="8" w:space="0" w:color="auto"/>
              <w:bottom w:val="single" w:sz="4" w:space="0" w:color="auto"/>
              <w:right w:val="single" w:sz="8" w:space="0" w:color="auto"/>
            </w:tcBorders>
            <w:shd w:val="clear" w:color="auto" w:fill="auto"/>
            <w:vAlign w:val="bottom"/>
            <w:hideMark/>
          </w:tcPr>
          <w:p w14:paraId="1C0D4AD3"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0,267559</w:t>
            </w:r>
          </w:p>
        </w:tc>
        <w:tc>
          <w:tcPr>
            <w:tcW w:w="795" w:type="pct"/>
            <w:tcBorders>
              <w:top w:val="nil"/>
              <w:left w:val="single" w:sz="4" w:space="0" w:color="auto"/>
              <w:bottom w:val="single" w:sz="4" w:space="0" w:color="auto"/>
              <w:right w:val="nil"/>
            </w:tcBorders>
            <w:shd w:val="clear" w:color="auto" w:fill="auto"/>
            <w:vAlign w:val="bottom"/>
            <w:hideMark/>
          </w:tcPr>
          <w:p w14:paraId="44FC40DE"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6</w:t>
            </w:r>
          </w:p>
        </w:tc>
        <w:tc>
          <w:tcPr>
            <w:tcW w:w="650" w:type="pct"/>
            <w:tcBorders>
              <w:top w:val="nil"/>
              <w:left w:val="single" w:sz="8" w:space="0" w:color="auto"/>
              <w:bottom w:val="single" w:sz="4" w:space="0" w:color="auto"/>
              <w:right w:val="single" w:sz="8" w:space="0" w:color="auto"/>
            </w:tcBorders>
            <w:shd w:val="clear" w:color="auto" w:fill="auto"/>
            <w:vAlign w:val="bottom"/>
            <w:hideMark/>
          </w:tcPr>
          <w:p w14:paraId="1C5151AD"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0,267559</w:t>
            </w:r>
          </w:p>
        </w:tc>
      </w:tr>
      <w:tr w:rsidR="00202EBF" w14:paraId="3611D712" w14:textId="77777777" w:rsidTr="004F1B1A">
        <w:trPr>
          <w:trHeight w:val="288"/>
        </w:trPr>
        <w:tc>
          <w:tcPr>
            <w:tcW w:w="757" w:type="pct"/>
            <w:tcBorders>
              <w:top w:val="nil"/>
              <w:left w:val="single" w:sz="4" w:space="0" w:color="auto"/>
              <w:bottom w:val="single" w:sz="4" w:space="0" w:color="auto"/>
              <w:right w:val="single" w:sz="4" w:space="0" w:color="auto"/>
            </w:tcBorders>
            <w:shd w:val="clear" w:color="auto" w:fill="auto"/>
            <w:vAlign w:val="bottom"/>
            <w:hideMark/>
          </w:tcPr>
          <w:p w14:paraId="6BB44AB6"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февраль</w:t>
            </w:r>
          </w:p>
        </w:tc>
        <w:tc>
          <w:tcPr>
            <w:tcW w:w="1034" w:type="pct"/>
            <w:tcBorders>
              <w:top w:val="nil"/>
              <w:left w:val="nil"/>
              <w:bottom w:val="single" w:sz="4" w:space="0" w:color="auto"/>
              <w:right w:val="single" w:sz="4" w:space="0" w:color="auto"/>
            </w:tcBorders>
            <w:shd w:val="clear" w:color="auto" w:fill="auto"/>
            <w:vAlign w:val="bottom"/>
            <w:hideMark/>
          </w:tcPr>
          <w:p w14:paraId="7EA32984"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882" w:type="pct"/>
            <w:tcBorders>
              <w:top w:val="nil"/>
              <w:left w:val="nil"/>
              <w:bottom w:val="single" w:sz="4" w:space="0" w:color="auto"/>
              <w:right w:val="nil"/>
            </w:tcBorders>
            <w:shd w:val="clear" w:color="auto" w:fill="auto"/>
            <w:vAlign w:val="bottom"/>
            <w:hideMark/>
          </w:tcPr>
          <w:p w14:paraId="547CA177"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7</w:t>
            </w:r>
          </w:p>
        </w:tc>
        <w:tc>
          <w:tcPr>
            <w:tcW w:w="882" w:type="pct"/>
            <w:tcBorders>
              <w:top w:val="nil"/>
              <w:left w:val="single" w:sz="8" w:space="0" w:color="auto"/>
              <w:bottom w:val="single" w:sz="4" w:space="0" w:color="auto"/>
              <w:right w:val="single" w:sz="8" w:space="0" w:color="auto"/>
            </w:tcBorders>
            <w:shd w:val="clear" w:color="auto" w:fill="auto"/>
            <w:vAlign w:val="bottom"/>
            <w:hideMark/>
          </w:tcPr>
          <w:p w14:paraId="4C4B3D74"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0,214047</w:t>
            </w:r>
          </w:p>
        </w:tc>
        <w:tc>
          <w:tcPr>
            <w:tcW w:w="795" w:type="pct"/>
            <w:tcBorders>
              <w:top w:val="nil"/>
              <w:left w:val="single" w:sz="4" w:space="0" w:color="auto"/>
              <w:bottom w:val="single" w:sz="4" w:space="0" w:color="auto"/>
              <w:right w:val="nil"/>
            </w:tcBorders>
            <w:shd w:val="clear" w:color="auto" w:fill="auto"/>
            <w:vAlign w:val="bottom"/>
            <w:hideMark/>
          </w:tcPr>
          <w:p w14:paraId="7D816234"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7</w:t>
            </w:r>
          </w:p>
        </w:tc>
        <w:tc>
          <w:tcPr>
            <w:tcW w:w="650" w:type="pct"/>
            <w:tcBorders>
              <w:top w:val="nil"/>
              <w:left w:val="single" w:sz="8" w:space="0" w:color="auto"/>
              <w:bottom w:val="single" w:sz="4" w:space="0" w:color="auto"/>
              <w:right w:val="single" w:sz="8" w:space="0" w:color="auto"/>
            </w:tcBorders>
            <w:shd w:val="clear" w:color="auto" w:fill="auto"/>
            <w:vAlign w:val="bottom"/>
            <w:hideMark/>
          </w:tcPr>
          <w:p w14:paraId="67A167A3"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0,214047</w:t>
            </w:r>
          </w:p>
        </w:tc>
      </w:tr>
      <w:tr w:rsidR="00202EBF" w14:paraId="4ADC3475" w14:textId="77777777" w:rsidTr="004F1B1A">
        <w:trPr>
          <w:trHeight w:val="300"/>
        </w:trPr>
        <w:tc>
          <w:tcPr>
            <w:tcW w:w="757" w:type="pct"/>
            <w:tcBorders>
              <w:top w:val="nil"/>
              <w:left w:val="single" w:sz="4" w:space="0" w:color="auto"/>
              <w:bottom w:val="nil"/>
              <w:right w:val="single" w:sz="4" w:space="0" w:color="auto"/>
            </w:tcBorders>
            <w:shd w:val="clear" w:color="auto" w:fill="auto"/>
            <w:vAlign w:val="bottom"/>
            <w:hideMark/>
          </w:tcPr>
          <w:p w14:paraId="657494DE"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февраль</w:t>
            </w:r>
          </w:p>
        </w:tc>
        <w:tc>
          <w:tcPr>
            <w:tcW w:w="1034" w:type="pct"/>
            <w:tcBorders>
              <w:top w:val="nil"/>
              <w:left w:val="nil"/>
              <w:bottom w:val="nil"/>
              <w:right w:val="single" w:sz="4" w:space="0" w:color="auto"/>
            </w:tcBorders>
            <w:shd w:val="clear" w:color="auto" w:fill="auto"/>
            <w:vAlign w:val="bottom"/>
            <w:hideMark/>
          </w:tcPr>
          <w:p w14:paraId="448005DB"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882" w:type="pct"/>
            <w:tcBorders>
              <w:top w:val="nil"/>
              <w:left w:val="nil"/>
              <w:bottom w:val="nil"/>
              <w:right w:val="nil"/>
            </w:tcBorders>
            <w:shd w:val="clear" w:color="auto" w:fill="auto"/>
            <w:vAlign w:val="bottom"/>
            <w:hideMark/>
          </w:tcPr>
          <w:p w14:paraId="7E6D6A09"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8</w:t>
            </w:r>
          </w:p>
        </w:tc>
        <w:tc>
          <w:tcPr>
            <w:tcW w:w="882" w:type="pct"/>
            <w:tcBorders>
              <w:top w:val="nil"/>
              <w:left w:val="single" w:sz="8" w:space="0" w:color="auto"/>
              <w:bottom w:val="single" w:sz="4" w:space="0" w:color="auto"/>
              <w:right w:val="single" w:sz="8" w:space="0" w:color="auto"/>
            </w:tcBorders>
            <w:shd w:val="clear" w:color="auto" w:fill="auto"/>
            <w:vAlign w:val="bottom"/>
            <w:hideMark/>
          </w:tcPr>
          <w:p w14:paraId="4689E669"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0,434782</w:t>
            </w:r>
          </w:p>
        </w:tc>
        <w:tc>
          <w:tcPr>
            <w:tcW w:w="795" w:type="pct"/>
            <w:tcBorders>
              <w:top w:val="nil"/>
              <w:left w:val="single" w:sz="4" w:space="0" w:color="auto"/>
              <w:bottom w:val="nil"/>
              <w:right w:val="nil"/>
            </w:tcBorders>
            <w:shd w:val="clear" w:color="auto" w:fill="auto"/>
            <w:vAlign w:val="bottom"/>
            <w:hideMark/>
          </w:tcPr>
          <w:p w14:paraId="33592FD3"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8</w:t>
            </w:r>
          </w:p>
        </w:tc>
        <w:tc>
          <w:tcPr>
            <w:tcW w:w="650" w:type="pct"/>
            <w:tcBorders>
              <w:top w:val="nil"/>
              <w:left w:val="single" w:sz="8" w:space="0" w:color="auto"/>
              <w:bottom w:val="single" w:sz="4" w:space="0" w:color="auto"/>
              <w:right w:val="single" w:sz="8" w:space="0" w:color="auto"/>
            </w:tcBorders>
            <w:shd w:val="clear" w:color="auto" w:fill="auto"/>
            <w:vAlign w:val="bottom"/>
            <w:hideMark/>
          </w:tcPr>
          <w:p w14:paraId="7F8C77C8"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0,434782</w:t>
            </w:r>
          </w:p>
        </w:tc>
      </w:tr>
      <w:tr w:rsidR="00202EBF" w14:paraId="5961FC83" w14:textId="77777777" w:rsidTr="004F1B1A">
        <w:trPr>
          <w:trHeight w:val="288"/>
        </w:trPr>
        <w:tc>
          <w:tcPr>
            <w:tcW w:w="757"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7CD54FA1"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март</w:t>
            </w:r>
          </w:p>
        </w:tc>
        <w:tc>
          <w:tcPr>
            <w:tcW w:w="1034" w:type="pct"/>
            <w:tcBorders>
              <w:top w:val="single" w:sz="8" w:space="0" w:color="auto"/>
              <w:left w:val="nil"/>
              <w:bottom w:val="single" w:sz="4" w:space="0" w:color="auto"/>
              <w:right w:val="single" w:sz="4" w:space="0" w:color="auto"/>
            </w:tcBorders>
            <w:shd w:val="clear" w:color="auto" w:fill="auto"/>
            <w:vAlign w:val="bottom"/>
            <w:hideMark/>
          </w:tcPr>
          <w:p w14:paraId="1E5CDF9B"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882" w:type="pct"/>
            <w:tcBorders>
              <w:top w:val="single" w:sz="8" w:space="0" w:color="auto"/>
              <w:left w:val="nil"/>
              <w:bottom w:val="single" w:sz="4" w:space="0" w:color="auto"/>
              <w:right w:val="single" w:sz="8" w:space="0" w:color="auto"/>
            </w:tcBorders>
            <w:shd w:val="clear" w:color="auto" w:fill="auto"/>
            <w:vAlign w:val="bottom"/>
            <w:hideMark/>
          </w:tcPr>
          <w:p w14:paraId="6BFB0A8F"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9</w:t>
            </w:r>
          </w:p>
        </w:tc>
        <w:tc>
          <w:tcPr>
            <w:tcW w:w="882" w:type="pct"/>
            <w:tcBorders>
              <w:top w:val="single" w:sz="8" w:space="0" w:color="auto"/>
              <w:left w:val="nil"/>
              <w:bottom w:val="single" w:sz="4" w:space="0" w:color="auto"/>
              <w:right w:val="single" w:sz="8" w:space="0" w:color="auto"/>
            </w:tcBorders>
            <w:shd w:val="clear" w:color="auto" w:fill="auto"/>
            <w:vAlign w:val="bottom"/>
            <w:hideMark/>
          </w:tcPr>
          <w:p w14:paraId="18D0F435"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0,083612</w:t>
            </w:r>
          </w:p>
        </w:tc>
        <w:tc>
          <w:tcPr>
            <w:tcW w:w="795" w:type="pct"/>
            <w:tcBorders>
              <w:top w:val="single" w:sz="8" w:space="0" w:color="auto"/>
              <w:left w:val="single" w:sz="4" w:space="0" w:color="auto"/>
              <w:bottom w:val="single" w:sz="4" w:space="0" w:color="auto"/>
              <w:right w:val="single" w:sz="8" w:space="0" w:color="auto"/>
            </w:tcBorders>
            <w:shd w:val="clear" w:color="auto" w:fill="auto"/>
            <w:vAlign w:val="bottom"/>
            <w:hideMark/>
          </w:tcPr>
          <w:p w14:paraId="23354A3B"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9</w:t>
            </w:r>
          </w:p>
        </w:tc>
        <w:tc>
          <w:tcPr>
            <w:tcW w:w="650" w:type="pct"/>
            <w:tcBorders>
              <w:top w:val="single" w:sz="8" w:space="0" w:color="auto"/>
              <w:left w:val="nil"/>
              <w:bottom w:val="single" w:sz="4" w:space="0" w:color="auto"/>
              <w:right w:val="single" w:sz="8" w:space="0" w:color="auto"/>
            </w:tcBorders>
            <w:shd w:val="clear" w:color="auto" w:fill="auto"/>
            <w:vAlign w:val="bottom"/>
            <w:hideMark/>
          </w:tcPr>
          <w:p w14:paraId="4E6D7D05"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0,083612</w:t>
            </w:r>
          </w:p>
        </w:tc>
      </w:tr>
      <w:tr w:rsidR="00202EBF" w14:paraId="1EC6D97F"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1F21034F"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март</w:t>
            </w:r>
          </w:p>
        </w:tc>
        <w:tc>
          <w:tcPr>
            <w:tcW w:w="1034" w:type="pct"/>
            <w:tcBorders>
              <w:top w:val="nil"/>
              <w:left w:val="nil"/>
              <w:bottom w:val="single" w:sz="4" w:space="0" w:color="auto"/>
              <w:right w:val="single" w:sz="4" w:space="0" w:color="auto"/>
            </w:tcBorders>
            <w:shd w:val="clear" w:color="auto" w:fill="auto"/>
            <w:vAlign w:val="bottom"/>
            <w:hideMark/>
          </w:tcPr>
          <w:p w14:paraId="5088BFBF"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882" w:type="pct"/>
            <w:tcBorders>
              <w:top w:val="nil"/>
              <w:left w:val="nil"/>
              <w:bottom w:val="single" w:sz="4" w:space="0" w:color="auto"/>
              <w:right w:val="single" w:sz="8" w:space="0" w:color="auto"/>
            </w:tcBorders>
            <w:shd w:val="clear" w:color="auto" w:fill="auto"/>
            <w:vAlign w:val="bottom"/>
            <w:hideMark/>
          </w:tcPr>
          <w:p w14:paraId="2930D842"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10</w:t>
            </w:r>
          </w:p>
        </w:tc>
        <w:tc>
          <w:tcPr>
            <w:tcW w:w="882" w:type="pct"/>
            <w:tcBorders>
              <w:top w:val="nil"/>
              <w:left w:val="nil"/>
              <w:bottom w:val="single" w:sz="4" w:space="0" w:color="auto"/>
              <w:right w:val="single" w:sz="8" w:space="0" w:color="auto"/>
            </w:tcBorders>
            <w:shd w:val="clear" w:color="auto" w:fill="auto"/>
            <w:vAlign w:val="bottom"/>
            <w:hideMark/>
          </w:tcPr>
          <w:p w14:paraId="51E51598"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0,267559</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5C7A5C35"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10</w:t>
            </w:r>
          </w:p>
        </w:tc>
        <w:tc>
          <w:tcPr>
            <w:tcW w:w="650" w:type="pct"/>
            <w:tcBorders>
              <w:top w:val="nil"/>
              <w:left w:val="nil"/>
              <w:bottom w:val="single" w:sz="4" w:space="0" w:color="auto"/>
              <w:right w:val="single" w:sz="8" w:space="0" w:color="auto"/>
            </w:tcBorders>
            <w:shd w:val="clear" w:color="auto" w:fill="auto"/>
            <w:vAlign w:val="bottom"/>
            <w:hideMark/>
          </w:tcPr>
          <w:p w14:paraId="5D303DFC"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0,267559</w:t>
            </w:r>
          </w:p>
        </w:tc>
      </w:tr>
      <w:tr w:rsidR="00202EBF" w14:paraId="08943FEC"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4D9294A8"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март</w:t>
            </w:r>
          </w:p>
        </w:tc>
        <w:tc>
          <w:tcPr>
            <w:tcW w:w="1034" w:type="pct"/>
            <w:tcBorders>
              <w:top w:val="nil"/>
              <w:left w:val="nil"/>
              <w:bottom w:val="single" w:sz="4" w:space="0" w:color="auto"/>
              <w:right w:val="single" w:sz="4" w:space="0" w:color="auto"/>
            </w:tcBorders>
            <w:shd w:val="clear" w:color="auto" w:fill="auto"/>
            <w:vAlign w:val="bottom"/>
            <w:hideMark/>
          </w:tcPr>
          <w:p w14:paraId="0B5DE1BA"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882" w:type="pct"/>
            <w:tcBorders>
              <w:top w:val="nil"/>
              <w:left w:val="nil"/>
              <w:bottom w:val="single" w:sz="4" w:space="0" w:color="auto"/>
              <w:right w:val="single" w:sz="8" w:space="0" w:color="auto"/>
            </w:tcBorders>
            <w:shd w:val="clear" w:color="auto" w:fill="auto"/>
            <w:vAlign w:val="bottom"/>
            <w:hideMark/>
          </w:tcPr>
          <w:p w14:paraId="2BA9573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11</w:t>
            </w:r>
          </w:p>
        </w:tc>
        <w:tc>
          <w:tcPr>
            <w:tcW w:w="882" w:type="pct"/>
            <w:tcBorders>
              <w:top w:val="nil"/>
              <w:left w:val="nil"/>
              <w:bottom w:val="single" w:sz="4" w:space="0" w:color="auto"/>
              <w:right w:val="single" w:sz="8" w:space="0" w:color="auto"/>
            </w:tcBorders>
            <w:shd w:val="clear" w:color="auto" w:fill="auto"/>
            <w:vAlign w:val="bottom"/>
            <w:hideMark/>
          </w:tcPr>
          <w:p w14:paraId="1A84A19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0,214047</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6D38F7CC"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11</w:t>
            </w:r>
          </w:p>
        </w:tc>
        <w:tc>
          <w:tcPr>
            <w:tcW w:w="650" w:type="pct"/>
            <w:tcBorders>
              <w:top w:val="nil"/>
              <w:left w:val="nil"/>
              <w:bottom w:val="single" w:sz="4" w:space="0" w:color="auto"/>
              <w:right w:val="single" w:sz="8" w:space="0" w:color="auto"/>
            </w:tcBorders>
            <w:shd w:val="clear" w:color="auto" w:fill="auto"/>
            <w:vAlign w:val="bottom"/>
            <w:hideMark/>
          </w:tcPr>
          <w:p w14:paraId="3D873F4D"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0,214047</w:t>
            </w:r>
          </w:p>
        </w:tc>
      </w:tr>
      <w:tr w:rsidR="00202EBF" w14:paraId="0E52078C" w14:textId="77777777" w:rsidTr="004F1B1A">
        <w:trPr>
          <w:trHeight w:val="300"/>
        </w:trPr>
        <w:tc>
          <w:tcPr>
            <w:tcW w:w="757" w:type="pct"/>
            <w:tcBorders>
              <w:top w:val="nil"/>
              <w:left w:val="single" w:sz="8" w:space="0" w:color="auto"/>
              <w:bottom w:val="single" w:sz="8" w:space="0" w:color="auto"/>
              <w:right w:val="single" w:sz="4" w:space="0" w:color="auto"/>
            </w:tcBorders>
            <w:shd w:val="clear" w:color="auto" w:fill="auto"/>
            <w:vAlign w:val="bottom"/>
            <w:hideMark/>
          </w:tcPr>
          <w:p w14:paraId="3A64F72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март</w:t>
            </w:r>
          </w:p>
        </w:tc>
        <w:tc>
          <w:tcPr>
            <w:tcW w:w="1034" w:type="pct"/>
            <w:tcBorders>
              <w:top w:val="nil"/>
              <w:left w:val="nil"/>
              <w:bottom w:val="single" w:sz="8" w:space="0" w:color="auto"/>
              <w:right w:val="single" w:sz="4" w:space="0" w:color="auto"/>
            </w:tcBorders>
            <w:shd w:val="clear" w:color="auto" w:fill="auto"/>
            <w:vAlign w:val="bottom"/>
            <w:hideMark/>
          </w:tcPr>
          <w:p w14:paraId="4E69A83F"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882" w:type="pct"/>
            <w:tcBorders>
              <w:top w:val="nil"/>
              <w:left w:val="nil"/>
              <w:bottom w:val="single" w:sz="8" w:space="0" w:color="auto"/>
              <w:right w:val="single" w:sz="8" w:space="0" w:color="auto"/>
            </w:tcBorders>
            <w:shd w:val="clear" w:color="auto" w:fill="auto"/>
            <w:vAlign w:val="bottom"/>
            <w:hideMark/>
          </w:tcPr>
          <w:p w14:paraId="46684B02"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12</w:t>
            </w:r>
          </w:p>
        </w:tc>
        <w:tc>
          <w:tcPr>
            <w:tcW w:w="882" w:type="pct"/>
            <w:tcBorders>
              <w:top w:val="nil"/>
              <w:left w:val="nil"/>
              <w:bottom w:val="single" w:sz="4" w:space="0" w:color="auto"/>
              <w:right w:val="single" w:sz="8" w:space="0" w:color="auto"/>
            </w:tcBorders>
            <w:shd w:val="clear" w:color="auto" w:fill="auto"/>
            <w:vAlign w:val="bottom"/>
            <w:hideMark/>
          </w:tcPr>
          <w:p w14:paraId="2A126890"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0,434782</w:t>
            </w:r>
          </w:p>
        </w:tc>
        <w:tc>
          <w:tcPr>
            <w:tcW w:w="795" w:type="pct"/>
            <w:tcBorders>
              <w:top w:val="nil"/>
              <w:left w:val="single" w:sz="4" w:space="0" w:color="auto"/>
              <w:bottom w:val="single" w:sz="8" w:space="0" w:color="auto"/>
              <w:right w:val="single" w:sz="8" w:space="0" w:color="auto"/>
            </w:tcBorders>
            <w:shd w:val="clear" w:color="auto" w:fill="auto"/>
            <w:vAlign w:val="bottom"/>
            <w:hideMark/>
          </w:tcPr>
          <w:p w14:paraId="1F42382D"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12</w:t>
            </w:r>
          </w:p>
        </w:tc>
        <w:tc>
          <w:tcPr>
            <w:tcW w:w="650" w:type="pct"/>
            <w:tcBorders>
              <w:top w:val="nil"/>
              <w:left w:val="nil"/>
              <w:bottom w:val="single" w:sz="4" w:space="0" w:color="auto"/>
              <w:right w:val="single" w:sz="8" w:space="0" w:color="auto"/>
            </w:tcBorders>
            <w:shd w:val="clear" w:color="auto" w:fill="auto"/>
            <w:vAlign w:val="bottom"/>
            <w:hideMark/>
          </w:tcPr>
          <w:p w14:paraId="4A71E459"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0,434782</w:t>
            </w:r>
          </w:p>
        </w:tc>
      </w:tr>
      <w:tr w:rsidR="00202EBF" w14:paraId="3A437D92"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7BF837D5"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апрель</w:t>
            </w:r>
          </w:p>
        </w:tc>
        <w:tc>
          <w:tcPr>
            <w:tcW w:w="1034" w:type="pct"/>
            <w:tcBorders>
              <w:top w:val="nil"/>
              <w:left w:val="nil"/>
              <w:bottom w:val="single" w:sz="4" w:space="0" w:color="auto"/>
              <w:right w:val="single" w:sz="4" w:space="0" w:color="auto"/>
            </w:tcBorders>
            <w:shd w:val="clear" w:color="auto" w:fill="auto"/>
            <w:vAlign w:val="bottom"/>
            <w:hideMark/>
          </w:tcPr>
          <w:p w14:paraId="7C82EC7F"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882" w:type="pct"/>
            <w:tcBorders>
              <w:top w:val="nil"/>
              <w:left w:val="nil"/>
              <w:bottom w:val="single" w:sz="4" w:space="0" w:color="auto"/>
              <w:right w:val="single" w:sz="8" w:space="0" w:color="auto"/>
            </w:tcBorders>
            <w:shd w:val="clear" w:color="auto" w:fill="auto"/>
            <w:vAlign w:val="bottom"/>
            <w:hideMark/>
          </w:tcPr>
          <w:p w14:paraId="45B7C9BC"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13</w:t>
            </w:r>
          </w:p>
        </w:tc>
        <w:tc>
          <w:tcPr>
            <w:tcW w:w="882" w:type="pct"/>
            <w:tcBorders>
              <w:top w:val="single" w:sz="8" w:space="0" w:color="auto"/>
              <w:left w:val="nil"/>
              <w:bottom w:val="single" w:sz="4" w:space="0" w:color="auto"/>
              <w:right w:val="single" w:sz="8" w:space="0" w:color="auto"/>
            </w:tcBorders>
            <w:shd w:val="clear" w:color="auto" w:fill="auto"/>
            <w:vAlign w:val="bottom"/>
            <w:hideMark/>
          </w:tcPr>
          <w:p w14:paraId="36C3060B"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0,076934</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72CB982E"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13</w:t>
            </w:r>
          </w:p>
        </w:tc>
        <w:tc>
          <w:tcPr>
            <w:tcW w:w="650" w:type="pct"/>
            <w:tcBorders>
              <w:top w:val="single" w:sz="8" w:space="0" w:color="auto"/>
              <w:left w:val="nil"/>
              <w:bottom w:val="single" w:sz="4" w:space="0" w:color="auto"/>
              <w:right w:val="single" w:sz="8" w:space="0" w:color="auto"/>
            </w:tcBorders>
            <w:shd w:val="clear" w:color="auto" w:fill="auto"/>
            <w:vAlign w:val="bottom"/>
            <w:hideMark/>
          </w:tcPr>
          <w:p w14:paraId="079A01CB"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0,076934</w:t>
            </w:r>
          </w:p>
        </w:tc>
      </w:tr>
      <w:tr w:rsidR="00202EBF" w14:paraId="6E4827FE"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4A35260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апрель</w:t>
            </w:r>
          </w:p>
        </w:tc>
        <w:tc>
          <w:tcPr>
            <w:tcW w:w="1034" w:type="pct"/>
            <w:tcBorders>
              <w:top w:val="nil"/>
              <w:left w:val="nil"/>
              <w:bottom w:val="single" w:sz="4" w:space="0" w:color="auto"/>
              <w:right w:val="single" w:sz="4" w:space="0" w:color="auto"/>
            </w:tcBorders>
            <w:shd w:val="clear" w:color="auto" w:fill="auto"/>
            <w:vAlign w:val="bottom"/>
            <w:hideMark/>
          </w:tcPr>
          <w:p w14:paraId="74019CA8"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882" w:type="pct"/>
            <w:tcBorders>
              <w:top w:val="nil"/>
              <w:left w:val="nil"/>
              <w:bottom w:val="single" w:sz="4" w:space="0" w:color="auto"/>
              <w:right w:val="single" w:sz="8" w:space="0" w:color="auto"/>
            </w:tcBorders>
            <w:shd w:val="clear" w:color="auto" w:fill="auto"/>
            <w:vAlign w:val="bottom"/>
            <w:hideMark/>
          </w:tcPr>
          <w:p w14:paraId="7CE3D45C"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14</w:t>
            </w:r>
          </w:p>
        </w:tc>
        <w:tc>
          <w:tcPr>
            <w:tcW w:w="882" w:type="pct"/>
            <w:tcBorders>
              <w:top w:val="nil"/>
              <w:left w:val="nil"/>
              <w:bottom w:val="single" w:sz="4" w:space="0" w:color="auto"/>
              <w:right w:val="single" w:sz="8" w:space="0" w:color="auto"/>
            </w:tcBorders>
            <w:shd w:val="clear" w:color="auto" w:fill="auto"/>
            <w:vAlign w:val="bottom"/>
            <w:hideMark/>
          </w:tcPr>
          <w:p w14:paraId="4B56CD06"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0,269270</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5C0445E8"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14</w:t>
            </w:r>
          </w:p>
        </w:tc>
        <w:tc>
          <w:tcPr>
            <w:tcW w:w="650" w:type="pct"/>
            <w:tcBorders>
              <w:top w:val="nil"/>
              <w:left w:val="nil"/>
              <w:bottom w:val="single" w:sz="4" w:space="0" w:color="auto"/>
              <w:right w:val="single" w:sz="8" w:space="0" w:color="auto"/>
            </w:tcBorders>
            <w:shd w:val="clear" w:color="auto" w:fill="auto"/>
            <w:vAlign w:val="bottom"/>
            <w:hideMark/>
          </w:tcPr>
          <w:p w14:paraId="2AFAB03F"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0,269270</w:t>
            </w:r>
          </w:p>
        </w:tc>
      </w:tr>
      <w:tr w:rsidR="00202EBF" w14:paraId="481E8279"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6133239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апрель</w:t>
            </w:r>
          </w:p>
        </w:tc>
        <w:tc>
          <w:tcPr>
            <w:tcW w:w="1034" w:type="pct"/>
            <w:tcBorders>
              <w:top w:val="nil"/>
              <w:left w:val="nil"/>
              <w:bottom w:val="single" w:sz="4" w:space="0" w:color="auto"/>
              <w:right w:val="single" w:sz="4" w:space="0" w:color="auto"/>
            </w:tcBorders>
            <w:shd w:val="clear" w:color="auto" w:fill="auto"/>
            <w:vAlign w:val="bottom"/>
            <w:hideMark/>
          </w:tcPr>
          <w:p w14:paraId="01E89240"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882" w:type="pct"/>
            <w:tcBorders>
              <w:top w:val="nil"/>
              <w:left w:val="nil"/>
              <w:bottom w:val="single" w:sz="4" w:space="0" w:color="auto"/>
              <w:right w:val="single" w:sz="8" w:space="0" w:color="auto"/>
            </w:tcBorders>
            <w:shd w:val="clear" w:color="auto" w:fill="auto"/>
            <w:vAlign w:val="bottom"/>
            <w:hideMark/>
          </w:tcPr>
          <w:p w14:paraId="523F5E8A"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15</w:t>
            </w:r>
          </w:p>
        </w:tc>
        <w:tc>
          <w:tcPr>
            <w:tcW w:w="882" w:type="pct"/>
            <w:tcBorders>
              <w:top w:val="nil"/>
              <w:left w:val="nil"/>
              <w:bottom w:val="single" w:sz="4" w:space="0" w:color="auto"/>
              <w:right w:val="single" w:sz="8" w:space="0" w:color="auto"/>
            </w:tcBorders>
            <w:shd w:val="clear" w:color="auto" w:fill="auto"/>
            <w:vAlign w:val="bottom"/>
            <w:hideMark/>
          </w:tcPr>
          <w:p w14:paraId="641AC44D"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0,216232</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71E9AB97"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15</w:t>
            </w:r>
          </w:p>
        </w:tc>
        <w:tc>
          <w:tcPr>
            <w:tcW w:w="650" w:type="pct"/>
            <w:tcBorders>
              <w:top w:val="nil"/>
              <w:left w:val="nil"/>
              <w:bottom w:val="single" w:sz="4" w:space="0" w:color="auto"/>
              <w:right w:val="single" w:sz="8" w:space="0" w:color="auto"/>
            </w:tcBorders>
            <w:shd w:val="clear" w:color="auto" w:fill="auto"/>
            <w:vAlign w:val="bottom"/>
            <w:hideMark/>
          </w:tcPr>
          <w:p w14:paraId="2C68B618"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0,216232</w:t>
            </w:r>
          </w:p>
        </w:tc>
      </w:tr>
      <w:tr w:rsidR="00202EBF" w14:paraId="420B2CAB" w14:textId="77777777" w:rsidTr="004F1B1A">
        <w:trPr>
          <w:trHeight w:val="300"/>
        </w:trPr>
        <w:tc>
          <w:tcPr>
            <w:tcW w:w="757" w:type="pct"/>
            <w:tcBorders>
              <w:top w:val="nil"/>
              <w:left w:val="single" w:sz="8" w:space="0" w:color="auto"/>
              <w:bottom w:val="single" w:sz="8" w:space="0" w:color="auto"/>
              <w:right w:val="single" w:sz="4" w:space="0" w:color="auto"/>
            </w:tcBorders>
            <w:shd w:val="clear" w:color="auto" w:fill="auto"/>
            <w:vAlign w:val="bottom"/>
            <w:hideMark/>
          </w:tcPr>
          <w:p w14:paraId="558027EF"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апрель</w:t>
            </w:r>
          </w:p>
        </w:tc>
        <w:tc>
          <w:tcPr>
            <w:tcW w:w="1034" w:type="pct"/>
            <w:tcBorders>
              <w:top w:val="nil"/>
              <w:left w:val="nil"/>
              <w:bottom w:val="single" w:sz="8" w:space="0" w:color="auto"/>
              <w:right w:val="single" w:sz="4" w:space="0" w:color="auto"/>
            </w:tcBorders>
            <w:shd w:val="clear" w:color="auto" w:fill="auto"/>
            <w:vAlign w:val="bottom"/>
            <w:hideMark/>
          </w:tcPr>
          <w:p w14:paraId="3088DCB5"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882" w:type="pct"/>
            <w:tcBorders>
              <w:top w:val="nil"/>
              <w:left w:val="nil"/>
              <w:bottom w:val="single" w:sz="8" w:space="0" w:color="auto"/>
              <w:right w:val="single" w:sz="8" w:space="0" w:color="auto"/>
            </w:tcBorders>
            <w:shd w:val="clear" w:color="auto" w:fill="auto"/>
            <w:vAlign w:val="bottom"/>
            <w:hideMark/>
          </w:tcPr>
          <w:p w14:paraId="0D87E047"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16</w:t>
            </w:r>
          </w:p>
        </w:tc>
        <w:tc>
          <w:tcPr>
            <w:tcW w:w="882" w:type="pct"/>
            <w:tcBorders>
              <w:top w:val="nil"/>
              <w:left w:val="nil"/>
              <w:bottom w:val="single" w:sz="4" w:space="0" w:color="auto"/>
              <w:right w:val="single" w:sz="8" w:space="0" w:color="auto"/>
            </w:tcBorders>
            <w:shd w:val="clear" w:color="auto" w:fill="auto"/>
            <w:vAlign w:val="bottom"/>
            <w:hideMark/>
          </w:tcPr>
          <w:p w14:paraId="30B3B313"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0,437564</w:t>
            </w:r>
          </w:p>
        </w:tc>
        <w:tc>
          <w:tcPr>
            <w:tcW w:w="795" w:type="pct"/>
            <w:tcBorders>
              <w:top w:val="nil"/>
              <w:left w:val="single" w:sz="4" w:space="0" w:color="auto"/>
              <w:bottom w:val="single" w:sz="8" w:space="0" w:color="auto"/>
              <w:right w:val="single" w:sz="8" w:space="0" w:color="auto"/>
            </w:tcBorders>
            <w:shd w:val="clear" w:color="auto" w:fill="auto"/>
            <w:vAlign w:val="bottom"/>
            <w:hideMark/>
          </w:tcPr>
          <w:p w14:paraId="78E9AAFA"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16</w:t>
            </w:r>
          </w:p>
        </w:tc>
        <w:tc>
          <w:tcPr>
            <w:tcW w:w="650" w:type="pct"/>
            <w:tcBorders>
              <w:top w:val="nil"/>
              <w:left w:val="nil"/>
              <w:bottom w:val="single" w:sz="4" w:space="0" w:color="auto"/>
              <w:right w:val="single" w:sz="8" w:space="0" w:color="auto"/>
            </w:tcBorders>
            <w:shd w:val="clear" w:color="auto" w:fill="auto"/>
            <w:vAlign w:val="bottom"/>
            <w:hideMark/>
          </w:tcPr>
          <w:p w14:paraId="3751392C"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0,437564</w:t>
            </w:r>
          </w:p>
        </w:tc>
      </w:tr>
      <w:tr w:rsidR="00202EBF" w14:paraId="491C29B7"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41BD743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май</w:t>
            </w:r>
          </w:p>
        </w:tc>
        <w:tc>
          <w:tcPr>
            <w:tcW w:w="1034" w:type="pct"/>
            <w:tcBorders>
              <w:top w:val="nil"/>
              <w:left w:val="nil"/>
              <w:bottom w:val="single" w:sz="4" w:space="0" w:color="auto"/>
              <w:right w:val="single" w:sz="4" w:space="0" w:color="auto"/>
            </w:tcBorders>
            <w:shd w:val="clear" w:color="auto" w:fill="auto"/>
            <w:vAlign w:val="bottom"/>
            <w:hideMark/>
          </w:tcPr>
          <w:p w14:paraId="1C211304"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882" w:type="pct"/>
            <w:tcBorders>
              <w:top w:val="nil"/>
              <w:left w:val="nil"/>
              <w:bottom w:val="single" w:sz="4" w:space="0" w:color="auto"/>
              <w:right w:val="single" w:sz="8" w:space="0" w:color="auto"/>
            </w:tcBorders>
            <w:shd w:val="clear" w:color="auto" w:fill="auto"/>
            <w:vAlign w:val="bottom"/>
            <w:hideMark/>
          </w:tcPr>
          <w:p w14:paraId="3BE3458A"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17</w:t>
            </w:r>
          </w:p>
        </w:tc>
        <w:tc>
          <w:tcPr>
            <w:tcW w:w="882" w:type="pct"/>
            <w:tcBorders>
              <w:top w:val="single" w:sz="8" w:space="0" w:color="auto"/>
              <w:left w:val="nil"/>
              <w:bottom w:val="single" w:sz="4" w:space="0" w:color="auto"/>
              <w:right w:val="single" w:sz="8" w:space="0" w:color="auto"/>
            </w:tcBorders>
            <w:shd w:val="clear" w:color="auto" w:fill="auto"/>
            <w:vAlign w:val="bottom"/>
            <w:hideMark/>
          </w:tcPr>
          <w:p w14:paraId="18EF84B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0,076934</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37C43D0C"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17</w:t>
            </w:r>
          </w:p>
        </w:tc>
        <w:tc>
          <w:tcPr>
            <w:tcW w:w="650" w:type="pct"/>
            <w:tcBorders>
              <w:top w:val="single" w:sz="8" w:space="0" w:color="auto"/>
              <w:left w:val="nil"/>
              <w:bottom w:val="single" w:sz="4" w:space="0" w:color="auto"/>
              <w:right w:val="single" w:sz="8" w:space="0" w:color="auto"/>
            </w:tcBorders>
            <w:shd w:val="clear" w:color="auto" w:fill="auto"/>
            <w:vAlign w:val="bottom"/>
            <w:hideMark/>
          </w:tcPr>
          <w:p w14:paraId="7E66CEE5"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0,076934</w:t>
            </w:r>
          </w:p>
        </w:tc>
      </w:tr>
      <w:tr w:rsidR="00202EBF" w14:paraId="75F704C3"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58793B81"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май</w:t>
            </w:r>
          </w:p>
        </w:tc>
        <w:tc>
          <w:tcPr>
            <w:tcW w:w="1034" w:type="pct"/>
            <w:tcBorders>
              <w:top w:val="nil"/>
              <w:left w:val="nil"/>
              <w:bottom w:val="single" w:sz="4" w:space="0" w:color="auto"/>
              <w:right w:val="single" w:sz="4" w:space="0" w:color="auto"/>
            </w:tcBorders>
            <w:shd w:val="clear" w:color="auto" w:fill="auto"/>
            <w:vAlign w:val="bottom"/>
            <w:hideMark/>
          </w:tcPr>
          <w:p w14:paraId="3DEC9E87"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882" w:type="pct"/>
            <w:tcBorders>
              <w:top w:val="nil"/>
              <w:left w:val="nil"/>
              <w:bottom w:val="single" w:sz="4" w:space="0" w:color="auto"/>
              <w:right w:val="single" w:sz="8" w:space="0" w:color="auto"/>
            </w:tcBorders>
            <w:shd w:val="clear" w:color="auto" w:fill="auto"/>
            <w:vAlign w:val="bottom"/>
            <w:hideMark/>
          </w:tcPr>
          <w:p w14:paraId="398A72A4"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18</w:t>
            </w:r>
          </w:p>
        </w:tc>
        <w:tc>
          <w:tcPr>
            <w:tcW w:w="882" w:type="pct"/>
            <w:tcBorders>
              <w:top w:val="nil"/>
              <w:left w:val="nil"/>
              <w:bottom w:val="single" w:sz="4" w:space="0" w:color="auto"/>
              <w:right w:val="single" w:sz="8" w:space="0" w:color="auto"/>
            </w:tcBorders>
            <w:shd w:val="clear" w:color="auto" w:fill="auto"/>
            <w:vAlign w:val="bottom"/>
            <w:hideMark/>
          </w:tcPr>
          <w:p w14:paraId="0F5CD001"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0,269270</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76A46258"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18</w:t>
            </w:r>
          </w:p>
        </w:tc>
        <w:tc>
          <w:tcPr>
            <w:tcW w:w="650" w:type="pct"/>
            <w:tcBorders>
              <w:top w:val="nil"/>
              <w:left w:val="nil"/>
              <w:bottom w:val="single" w:sz="4" w:space="0" w:color="auto"/>
              <w:right w:val="single" w:sz="8" w:space="0" w:color="auto"/>
            </w:tcBorders>
            <w:shd w:val="clear" w:color="auto" w:fill="auto"/>
            <w:vAlign w:val="bottom"/>
            <w:hideMark/>
          </w:tcPr>
          <w:p w14:paraId="1B5DBBB6"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0,269270</w:t>
            </w:r>
          </w:p>
        </w:tc>
      </w:tr>
      <w:tr w:rsidR="00202EBF" w14:paraId="2CCAAADA"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207EB044"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май</w:t>
            </w:r>
          </w:p>
        </w:tc>
        <w:tc>
          <w:tcPr>
            <w:tcW w:w="1034" w:type="pct"/>
            <w:tcBorders>
              <w:top w:val="nil"/>
              <w:left w:val="nil"/>
              <w:bottom w:val="single" w:sz="4" w:space="0" w:color="auto"/>
              <w:right w:val="single" w:sz="4" w:space="0" w:color="auto"/>
            </w:tcBorders>
            <w:shd w:val="clear" w:color="auto" w:fill="auto"/>
            <w:vAlign w:val="bottom"/>
            <w:hideMark/>
          </w:tcPr>
          <w:p w14:paraId="373CEB4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882" w:type="pct"/>
            <w:tcBorders>
              <w:top w:val="nil"/>
              <w:left w:val="nil"/>
              <w:bottom w:val="single" w:sz="4" w:space="0" w:color="auto"/>
              <w:right w:val="single" w:sz="8" w:space="0" w:color="auto"/>
            </w:tcBorders>
            <w:shd w:val="clear" w:color="auto" w:fill="auto"/>
            <w:vAlign w:val="bottom"/>
            <w:hideMark/>
          </w:tcPr>
          <w:p w14:paraId="371A128D"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19</w:t>
            </w:r>
          </w:p>
        </w:tc>
        <w:tc>
          <w:tcPr>
            <w:tcW w:w="882" w:type="pct"/>
            <w:tcBorders>
              <w:top w:val="nil"/>
              <w:left w:val="nil"/>
              <w:bottom w:val="single" w:sz="4" w:space="0" w:color="auto"/>
              <w:right w:val="single" w:sz="8" w:space="0" w:color="auto"/>
            </w:tcBorders>
            <w:shd w:val="clear" w:color="auto" w:fill="auto"/>
            <w:vAlign w:val="bottom"/>
            <w:hideMark/>
          </w:tcPr>
          <w:p w14:paraId="7E468150"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0,216232</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71DBCEF3"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19</w:t>
            </w:r>
          </w:p>
        </w:tc>
        <w:tc>
          <w:tcPr>
            <w:tcW w:w="650" w:type="pct"/>
            <w:tcBorders>
              <w:top w:val="nil"/>
              <w:left w:val="nil"/>
              <w:bottom w:val="single" w:sz="4" w:space="0" w:color="auto"/>
              <w:right w:val="single" w:sz="8" w:space="0" w:color="auto"/>
            </w:tcBorders>
            <w:shd w:val="clear" w:color="auto" w:fill="auto"/>
            <w:vAlign w:val="bottom"/>
            <w:hideMark/>
          </w:tcPr>
          <w:p w14:paraId="189F27E8"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0,216232</w:t>
            </w:r>
          </w:p>
        </w:tc>
      </w:tr>
      <w:tr w:rsidR="00202EBF" w14:paraId="330A1055" w14:textId="77777777" w:rsidTr="004F1B1A">
        <w:trPr>
          <w:trHeight w:val="300"/>
        </w:trPr>
        <w:tc>
          <w:tcPr>
            <w:tcW w:w="757" w:type="pct"/>
            <w:tcBorders>
              <w:top w:val="nil"/>
              <w:left w:val="single" w:sz="8" w:space="0" w:color="auto"/>
              <w:bottom w:val="single" w:sz="8" w:space="0" w:color="auto"/>
              <w:right w:val="single" w:sz="4" w:space="0" w:color="auto"/>
            </w:tcBorders>
            <w:shd w:val="clear" w:color="auto" w:fill="auto"/>
            <w:vAlign w:val="bottom"/>
            <w:hideMark/>
          </w:tcPr>
          <w:p w14:paraId="7609302E"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май</w:t>
            </w:r>
          </w:p>
        </w:tc>
        <w:tc>
          <w:tcPr>
            <w:tcW w:w="1034" w:type="pct"/>
            <w:tcBorders>
              <w:top w:val="nil"/>
              <w:left w:val="nil"/>
              <w:bottom w:val="single" w:sz="8" w:space="0" w:color="auto"/>
              <w:right w:val="single" w:sz="4" w:space="0" w:color="auto"/>
            </w:tcBorders>
            <w:shd w:val="clear" w:color="auto" w:fill="auto"/>
            <w:vAlign w:val="bottom"/>
            <w:hideMark/>
          </w:tcPr>
          <w:p w14:paraId="598A3D6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882" w:type="pct"/>
            <w:tcBorders>
              <w:top w:val="nil"/>
              <w:left w:val="nil"/>
              <w:bottom w:val="single" w:sz="8" w:space="0" w:color="auto"/>
              <w:right w:val="single" w:sz="8" w:space="0" w:color="auto"/>
            </w:tcBorders>
            <w:shd w:val="clear" w:color="auto" w:fill="auto"/>
            <w:vAlign w:val="bottom"/>
            <w:hideMark/>
          </w:tcPr>
          <w:p w14:paraId="2761CF5D"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20</w:t>
            </w:r>
          </w:p>
        </w:tc>
        <w:tc>
          <w:tcPr>
            <w:tcW w:w="882" w:type="pct"/>
            <w:tcBorders>
              <w:top w:val="nil"/>
              <w:left w:val="nil"/>
              <w:bottom w:val="single" w:sz="4" w:space="0" w:color="auto"/>
              <w:right w:val="single" w:sz="8" w:space="0" w:color="auto"/>
            </w:tcBorders>
            <w:shd w:val="clear" w:color="auto" w:fill="auto"/>
            <w:vAlign w:val="bottom"/>
            <w:hideMark/>
          </w:tcPr>
          <w:p w14:paraId="6E5CF8CD"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0,437564</w:t>
            </w:r>
          </w:p>
        </w:tc>
        <w:tc>
          <w:tcPr>
            <w:tcW w:w="795" w:type="pct"/>
            <w:tcBorders>
              <w:top w:val="nil"/>
              <w:left w:val="single" w:sz="4" w:space="0" w:color="auto"/>
              <w:bottom w:val="single" w:sz="8" w:space="0" w:color="auto"/>
              <w:right w:val="single" w:sz="8" w:space="0" w:color="auto"/>
            </w:tcBorders>
            <w:shd w:val="clear" w:color="auto" w:fill="auto"/>
            <w:vAlign w:val="bottom"/>
            <w:hideMark/>
          </w:tcPr>
          <w:p w14:paraId="7FC1BE64"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20</w:t>
            </w:r>
          </w:p>
        </w:tc>
        <w:tc>
          <w:tcPr>
            <w:tcW w:w="650" w:type="pct"/>
            <w:tcBorders>
              <w:top w:val="nil"/>
              <w:left w:val="nil"/>
              <w:bottom w:val="single" w:sz="4" w:space="0" w:color="auto"/>
              <w:right w:val="single" w:sz="8" w:space="0" w:color="auto"/>
            </w:tcBorders>
            <w:shd w:val="clear" w:color="auto" w:fill="auto"/>
            <w:vAlign w:val="bottom"/>
            <w:hideMark/>
          </w:tcPr>
          <w:p w14:paraId="46B1EE26"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0,437564</w:t>
            </w:r>
          </w:p>
        </w:tc>
      </w:tr>
      <w:tr w:rsidR="00202EBF" w14:paraId="57C49FDE"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24214F44"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июнь</w:t>
            </w:r>
          </w:p>
        </w:tc>
        <w:tc>
          <w:tcPr>
            <w:tcW w:w="1034" w:type="pct"/>
            <w:tcBorders>
              <w:top w:val="nil"/>
              <w:left w:val="nil"/>
              <w:bottom w:val="single" w:sz="4" w:space="0" w:color="auto"/>
              <w:right w:val="single" w:sz="4" w:space="0" w:color="auto"/>
            </w:tcBorders>
            <w:shd w:val="clear" w:color="auto" w:fill="auto"/>
            <w:vAlign w:val="bottom"/>
            <w:hideMark/>
          </w:tcPr>
          <w:p w14:paraId="2CEABAFF"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882" w:type="pct"/>
            <w:tcBorders>
              <w:top w:val="nil"/>
              <w:left w:val="nil"/>
              <w:bottom w:val="single" w:sz="4" w:space="0" w:color="auto"/>
              <w:right w:val="single" w:sz="8" w:space="0" w:color="auto"/>
            </w:tcBorders>
            <w:shd w:val="clear" w:color="auto" w:fill="auto"/>
            <w:vAlign w:val="bottom"/>
            <w:hideMark/>
          </w:tcPr>
          <w:p w14:paraId="44149391"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21</w:t>
            </w:r>
          </w:p>
        </w:tc>
        <w:tc>
          <w:tcPr>
            <w:tcW w:w="882" w:type="pct"/>
            <w:tcBorders>
              <w:top w:val="single" w:sz="8" w:space="0" w:color="auto"/>
              <w:left w:val="nil"/>
              <w:bottom w:val="single" w:sz="4" w:space="0" w:color="auto"/>
              <w:right w:val="single" w:sz="8" w:space="0" w:color="auto"/>
            </w:tcBorders>
            <w:shd w:val="clear" w:color="auto" w:fill="auto"/>
            <w:vAlign w:val="bottom"/>
            <w:hideMark/>
          </w:tcPr>
          <w:p w14:paraId="646DEDBA"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0,067925</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6845E06B"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21</w:t>
            </w:r>
          </w:p>
        </w:tc>
        <w:tc>
          <w:tcPr>
            <w:tcW w:w="650" w:type="pct"/>
            <w:tcBorders>
              <w:top w:val="single" w:sz="8" w:space="0" w:color="auto"/>
              <w:left w:val="nil"/>
              <w:bottom w:val="single" w:sz="4" w:space="0" w:color="auto"/>
              <w:right w:val="single" w:sz="8" w:space="0" w:color="auto"/>
            </w:tcBorders>
            <w:shd w:val="clear" w:color="auto" w:fill="auto"/>
            <w:vAlign w:val="bottom"/>
            <w:hideMark/>
          </w:tcPr>
          <w:p w14:paraId="5BBF5FA2"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0,067925</w:t>
            </w:r>
          </w:p>
        </w:tc>
      </w:tr>
      <w:tr w:rsidR="00202EBF" w14:paraId="78F8A6B7"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2D35F59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июнь</w:t>
            </w:r>
          </w:p>
        </w:tc>
        <w:tc>
          <w:tcPr>
            <w:tcW w:w="1034" w:type="pct"/>
            <w:tcBorders>
              <w:top w:val="nil"/>
              <w:left w:val="nil"/>
              <w:bottom w:val="single" w:sz="4" w:space="0" w:color="auto"/>
              <w:right w:val="single" w:sz="4" w:space="0" w:color="auto"/>
            </w:tcBorders>
            <w:shd w:val="clear" w:color="auto" w:fill="auto"/>
            <w:vAlign w:val="bottom"/>
            <w:hideMark/>
          </w:tcPr>
          <w:p w14:paraId="0A1AA76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882" w:type="pct"/>
            <w:tcBorders>
              <w:top w:val="nil"/>
              <w:left w:val="nil"/>
              <w:bottom w:val="single" w:sz="4" w:space="0" w:color="auto"/>
              <w:right w:val="single" w:sz="8" w:space="0" w:color="auto"/>
            </w:tcBorders>
            <w:shd w:val="clear" w:color="auto" w:fill="auto"/>
            <w:vAlign w:val="bottom"/>
            <w:hideMark/>
          </w:tcPr>
          <w:p w14:paraId="3B95BBB7"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22</w:t>
            </w:r>
          </w:p>
        </w:tc>
        <w:tc>
          <w:tcPr>
            <w:tcW w:w="882" w:type="pct"/>
            <w:tcBorders>
              <w:top w:val="nil"/>
              <w:left w:val="nil"/>
              <w:bottom w:val="single" w:sz="4" w:space="0" w:color="auto"/>
              <w:right w:val="single" w:sz="8" w:space="0" w:color="auto"/>
            </w:tcBorders>
            <w:shd w:val="clear" w:color="auto" w:fill="auto"/>
            <w:vAlign w:val="bottom"/>
            <w:hideMark/>
          </w:tcPr>
          <w:p w14:paraId="7A4F4161"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0,271698</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4D8C27A4"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22</w:t>
            </w:r>
          </w:p>
        </w:tc>
        <w:tc>
          <w:tcPr>
            <w:tcW w:w="650" w:type="pct"/>
            <w:tcBorders>
              <w:top w:val="nil"/>
              <w:left w:val="nil"/>
              <w:bottom w:val="single" w:sz="4" w:space="0" w:color="auto"/>
              <w:right w:val="single" w:sz="8" w:space="0" w:color="auto"/>
            </w:tcBorders>
            <w:shd w:val="clear" w:color="auto" w:fill="auto"/>
            <w:vAlign w:val="bottom"/>
            <w:hideMark/>
          </w:tcPr>
          <w:p w14:paraId="14D98CBB"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0,271698</w:t>
            </w:r>
          </w:p>
        </w:tc>
      </w:tr>
      <w:tr w:rsidR="00202EBF" w14:paraId="0C1BF989"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7620B0F0"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июнь</w:t>
            </w:r>
          </w:p>
        </w:tc>
        <w:tc>
          <w:tcPr>
            <w:tcW w:w="1034" w:type="pct"/>
            <w:tcBorders>
              <w:top w:val="nil"/>
              <w:left w:val="nil"/>
              <w:bottom w:val="single" w:sz="4" w:space="0" w:color="auto"/>
              <w:right w:val="single" w:sz="4" w:space="0" w:color="auto"/>
            </w:tcBorders>
            <w:shd w:val="clear" w:color="auto" w:fill="auto"/>
            <w:vAlign w:val="bottom"/>
            <w:hideMark/>
          </w:tcPr>
          <w:p w14:paraId="5F30EE2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882" w:type="pct"/>
            <w:tcBorders>
              <w:top w:val="nil"/>
              <w:left w:val="nil"/>
              <w:bottom w:val="single" w:sz="4" w:space="0" w:color="auto"/>
              <w:right w:val="single" w:sz="8" w:space="0" w:color="auto"/>
            </w:tcBorders>
            <w:shd w:val="clear" w:color="auto" w:fill="auto"/>
            <w:vAlign w:val="bottom"/>
            <w:hideMark/>
          </w:tcPr>
          <w:p w14:paraId="732C6D6F"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23</w:t>
            </w:r>
          </w:p>
        </w:tc>
        <w:tc>
          <w:tcPr>
            <w:tcW w:w="882" w:type="pct"/>
            <w:tcBorders>
              <w:top w:val="nil"/>
              <w:left w:val="nil"/>
              <w:bottom w:val="single" w:sz="4" w:space="0" w:color="auto"/>
              <w:right w:val="single" w:sz="8" w:space="0" w:color="auto"/>
            </w:tcBorders>
            <w:shd w:val="clear" w:color="auto" w:fill="auto"/>
            <w:vAlign w:val="bottom"/>
            <w:hideMark/>
          </w:tcPr>
          <w:p w14:paraId="0A6F286C"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0,218868</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656E7CB1"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23</w:t>
            </w:r>
          </w:p>
        </w:tc>
        <w:tc>
          <w:tcPr>
            <w:tcW w:w="650" w:type="pct"/>
            <w:tcBorders>
              <w:top w:val="nil"/>
              <w:left w:val="nil"/>
              <w:bottom w:val="single" w:sz="4" w:space="0" w:color="auto"/>
              <w:right w:val="single" w:sz="8" w:space="0" w:color="auto"/>
            </w:tcBorders>
            <w:shd w:val="clear" w:color="auto" w:fill="auto"/>
            <w:vAlign w:val="bottom"/>
            <w:hideMark/>
          </w:tcPr>
          <w:p w14:paraId="5AB27AC0"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0,218868</w:t>
            </w:r>
          </w:p>
        </w:tc>
      </w:tr>
      <w:tr w:rsidR="00202EBF" w14:paraId="750C9B87" w14:textId="77777777" w:rsidTr="004F1B1A">
        <w:trPr>
          <w:trHeight w:val="300"/>
        </w:trPr>
        <w:tc>
          <w:tcPr>
            <w:tcW w:w="757" w:type="pct"/>
            <w:tcBorders>
              <w:top w:val="nil"/>
              <w:left w:val="single" w:sz="8" w:space="0" w:color="auto"/>
              <w:bottom w:val="single" w:sz="8" w:space="0" w:color="auto"/>
              <w:right w:val="single" w:sz="4" w:space="0" w:color="auto"/>
            </w:tcBorders>
            <w:shd w:val="clear" w:color="auto" w:fill="auto"/>
            <w:vAlign w:val="bottom"/>
            <w:hideMark/>
          </w:tcPr>
          <w:p w14:paraId="2840B1D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июнь</w:t>
            </w:r>
          </w:p>
        </w:tc>
        <w:tc>
          <w:tcPr>
            <w:tcW w:w="1034" w:type="pct"/>
            <w:tcBorders>
              <w:top w:val="nil"/>
              <w:left w:val="nil"/>
              <w:bottom w:val="single" w:sz="8" w:space="0" w:color="auto"/>
              <w:right w:val="single" w:sz="4" w:space="0" w:color="auto"/>
            </w:tcBorders>
            <w:shd w:val="clear" w:color="auto" w:fill="auto"/>
            <w:vAlign w:val="bottom"/>
            <w:hideMark/>
          </w:tcPr>
          <w:p w14:paraId="54F28FD7"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882" w:type="pct"/>
            <w:tcBorders>
              <w:top w:val="nil"/>
              <w:left w:val="nil"/>
              <w:bottom w:val="single" w:sz="8" w:space="0" w:color="auto"/>
              <w:right w:val="single" w:sz="8" w:space="0" w:color="auto"/>
            </w:tcBorders>
            <w:shd w:val="clear" w:color="auto" w:fill="auto"/>
            <w:vAlign w:val="bottom"/>
            <w:hideMark/>
          </w:tcPr>
          <w:p w14:paraId="7885210A"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24</w:t>
            </w:r>
          </w:p>
        </w:tc>
        <w:tc>
          <w:tcPr>
            <w:tcW w:w="882" w:type="pct"/>
            <w:tcBorders>
              <w:top w:val="nil"/>
              <w:left w:val="nil"/>
              <w:bottom w:val="single" w:sz="4" w:space="0" w:color="auto"/>
              <w:right w:val="single" w:sz="8" w:space="0" w:color="auto"/>
            </w:tcBorders>
            <w:shd w:val="clear" w:color="auto" w:fill="auto"/>
            <w:vAlign w:val="bottom"/>
            <w:hideMark/>
          </w:tcPr>
          <w:p w14:paraId="26517917"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0,441509</w:t>
            </w:r>
          </w:p>
        </w:tc>
        <w:tc>
          <w:tcPr>
            <w:tcW w:w="795" w:type="pct"/>
            <w:tcBorders>
              <w:top w:val="nil"/>
              <w:left w:val="single" w:sz="4" w:space="0" w:color="auto"/>
              <w:bottom w:val="single" w:sz="8" w:space="0" w:color="auto"/>
              <w:right w:val="single" w:sz="8" w:space="0" w:color="auto"/>
            </w:tcBorders>
            <w:shd w:val="clear" w:color="auto" w:fill="auto"/>
            <w:vAlign w:val="bottom"/>
            <w:hideMark/>
          </w:tcPr>
          <w:p w14:paraId="1E9F35F5"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24</w:t>
            </w:r>
          </w:p>
        </w:tc>
        <w:tc>
          <w:tcPr>
            <w:tcW w:w="650" w:type="pct"/>
            <w:tcBorders>
              <w:top w:val="nil"/>
              <w:left w:val="nil"/>
              <w:bottom w:val="single" w:sz="4" w:space="0" w:color="auto"/>
              <w:right w:val="single" w:sz="8" w:space="0" w:color="auto"/>
            </w:tcBorders>
            <w:shd w:val="clear" w:color="auto" w:fill="auto"/>
            <w:vAlign w:val="bottom"/>
            <w:hideMark/>
          </w:tcPr>
          <w:p w14:paraId="5CE5C03C"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0,441509</w:t>
            </w:r>
          </w:p>
        </w:tc>
      </w:tr>
      <w:tr w:rsidR="00202EBF" w14:paraId="19E067F6"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7FB79328"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lastRenderedPageBreak/>
              <w:t>июль</w:t>
            </w:r>
          </w:p>
        </w:tc>
        <w:tc>
          <w:tcPr>
            <w:tcW w:w="1034" w:type="pct"/>
            <w:tcBorders>
              <w:top w:val="nil"/>
              <w:left w:val="nil"/>
              <w:bottom w:val="single" w:sz="4" w:space="0" w:color="auto"/>
              <w:right w:val="single" w:sz="4" w:space="0" w:color="auto"/>
            </w:tcBorders>
            <w:shd w:val="clear" w:color="auto" w:fill="auto"/>
            <w:vAlign w:val="bottom"/>
            <w:hideMark/>
          </w:tcPr>
          <w:p w14:paraId="4095755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882" w:type="pct"/>
            <w:tcBorders>
              <w:top w:val="nil"/>
              <w:left w:val="nil"/>
              <w:bottom w:val="single" w:sz="4" w:space="0" w:color="auto"/>
              <w:right w:val="single" w:sz="8" w:space="0" w:color="auto"/>
            </w:tcBorders>
            <w:shd w:val="clear" w:color="auto" w:fill="auto"/>
            <w:vAlign w:val="bottom"/>
            <w:hideMark/>
          </w:tcPr>
          <w:p w14:paraId="40C29425"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25</w:t>
            </w:r>
          </w:p>
        </w:tc>
        <w:tc>
          <w:tcPr>
            <w:tcW w:w="882" w:type="pct"/>
            <w:tcBorders>
              <w:top w:val="single" w:sz="8" w:space="0" w:color="auto"/>
              <w:left w:val="nil"/>
              <w:bottom w:val="single" w:sz="4" w:space="0" w:color="auto"/>
              <w:right w:val="single" w:sz="8" w:space="0" w:color="auto"/>
            </w:tcBorders>
            <w:shd w:val="clear" w:color="auto" w:fill="auto"/>
            <w:vAlign w:val="bottom"/>
            <w:hideMark/>
          </w:tcPr>
          <w:p w14:paraId="03BA229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0,067925</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16CEAC57"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25</w:t>
            </w:r>
          </w:p>
        </w:tc>
        <w:tc>
          <w:tcPr>
            <w:tcW w:w="650" w:type="pct"/>
            <w:tcBorders>
              <w:top w:val="single" w:sz="8" w:space="0" w:color="auto"/>
              <w:left w:val="nil"/>
              <w:bottom w:val="single" w:sz="4" w:space="0" w:color="auto"/>
              <w:right w:val="single" w:sz="8" w:space="0" w:color="auto"/>
            </w:tcBorders>
            <w:shd w:val="clear" w:color="auto" w:fill="auto"/>
            <w:vAlign w:val="bottom"/>
            <w:hideMark/>
          </w:tcPr>
          <w:p w14:paraId="11B64E24"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0,067925</w:t>
            </w:r>
          </w:p>
        </w:tc>
      </w:tr>
      <w:tr w:rsidR="00202EBF" w14:paraId="73139FE5"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51011AA3"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июль</w:t>
            </w:r>
          </w:p>
        </w:tc>
        <w:tc>
          <w:tcPr>
            <w:tcW w:w="1034" w:type="pct"/>
            <w:tcBorders>
              <w:top w:val="nil"/>
              <w:left w:val="nil"/>
              <w:bottom w:val="single" w:sz="4" w:space="0" w:color="auto"/>
              <w:right w:val="single" w:sz="4" w:space="0" w:color="auto"/>
            </w:tcBorders>
            <w:shd w:val="clear" w:color="auto" w:fill="auto"/>
            <w:vAlign w:val="bottom"/>
            <w:hideMark/>
          </w:tcPr>
          <w:p w14:paraId="3267C9F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882" w:type="pct"/>
            <w:tcBorders>
              <w:top w:val="nil"/>
              <w:left w:val="nil"/>
              <w:bottom w:val="single" w:sz="4" w:space="0" w:color="auto"/>
              <w:right w:val="single" w:sz="8" w:space="0" w:color="auto"/>
            </w:tcBorders>
            <w:shd w:val="clear" w:color="auto" w:fill="auto"/>
            <w:vAlign w:val="bottom"/>
            <w:hideMark/>
          </w:tcPr>
          <w:p w14:paraId="52BCC288"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26</w:t>
            </w:r>
          </w:p>
        </w:tc>
        <w:tc>
          <w:tcPr>
            <w:tcW w:w="882" w:type="pct"/>
            <w:tcBorders>
              <w:top w:val="nil"/>
              <w:left w:val="nil"/>
              <w:bottom w:val="single" w:sz="4" w:space="0" w:color="auto"/>
              <w:right w:val="single" w:sz="8" w:space="0" w:color="auto"/>
            </w:tcBorders>
            <w:shd w:val="clear" w:color="auto" w:fill="auto"/>
            <w:vAlign w:val="bottom"/>
            <w:hideMark/>
          </w:tcPr>
          <w:p w14:paraId="2E7FAA28"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0,271698</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72AF96B2"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26</w:t>
            </w:r>
          </w:p>
        </w:tc>
        <w:tc>
          <w:tcPr>
            <w:tcW w:w="650" w:type="pct"/>
            <w:tcBorders>
              <w:top w:val="nil"/>
              <w:left w:val="nil"/>
              <w:bottom w:val="single" w:sz="4" w:space="0" w:color="auto"/>
              <w:right w:val="single" w:sz="8" w:space="0" w:color="auto"/>
            </w:tcBorders>
            <w:shd w:val="clear" w:color="auto" w:fill="auto"/>
            <w:vAlign w:val="bottom"/>
            <w:hideMark/>
          </w:tcPr>
          <w:p w14:paraId="55352685"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0,271698</w:t>
            </w:r>
          </w:p>
        </w:tc>
      </w:tr>
      <w:tr w:rsidR="00202EBF" w14:paraId="767606D6"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52E9FD64"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июль</w:t>
            </w:r>
          </w:p>
        </w:tc>
        <w:tc>
          <w:tcPr>
            <w:tcW w:w="1034" w:type="pct"/>
            <w:tcBorders>
              <w:top w:val="nil"/>
              <w:left w:val="nil"/>
              <w:bottom w:val="single" w:sz="4" w:space="0" w:color="auto"/>
              <w:right w:val="single" w:sz="4" w:space="0" w:color="auto"/>
            </w:tcBorders>
            <w:shd w:val="clear" w:color="auto" w:fill="auto"/>
            <w:vAlign w:val="bottom"/>
            <w:hideMark/>
          </w:tcPr>
          <w:p w14:paraId="75AAC010"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882" w:type="pct"/>
            <w:tcBorders>
              <w:top w:val="nil"/>
              <w:left w:val="nil"/>
              <w:bottom w:val="single" w:sz="4" w:space="0" w:color="auto"/>
              <w:right w:val="single" w:sz="8" w:space="0" w:color="auto"/>
            </w:tcBorders>
            <w:shd w:val="clear" w:color="auto" w:fill="auto"/>
            <w:vAlign w:val="bottom"/>
            <w:hideMark/>
          </w:tcPr>
          <w:p w14:paraId="329724B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27</w:t>
            </w:r>
          </w:p>
        </w:tc>
        <w:tc>
          <w:tcPr>
            <w:tcW w:w="882" w:type="pct"/>
            <w:tcBorders>
              <w:top w:val="nil"/>
              <w:left w:val="nil"/>
              <w:bottom w:val="single" w:sz="4" w:space="0" w:color="auto"/>
              <w:right w:val="single" w:sz="8" w:space="0" w:color="auto"/>
            </w:tcBorders>
            <w:shd w:val="clear" w:color="auto" w:fill="auto"/>
            <w:vAlign w:val="bottom"/>
            <w:hideMark/>
          </w:tcPr>
          <w:p w14:paraId="6B695B79"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0,218868</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43E7119D"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27</w:t>
            </w:r>
          </w:p>
        </w:tc>
        <w:tc>
          <w:tcPr>
            <w:tcW w:w="650" w:type="pct"/>
            <w:tcBorders>
              <w:top w:val="nil"/>
              <w:left w:val="nil"/>
              <w:bottom w:val="single" w:sz="4" w:space="0" w:color="auto"/>
              <w:right w:val="single" w:sz="8" w:space="0" w:color="auto"/>
            </w:tcBorders>
            <w:shd w:val="clear" w:color="auto" w:fill="auto"/>
            <w:vAlign w:val="bottom"/>
            <w:hideMark/>
          </w:tcPr>
          <w:p w14:paraId="129B9A2A"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0,218868</w:t>
            </w:r>
          </w:p>
        </w:tc>
      </w:tr>
      <w:tr w:rsidR="00202EBF" w14:paraId="386337DE" w14:textId="77777777" w:rsidTr="004F1B1A">
        <w:trPr>
          <w:trHeight w:val="300"/>
        </w:trPr>
        <w:tc>
          <w:tcPr>
            <w:tcW w:w="757" w:type="pct"/>
            <w:tcBorders>
              <w:top w:val="nil"/>
              <w:left w:val="single" w:sz="8" w:space="0" w:color="auto"/>
              <w:bottom w:val="single" w:sz="8" w:space="0" w:color="auto"/>
              <w:right w:val="single" w:sz="4" w:space="0" w:color="auto"/>
            </w:tcBorders>
            <w:shd w:val="clear" w:color="auto" w:fill="auto"/>
            <w:vAlign w:val="bottom"/>
            <w:hideMark/>
          </w:tcPr>
          <w:p w14:paraId="28F127D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июль</w:t>
            </w:r>
          </w:p>
        </w:tc>
        <w:tc>
          <w:tcPr>
            <w:tcW w:w="1034" w:type="pct"/>
            <w:tcBorders>
              <w:top w:val="nil"/>
              <w:left w:val="nil"/>
              <w:bottom w:val="single" w:sz="8" w:space="0" w:color="auto"/>
              <w:right w:val="single" w:sz="4" w:space="0" w:color="auto"/>
            </w:tcBorders>
            <w:shd w:val="clear" w:color="auto" w:fill="auto"/>
            <w:vAlign w:val="bottom"/>
            <w:hideMark/>
          </w:tcPr>
          <w:p w14:paraId="4691624E"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882" w:type="pct"/>
            <w:tcBorders>
              <w:top w:val="nil"/>
              <w:left w:val="nil"/>
              <w:bottom w:val="single" w:sz="8" w:space="0" w:color="auto"/>
              <w:right w:val="single" w:sz="8" w:space="0" w:color="auto"/>
            </w:tcBorders>
            <w:shd w:val="clear" w:color="auto" w:fill="auto"/>
            <w:vAlign w:val="bottom"/>
            <w:hideMark/>
          </w:tcPr>
          <w:p w14:paraId="52751AF5"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28</w:t>
            </w:r>
          </w:p>
        </w:tc>
        <w:tc>
          <w:tcPr>
            <w:tcW w:w="882" w:type="pct"/>
            <w:tcBorders>
              <w:top w:val="nil"/>
              <w:left w:val="nil"/>
              <w:bottom w:val="single" w:sz="4" w:space="0" w:color="auto"/>
              <w:right w:val="single" w:sz="8" w:space="0" w:color="auto"/>
            </w:tcBorders>
            <w:shd w:val="clear" w:color="auto" w:fill="auto"/>
            <w:vAlign w:val="bottom"/>
            <w:hideMark/>
          </w:tcPr>
          <w:p w14:paraId="719813ED"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0,441509</w:t>
            </w:r>
          </w:p>
        </w:tc>
        <w:tc>
          <w:tcPr>
            <w:tcW w:w="795" w:type="pct"/>
            <w:tcBorders>
              <w:top w:val="nil"/>
              <w:left w:val="single" w:sz="4" w:space="0" w:color="auto"/>
              <w:bottom w:val="single" w:sz="8" w:space="0" w:color="auto"/>
              <w:right w:val="single" w:sz="8" w:space="0" w:color="auto"/>
            </w:tcBorders>
            <w:shd w:val="clear" w:color="auto" w:fill="auto"/>
            <w:vAlign w:val="bottom"/>
            <w:hideMark/>
          </w:tcPr>
          <w:p w14:paraId="72414CA7"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28</w:t>
            </w:r>
          </w:p>
        </w:tc>
        <w:tc>
          <w:tcPr>
            <w:tcW w:w="650" w:type="pct"/>
            <w:tcBorders>
              <w:top w:val="nil"/>
              <w:left w:val="nil"/>
              <w:bottom w:val="single" w:sz="4" w:space="0" w:color="auto"/>
              <w:right w:val="single" w:sz="8" w:space="0" w:color="auto"/>
            </w:tcBorders>
            <w:shd w:val="clear" w:color="auto" w:fill="auto"/>
            <w:vAlign w:val="bottom"/>
            <w:hideMark/>
          </w:tcPr>
          <w:p w14:paraId="4E268FB0"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0,441509</w:t>
            </w:r>
          </w:p>
        </w:tc>
      </w:tr>
      <w:tr w:rsidR="00202EBF" w14:paraId="3C743B5A"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51630CD3"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август</w:t>
            </w:r>
          </w:p>
        </w:tc>
        <w:tc>
          <w:tcPr>
            <w:tcW w:w="1034" w:type="pct"/>
            <w:tcBorders>
              <w:top w:val="nil"/>
              <w:left w:val="nil"/>
              <w:bottom w:val="single" w:sz="4" w:space="0" w:color="auto"/>
              <w:right w:val="single" w:sz="4" w:space="0" w:color="auto"/>
            </w:tcBorders>
            <w:shd w:val="clear" w:color="auto" w:fill="auto"/>
            <w:vAlign w:val="bottom"/>
            <w:hideMark/>
          </w:tcPr>
          <w:p w14:paraId="5FEFD7F0"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882" w:type="pct"/>
            <w:tcBorders>
              <w:top w:val="nil"/>
              <w:left w:val="nil"/>
              <w:bottom w:val="single" w:sz="4" w:space="0" w:color="auto"/>
              <w:right w:val="single" w:sz="8" w:space="0" w:color="auto"/>
            </w:tcBorders>
            <w:shd w:val="clear" w:color="auto" w:fill="auto"/>
            <w:vAlign w:val="bottom"/>
            <w:hideMark/>
          </w:tcPr>
          <w:p w14:paraId="0F3BF180"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29</w:t>
            </w:r>
          </w:p>
        </w:tc>
        <w:tc>
          <w:tcPr>
            <w:tcW w:w="882" w:type="pct"/>
            <w:tcBorders>
              <w:top w:val="single" w:sz="8" w:space="0" w:color="auto"/>
              <w:left w:val="nil"/>
              <w:bottom w:val="single" w:sz="4" w:space="0" w:color="auto"/>
              <w:right w:val="single" w:sz="8" w:space="0" w:color="auto"/>
            </w:tcBorders>
            <w:shd w:val="clear" w:color="auto" w:fill="auto"/>
            <w:vAlign w:val="bottom"/>
            <w:hideMark/>
          </w:tcPr>
          <w:p w14:paraId="09AC70C7"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0,067925</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376F3B64"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29</w:t>
            </w:r>
          </w:p>
        </w:tc>
        <w:tc>
          <w:tcPr>
            <w:tcW w:w="650" w:type="pct"/>
            <w:tcBorders>
              <w:top w:val="single" w:sz="8" w:space="0" w:color="auto"/>
              <w:left w:val="nil"/>
              <w:bottom w:val="single" w:sz="4" w:space="0" w:color="auto"/>
              <w:right w:val="single" w:sz="8" w:space="0" w:color="auto"/>
            </w:tcBorders>
            <w:shd w:val="clear" w:color="auto" w:fill="auto"/>
            <w:vAlign w:val="bottom"/>
            <w:hideMark/>
          </w:tcPr>
          <w:p w14:paraId="41462E8A"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0,067925</w:t>
            </w:r>
          </w:p>
        </w:tc>
      </w:tr>
      <w:tr w:rsidR="00202EBF" w14:paraId="48F75565"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5215AFA8"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август</w:t>
            </w:r>
          </w:p>
        </w:tc>
        <w:tc>
          <w:tcPr>
            <w:tcW w:w="1034" w:type="pct"/>
            <w:tcBorders>
              <w:top w:val="nil"/>
              <w:left w:val="nil"/>
              <w:bottom w:val="single" w:sz="4" w:space="0" w:color="auto"/>
              <w:right w:val="single" w:sz="4" w:space="0" w:color="auto"/>
            </w:tcBorders>
            <w:shd w:val="clear" w:color="auto" w:fill="auto"/>
            <w:vAlign w:val="bottom"/>
            <w:hideMark/>
          </w:tcPr>
          <w:p w14:paraId="25009035"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882" w:type="pct"/>
            <w:tcBorders>
              <w:top w:val="nil"/>
              <w:left w:val="nil"/>
              <w:bottom w:val="single" w:sz="4" w:space="0" w:color="auto"/>
              <w:right w:val="single" w:sz="8" w:space="0" w:color="auto"/>
            </w:tcBorders>
            <w:shd w:val="clear" w:color="auto" w:fill="auto"/>
            <w:vAlign w:val="bottom"/>
            <w:hideMark/>
          </w:tcPr>
          <w:p w14:paraId="21A9025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30</w:t>
            </w:r>
          </w:p>
        </w:tc>
        <w:tc>
          <w:tcPr>
            <w:tcW w:w="882" w:type="pct"/>
            <w:tcBorders>
              <w:top w:val="nil"/>
              <w:left w:val="nil"/>
              <w:bottom w:val="single" w:sz="4" w:space="0" w:color="auto"/>
              <w:right w:val="single" w:sz="8" w:space="0" w:color="auto"/>
            </w:tcBorders>
            <w:shd w:val="clear" w:color="auto" w:fill="auto"/>
            <w:vAlign w:val="bottom"/>
            <w:hideMark/>
          </w:tcPr>
          <w:p w14:paraId="6BCCA411"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0,271698</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24BF0ACD"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30</w:t>
            </w:r>
          </w:p>
        </w:tc>
        <w:tc>
          <w:tcPr>
            <w:tcW w:w="650" w:type="pct"/>
            <w:tcBorders>
              <w:top w:val="nil"/>
              <w:left w:val="nil"/>
              <w:bottom w:val="single" w:sz="4" w:space="0" w:color="auto"/>
              <w:right w:val="single" w:sz="8" w:space="0" w:color="auto"/>
            </w:tcBorders>
            <w:shd w:val="clear" w:color="auto" w:fill="auto"/>
            <w:vAlign w:val="bottom"/>
            <w:hideMark/>
          </w:tcPr>
          <w:p w14:paraId="500E203B"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0,271698</w:t>
            </w:r>
          </w:p>
        </w:tc>
      </w:tr>
      <w:tr w:rsidR="00202EBF" w14:paraId="7E3C4C91"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5393D4F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август</w:t>
            </w:r>
          </w:p>
        </w:tc>
        <w:tc>
          <w:tcPr>
            <w:tcW w:w="1034" w:type="pct"/>
            <w:tcBorders>
              <w:top w:val="nil"/>
              <w:left w:val="nil"/>
              <w:bottom w:val="single" w:sz="4" w:space="0" w:color="auto"/>
              <w:right w:val="single" w:sz="4" w:space="0" w:color="auto"/>
            </w:tcBorders>
            <w:shd w:val="clear" w:color="auto" w:fill="auto"/>
            <w:vAlign w:val="bottom"/>
            <w:hideMark/>
          </w:tcPr>
          <w:p w14:paraId="695ECAD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882" w:type="pct"/>
            <w:tcBorders>
              <w:top w:val="nil"/>
              <w:left w:val="nil"/>
              <w:bottom w:val="single" w:sz="4" w:space="0" w:color="auto"/>
              <w:right w:val="single" w:sz="8" w:space="0" w:color="auto"/>
            </w:tcBorders>
            <w:shd w:val="clear" w:color="auto" w:fill="auto"/>
            <w:vAlign w:val="bottom"/>
            <w:hideMark/>
          </w:tcPr>
          <w:p w14:paraId="7497BD1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31</w:t>
            </w:r>
          </w:p>
        </w:tc>
        <w:tc>
          <w:tcPr>
            <w:tcW w:w="882" w:type="pct"/>
            <w:tcBorders>
              <w:top w:val="nil"/>
              <w:left w:val="nil"/>
              <w:bottom w:val="single" w:sz="4" w:space="0" w:color="auto"/>
              <w:right w:val="single" w:sz="8" w:space="0" w:color="auto"/>
            </w:tcBorders>
            <w:shd w:val="clear" w:color="auto" w:fill="auto"/>
            <w:vAlign w:val="bottom"/>
            <w:hideMark/>
          </w:tcPr>
          <w:p w14:paraId="7C3F1823"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0,218868</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1B8DFAD1"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31</w:t>
            </w:r>
          </w:p>
        </w:tc>
        <w:tc>
          <w:tcPr>
            <w:tcW w:w="650" w:type="pct"/>
            <w:tcBorders>
              <w:top w:val="nil"/>
              <w:left w:val="nil"/>
              <w:bottom w:val="single" w:sz="4" w:space="0" w:color="auto"/>
              <w:right w:val="single" w:sz="8" w:space="0" w:color="auto"/>
            </w:tcBorders>
            <w:shd w:val="clear" w:color="auto" w:fill="auto"/>
            <w:vAlign w:val="bottom"/>
            <w:hideMark/>
          </w:tcPr>
          <w:p w14:paraId="30DBE065"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0,218868</w:t>
            </w:r>
          </w:p>
        </w:tc>
      </w:tr>
      <w:tr w:rsidR="00202EBF" w14:paraId="35D2DE97" w14:textId="77777777" w:rsidTr="004F1B1A">
        <w:trPr>
          <w:trHeight w:val="300"/>
        </w:trPr>
        <w:tc>
          <w:tcPr>
            <w:tcW w:w="757" w:type="pct"/>
            <w:tcBorders>
              <w:top w:val="nil"/>
              <w:left w:val="single" w:sz="8" w:space="0" w:color="auto"/>
              <w:bottom w:val="single" w:sz="8" w:space="0" w:color="auto"/>
              <w:right w:val="single" w:sz="4" w:space="0" w:color="auto"/>
            </w:tcBorders>
            <w:shd w:val="clear" w:color="auto" w:fill="auto"/>
            <w:vAlign w:val="bottom"/>
            <w:hideMark/>
          </w:tcPr>
          <w:p w14:paraId="6A525A9F"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август</w:t>
            </w:r>
          </w:p>
        </w:tc>
        <w:tc>
          <w:tcPr>
            <w:tcW w:w="1034" w:type="pct"/>
            <w:tcBorders>
              <w:top w:val="nil"/>
              <w:left w:val="nil"/>
              <w:bottom w:val="single" w:sz="8" w:space="0" w:color="auto"/>
              <w:right w:val="single" w:sz="4" w:space="0" w:color="auto"/>
            </w:tcBorders>
            <w:shd w:val="clear" w:color="auto" w:fill="auto"/>
            <w:vAlign w:val="bottom"/>
            <w:hideMark/>
          </w:tcPr>
          <w:p w14:paraId="746B8104"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882" w:type="pct"/>
            <w:tcBorders>
              <w:top w:val="nil"/>
              <w:left w:val="nil"/>
              <w:bottom w:val="single" w:sz="8" w:space="0" w:color="auto"/>
              <w:right w:val="single" w:sz="8" w:space="0" w:color="auto"/>
            </w:tcBorders>
            <w:shd w:val="clear" w:color="auto" w:fill="auto"/>
            <w:vAlign w:val="bottom"/>
            <w:hideMark/>
          </w:tcPr>
          <w:p w14:paraId="5B416EF0"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32</w:t>
            </w:r>
          </w:p>
        </w:tc>
        <w:tc>
          <w:tcPr>
            <w:tcW w:w="882" w:type="pct"/>
            <w:tcBorders>
              <w:top w:val="nil"/>
              <w:left w:val="nil"/>
              <w:bottom w:val="single" w:sz="4" w:space="0" w:color="auto"/>
              <w:right w:val="single" w:sz="8" w:space="0" w:color="auto"/>
            </w:tcBorders>
            <w:shd w:val="clear" w:color="auto" w:fill="auto"/>
            <w:vAlign w:val="bottom"/>
            <w:hideMark/>
          </w:tcPr>
          <w:p w14:paraId="7849CA05"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0,441509</w:t>
            </w:r>
          </w:p>
        </w:tc>
        <w:tc>
          <w:tcPr>
            <w:tcW w:w="795" w:type="pct"/>
            <w:tcBorders>
              <w:top w:val="nil"/>
              <w:left w:val="single" w:sz="4" w:space="0" w:color="auto"/>
              <w:bottom w:val="single" w:sz="8" w:space="0" w:color="auto"/>
              <w:right w:val="single" w:sz="8" w:space="0" w:color="auto"/>
            </w:tcBorders>
            <w:shd w:val="clear" w:color="auto" w:fill="auto"/>
            <w:vAlign w:val="bottom"/>
            <w:hideMark/>
          </w:tcPr>
          <w:p w14:paraId="41D8240B"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32</w:t>
            </w:r>
          </w:p>
        </w:tc>
        <w:tc>
          <w:tcPr>
            <w:tcW w:w="650" w:type="pct"/>
            <w:tcBorders>
              <w:top w:val="nil"/>
              <w:left w:val="nil"/>
              <w:bottom w:val="single" w:sz="4" w:space="0" w:color="auto"/>
              <w:right w:val="single" w:sz="8" w:space="0" w:color="auto"/>
            </w:tcBorders>
            <w:shd w:val="clear" w:color="auto" w:fill="auto"/>
            <w:vAlign w:val="bottom"/>
            <w:hideMark/>
          </w:tcPr>
          <w:p w14:paraId="1BEB8826"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0,441509</w:t>
            </w:r>
          </w:p>
        </w:tc>
      </w:tr>
      <w:tr w:rsidR="00202EBF" w14:paraId="38B9458D"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75B216F3"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сентябрь</w:t>
            </w:r>
          </w:p>
        </w:tc>
        <w:tc>
          <w:tcPr>
            <w:tcW w:w="1034" w:type="pct"/>
            <w:tcBorders>
              <w:top w:val="nil"/>
              <w:left w:val="nil"/>
              <w:bottom w:val="single" w:sz="4" w:space="0" w:color="auto"/>
              <w:right w:val="single" w:sz="4" w:space="0" w:color="auto"/>
            </w:tcBorders>
            <w:shd w:val="clear" w:color="auto" w:fill="auto"/>
            <w:vAlign w:val="bottom"/>
            <w:hideMark/>
          </w:tcPr>
          <w:p w14:paraId="4C276F26"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882" w:type="pct"/>
            <w:tcBorders>
              <w:top w:val="nil"/>
              <w:left w:val="nil"/>
              <w:bottom w:val="single" w:sz="4" w:space="0" w:color="auto"/>
              <w:right w:val="single" w:sz="8" w:space="0" w:color="auto"/>
            </w:tcBorders>
            <w:shd w:val="clear" w:color="auto" w:fill="auto"/>
            <w:vAlign w:val="bottom"/>
            <w:hideMark/>
          </w:tcPr>
          <w:p w14:paraId="1FDFDCD9"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33</w:t>
            </w:r>
          </w:p>
        </w:tc>
        <w:tc>
          <w:tcPr>
            <w:tcW w:w="882" w:type="pct"/>
            <w:tcBorders>
              <w:top w:val="single" w:sz="8" w:space="0" w:color="auto"/>
              <w:left w:val="nil"/>
              <w:bottom w:val="single" w:sz="4" w:space="0" w:color="auto"/>
              <w:right w:val="single" w:sz="8" w:space="0" w:color="auto"/>
            </w:tcBorders>
            <w:shd w:val="clear" w:color="auto" w:fill="auto"/>
            <w:vAlign w:val="bottom"/>
            <w:hideMark/>
          </w:tcPr>
          <w:p w14:paraId="6A2834B7"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0,076934</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237B400D"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33</w:t>
            </w:r>
          </w:p>
        </w:tc>
        <w:tc>
          <w:tcPr>
            <w:tcW w:w="650" w:type="pct"/>
            <w:tcBorders>
              <w:top w:val="single" w:sz="8" w:space="0" w:color="auto"/>
              <w:left w:val="nil"/>
              <w:bottom w:val="single" w:sz="4" w:space="0" w:color="auto"/>
              <w:right w:val="single" w:sz="8" w:space="0" w:color="auto"/>
            </w:tcBorders>
            <w:shd w:val="clear" w:color="auto" w:fill="auto"/>
            <w:vAlign w:val="bottom"/>
            <w:hideMark/>
          </w:tcPr>
          <w:p w14:paraId="4A54F7F5"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0,076934</w:t>
            </w:r>
          </w:p>
        </w:tc>
      </w:tr>
      <w:tr w:rsidR="00202EBF" w14:paraId="126C1054"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36ADFA01"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сентябрь</w:t>
            </w:r>
          </w:p>
        </w:tc>
        <w:tc>
          <w:tcPr>
            <w:tcW w:w="1034" w:type="pct"/>
            <w:tcBorders>
              <w:top w:val="nil"/>
              <w:left w:val="nil"/>
              <w:bottom w:val="single" w:sz="4" w:space="0" w:color="auto"/>
              <w:right w:val="single" w:sz="4" w:space="0" w:color="auto"/>
            </w:tcBorders>
            <w:shd w:val="clear" w:color="auto" w:fill="auto"/>
            <w:vAlign w:val="bottom"/>
            <w:hideMark/>
          </w:tcPr>
          <w:p w14:paraId="4B5CD2A7"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882" w:type="pct"/>
            <w:tcBorders>
              <w:top w:val="nil"/>
              <w:left w:val="nil"/>
              <w:bottom w:val="single" w:sz="4" w:space="0" w:color="auto"/>
              <w:right w:val="single" w:sz="8" w:space="0" w:color="auto"/>
            </w:tcBorders>
            <w:shd w:val="clear" w:color="auto" w:fill="auto"/>
            <w:vAlign w:val="bottom"/>
            <w:hideMark/>
          </w:tcPr>
          <w:p w14:paraId="430A25C9"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34</w:t>
            </w:r>
          </w:p>
        </w:tc>
        <w:tc>
          <w:tcPr>
            <w:tcW w:w="882" w:type="pct"/>
            <w:tcBorders>
              <w:top w:val="nil"/>
              <w:left w:val="nil"/>
              <w:bottom w:val="single" w:sz="4" w:space="0" w:color="auto"/>
              <w:right w:val="single" w:sz="8" w:space="0" w:color="auto"/>
            </w:tcBorders>
            <w:shd w:val="clear" w:color="auto" w:fill="auto"/>
            <w:vAlign w:val="bottom"/>
            <w:hideMark/>
          </w:tcPr>
          <w:p w14:paraId="7758770B"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0,269270</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17DBD7D6"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34</w:t>
            </w:r>
          </w:p>
        </w:tc>
        <w:tc>
          <w:tcPr>
            <w:tcW w:w="650" w:type="pct"/>
            <w:tcBorders>
              <w:top w:val="nil"/>
              <w:left w:val="nil"/>
              <w:bottom w:val="single" w:sz="4" w:space="0" w:color="auto"/>
              <w:right w:val="single" w:sz="8" w:space="0" w:color="auto"/>
            </w:tcBorders>
            <w:shd w:val="clear" w:color="auto" w:fill="auto"/>
            <w:vAlign w:val="bottom"/>
            <w:hideMark/>
          </w:tcPr>
          <w:p w14:paraId="67F3E383"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0,269270</w:t>
            </w:r>
          </w:p>
        </w:tc>
      </w:tr>
      <w:tr w:rsidR="00202EBF" w14:paraId="7F0986BE"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56BB2408"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сентябрь</w:t>
            </w:r>
          </w:p>
        </w:tc>
        <w:tc>
          <w:tcPr>
            <w:tcW w:w="1034" w:type="pct"/>
            <w:tcBorders>
              <w:top w:val="nil"/>
              <w:left w:val="nil"/>
              <w:bottom w:val="single" w:sz="4" w:space="0" w:color="auto"/>
              <w:right w:val="single" w:sz="4" w:space="0" w:color="auto"/>
            </w:tcBorders>
            <w:shd w:val="clear" w:color="auto" w:fill="auto"/>
            <w:vAlign w:val="bottom"/>
            <w:hideMark/>
          </w:tcPr>
          <w:p w14:paraId="6462259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882" w:type="pct"/>
            <w:tcBorders>
              <w:top w:val="nil"/>
              <w:left w:val="nil"/>
              <w:bottom w:val="single" w:sz="4" w:space="0" w:color="auto"/>
              <w:right w:val="single" w:sz="8" w:space="0" w:color="auto"/>
            </w:tcBorders>
            <w:shd w:val="clear" w:color="auto" w:fill="auto"/>
            <w:vAlign w:val="bottom"/>
            <w:hideMark/>
          </w:tcPr>
          <w:p w14:paraId="2449E8A8"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35</w:t>
            </w:r>
          </w:p>
        </w:tc>
        <w:tc>
          <w:tcPr>
            <w:tcW w:w="882" w:type="pct"/>
            <w:tcBorders>
              <w:top w:val="nil"/>
              <w:left w:val="nil"/>
              <w:bottom w:val="single" w:sz="4" w:space="0" w:color="auto"/>
              <w:right w:val="single" w:sz="8" w:space="0" w:color="auto"/>
            </w:tcBorders>
            <w:shd w:val="clear" w:color="auto" w:fill="auto"/>
            <w:vAlign w:val="bottom"/>
            <w:hideMark/>
          </w:tcPr>
          <w:p w14:paraId="426F28BB"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0,216232</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3D7A7483"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35</w:t>
            </w:r>
          </w:p>
        </w:tc>
        <w:tc>
          <w:tcPr>
            <w:tcW w:w="650" w:type="pct"/>
            <w:tcBorders>
              <w:top w:val="nil"/>
              <w:left w:val="nil"/>
              <w:bottom w:val="single" w:sz="4" w:space="0" w:color="auto"/>
              <w:right w:val="single" w:sz="8" w:space="0" w:color="auto"/>
            </w:tcBorders>
            <w:shd w:val="clear" w:color="auto" w:fill="auto"/>
            <w:vAlign w:val="bottom"/>
            <w:hideMark/>
          </w:tcPr>
          <w:p w14:paraId="1DD4929E"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0,216232</w:t>
            </w:r>
          </w:p>
        </w:tc>
      </w:tr>
      <w:tr w:rsidR="00202EBF" w14:paraId="2144DEFE" w14:textId="77777777" w:rsidTr="004F1B1A">
        <w:trPr>
          <w:trHeight w:val="300"/>
        </w:trPr>
        <w:tc>
          <w:tcPr>
            <w:tcW w:w="757" w:type="pct"/>
            <w:tcBorders>
              <w:top w:val="nil"/>
              <w:left w:val="single" w:sz="8" w:space="0" w:color="auto"/>
              <w:bottom w:val="single" w:sz="8" w:space="0" w:color="auto"/>
              <w:right w:val="single" w:sz="4" w:space="0" w:color="auto"/>
            </w:tcBorders>
            <w:shd w:val="clear" w:color="auto" w:fill="auto"/>
            <w:vAlign w:val="bottom"/>
            <w:hideMark/>
          </w:tcPr>
          <w:p w14:paraId="2B8334F0"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сентябрь</w:t>
            </w:r>
          </w:p>
        </w:tc>
        <w:tc>
          <w:tcPr>
            <w:tcW w:w="1034" w:type="pct"/>
            <w:tcBorders>
              <w:top w:val="nil"/>
              <w:left w:val="nil"/>
              <w:bottom w:val="single" w:sz="8" w:space="0" w:color="auto"/>
              <w:right w:val="single" w:sz="4" w:space="0" w:color="auto"/>
            </w:tcBorders>
            <w:shd w:val="clear" w:color="auto" w:fill="auto"/>
            <w:vAlign w:val="bottom"/>
            <w:hideMark/>
          </w:tcPr>
          <w:p w14:paraId="6392B639"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882" w:type="pct"/>
            <w:tcBorders>
              <w:top w:val="nil"/>
              <w:left w:val="nil"/>
              <w:bottom w:val="single" w:sz="8" w:space="0" w:color="auto"/>
              <w:right w:val="single" w:sz="8" w:space="0" w:color="auto"/>
            </w:tcBorders>
            <w:shd w:val="clear" w:color="auto" w:fill="auto"/>
            <w:vAlign w:val="bottom"/>
            <w:hideMark/>
          </w:tcPr>
          <w:p w14:paraId="0E659D26"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36</w:t>
            </w:r>
          </w:p>
        </w:tc>
        <w:tc>
          <w:tcPr>
            <w:tcW w:w="882" w:type="pct"/>
            <w:tcBorders>
              <w:top w:val="nil"/>
              <w:left w:val="nil"/>
              <w:bottom w:val="single" w:sz="4" w:space="0" w:color="auto"/>
              <w:right w:val="single" w:sz="8" w:space="0" w:color="auto"/>
            </w:tcBorders>
            <w:shd w:val="clear" w:color="auto" w:fill="auto"/>
            <w:vAlign w:val="bottom"/>
            <w:hideMark/>
          </w:tcPr>
          <w:p w14:paraId="6B4A789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0,437564</w:t>
            </w:r>
          </w:p>
        </w:tc>
        <w:tc>
          <w:tcPr>
            <w:tcW w:w="795" w:type="pct"/>
            <w:tcBorders>
              <w:top w:val="nil"/>
              <w:left w:val="single" w:sz="4" w:space="0" w:color="auto"/>
              <w:bottom w:val="single" w:sz="8" w:space="0" w:color="auto"/>
              <w:right w:val="single" w:sz="8" w:space="0" w:color="auto"/>
            </w:tcBorders>
            <w:shd w:val="clear" w:color="auto" w:fill="auto"/>
            <w:vAlign w:val="bottom"/>
            <w:hideMark/>
          </w:tcPr>
          <w:p w14:paraId="23023FFC"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36</w:t>
            </w:r>
          </w:p>
        </w:tc>
        <w:tc>
          <w:tcPr>
            <w:tcW w:w="650" w:type="pct"/>
            <w:tcBorders>
              <w:top w:val="nil"/>
              <w:left w:val="nil"/>
              <w:bottom w:val="single" w:sz="4" w:space="0" w:color="auto"/>
              <w:right w:val="single" w:sz="8" w:space="0" w:color="auto"/>
            </w:tcBorders>
            <w:shd w:val="clear" w:color="auto" w:fill="auto"/>
            <w:vAlign w:val="bottom"/>
            <w:hideMark/>
          </w:tcPr>
          <w:p w14:paraId="285D6052"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0,437564</w:t>
            </w:r>
          </w:p>
        </w:tc>
      </w:tr>
      <w:tr w:rsidR="00202EBF" w14:paraId="1946D938"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6A2B6866"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октябрь</w:t>
            </w:r>
          </w:p>
        </w:tc>
        <w:tc>
          <w:tcPr>
            <w:tcW w:w="1034" w:type="pct"/>
            <w:tcBorders>
              <w:top w:val="nil"/>
              <w:left w:val="nil"/>
              <w:bottom w:val="single" w:sz="4" w:space="0" w:color="auto"/>
              <w:right w:val="single" w:sz="4" w:space="0" w:color="auto"/>
            </w:tcBorders>
            <w:shd w:val="clear" w:color="auto" w:fill="auto"/>
            <w:vAlign w:val="bottom"/>
            <w:hideMark/>
          </w:tcPr>
          <w:p w14:paraId="1E50FEC1"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882" w:type="pct"/>
            <w:tcBorders>
              <w:top w:val="nil"/>
              <w:left w:val="nil"/>
              <w:bottom w:val="single" w:sz="4" w:space="0" w:color="auto"/>
              <w:right w:val="single" w:sz="8" w:space="0" w:color="auto"/>
            </w:tcBorders>
            <w:shd w:val="clear" w:color="auto" w:fill="auto"/>
            <w:vAlign w:val="bottom"/>
            <w:hideMark/>
          </w:tcPr>
          <w:p w14:paraId="2449E298"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37</w:t>
            </w:r>
          </w:p>
        </w:tc>
        <w:tc>
          <w:tcPr>
            <w:tcW w:w="882" w:type="pct"/>
            <w:tcBorders>
              <w:top w:val="single" w:sz="8" w:space="0" w:color="auto"/>
              <w:left w:val="nil"/>
              <w:bottom w:val="single" w:sz="4" w:space="0" w:color="auto"/>
              <w:right w:val="single" w:sz="8" w:space="0" w:color="auto"/>
            </w:tcBorders>
            <w:shd w:val="clear" w:color="auto" w:fill="auto"/>
            <w:vAlign w:val="bottom"/>
            <w:hideMark/>
          </w:tcPr>
          <w:p w14:paraId="4186A8B3"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0,076934</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6602BFCE"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37</w:t>
            </w:r>
          </w:p>
        </w:tc>
        <w:tc>
          <w:tcPr>
            <w:tcW w:w="650" w:type="pct"/>
            <w:tcBorders>
              <w:top w:val="single" w:sz="8" w:space="0" w:color="auto"/>
              <w:left w:val="nil"/>
              <w:bottom w:val="single" w:sz="4" w:space="0" w:color="auto"/>
              <w:right w:val="single" w:sz="8" w:space="0" w:color="auto"/>
            </w:tcBorders>
            <w:shd w:val="clear" w:color="auto" w:fill="auto"/>
            <w:vAlign w:val="bottom"/>
            <w:hideMark/>
          </w:tcPr>
          <w:p w14:paraId="12852771"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0,076934</w:t>
            </w:r>
          </w:p>
        </w:tc>
      </w:tr>
      <w:tr w:rsidR="00202EBF" w14:paraId="6639127B"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4E07F18A"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октябрь</w:t>
            </w:r>
          </w:p>
        </w:tc>
        <w:tc>
          <w:tcPr>
            <w:tcW w:w="1034" w:type="pct"/>
            <w:tcBorders>
              <w:top w:val="nil"/>
              <w:left w:val="nil"/>
              <w:bottom w:val="single" w:sz="4" w:space="0" w:color="auto"/>
              <w:right w:val="single" w:sz="4" w:space="0" w:color="auto"/>
            </w:tcBorders>
            <w:shd w:val="clear" w:color="auto" w:fill="auto"/>
            <w:vAlign w:val="bottom"/>
            <w:hideMark/>
          </w:tcPr>
          <w:p w14:paraId="21CA1DD1"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882" w:type="pct"/>
            <w:tcBorders>
              <w:top w:val="nil"/>
              <w:left w:val="nil"/>
              <w:bottom w:val="single" w:sz="4" w:space="0" w:color="auto"/>
              <w:right w:val="single" w:sz="8" w:space="0" w:color="auto"/>
            </w:tcBorders>
            <w:shd w:val="clear" w:color="auto" w:fill="auto"/>
            <w:vAlign w:val="bottom"/>
            <w:hideMark/>
          </w:tcPr>
          <w:p w14:paraId="61E696D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38</w:t>
            </w:r>
          </w:p>
        </w:tc>
        <w:tc>
          <w:tcPr>
            <w:tcW w:w="882" w:type="pct"/>
            <w:tcBorders>
              <w:top w:val="nil"/>
              <w:left w:val="nil"/>
              <w:bottom w:val="single" w:sz="4" w:space="0" w:color="auto"/>
              <w:right w:val="single" w:sz="8" w:space="0" w:color="auto"/>
            </w:tcBorders>
            <w:shd w:val="clear" w:color="auto" w:fill="auto"/>
            <w:vAlign w:val="bottom"/>
            <w:hideMark/>
          </w:tcPr>
          <w:p w14:paraId="6636A879"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0,269270</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59EA2463"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38</w:t>
            </w:r>
          </w:p>
        </w:tc>
        <w:tc>
          <w:tcPr>
            <w:tcW w:w="650" w:type="pct"/>
            <w:tcBorders>
              <w:top w:val="nil"/>
              <w:left w:val="nil"/>
              <w:bottom w:val="single" w:sz="4" w:space="0" w:color="auto"/>
              <w:right w:val="single" w:sz="8" w:space="0" w:color="auto"/>
            </w:tcBorders>
            <w:shd w:val="clear" w:color="auto" w:fill="auto"/>
            <w:vAlign w:val="bottom"/>
            <w:hideMark/>
          </w:tcPr>
          <w:p w14:paraId="0682E287"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0,269270</w:t>
            </w:r>
          </w:p>
        </w:tc>
      </w:tr>
      <w:tr w:rsidR="00202EBF" w14:paraId="6830124A"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3686F6CA"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октябрь</w:t>
            </w:r>
          </w:p>
        </w:tc>
        <w:tc>
          <w:tcPr>
            <w:tcW w:w="1034" w:type="pct"/>
            <w:tcBorders>
              <w:top w:val="nil"/>
              <w:left w:val="nil"/>
              <w:bottom w:val="single" w:sz="4" w:space="0" w:color="auto"/>
              <w:right w:val="single" w:sz="4" w:space="0" w:color="auto"/>
            </w:tcBorders>
            <w:shd w:val="clear" w:color="auto" w:fill="auto"/>
            <w:vAlign w:val="bottom"/>
            <w:hideMark/>
          </w:tcPr>
          <w:p w14:paraId="72B671C1"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882" w:type="pct"/>
            <w:tcBorders>
              <w:top w:val="nil"/>
              <w:left w:val="nil"/>
              <w:bottom w:val="single" w:sz="4" w:space="0" w:color="auto"/>
              <w:right w:val="single" w:sz="8" w:space="0" w:color="auto"/>
            </w:tcBorders>
            <w:shd w:val="clear" w:color="auto" w:fill="auto"/>
            <w:vAlign w:val="bottom"/>
            <w:hideMark/>
          </w:tcPr>
          <w:p w14:paraId="5C36F92A"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39</w:t>
            </w:r>
          </w:p>
        </w:tc>
        <w:tc>
          <w:tcPr>
            <w:tcW w:w="882" w:type="pct"/>
            <w:tcBorders>
              <w:top w:val="nil"/>
              <w:left w:val="nil"/>
              <w:bottom w:val="single" w:sz="4" w:space="0" w:color="auto"/>
              <w:right w:val="single" w:sz="8" w:space="0" w:color="auto"/>
            </w:tcBorders>
            <w:shd w:val="clear" w:color="auto" w:fill="auto"/>
            <w:vAlign w:val="bottom"/>
            <w:hideMark/>
          </w:tcPr>
          <w:p w14:paraId="4401AA6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0,216232</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0EF42690"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39</w:t>
            </w:r>
          </w:p>
        </w:tc>
        <w:tc>
          <w:tcPr>
            <w:tcW w:w="650" w:type="pct"/>
            <w:tcBorders>
              <w:top w:val="nil"/>
              <w:left w:val="nil"/>
              <w:bottom w:val="single" w:sz="4" w:space="0" w:color="auto"/>
              <w:right w:val="single" w:sz="8" w:space="0" w:color="auto"/>
            </w:tcBorders>
            <w:shd w:val="clear" w:color="auto" w:fill="auto"/>
            <w:vAlign w:val="bottom"/>
            <w:hideMark/>
          </w:tcPr>
          <w:p w14:paraId="47782BAB"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0,216232</w:t>
            </w:r>
          </w:p>
        </w:tc>
      </w:tr>
      <w:tr w:rsidR="00202EBF" w14:paraId="0623056F" w14:textId="77777777" w:rsidTr="004F1B1A">
        <w:trPr>
          <w:trHeight w:val="300"/>
        </w:trPr>
        <w:tc>
          <w:tcPr>
            <w:tcW w:w="757" w:type="pct"/>
            <w:tcBorders>
              <w:top w:val="nil"/>
              <w:left w:val="single" w:sz="8" w:space="0" w:color="auto"/>
              <w:bottom w:val="single" w:sz="8" w:space="0" w:color="auto"/>
              <w:right w:val="single" w:sz="4" w:space="0" w:color="auto"/>
            </w:tcBorders>
            <w:shd w:val="clear" w:color="auto" w:fill="auto"/>
            <w:vAlign w:val="bottom"/>
            <w:hideMark/>
          </w:tcPr>
          <w:p w14:paraId="173A928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октябрь</w:t>
            </w:r>
          </w:p>
        </w:tc>
        <w:tc>
          <w:tcPr>
            <w:tcW w:w="1034" w:type="pct"/>
            <w:tcBorders>
              <w:top w:val="nil"/>
              <w:left w:val="nil"/>
              <w:bottom w:val="single" w:sz="8" w:space="0" w:color="auto"/>
              <w:right w:val="single" w:sz="4" w:space="0" w:color="auto"/>
            </w:tcBorders>
            <w:shd w:val="clear" w:color="auto" w:fill="auto"/>
            <w:vAlign w:val="bottom"/>
            <w:hideMark/>
          </w:tcPr>
          <w:p w14:paraId="3D14F3C1"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882" w:type="pct"/>
            <w:tcBorders>
              <w:top w:val="nil"/>
              <w:left w:val="nil"/>
              <w:bottom w:val="single" w:sz="8" w:space="0" w:color="auto"/>
              <w:right w:val="single" w:sz="8" w:space="0" w:color="auto"/>
            </w:tcBorders>
            <w:shd w:val="clear" w:color="auto" w:fill="auto"/>
            <w:vAlign w:val="bottom"/>
            <w:hideMark/>
          </w:tcPr>
          <w:p w14:paraId="67D8065B"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40</w:t>
            </w:r>
          </w:p>
        </w:tc>
        <w:tc>
          <w:tcPr>
            <w:tcW w:w="882" w:type="pct"/>
            <w:tcBorders>
              <w:top w:val="nil"/>
              <w:left w:val="nil"/>
              <w:bottom w:val="single" w:sz="4" w:space="0" w:color="auto"/>
              <w:right w:val="single" w:sz="8" w:space="0" w:color="auto"/>
            </w:tcBorders>
            <w:shd w:val="clear" w:color="auto" w:fill="auto"/>
            <w:vAlign w:val="bottom"/>
            <w:hideMark/>
          </w:tcPr>
          <w:p w14:paraId="6578C9B1"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0,437564</w:t>
            </w:r>
          </w:p>
        </w:tc>
        <w:tc>
          <w:tcPr>
            <w:tcW w:w="795" w:type="pct"/>
            <w:tcBorders>
              <w:top w:val="nil"/>
              <w:left w:val="single" w:sz="4" w:space="0" w:color="auto"/>
              <w:bottom w:val="single" w:sz="8" w:space="0" w:color="auto"/>
              <w:right w:val="single" w:sz="8" w:space="0" w:color="auto"/>
            </w:tcBorders>
            <w:shd w:val="clear" w:color="auto" w:fill="auto"/>
            <w:vAlign w:val="bottom"/>
            <w:hideMark/>
          </w:tcPr>
          <w:p w14:paraId="65DE7612"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40</w:t>
            </w:r>
          </w:p>
        </w:tc>
        <w:tc>
          <w:tcPr>
            <w:tcW w:w="650" w:type="pct"/>
            <w:tcBorders>
              <w:top w:val="nil"/>
              <w:left w:val="nil"/>
              <w:bottom w:val="single" w:sz="4" w:space="0" w:color="auto"/>
              <w:right w:val="single" w:sz="8" w:space="0" w:color="auto"/>
            </w:tcBorders>
            <w:shd w:val="clear" w:color="auto" w:fill="auto"/>
            <w:vAlign w:val="bottom"/>
            <w:hideMark/>
          </w:tcPr>
          <w:p w14:paraId="22648A86"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0,437564</w:t>
            </w:r>
          </w:p>
        </w:tc>
      </w:tr>
      <w:tr w:rsidR="00202EBF" w14:paraId="57599AC5"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0894232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ноябрь</w:t>
            </w:r>
          </w:p>
        </w:tc>
        <w:tc>
          <w:tcPr>
            <w:tcW w:w="1034" w:type="pct"/>
            <w:tcBorders>
              <w:top w:val="nil"/>
              <w:left w:val="nil"/>
              <w:bottom w:val="single" w:sz="4" w:space="0" w:color="auto"/>
              <w:right w:val="single" w:sz="4" w:space="0" w:color="auto"/>
            </w:tcBorders>
            <w:shd w:val="clear" w:color="auto" w:fill="auto"/>
            <w:vAlign w:val="bottom"/>
            <w:hideMark/>
          </w:tcPr>
          <w:p w14:paraId="36147E7B"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882" w:type="pct"/>
            <w:tcBorders>
              <w:top w:val="nil"/>
              <w:left w:val="nil"/>
              <w:bottom w:val="single" w:sz="4" w:space="0" w:color="auto"/>
              <w:right w:val="single" w:sz="8" w:space="0" w:color="auto"/>
            </w:tcBorders>
            <w:shd w:val="clear" w:color="auto" w:fill="auto"/>
            <w:vAlign w:val="bottom"/>
            <w:hideMark/>
          </w:tcPr>
          <w:p w14:paraId="4B451830"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41</w:t>
            </w:r>
          </w:p>
        </w:tc>
        <w:tc>
          <w:tcPr>
            <w:tcW w:w="882" w:type="pct"/>
            <w:tcBorders>
              <w:top w:val="single" w:sz="8" w:space="0" w:color="auto"/>
              <w:left w:val="nil"/>
              <w:bottom w:val="single" w:sz="4" w:space="0" w:color="auto"/>
              <w:right w:val="single" w:sz="8" w:space="0" w:color="auto"/>
            </w:tcBorders>
            <w:shd w:val="clear" w:color="auto" w:fill="auto"/>
            <w:vAlign w:val="bottom"/>
            <w:hideMark/>
          </w:tcPr>
          <w:p w14:paraId="34BDCBAB"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0,083612</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703B3DFA"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41</w:t>
            </w:r>
          </w:p>
        </w:tc>
        <w:tc>
          <w:tcPr>
            <w:tcW w:w="650" w:type="pct"/>
            <w:tcBorders>
              <w:top w:val="single" w:sz="8" w:space="0" w:color="auto"/>
              <w:left w:val="nil"/>
              <w:bottom w:val="single" w:sz="4" w:space="0" w:color="auto"/>
              <w:right w:val="single" w:sz="8" w:space="0" w:color="auto"/>
            </w:tcBorders>
            <w:shd w:val="clear" w:color="auto" w:fill="auto"/>
            <w:vAlign w:val="bottom"/>
            <w:hideMark/>
          </w:tcPr>
          <w:p w14:paraId="2BC59E60"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0,083612</w:t>
            </w:r>
          </w:p>
        </w:tc>
      </w:tr>
      <w:tr w:rsidR="00202EBF" w14:paraId="43836592"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239365D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ноябрь</w:t>
            </w:r>
          </w:p>
        </w:tc>
        <w:tc>
          <w:tcPr>
            <w:tcW w:w="1034" w:type="pct"/>
            <w:tcBorders>
              <w:top w:val="nil"/>
              <w:left w:val="nil"/>
              <w:bottom w:val="single" w:sz="4" w:space="0" w:color="auto"/>
              <w:right w:val="single" w:sz="4" w:space="0" w:color="auto"/>
            </w:tcBorders>
            <w:shd w:val="clear" w:color="auto" w:fill="auto"/>
            <w:vAlign w:val="bottom"/>
            <w:hideMark/>
          </w:tcPr>
          <w:p w14:paraId="68B79125"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882" w:type="pct"/>
            <w:tcBorders>
              <w:top w:val="nil"/>
              <w:left w:val="nil"/>
              <w:bottom w:val="single" w:sz="4" w:space="0" w:color="auto"/>
              <w:right w:val="single" w:sz="8" w:space="0" w:color="auto"/>
            </w:tcBorders>
            <w:shd w:val="clear" w:color="auto" w:fill="auto"/>
            <w:vAlign w:val="bottom"/>
            <w:hideMark/>
          </w:tcPr>
          <w:p w14:paraId="65482BA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42</w:t>
            </w:r>
          </w:p>
        </w:tc>
        <w:tc>
          <w:tcPr>
            <w:tcW w:w="882" w:type="pct"/>
            <w:tcBorders>
              <w:top w:val="nil"/>
              <w:left w:val="nil"/>
              <w:bottom w:val="single" w:sz="4" w:space="0" w:color="auto"/>
              <w:right w:val="single" w:sz="8" w:space="0" w:color="auto"/>
            </w:tcBorders>
            <w:shd w:val="clear" w:color="auto" w:fill="auto"/>
            <w:vAlign w:val="bottom"/>
            <w:hideMark/>
          </w:tcPr>
          <w:p w14:paraId="1CC099FD"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0,267559</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23E04858"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42</w:t>
            </w:r>
          </w:p>
        </w:tc>
        <w:tc>
          <w:tcPr>
            <w:tcW w:w="650" w:type="pct"/>
            <w:tcBorders>
              <w:top w:val="nil"/>
              <w:left w:val="nil"/>
              <w:bottom w:val="single" w:sz="4" w:space="0" w:color="auto"/>
              <w:right w:val="single" w:sz="8" w:space="0" w:color="auto"/>
            </w:tcBorders>
            <w:shd w:val="clear" w:color="auto" w:fill="auto"/>
            <w:vAlign w:val="bottom"/>
            <w:hideMark/>
          </w:tcPr>
          <w:p w14:paraId="6E440BBE"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0,267559</w:t>
            </w:r>
          </w:p>
        </w:tc>
      </w:tr>
      <w:tr w:rsidR="00202EBF" w14:paraId="54098EE6"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22DC5B19"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ноябрь</w:t>
            </w:r>
          </w:p>
        </w:tc>
        <w:tc>
          <w:tcPr>
            <w:tcW w:w="1034" w:type="pct"/>
            <w:tcBorders>
              <w:top w:val="nil"/>
              <w:left w:val="nil"/>
              <w:bottom w:val="single" w:sz="4" w:space="0" w:color="auto"/>
              <w:right w:val="single" w:sz="4" w:space="0" w:color="auto"/>
            </w:tcBorders>
            <w:shd w:val="clear" w:color="auto" w:fill="auto"/>
            <w:vAlign w:val="bottom"/>
            <w:hideMark/>
          </w:tcPr>
          <w:p w14:paraId="7A9F8560"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882" w:type="pct"/>
            <w:tcBorders>
              <w:top w:val="nil"/>
              <w:left w:val="nil"/>
              <w:bottom w:val="single" w:sz="4" w:space="0" w:color="auto"/>
              <w:right w:val="single" w:sz="8" w:space="0" w:color="auto"/>
            </w:tcBorders>
            <w:shd w:val="clear" w:color="auto" w:fill="auto"/>
            <w:vAlign w:val="bottom"/>
            <w:hideMark/>
          </w:tcPr>
          <w:p w14:paraId="54CCB606"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43</w:t>
            </w:r>
          </w:p>
        </w:tc>
        <w:tc>
          <w:tcPr>
            <w:tcW w:w="882" w:type="pct"/>
            <w:tcBorders>
              <w:top w:val="nil"/>
              <w:left w:val="nil"/>
              <w:bottom w:val="single" w:sz="4" w:space="0" w:color="auto"/>
              <w:right w:val="single" w:sz="8" w:space="0" w:color="auto"/>
            </w:tcBorders>
            <w:shd w:val="clear" w:color="auto" w:fill="auto"/>
            <w:vAlign w:val="bottom"/>
            <w:hideMark/>
          </w:tcPr>
          <w:p w14:paraId="4C6FF1A6"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0,214047</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7D96559A"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43</w:t>
            </w:r>
          </w:p>
        </w:tc>
        <w:tc>
          <w:tcPr>
            <w:tcW w:w="650" w:type="pct"/>
            <w:tcBorders>
              <w:top w:val="nil"/>
              <w:left w:val="nil"/>
              <w:bottom w:val="single" w:sz="4" w:space="0" w:color="auto"/>
              <w:right w:val="single" w:sz="8" w:space="0" w:color="auto"/>
            </w:tcBorders>
            <w:shd w:val="clear" w:color="auto" w:fill="auto"/>
            <w:vAlign w:val="bottom"/>
            <w:hideMark/>
          </w:tcPr>
          <w:p w14:paraId="0B5EEF28"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0,214047</w:t>
            </w:r>
          </w:p>
        </w:tc>
      </w:tr>
      <w:tr w:rsidR="00202EBF" w14:paraId="35D8DE6C" w14:textId="77777777" w:rsidTr="004F1B1A">
        <w:trPr>
          <w:trHeight w:val="300"/>
        </w:trPr>
        <w:tc>
          <w:tcPr>
            <w:tcW w:w="757" w:type="pct"/>
            <w:tcBorders>
              <w:top w:val="nil"/>
              <w:left w:val="single" w:sz="8" w:space="0" w:color="auto"/>
              <w:bottom w:val="single" w:sz="8" w:space="0" w:color="auto"/>
              <w:right w:val="single" w:sz="4" w:space="0" w:color="auto"/>
            </w:tcBorders>
            <w:shd w:val="clear" w:color="auto" w:fill="auto"/>
            <w:vAlign w:val="bottom"/>
            <w:hideMark/>
          </w:tcPr>
          <w:p w14:paraId="0DBBDE55"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ноябрь</w:t>
            </w:r>
          </w:p>
        </w:tc>
        <w:tc>
          <w:tcPr>
            <w:tcW w:w="1034" w:type="pct"/>
            <w:tcBorders>
              <w:top w:val="nil"/>
              <w:left w:val="nil"/>
              <w:bottom w:val="single" w:sz="8" w:space="0" w:color="auto"/>
              <w:right w:val="single" w:sz="4" w:space="0" w:color="auto"/>
            </w:tcBorders>
            <w:shd w:val="clear" w:color="auto" w:fill="auto"/>
            <w:vAlign w:val="bottom"/>
            <w:hideMark/>
          </w:tcPr>
          <w:p w14:paraId="7B4D0F0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882" w:type="pct"/>
            <w:tcBorders>
              <w:top w:val="nil"/>
              <w:left w:val="nil"/>
              <w:bottom w:val="single" w:sz="8" w:space="0" w:color="auto"/>
              <w:right w:val="single" w:sz="8" w:space="0" w:color="auto"/>
            </w:tcBorders>
            <w:shd w:val="clear" w:color="auto" w:fill="auto"/>
            <w:vAlign w:val="bottom"/>
            <w:hideMark/>
          </w:tcPr>
          <w:p w14:paraId="5645BF67"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44</w:t>
            </w:r>
          </w:p>
        </w:tc>
        <w:tc>
          <w:tcPr>
            <w:tcW w:w="882" w:type="pct"/>
            <w:tcBorders>
              <w:top w:val="nil"/>
              <w:left w:val="nil"/>
              <w:bottom w:val="single" w:sz="4" w:space="0" w:color="auto"/>
              <w:right w:val="single" w:sz="8" w:space="0" w:color="auto"/>
            </w:tcBorders>
            <w:shd w:val="clear" w:color="auto" w:fill="auto"/>
            <w:vAlign w:val="bottom"/>
            <w:hideMark/>
          </w:tcPr>
          <w:p w14:paraId="4CCCC00A"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0,434782</w:t>
            </w:r>
          </w:p>
        </w:tc>
        <w:tc>
          <w:tcPr>
            <w:tcW w:w="795" w:type="pct"/>
            <w:tcBorders>
              <w:top w:val="nil"/>
              <w:left w:val="single" w:sz="4" w:space="0" w:color="auto"/>
              <w:bottom w:val="single" w:sz="8" w:space="0" w:color="auto"/>
              <w:right w:val="single" w:sz="8" w:space="0" w:color="auto"/>
            </w:tcBorders>
            <w:shd w:val="clear" w:color="auto" w:fill="auto"/>
            <w:vAlign w:val="bottom"/>
            <w:hideMark/>
          </w:tcPr>
          <w:p w14:paraId="65F00F81"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44</w:t>
            </w:r>
          </w:p>
        </w:tc>
        <w:tc>
          <w:tcPr>
            <w:tcW w:w="650" w:type="pct"/>
            <w:tcBorders>
              <w:top w:val="nil"/>
              <w:left w:val="nil"/>
              <w:bottom w:val="single" w:sz="4" w:space="0" w:color="auto"/>
              <w:right w:val="single" w:sz="8" w:space="0" w:color="auto"/>
            </w:tcBorders>
            <w:shd w:val="clear" w:color="auto" w:fill="auto"/>
            <w:vAlign w:val="bottom"/>
            <w:hideMark/>
          </w:tcPr>
          <w:p w14:paraId="458FB9D4"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0,434782</w:t>
            </w:r>
          </w:p>
        </w:tc>
      </w:tr>
      <w:tr w:rsidR="00202EBF" w14:paraId="063F417A"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5BD997FE"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декабрь</w:t>
            </w:r>
          </w:p>
        </w:tc>
        <w:tc>
          <w:tcPr>
            <w:tcW w:w="1034" w:type="pct"/>
            <w:tcBorders>
              <w:top w:val="nil"/>
              <w:left w:val="nil"/>
              <w:bottom w:val="single" w:sz="4" w:space="0" w:color="auto"/>
              <w:right w:val="single" w:sz="4" w:space="0" w:color="auto"/>
            </w:tcBorders>
            <w:shd w:val="clear" w:color="auto" w:fill="auto"/>
            <w:vAlign w:val="bottom"/>
            <w:hideMark/>
          </w:tcPr>
          <w:p w14:paraId="45A8E568"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882" w:type="pct"/>
            <w:tcBorders>
              <w:top w:val="nil"/>
              <w:left w:val="nil"/>
              <w:bottom w:val="single" w:sz="4" w:space="0" w:color="auto"/>
              <w:right w:val="single" w:sz="8" w:space="0" w:color="auto"/>
            </w:tcBorders>
            <w:shd w:val="clear" w:color="auto" w:fill="auto"/>
            <w:vAlign w:val="bottom"/>
            <w:hideMark/>
          </w:tcPr>
          <w:p w14:paraId="7B75A377"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45</w:t>
            </w:r>
          </w:p>
        </w:tc>
        <w:tc>
          <w:tcPr>
            <w:tcW w:w="882" w:type="pct"/>
            <w:tcBorders>
              <w:top w:val="single" w:sz="8" w:space="0" w:color="auto"/>
              <w:left w:val="nil"/>
              <w:bottom w:val="single" w:sz="4" w:space="0" w:color="auto"/>
              <w:right w:val="single" w:sz="8" w:space="0" w:color="auto"/>
            </w:tcBorders>
            <w:shd w:val="clear" w:color="auto" w:fill="auto"/>
            <w:vAlign w:val="bottom"/>
            <w:hideMark/>
          </w:tcPr>
          <w:p w14:paraId="6B0D0084"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0,083612</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6CD9C48E"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45</w:t>
            </w:r>
          </w:p>
        </w:tc>
        <w:tc>
          <w:tcPr>
            <w:tcW w:w="650" w:type="pct"/>
            <w:tcBorders>
              <w:top w:val="single" w:sz="8" w:space="0" w:color="auto"/>
              <w:left w:val="nil"/>
              <w:bottom w:val="single" w:sz="4" w:space="0" w:color="auto"/>
              <w:right w:val="single" w:sz="8" w:space="0" w:color="auto"/>
            </w:tcBorders>
            <w:shd w:val="clear" w:color="auto" w:fill="auto"/>
            <w:vAlign w:val="bottom"/>
            <w:hideMark/>
          </w:tcPr>
          <w:p w14:paraId="79567E7C"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0,083612</w:t>
            </w:r>
          </w:p>
        </w:tc>
      </w:tr>
      <w:tr w:rsidR="00202EBF" w14:paraId="684FCC43"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43BFA47C"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декабрь</w:t>
            </w:r>
          </w:p>
        </w:tc>
        <w:tc>
          <w:tcPr>
            <w:tcW w:w="1034" w:type="pct"/>
            <w:tcBorders>
              <w:top w:val="nil"/>
              <w:left w:val="nil"/>
              <w:bottom w:val="single" w:sz="4" w:space="0" w:color="auto"/>
              <w:right w:val="single" w:sz="4" w:space="0" w:color="auto"/>
            </w:tcBorders>
            <w:shd w:val="clear" w:color="auto" w:fill="auto"/>
            <w:vAlign w:val="bottom"/>
            <w:hideMark/>
          </w:tcPr>
          <w:p w14:paraId="2A16079C"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882" w:type="pct"/>
            <w:tcBorders>
              <w:top w:val="nil"/>
              <w:left w:val="nil"/>
              <w:bottom w:val="single" w:sz="4" w:space="0" w:color="auto"/>
              <w:right w:val="single" w:sz="8" w:space="0" w:color="auto"/>
            </w:tcBorders>
            <w:shd w:val="clear" w:color="auto" w:fill="auto"/>
            <w:vAlign w:val="bottom"/>
            <w:hideMark/>
          </w:tcPr>
          <w:p w14:paraId="2A2EA7F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46</w:t>
            </w:r>
          </w:p>
        </w:tc>
        <w:tc>
          <w:tcPr>
            <w:tcW w:w="882" w:type="pct"/>
            <w:tcBorders>
              <w:top w:val="nil"/>
              <w:left w:val="nil"/>
              <w:bottom w:val="single" w:sz="4" w:space="0" w:color="auto"/>
              <w:right w:val="single" w:sz="8" w:space="0" w:color="auto"/>
            </w:tcBorders>
            <w:shd w:val="clear" w:color="auto" w:fill="auto"/>
            <w:vAlign w:val="bottom"/>
            <w:hideMark/>
          </w:tcPr>
          <w:p w14:paraId="5AEF7737"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0,267559</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2FBD5ECF"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46</w:t>
            </w:r>
          </w:p>
        </w:tc>
        <w:tc>
          <w:tcPr>
            <w:tcW w:w="650" w:type="pct"/>
            <w:tcBorders>
              <w:top w:val="nil"/>
              <w:left w:val="nil"/>
              <w:bottom w:val="single" w:sz="4" w:space="0" w:color="auto"/>
              <w:right w:val="single" w:sz="8" w:space="0" w:color="auto"/>
            </w:tcBorders>
            <w:shd w:val="clear" w:color="auto" w:fill="auto"/>
            <w:vAlign w:val="bottom"/>
            <w:hideMark/>
          </w:tcPr>
          <w:p w14:paraId="0EEAFF46"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0,267559</w:t>
            </w:r>
          </w:p>
        </w:tc>
      </w:tr>
      <w:tr w:rsidR="00202EBF" w14:paraId="2CEB8B0B" w14:textId="77777777" w:rsidTr="004F1B1A">
        <w:trPr>
          <w:trHeight w:val="288"/>
        </w:trPr>
        <w:tc>
          <w:tcPr>
            <w:tcW w:w="757" w:type="pct"/>
            <w:tcBorders>
              <w:top w:val="nil"/>
              <w:left w:val="single" w:sz="8" w:space="0" w:color="auto"/>
              <w:bottom w:val="single" w:sz="4" w:space="0" w:color="auto"/>
              <w:right w:val="single" w:sz="4" w:space="0" w:color="auto"/>
            </w:tcBorders>
            <w:shd w:val="clear" w:color="auto" w:fill="auto"/>
            <w:vAlign w:val="bottom"/>
            <w:hideMark/>
          </w:tcPr>
          <w:p w14:paraId="585C0A25"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декабрь</w:t>
            </w:r>
          </w:p>
        </w:tc>
        <w:tc>
          <w:tcPr>
            <w:tcW w:w="1034" w:type="pct"/>
            <w:tcBorders>
              <w:top w:val="nil"/>
              <w:left w:val="nil"/>
              <w:bottom w:val="single" w:sz="4" w:space="0" w:color="auto"/>
              <w:right w:val="single" w:sz="4" w:space="0" w:color="auto"/>
            </w:tcBorders>
            <w:shd w:val="clear" w:color="auto" w:fill="auto"/>
            <w:vAlign w:val="bottom"/>
            <w:hideMark/>
          </w:tcPr>
          <w:p w14:paraId="5DFE052E"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882" w:type="pct"/>
            <w:tcBorders>
              <w:top w:val="nil"/>
              <w:left w:val="nil"/>
              <w:bottom w:val="single" w:sz="4" w:space="0" w:color="auto"/>
              <w:right w:val="single" w:sz="8" w:space="0" w:color="auto"/>
            </w:tcBorders>
            <w:shd w:val="clear" w:color="auto" w:fill="auto"/>
            <w:vAlign w:val="bottom"/>
            <w:hideMark/>
          </w:tcPr>
          <w:p w14:paraId="7519AA72"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47</w:t>
            </w:r>
          </w:p>
        </w:tc>
        <w:tc>
          <w:tcPr>
            <w:tcW w:w="882" w:type="pct"/>
            <w:tcBorders>
              <w:top w:val="nil"/>
              <w:left w:val="nil"/>
              <w:bottom w:val="single" w:sz="4" w:space="0" w:color="auto"/>
              <w:right w:val="single" w:sz="8" w:space="0" w:color="auto"/>
            </w:tcBorders>
            <w:shd w:val="clear" w:color="auto" w:fill="auto"/>
            <w:vAlign w:val="bottom"/>
            <w:hideMark/>
          </w:tcPr>
          <w:p w14:paraId="74ACD777"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0,214047</w:t>
            </w:r>
          </w:p>
        </w:tc>
        <w:tc>
          <w:tcPr>
            <w:tcW w:w="795" w:type="pct"/>
            <w:tcBorders>
              <w:top w:val="nil"/>
              <w:left w:val="single" w:sz="4" w:space="0" w:color="auto"/>
              <w:bottom w:val="single" w:sz="4" w:space="0" w:color="auto"/>
              <w:right w:val="single" w:sz="8" w:space="0" w:color="auto"/>
            </w:tcBorders>
            <w:shd w:val="clear" w:color="auto" w:fill="auto"/>
            <w:vAlign w:val="bottom"/>
            <w:hideMark/>
          </w:tcPr>
          <w:p w14:paraId="25D2DA68"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47</w:t>
            </w:r>
          </w:p>
        </w:tc>
        <w:tc>
          <w:tcPr>
            <w:tcW w:w="650" w:type="pct"/>
            <w:tcBorders>
              <w:top w:val="nil"/>
              <w:left w:val="nil"/>
              <w:bottom w:val="single" w:sz="4" w:space="0" w:color="auto"/>
              <w:right w:val="single" w:sz="8" w:space="0" w:color="auto"/>
            </w:tcBorders>
            <w:shd w:val="clear" w:color="auto" w:fill="auto"/>
            <w:vAlign w:val="bottom"/>
            <w:hideMark/>
          </w:tcPr>
          <w:p w14:paraId="25118A18"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0,214047</w:t>
            </w:r>
          </w:p>
        </w:tc>
      </w:tr>
      <w:tr w:rsidR="00202EBF" w14:paraId="3121051B" w14:textId="77777777" w:rsidTr="004F1B1A">
        <w:trPr>
          <w:trHeight w:val="300"/>
        </w:trPr>
        <w:tc>
          <w:tcPr>
            <w:tcW w:w="757" w:type="pct"/>
            <w:tcBorders>
              <w:top w:val="nil"/>
              <w:left w:val="single" w:sz="8" w:space="0" w:color="auto"/>
              <w:bottom w:val="single" w:sz="8" w:space="0" w:color="auto"/>
              <w:right w:val="single" w:sz="4" w:space="0" w:color="auto"/>
            </w:tcBorders>
            <w:shd w:val="clear" w:color="auto" w:fill="auto"/>
            <w:vAlign w:val="bottom"/>
            <w:hideMark/>
          </w:tcPr>
          <w:p w14:paraId="6341F40B"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декабрь</w:t>
            </w:r>
          </w:p>
        </w:tc>
        <w:tc>
          <w:tcPr>
            <w:tcW w:w="1034" w:type="pct"/>
            <w:tcBorders>
              <w:top w:val="nil"/>
              <w:left w:val="nil"/>
              <w:bottom w:val="single" w:sz="8" w:space="0" w:color="auto"/>
              <w:right w:val="single" w:sz="4" w:space="0" w:color="auto"/>
            </w:tcBorders>
            <w:shd w:val="clear" w:color="auto" w:fill="auto"/>
            <w:vAlign w:val="bottom"/>
            <w:hideMark/>
          </w:tcPr>
          <w:p w14:paraId="743C3C09"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882" w:type="pct"/>
            <w:tcBorders>
              <w:top w:val="nil"/>
              <w:left w:val="nil"/>
              <w:bottom w:val="single" w:sz="8" w:space="0" w:color="auto"/>
              <w:right w:val="single" w:sz="8" w:space="0" w:color="auto"/>
            </w:tcBorders>
            <w:shd w:val="clear" w:color="auto" w:fill="auto"/>
            <w:vAlign w:val="bottom"/>
            <w:hideMark/>
          </w:tcPr>
          <w:p w14:paraId="45D810A4"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48</w:t>
            </w:r>
          </w:p>
        </w:tc>
        <w:tc>
          <w:tcPr>
            <w:tcW w:w="882" w:type="pct"/>
            <w:tcBorders>
              <w:top w:val="nil"/>
              <w:left w:val="nil"/>
              <w:bottom w:val="single" w:sz="8" w:space="0" w:color="auto"/>
              <w:right w:val="single" w:sz="8" w:space="0" w:color="auto"/>
            </w:tcBorders>
            <w:shd w:val="clear" w:color="auto" w:fill="auto"/>
            <w:vAlign w:val="bottom"/>
            <w:hideMark/>
          </w:tcPr>
          <w:p w14:paraId="0D0348A9"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0,434782</w:t>
            </w:r>
          </w:p>
        </w:tc>
        <w:tc>
          <w:tcPr>
            <w:tcW w:w="795" w:type="pct"/>
            <w:tcBorders>
              <w:top w:val="nil"/>
              <w:left w:val="single" w:sz="4" w:space="0" w:color="auto"/>
              <w:bottom w:val="single" w:sz="8" w:space="0" w:color="auto"/>
              <w:right w:val="single" w:sz="8" w:space="0" w:color="auto"/>
            </w:tcBorders>
            <w:shd w:val="clear" w:color="auto" w:fill="auto"/>
            <w:vAlign w:val="bottom"/>
            <w:hideMark/>
          </w:tcPr>
          <w:p w14:paraId="52073025"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48</w:t>
            </w:r>
          </w:p>
        </w:tc>
        <w:tc>
          <w:tcPr>
            <w:tcW w:w="650" w:type="pct"/>
            <w:tcBorders>
              <w:top w:val="nil"/>
              <w:left w:val="nil"/>
              <w:bottom w:val="single" w:sz="8" w:space="0" w:color="auto"/>
              <w:right w:val="single" w:sz="8" w:space="0" w:color="auto"/>
            </w:tcBorders>
            <w:shd w:val="clear" w:color="auto" w:fill="auto"/>
            <w:vAlign w:val="bottom"/>
            <w:hideMark/>
          </w:tcPr>
          <w:p w14:paraId="78CED07B" w14:textId="77777777" w:rsidR="007B7ECF" w:rsidRPr="007B7ECF" w:rsidRDefault="00B71B49" w:rsidP="007B7ECF">
            <w:pPr>
              <w:jc w:val="right"/>
              <w:rPr>
                <w:rFonts w:ascii="Arial" w:hAnsi="Arial" w:cs="Arial"/>
                <w:color w:val="000000"/>
                <w:sz w:val="18"/>
                <w:szCs w:val="18"/>
                <w:highlight w:val="yellow"/>
              </w:rPr>
            </w:pPr>
            <w:r w:rsidRPr="007B7ECF">
              <w:rPr>
                <w:rFonts w:ascii="Arial" w:hAnsi="Arial" w:cs="Arial"/>
                <w:color w:val="000000"/>
                <w:sz w:val="18"/>
                <w:szCs w:val="18"/>
                <w:highlight w:val="yellow"/>
              </w:rPr>
              <w:t>0,434782</w:t>
            </w:r>
          </w:p>
        </w:tc>
      </w:tr>
    </w:tbl>
    <w:p w14:paraId="5ACDB18D" w14:textId="77777777" w:rsidR="007B7ECF" w:rsidRPr="007B7ECF" w:rsidRDefault="007B7ECF" w:rsidP="00673095">
      <w:pPr>
        <w:widowControl w:val="0"/>
        <w:spacing w:before="120" w:after="120"/>
        <w:jc w:val="both"/>
        <w:rPr>
          <w:rFonts w:ascii="Garamond" w:hAnsi="Garamond"/>
          <w:sz w:val="22"/>
          <w:szCs w:val="22"/>
        </w:rPr>
      </w:pPr>
    </w:p>
    <w:p w14:paraId="202158C6" w14:textId="77777777" w:rsidR="007B7ECF" w:rsidRPr="007B7ECF" w:rsidRDefault="00B71B49" w:rsidP="007B7ECF">
      <w:pPr>
        <w:widowControl w:val="0"/>
        <w:spacing w:before="120" w:after="120"/>
        <w:jc w:val="both"/>
        <w:rPr>
          <w:rFonts w:ascii="Garamond" w:hAnsi="Garamond"/>
          <w:b/>
          <w:bCs/>
          <w:sz w:val="22"/>
          <w:szCs w:val="22"/>
        </w:rPr>
      </w:pPr>
      <w:r w:rsidRPr="006257B4">
        <w:rPr>
          <w:rFonts w:ascii="Garamond" w:hAnsi="Garamond"/>
          <w:b/>
          <w:bCs/>
          <w:sz w:val="22"/>
          <w:szCs w:val="22"/>
        </w:rPr>
        <w:t>Предлагаемая редакция</w:t>
      </w:r>
    </w:p>
    <w:tbl>
      <w:tblPr>
        <w:tblW w:w="3555" w:type="pct"/>
        <w:tblLook w:val="04A0" w:firstRow="1" w:lastRow="0" w:firstColumn="1" w:lastColumn="0" w:noHBand="0" w:noVBand="1"/>
      </w:tblPr>
      <w:tblGrid>
        <w:gridCol w:w="2206"/>
        <w:gridCol w:w="3013"/>
        <w:gridCol w:w="2569"/>
        <w:gridCol w:w="2571"/>
      </w:tblGrid>
      <w:tr w:rsidR="00202EBF" w14:paraId="45702F0E" w14:textId="77777777" w:rsidTr="004F1B1A">
        <w:trPr>
          <w:trHeight w:val="360"/>
        </w:trPr>
        <w:tc>
          <w:tcPr>
            <w:tcW w:w="5000" w:type="pct"/>
            <w:gridSpan w:val="4"/>
            <w:tcBorders>
              <w:top w:val="nil"/>
              <w:left w:val="nil"/>
              <w:bottom w:val="nil"/>
              <w:right w:val="nil"/>
            </w:tcBorders>
            <w:shd w:val="clear" w:color="auto" w:fill="auto"/>
            <w:noWrap/>
            <w:vAlign w:val="bottom"/>
            <w:hideMark/>
          </w:tcPr>
          <w:p w14:paraId="3A5762A5" w14:textId="77777777" w:rsidR="007B7ECF" w:rsidRPr="007B7ECF" w:rsidRDefault="00B71B49" w:rsidP="007B7ECF">
            <w:pPr>
              <w:rPr>
                <w:rFonts w:ascii="Book Antiqua" w:hAnsi="Book Antiqua" w:cs="Calibri"/>
                <w:b/>
                <w:bCs/>
                <w:sz w:val="28"/>
                <w:szCs w:val="28"/>
              </w:rPr>
            </w:pPr>
            <w:r w:rsidRPr="007B7ECF">
              <w:rPr>
                <w:rFonts w:ascii="Book Antiqua" w:hAnsi="Book Antiqua" w:cs="Calibri"/>
                <w:b/>
                <w:bCs/>
                <w:sz w:val="28"/>
                <w:szCs w:val="28"/>
              </w:rPr>
              <w:t>Коэффициенты профиля потребления населения по типовым периодам</w:t>
            </w:r>
          </w:p>
        </w:tc>
      </w:tr>
      <w:tr w:rsidR="00202EBF" w14:paraId="191C7C5B" w14:textId="77777777" w:rsidTr="004F1B1A">
        <w:trPr>
          <w:trHeight w:val="300"/>
        </w:trPr>
        <w:tc>
          <w:tcPr>
            <w:tcW w:w="1065" w:type="pct"/>
            <w:tcBorders>
              <w:top w:val="nil"/>
              <w:left w:val="nil"/>
              <w:bottom w:val="nil"/>
              <w:right w:val="nil"/>
            </w:tcBorders>
            <w:shd w:val="clear" w:color="auto" w:fill="auto"/>
            <w:vAlign w:val="bottom"/>
            <w:hideMark/>
          </w:tcPr>
          <w:p w14:paraId="7BCA0120" w14:textId="77777777" w:rsidR="007B7ECF" w:rsidRPr="007B7ECF" w:rsidRDefault="007B7ECF" w:rsidP="007B7ECF">
            <w:pPr>
              <w:rPr>
                <w:sz w:val="20"/>
                <w:szCs w:val="20"/>
              </w:rPr>
            </w:pPr>
          </w:p>
        </w:tc>
        <w:tc>
          <w:tcPr>
            <w:tcW w:w="1454" w:type="pct"/>
            <w:tcBorders>
              <w:top w:val="nil"/>
              <w:left w:val="nil"/>
              <w:bottom w:val="nil"/>
              <w:right w:val="nil"/>
            </w:tcBorders>
            <w:shd w:val="clear" w:color="auto" w:fill="auto"/>
            <w:noWrap/>
            <w:vAlign w:val="bottom"/>
            <w:hideMark/>
          </w:tcPr>
          <w:p w14:paraId="0F9A2F0D" w14:textId="77777777" w:rsidR="007B7ECF" w:rsidRPr="007B7ECF" w:rsidRDefault="007B7ECF" w:rsidP="007B7ECF">
            <w:pPr>
              <w:rPr>
                <w:sz w:val="20"/>
                <w:szCs w:val="20"/>
              </w:rPr>
            </w:pPr>
          </w:p>
        </w:tc>
        <w:tc>
          <w:tcPr>
            <w:tcW w:w="1240" w:type="pct"/>
            <w:tcBorders>
              <w:top w:val="nil"/>
              <w:left w:val="nil"/>
              <w:bottom w:val="nil"/>
              <w:right w:val="nil"/>
            </w:tcBorders>
            <w:shd w:val="clear" w:color="auto" w:fill="auto"/>
            <w:noWrap/>
            <w:vAlign w:val="bottom"/>
            <w:hideMark/>
          </w:tcPr>
          <w:p w14:paraId="290BB41B" w14:textId="77777777" w:rsidR="007B7ECF" w:rsidRPr="007B7ECF" w:rsidRDefault="007B7ECF" w:rsidP="007B7ECF">
            <w:pPr>
              <w:rPr>
                <w:sz w:val="20"/>
                <w:szCs w:val="20"/>
              </w:rPr>
            </w:pPr>
          </w:p>
        </w:tc>
        <w:tc>
          <w:tcPr>
            <w:tcW w:w="1240" w:type="pct"/>
            <w:tcBorders>
              <w:top w:val="nil"/>
              <w:left w:val="nil"/>
              <w:bottom w:val="nil"/>
              <w:right w:val="nil"/>
            </w:tcBorders>
            <w:shd w:val="clear" w:color="auto" w:fill="auto"/>
            <w:noWrap/>
            <w:vAlign w:val="bottom"/>
            <w:hideMark/>
          </w:tcPr>
          <w:p w14:paraId="410933FE" w14:textId="77777777" w:rsidR="007B7ECF" w:rsidRPr="007B7ECF" w:rsidRDefault="007B7ECF" w:rsidP="007B7ECF">
            <w:pPr>
              <w:rPr>
                <w:sz w:val="20"/>
                <w:szCs w:val="20"/>
              </w:rPr>
            </w:pPr>
          </w:p>
        </w:tc>
      </w:tr>
      <w:tr w:rsidR="00202EBF" w14:paraId="18A996B6" w14:textId="77777777" w:rsidTr="004F1B1A">
        <w:trPr>
          <w:trHeight w:val="300"/>
        </w:trPr>
        <w:tc>
          <w:tcPr>
            <w:tcW w:w="1065" w:type="pct"/>
            <w:tcBorders>
              <w:top w:val="single" w:sz="8" w:space="0" w:color="auto"/>
              <w:left w:val="single" w:sz="8" w:space="0" w:color="auto"/>
              <w:bottom w:val="nil"/>
              <w:right w:val="nil"/>
            </w:tcBorders>
            <w:shd w:val="clear" w:color="000000" w:fill="C0C0C0"/>
            <w:noWrap/>
            <w:vAlign w:val="bottom"/>
            <w:hideMark/>
          </w:tcPr>
          <w:p w14:paraId="74DB63CE" w14:textId="77777777" w:rsidR="007B7ECF" w:rsidRPr="007B7ECF" w:rsidRDefault="00B71B49" w:rsidP="007B7ECF">
            <w:pPr>
              <w:jc w:val="center"/>
              <w:rPr>
                <w:rFonts w:ascii="Arial" w:hAnsi="Arial" w:cs="Arial"/>
                <w:color w:val="000000"/>
                <w:sz w:val="18"/>
                <w:szCs w:val="18"/>
              </w:rPr>
            </w:pPr>
            <w:r w:rsidRPr="007B7ECF">
              <w:rPr>
                <w:rFonts w:ascii="Arial" w:hAnsi="Arial" w:cs="Arial"/>
                <w:color w:val="000000"/>
                <w:sz w:val="18"/>
                <w:szCs w:val="18"/>
              </w:rPr>
              <w:t>Месяц</w:t>
            </w:r>
          </w:p>
        </w:tc>
        <w:tc>
          <w:tcPr>
            <w:tcW w:w="1454" w:type="pct"/>
            <w:tcBorders>
              <w:top w:val="single" w:sz="8" w:space="0" w:color="auto"/>
              <w:left w:val="single" w:sz="8" w:space="0" w:color="auto"/>
              <w:bottom w:val="nil"/>
              <w:right w:val="nil"/>
            </w:tcBorders>
            <w:shd w:val="clear" w:color="000000" w:fill="C0C0C0"/>
            <w:noWrap/>
            <w:vAlign w:val="bottom"/>
            <w:hideMark/>
          </w:tcPr>
          <w:p w14:paraId="1F90D13F" w14:textId="77777777" w:rsidR="007B7ECF" w:rsidRPr="007B7ECF" w:rsidRDefault="00B71B49" w:rsidP="007B7ECF">
            <w:pPr>
              <w:jc w:val="center"/>
              <w:rPr>
                <w:rFonts w:ascii="Arial" w:hAnsi="Arial" w:cs="Arial"/>
                <w:sz w:val="18"/>
                <w:szCs w:val="18"/>
              </w:rPr>
            </w:pPr>
            <w:r w:rsidRPr="007B7ECF">
              <w:rPr>
                <w:rFonts w:ascii="Arial" w:hAnsi="Arial" w:cs="Arial"/>
                <w:sz w:val="18"/>
                <w:szCs w:val="18"/>
              </w:rPr>
              <w:t>Наименование типового периода</w:t>
            </w:r>
          </w:p>
        </w:tc>
        <w:tc>
          <w:tcPr>
            <w:tcW w:w="1240" w:type="pct"/>
            <w:tcBorders>
              <w:top w:val="single" w:sz="8" w:space="0" w:color="auto"/>
              <w:left w:val="single" w:sz="8" w:space="0" w:color="auto"/>
              <w:bottom w:val="nil"/>
              <w:right w:val="nil"/>
            </w:tcBorders>
            <w:shd w:val="clear" w:color="000000" w:fill="C0C0C0"/>
            <w:noWrap/>
            <w:vAlign w:val="bottom"/>
            <w:hideMark/>
          </w:tcPr>
          <w:p w14:paraId="11B817A9" w14:textId="77777777" w:rsidR="007B7ECF" w:rsidRPr="007B7ECF" w:rsidRDefault="00B71B49" w:rsidP="007B7ECF">
            <w:pPr>
              <w:jc w:val="center"/>
              <w:rPr>
                <w:rFonts w:ascii="Arial" w:hAnsi="Arial" w:cs="Arial"/>
                <w:color w:val="000000"/>
                <w:sz w:val="18"/>
                <w:szCs w:val="18"/>
              </w:rPr>
            </w:pPr>
            <w:r w:rsidRPr="007B7ECF">
              <w:rPr>
                <w:rFonts w:ascii="Arial" w:hAnsi="Arial" w:cs="Arial"/>
                <w:color w:val="000000"/>
                <w:sz w:val="18"/>
                <w:szCs w:val="18"/>
              </w:rPr>
              <w:t>Номер типового периода</w:t>
            </w:r>
          </w:p>
        </w:tc>
        <w:tc>
          <w:tcPr>
            <w:tcW w:w="1240" w:type="pct"/>
            <w:tcBorders>
              <w:top w:val="single" w:sz="8" w:space="0" w:color="auto"/>
              <w:left w:val="single" w:sz="8" w:space="0" w:color="auto"/>
              <w:bottom w:val="nil"/>
              <w:right w:val="single" w:sz="8" w:space="0" w:color="auto"/>
            </w:tcBorders>
            <w:shd w:val="clear" w:color="000000" w:fill="C0C0C0"/>
            <w:noWrap/>
            <w:vAlign w:val="bottom"/>
            <w:hideMark/>
          </w:tcPr>
          <w:p w14:paraId="5E706398" w14:textId="77777777" w:rsidR="007B7ECF" w:rsidRPr="007B7ECF" w:rsidRDefault="00B71B49" w:rsidP="007B7ECF">
            <w:pPr>
              <w:jc w:val="center"/>
              <w:rPr>
                <w:rFonts w:ascii="Arial" w:hAnsi="Arial" w:cs="Arial"/>
                <w:color w:val="000000"/>
                <w:sz w:val="18"/>
                <w:szCs w:val="18"/>
              </w:rPr>
            </w:pPr>
            <w:r w:rsidRPr="007B7ECF">
              <w:rPr>
                <w:rFonts w:ascii="Arial" w:hAnsi="Arial" w:cs="Arial"/>
                <w:color w:val="000000"/>
                <w:sz w:val="18"/>
                <w:szCs w:val="18"/>
              </w:rPr>
              <w:t>Коэффициент</w:t>
            </w:r>
          </w:p>
        </w:tc>
      </w:tr>
      <w:tr w:rsidR="00202EBF" w14:paraId="500A0A93" w14:textId="77777777" w:rsidTr="004F1B1A">
        <w:trPr>
          <w:trHeight w:val="288"/>
        </w:trPr>
        <w:tc>
          <w:tcPr>
            <w:tcW w:w="1065" w:type="pct"/>
            <w:tcBorders>
              <w:top w:val="single" w:sz="8" w:space="0" w:color="auto"/>
              <w:left w:val="single" w:sz="8" w:space="0" w:color="auto"/>
              <w:bottom w:val="single" w:sz="4" w:space="0" w:color="auto"/>
              <w:right w:val="nil"/>
            </w:tcBorders>
            <w:shd w:val="clear" w:color="auto" w:fill="auto"/>
            <w:vAlign w:val="bottom"/>
            <w:hideMark/>
          </w:tcPr>
          <w:p w14:paraId="3D078B73"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январь</w:t>
            </w:r>
          </w:p>
        </w:tc>
        <w:tc>
          <w:tcPr>
            <w:tcW w:w="1454" w:type="pct"/>
            <w:tcBorders>
              <w:top w:val="single" w:sz="8" w:space="0" w:color="auto"/>
              <w:left w:val="single" w:sz="4" w:space="0" w:color="auto"/>
              <w:bottom w:val="single" w:sz="4" w:space="0" w:color="auto"/>
              <w:right w:val="single" w:sz="4" w:space="0" w:color="auto"/>
            </w:tcBorders>
            <w:shd w:val="clear" w:color="auto" w:fill="auto"/>
            <w:vAlign w:val="bottom"/>
            <w:hideMark/>
          </w:tcPr>
          <w:p w14:paraId="657D919E"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1240" w:type="pct"/>
            <w:tcBorders>
              <w:top w:val="single" w:sz="8" w:space="0" w:color="auto"/>
              <w:left w:val="nil"/>
              <w:bottom w:val="single" w:sz="4" w:space="0" w:color="auto"/>
              <w:right w:val="single" w:sz="8" w:space="0" w:color="auto"/>
            </w:tcBorders>
            <w:shd w:val="clear" w:color="auto" w:fill="auto"/>
            <w:vAlign w:val="bottom"/>
            <w:hideMark/>
          </w:tcPr>
          <w:p w14:paraId="1D48483F"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w:t>
            </w:r>
          </w:p>
        </w:tc>
        <w:tc>
          <w:tcPr>
            <w:tcW w:w="1240" w:type="pct"/>
            <w:tcBorders>
              <w:top w:val="single" w:sz="8" w:space="0" w:color="auto"/>
              <w:left w:val="nil"/>
              <w:bottom w:val="single" w:sz="4" w:space="0" w:color="auto"/>
              <w:right w:val="single" w:sz="8" w:space="0" w:color="auto"/>
            </w:tcBorders>
            <w:shd w:val="clear" w:color="auto" w:fill="auto"/>
            <w:vAlign w:val="bottom"/>
            <w:hideMark/>
          </w:tcPr>
          <w:p w14:paraId="7908574D"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0,083612</w:t>
            </w:r>
          </w:p>
        </w:tc>
      </w:tr>
      <w:tr w:rsidR="00202EBF" w14:paraId="35D4A3E1" w14:textId="77777777" w:rsidTr="004F1B1A">
        <w:trPr>
          <w:trHeight w:val="288"/>
        </w:trPr>
        <w:tc>
          <w:tcPr>
            <w:tcW w:w="1065" w:type="pct"/>
            <w:tcBorders>
              <w:top w:val="nil"/>
              <w:left w:val="single" w:sz="8" w:space="0" w:color="auto"/>
              <w:bottom w:val="single" w:sz="4" w:space="0" w:color="auto"/>
              <w:right w:val="nil"/>
            </w:tcBorders>
            <w:shd w:val="clear" w:color="auto" w:fill="auto"/>
            <w:vAlign w:val="bottom"/>
            <w:hideMark/>
          </w:tcPr>
          <w:p w14:paraId="2C448EEF"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январь</w:t>
            </w:r>
          </w:p>
        </w:tc>
        <w:tc>
          <w:tcPr>
            <w:tcW w:w="1454" w:type="pct"/>
            <w:tcBorders>
              <w:top w:val="nil"/>
              <w:left w:val="single" w:sz="4" w:space="0" w:color="auto"/>
              <w:bottom w:val="single" w:sz="4" w:space="0" w:color="auto"/>
              <w:right w:val="single" w:sz="4" w:space="0" w:color="auto"/>
            </w:tcBorders>
            <w:shd w:val="clear" w:color="auto" w:fill="auto"/>
            <w:vAlign w:val="bottom"/>
            <w:hideMark/>
          </w:tcPr>
          <w:p w14:paraId="5D2C1F05"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1240" w:type="pct"/>
            <w:tcBorders>
              <w:top w:val="nil"/>
              <w:left w:val="nil"/>
              <w:bottom w:val="single" w:sz="4" w:space="0" w:color="auto"/>
              <w:right w:val="single" w:sz="8" w:space="0" w:color="auto"/>
            </w:tcBorders>
            <w:shd w:val="clear" w:color="auto" w:fill="auto"/>
            <w:vAlign w:val="bottom"/>
            <w:hideMark/>
          </w:tcPr>
          <w:p w14:paraId="00AEE580"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w:t>
            </w:r>
          </w:p>
        </w:tc>
        <w:tc>
          <w:tcPr>
            <w:tcW w:w="1240" w:type="pct"/>
            <w:tcBorders>
              <w:top w:val="nil"/>
              <w:left w:val="nil"/>
              <w:bottom w:val="single" w:sz="4" w:space="0" w:color="auto"/>
              <w:right w:val="single" w:sz="8" w:space="0" w:color="auto"/>
            </w:tcBorders>
            <w:shd w:val="clear" w:color="auto" w:fill="auto"/>
            <w:vAlign w:val="bottom"/>
            <w:hideMark/>
          </w:tcPr>
          <w:p w14:paraId="50A71B71"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0,267559</w:t>
            </w:r>
          </w:p>
        </w:tc>
      </w:tr>
      <w:tr w:rsidR="00202EBF" w14:paraId="29BA8B92" w14:textId="77777777" w:rsidTr="004F1B1A">
        <w:trPr>
          <w:trHeight w:val="288"/>
        </w:trPr>
        <w:tc>
          <w:tcPr>
            <w:tcW w:w="1065" w:type="pct"/>
            <w:tcBorders>
              <w:top w:val="nil"/>
              <w:left w:val="single" w:sz="8" w:space="0" w:color="auto"/>
              <w:bottom w:val="single" w:sz="4" w:space="0" w:color="auto"/>
              <w:right w:val="nil"/>
            </w:tcBorders>
            <w:shd w:val="clear" w:color="auto" w:fill="auto"/>
            <w:vAlign w:val="bottom"/>
            <w:hideMark/>
          </w:tcPr>
          <w:p w14:paraId="399FCE46"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январь</w:t>
            </w:r>
          </w:p>
        </w:tc>
        <w:tc>
          <w:tcPr>
            <w:tcW w:w="1454" w:type="pct"/>
            <w:tcBorders>
              <w:top w:val="nil"/>
              <w:left w:val="single" w:sz="4" w:space="0" w:color="auto"/>
              <w:bottom w:val="single" w:sz="4" w:space="0" w:color="auto"/>
              <w:right w:val="single" w:sz="4" w:space="0" w:color="auto"/>
            </w:tcBorders>
            <w:shd w:val="clear" w:color="auto" w:fill="auto"/>
            <w:vAlign w:val="bottom"/>
            <w:hideMark/>
          </w:tcPr>
          <w:p w14:paraId="42B91D9C"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1240" w:type="pct"/>
            <w:tcBorders>
              <w:top w:val="nil"/>
              <w:left w:val="nil"/>
              <w:bottom w:val="single" w:sz="4" w:space="0" w:color="auto"/>
              <w:right w:val="single" w:sz="8" w:space="0" w:color="auto"/>
            </w:tcBorders>
            <w:shd w:val="clear" w:color="auto" w:fill="auto"/>
            <w:vAlign w:val="bottom"/>
            <w:hideMark/>
          </w:tcPr>
          <w:p w14:paraId="52B1BCC4"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w:t>
            </w:r>
          </w:p>
        </w:tc>
        <w:tc>
          <w:tcPr>
            <w:tcW w:w="1240" w:type="pct"/>
            <w:tcBorders>
              <w:top w:val="nil"/>
              <w:left w:val="nil"/>
              <w:bottom w:val="single" w:sz="4" w:space="0" w:color="auto"/>
              <w:right w:val="single" w:sz="8" w:space="0" w:color="auto"/>
            </w:tcBorders>
            <w:shd w:val="clear" w:color="auto" w:fill="auto"/>
            <w:vAlign w:val="bottom"/>
            <w:hideMark/>
          </w:tcPr>
          <w:p w14:paraId="07A395E8"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0,214047</w:t>
            </w:r>
          </w:p>
        </w:tc>
      </w:tr>
      <w:tr w:rsidR="00202EBF" w14:paraId="451E42F7" w14:textId="77777777" w:rsidTr="004F1B1A">
        <w:trPr>
          <w:trHeight w:val="300"/>
        </w:trPr>
        <w:tc>
          <w:tcPr>
            <w:tcW w:w="1065" w:type="pct"/>
            <w:tcBorders>
              <w:top w:val="nil"/>
              <w:left w:val="single" w:sz="8" w:space="0" w:color="auto"/>
              <w:bottom w:val="single" w:sz="8" w:space="0" w:color="auto"/>
              <w:right w:val="nil"/>
            </w:tcBorders>
            <w:shd w:val="clear" w:color="auto" w:fill="auto"/>
            <w:vAlign w:val="bottom"/>
            <w:hideMark/>
          </w:tcPr>
          <w:p w14:paraId="748932E8"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lastRenderedPageBreak/>
              <w:t>январь</w:t>
            </w:r>
          </w:p>
        </w:tc>
        <w:tc>
          <w:tcPr>
            <w:tcW w:w="1454" w:type="pct"/>
            <w:tcBorders>
              <w:top w:val="nil"/>
              <w:left w:val="single" w:sz="4" w:space="0" w:color="auto"/>
              <w:bottom w:val="single" w:sz="8" w:space="0" w:color="auto"/>
              <w:right w:val="single" w:sz="4" w:space="0" w:color="auto"/>
            </w:tcBorders>
            <w:shd w:val="clear" w:color="auto" w:fill="auto"/>
            <w:vAlign w:val="bottom"/>
            <w:hideMark/>
          </w:tcPr>
          <w:p w14:paraId="4E72EA70"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1240" w:type="pct"/>
            <w:tcBorders>
              <w:top w:val="nil"/>
              <w:left w:val="nil"/>
              <w:bottom w:val="single" w:sz="8" w:space="0" w:color="auto"/>
              <w:right w:val="single" w:sz="8" w:space="0" w:color="auto"/>
            </w:tcBorders>
            <w:shd w:val="clear" w:color="auto" w:fill="auto"/>
            <w:vAlign w:val="bottom"/>
            <w:hideMark/>
          </w:tcPr>
          <w:p w14:paraId="2998A3C7"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w:t>
            </w:r>
          </w:p>
        </w:tc>
        <w:tc>
          <w:tcPr>
            <w:tcW w:w="1240" w:type="pct"/>
            <w:tcBorders>
              <w:top w:val="nil"/>
              <w:left w:val="nil"/>
              <w:bottom w:val="single" w:sz="4" w:space="0" w:color="auto"/>
              <w:right w:val="single" w:sz="8" w:space="0" w:color="auto"/>
            </w:tcBorders>
            <w:shd w:val="clear" w:color="auto" w:fill="auto"/>
            <w:vAlign w:val="bottom"/>
            <w:hideMark/>
          </w:tcPr>
          <w:p w14:paraId="5FCFE202"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0,434782</w:t>
            </w:r>
          </w:p>
        </w:tc>
      </w:tr>
      <w:tr w:rsidR="00202EBF" w14:paraId="521E9440" w14:textId="77777777" w:rsidTr="004F1B1A">
        <w:trPr>
          <w:trHeight w:val="288"/>
        </w:trPr>
        <w:tc>
          <w:tcPr>
            <w:tcW w:w="1065" w:type="pct"/>
            <w:tcBorders>
              <w:top w:val="nil"/>
              <w:left w:val="single" w:sz="4" w:space="0" w:color="auto"/>
              <w:bottom w:val="single" w:sz="4" w:space="0" w:color="auto"/>
              <w:right w:val="single" w:sz="4" w:space="0" w:color="auto"/>
            </w:tcBorders>
            <w:shd w:val="clear" w:color="auto" w:fill="auto"/>
            <w:vAlign w:val="bottom"/>
            <w:hideMark/>
          </w:tcPr>
          <w:p w14:paraId="34FBC836"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февраль</w:t>
            </w:r>
          </w:p>
        </w:tc>
        <w:tc>
          <w:tcPr>
            <w:tcW w:w="1454" w:type="pct"/>
            <w:tcBorders>
              <w:top w:val="nil"/>
              <w:left w:val="nil"/>
              <w:bottom w:val="single" w:sz="4" w:space="0" w:color="auto"/>
              <w:right w:val="single" w:sz="4" w:space="0" w:color="auto"/>
            </w:tcBorders>
            <w:shd w:val="clear" w:color="auto" w:fill="auto"/>
            <w:vAlign w:val="bottom"/>
            <w:hideMark/>
          </w:tcPr>
          <w:p w14:paraId="3A3C8839"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1240" w:type="pct"/>
            <w:tcBorders>
              <w:top w:val="nil"/>
              <w:left w:val="nil"/>
              <w:bottom w:val="single" w:sz="4" w:space="0" w:color="auto"/>
              <w:right w:val="nil"/>
            </w:tcBorders>
            <w:shd w:val="clear" w:color="auto" w:fill="auto"/>
            <w:vAlign w:val="bottom"/>
            <w:hideMark/>
          </w:tcPr>
          <w:p w14:paraId="3F42CCEC"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5</w:t>
            </w:r>
          </w:p>
        </w:tc>
        <w:tc>
          <w:tcPr>
            <w:tcW w:w="1240" w:type="pct"/>
            <w:tcBorders>
              <w:top w:val="single" w:sz="8" w:space="0" w:color="auto"/>
              <w:left w:val="single" w:sz="8" w:space="0" w:color="auto"/>
              <w:bottom w:val="single" w:sz="4" w:space="0" w:color="auto"/>
              <w:right w:val="single" w:sz="8" w:space="0" w:color="auto"/>
            </w:tcBorders>
            <w:shd w:val="clear" w:color="auto" w:fill="auto"/>
            <w:vAlign w:val="bottom"/>
            <w:hideMark/>
          </w:tcPr>
          <w:p w14:paraId="00BC47E4"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0,083612</w:t>
            </w:r>
          </w:p>
        </w:tc>
      </w:tr>
      <w:tr w:rsidR="00202EBF" w14:paraId="37BAE26C" w14:textId="77777777" w:rsidTr="004F1B1A">
        <w:trPr>
          <w:trHeight w:val="288"/>
        </w:trPr>
        <w:tc>
          <w:tcPr>
            <w:tcW w:w="1065" w:type="pct"/>
            <w:tcBorders>
              <w:top w:val="nil"/>
              <w:left w:val="single" w:sz="4" w:space="0" w:color="auto"/>
              <w:bottom w:val="single" w:sz="4" w:space="0" w:color="auto"/>
              <w:right w:val="single" w:sz="4" w:space="0" w:color="auto"/>
            </w:tcBorders>
            <w:shd w:val="clear" w:color="auto" w:fill="auto"/>
            <w:vAlign w:val="bottom"/>
            <w:hideMark/>
          </w:tcPr>
          <w:p w14:paraId="7A2A2B59"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февраль</w:t>
            </w:r>
          </w:p>
        </w:tc>
        <w:tc>
          <w:tcPr>
            <w:tcW w:w="1454" w:type="pct"/>
            <w:tcBorders>
              <w:top w:val="nil"/>
              <w:left w:val="nil"/>
              <w:bottom w:val="single" w:sz="4" w:space="0" w:color="auto"/>
              <w:right w:val="single" w:sz="4" w:space="0" w:color="auto"/>
            </w:tcBorders>
            <w:shd w:val="clear" w:color="auto" w:fill="auto"/>
            <w:vAlign w:val="bottom"/>
            <w:hideMark/>
          </w:tcPr>
          <w:p w14:paraId="3ECDE14E"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1240" w:type="pct"/>
            <w:tcBorders>
              <w:top w:val="nil"/>
              <w:left w:val="nil"/>
              <w:bottom w:val="single" w:sz="4" w:space="0" w:color="auto"/>
              <w:right w:val="nil"/>
            </w:tcBorders>
            <w:shd w:val="clear" w:color="auto" w:fill="auto"/>
            <w:vAlign w:val="bottom"/>
            <w:hideMark/>
          </w:tcPr>
          <w:p w14:paraId="7B493D6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6</w:t>
            </w:r>
          </w:p>
        </w:tc>
        <w:tc>
          <w:tcPr>
            <w:tcW w:w="1240" w:type="pct"/>
            <w:tcBorders>
              <w:top w:val="nil"/>
              <w:left w:val="single" w:sz="8" w:space="0" w:color="auto"/>
              <w:bottom w:val="single" w:sz="4" w:space="0" w:color="auto"/>
              <w:right w:val="single" w:sz="8" w:space="0" w:color="auto"/>
            </w:tcBorders>
            <w:shd w:val="clear" w:color="auto" w:fill="auto"/>
            <w:vAlign w:val="bottom"/>
            <w:hideMark/>
          </w:tcPr>
          <w:p w14:paraId="43C6ABD5"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0,267559</w:t>
            </w:r>
          </w:p>
        </w:tc>
      </w:tr>
      <w:tr w:rsidR="00202EBF" w14:paraId="41741718" w14:textId="77777777" w:rsidTr="004F1B1A">
        <w:trPr>
          <w:trHeight w:val="288"/>
        </w:trPr>
        <w:tc>
          <w:tcPr>
            <w:tcW w:w="1065" w:type="pct"/>
            <w:tcBorders>
              <w:top w:val="nil"/>
              <w:left w:val="single" w:sz="4" w:space="0" w:color="auto"/>
              <w:bottom w:val="single" w:sz="4" w:space="0" w:color="auto"/>
              <w:right w:val="single" w:sz="4" w:space="0" w:color="auto"/>
            </w:tcBorders>
            <w:shd w:val="clear" w:color="auto" w:fill="auto"/>
            <w:vAlign w:val="bottom"/>
            <w:hideMark/>
          </w:tcPr>
          <w:p w14:paraId="178D0D1F"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февраль</w:t>
            </w:r>
          </w:p>
        </w:tc>
        <w:tc>
          <w:tcPr>
            <w:tcW w:w="1454" w:type="pct"/>
            <w:tcBorders>
              <w:top w:val="nil"/>
              <w:left w:val="nil"/>
              <w:bottom w:val="single" w:sz="4" w:space="0" w:color="auto"/>
              <w:right w:val="single" w:sz="4" w:space="0" w:color="auto"/>
            </w:tcBorders>
            <w:shd w:val="clear" w:color="auto" w:fill="auto"/>
            <w:vAlign w:val="bottom"/>
            <w:hideMark/>
          </w:tcPr>
          <w:p w14:paraId="193D2778"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1240" w:type="pct"/>
            <w:tcBorders>
              <w:top w:val="nil"/>
              <w:left w:val="nil"/>
              <w:bottom w:val="single" w:sz="4" w:space="0" w:color="auto"/>
              <w:right w:val="nil"/>
            </w:tcBorders>
            <w:shd w:val="clear" w:color="auto" w:fill="auto"/>
            <w:vAlign w:val="bottom"/>
            <w:hideMark/>
          </w:tcPr>
          <w:p w14:paraId="5A1FEBD4"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7</w:t>
            </w:r>
          </w:p>
        </w:tc>
        <w:tc>
          <w:tcPr>
            <w:tcW w:w="1240" w:type="pct"/>
            <w:tcBorders>
              <w:top w:val="nil"/>
              <w:left w:val="single" w:sz="8" w:space="0" w:color="auto"/>
              <w:bottom w:val="single" w:sz="4" w:space="0" w:color="auto"/>
              <w:right w:val="single" w:sz="8" w:space="0" w:color="auto"/>
            </w:tcBorders>
            <w:shd w:val="clear" w:color="auto" w:fill="auto"/>
            <w:vAlign w:val="bottom"/>
            <w:hideMark/>
          </w:tcPr>
          <w:p w14:paraId="15A6F790"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0,214047</w:t>
            </w:r>
          </w:p>
        </w:tc>
      </w:tr>
      <w:tr w:rsidR="00202EBF" w14:paraId="7B5BB5A8" w14:textId="77777777" w:rsidTr="004F1B1A">
        <w:trPr>
          <w:trHeight w:val="300"/>
        </w:trPr>
        <w:tc>
          <w:tcPr>
            <w:tcW w:w="1065" w:type="pct"/>
            <w:tcBorders>
              <w:top w:val="nil"/>
              <w:left w:val="single" w:sz="4" w:space="0" w:color="auto"/>
              <w:bottom w:val="nil"/>
              <w:right w:val="single" w:sz="4" w:space="0" w:color="auto"/>
            </w:tcBorders>
            <w:shd w:val="clear" w:color="auto" w:fill="auto"/>
            <w:vAlign w:val="bottom"/>
            <w:hideMark/>
          </w:tcPr>
          <w:p w14:paraId="1DA6CE0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февраль</w:t>
            </w:r>
          </w:p>
        </w:tc>
        <w:tc>
          <w:tcPr>
            <w:tcW w:w="1454" w:type="pct"/>
            <w:tcBorders>
              <w:top w:val="nil"/>
              <w:left w:val="nil"/>
              <w:bottom w:val="nil"/>
              <w:right w:val="single" w:sz="4" w:space="0" w:color="auto"/>
            </w:tcBorders>
            <w:shd w:val="clear" w:color="auto" w:fill="auto"/>
            <w:vAlign w:val="bottom"/>
            <w:hideMark/>
          </w:tcPr>
          <w:p w14:paraId="2339F7D9"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1240" w:type="pct"/>
            <w:tcBorders>
              <w:top w:val="nil"/>
              <w:left w:val="nil"/>
              <w:bottom w:val="nil"/>
              <w:right w:val="nil"/>
            </w:tcBorders>
            <w:shd w:val="clear" w:color="auto" w:fill="auto"/>
            <w:vAlign w:val="bottom"/>
            <w:hideMark/>
          </w:tcPr>
          <w:p w14:paraId="01E60080"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8</w:t>
            </w:r>
          </w:p>
        </w:tc>
        <w:tc>
          <w:tcPr>
            <w:tcW w:w="1240" w:type="pct"/>
            <w:tcBorders>
              <w:top w:val="nil"/>
              <w:left w:val="single" w:sz="8" w:space="0" w:color="auto"/>
              <w:bottom w:val="single" w:sz="4" w:space="0" w:color="auto"/>
              <w:right w:val="single" w:sz="8" w:space="0" w:color="auto"/>
            </w:tcBorders>
            <w:shd w:val="clear" w:color="auto" w:fill="auto"/>
            <w:vAlign w:val="bottom"/>
            <w:hideMark/>
          </w:tcPr>
          <w:p w14:paraId="6FADD89B"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0,434782</w:t>
            </w:r>
          </w:p>
        </w:tc>
      </w:tr>
      <w:tr w:rsidR="00202EBF" w14:paraId="5757FCE9" w14:textId="77777777" w:rsidTr="004F1B1A">
        <w:trPr>
          <w:trHeight w:val="288"/>
        </w:trPr>
        <w:tc>
          <w:tcPr>
            <w:tcW w:w="1065"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0854EED6"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март</w:t>
            </w:r>
          </w:p>
        </w:tc>
        <w:tc>
          <w:tcPr>
            <w:tcW w:w="1454" w:type="pct"/>
            <w:tcBorders>
              <w:top w:val="single" w:sz="8" w:space="0" w:color="auto"/>
              <w:left w:val="nil"/>
              <w:bottom w:val="single" w:sz="4" w:space="0" w:color="auto"/>
              <w:right w:val="single" w:sz="4" w:space="0" w:color="auto"/>
            </w:tcBorders>
            <w:shd w:val="clear" w:color="auto" w:fill="auto"/>
            <w:vAlign w:val="bottom"/>
            <w:hideMark/>
          </w:tcPr>
          <w:p w14:paraId="3D5B448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1240" w:type="pct"/>
            <w:tcBorders>
              <w:top w:val="single" w:sz="8" w:space="0" w:color="auto"/>
              <w:left w:val="nil"/>
              <w:bottom w:val="single" w:sz="4" w:space="0" w:color="auto"/>
              <w:right w:val="single" w:sz="8" w:space="0" w:color="auto"/>
            </w:tcBorders>
            <w:shd w:val="clear" w:color="auto" w:fill="auto"/>
            <w:vAlign w:val="bottom"/>
            <w:hideMark/>
          </w:tcPr>
          <w:p w14:paraId="716014FA"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9</w:t>
            </w:r>
          </w:p>
        </w:tc>
        <w:tc>
          <w:tcPr>
            <w:tcW w:w="1240" w:type="pct"/>
            <w:tcBorders>
              <w:top w:val="single" w:sz="8" w:space="0" w:color="auto"/>
              <w:left w:val="nil"/>
              <w:bottom w:val="single" w:sz="4" w:space="0" w:color="auto"/>
              <w:right w:val="single" w:sz="8" w:space="0" w:color="auto"/>
            </w:tcBorders>
            <w:shd w:val="clear" w:color="auto" w:fill="auto"/>
            <w:vAlign w:val="bottom"/>
            <w:hideMark/>
          </w:tcPr>
          <w:p w14:paraId="0E11AE4A"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0,083612</w:t>
            </w:r>
          </w:p>
        </w:tc>
      </w:tr>
      <w:tr w:rsidR="00202EBF" w14:paraId="723FD47A"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658E610A"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март</w:t>
            </w:r>
          </w:p>
        </w:tc>
        <w:tc>
          <w:tcPr>
            <w:tcW w:w="1454" w:type="pct"/>
            <w:tcBorders>
              <w:top w:val="nil"/>
              <w:left w:val="nil"/>
              <w:bottom w:val="single" w:sz="4" w:space="0" w:color="auto"/>
              <w:right w:val="single" w:sz="4" w:space="0" w:color="auto"/>
            </w:tcBorders>
            <w:shd w:val="clear" w:color="auto" w:fill="auto"/>
            <w:vAlign w:val="bottom"/>
            <w:hideMark/>
          </w:tcPr>
          <w:p w14:paraId="222DBA24"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1240" w:type="pct"/>
            <w:tcBorders>
              <w:top w:val="nil"/>
              <w:left w:val="nil"/>
              <w:bottom w:val="single" w:sz="4" w:space="0" w:color="auto"/>
              <w:right w:val="single" w:sz="8" w:space="0" w:color="auto"/>
            </w:tcBorders>
            <w:shd w:val="clear" w:color="auto" w:fill="auto"/>
            <w:vAlign w:val="bottom"/>
            <w:hideMark/>
          </w:tcPr>
          <w:p w14:paraId="4F4AB412"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10</w:t>
            </w:r>
          </w:p>
        </w:tc>
        <w:tc>
          <w:tcPr>
            <w:tcW w:w="1240" w:type="pct"/>
            <w:tcBorders>
              <w:top w:val="nil"/>
              <w:left w:val="nil"/>
              <w:bottom w:val="single" w:sz="4" w:space="0" w:color="auto"/>
              <w:right w:val="single" w:sz="8" w:space="0" w:color="auto"/>
            </w:tcBorders>
            <w:shd w:val="clear" w:color="auto" w:fill="auto"/>
            <w:vAlign w:val="bottom"/>
            <w:hideMark/>
          </w:tcPr>
          <w:p w14:paraId="7FEAEAD4"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0,267559</w:t>
            </w:r>
          </w:p>
        </w:tc>
      </w:tr>
      <w:tr w:rsidR="00202EBF" w14:paraId="2AC51691"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15C74A21"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март</w:t>
            </w:r>
          </w:p>
        </w:tc>
        <w:tc>
          <w:tcPr>
            <w:tcW w:w="1454" w:type="pct"/>
            <w:tcBorders>
              <w:top w:val="nil"/>
              <w:left w:val="nil"/>
              <w:bottom w:val="single" w:sz="4" w:space="0" w:color="auto"/>
              <w:right w:val="single" w:sz="4" w:space="0" w:color="auto"/>
            </w:tcBorders>
            <w:shd w:val="clear" w:color="auto" w:fill="auto"/>
            <w:vAlign w:val="bottom"/>
            <w:hideMark/>
          </w:tcPr>
          <w:p w14:paraId="19738691"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1240" w:type="pct"/>
            <w:tcBorders>
              <w:top w:val="nil"/>
              <w:left w:val="nil"/>
              <w:bottom w:val="single" w:sz="4" w:space="0" w:color="auto"/>
              <w:right w:val="single" w:sz="8" w:space="0" w:color="auto"/>
            </w:tcBorders>
            <w:shd w:val="clear" w:color="auto" w:fill="auto"/>
            <w:vAlign w:val="bottom"/>
            <w:hideMark/>
          </w:tcPr>
          <w:p w14:paraId="7FFE3373"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11</w:t>
            </w:r>
          </w:p>
        </w:tc>
        <w:tc>
          <w:tcPr>
            <w:tcW w:w="1240" w:type="pct"/>
            <w:tcBorders>
              <w:top w:val="nil"/>
              <w:left w:val="nil"/>
              <w:bottom w:val="single" w:sz="4" w:space="0" w:color="auto"/>
              <w:right w:val="single" w:sz="8" w:space="0" w:color="auto"/>
            </w:tcBorders>
            <w:shd w:val="clear" w:color="auto" w:fill="auto"/>
            <w:vAlign w:val="bottom"/>
            <w:hideMark/>
          </w:tcPr>
          <w:p w14:paraId="5608CD9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0,214047</w:t>
            </w:r>
          </w:p>
        </w:tc>
      </w:tr>
      <w:tr w:rsidR="00202EBF" w14:paraId="0F69DBAD" w14:textId="77777777" w:rsidTr="004F1B1A">
        <w:trPr>
          <w:trHeight w:val="300"/>
        </w:trPr>
        <w:tc>
          <w:tcPr>
            <w:tcW w:w="1065" w:type="pct"/>
            <w:tcBorders>
              <w:top w:val="nil"/>
              <w:left w:val="single" w:sz="8" w:space="0" w:color="auto"/>
              <w:bottom w:val="single" w:sz="8" w:space="0" w:color="auto"/>
              <w:right w:val="single" w:sz="4" w:space="0" w:color="auto"/>
            </w:tcBorders>
            <w:shd w:val="clear" w:color="auto" w:fill="auto"/>
            <w:vAlign w:val="bottom"/>
            <w:hideMark/>
          </w:tcPr>
          <w:p w14:paraId="65FF8F4A"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март</w:t>
            </w:r>
          </w:p>
        </w:tc>
        <w:tc>
          <w:tcPr>
            <w:tcW w:w="1454" w:type="pct"/>
            <w:tcBorders>
              <w:top w:val="nil"/>
              <w:left w:val="nil"/>
              <w:bottom w:val="single" w:sz="8" w:space="0" w:color="auto"/>
              <w:right w:val="single" w:sz="4" w:space="0" w:color="auto"/>
            </w:tcBorders>
            <w:shd w:val="clear" w:color="auto" w:fill="auto"/>
            <w:vAlign w:val="bottom"/>
            <w:hideMark/>
          </w:tcPr>
          <w:p w14:paraId="18290930"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1240" w:type="pct"/>
            <w:tcBorders>
              <w:top w:val="nil"/>
              <w:left w:val="nil"/>
              <w:bottom w:val="single" w:sz="8" w:space="0" w:color="auto"/>
              <w:right w:val="single" w:sz="8" w:space="0" w:color="auto"/>
            </w:tcBorders>
            <w:shd w:val="clear" w:color="auto" w:fill="auto"/>
            <w:vAlign w:val="bottom"/>
            <w:hideMark/>
          </w:tcPr>
          <w:p w14:paraId="79524136"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12</w:t>
            </w:r>
          </w:p>
        </w:tc>
        <w:tc>
          <w:tcPr>
            <w:tcW w:w="1240" w:type="pct"/>
            <w:tcBorders>
              <w:top w:val="nil"/>
              <w:left w:val="nil"/>
              <w:bottom w:val="single" w:sz="4" w:space="0" w:color="auto"/>
              <w:right w:val="single" w:sz="8" w:space="0" w:color="auto"/>
            </w:tcBorders>
            <w:shd w:val="clear" w:color="auto" w:fill="auto"/>
            <w:vAlign w:val="bottom"/>
            <w:hideMark/>
          </w:tcPr>
          <w:p w14:paraId="639CBF75"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0,434782</w:t>
            </w:r>
          </w:p>
        </w:tc>
      </w:tr>
      <w:tr w:rsidR="00202EBF" w14:paraId="7E54937B"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6B1D2C19"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апрель</w:t>
            </w:r>
          </w:p>
        </w:tc>
        <w:tc>
          <w:tcPr>
            <w:tcW w:w="1454" w:type="pct"/>
            <w:tcBorders>
              <w:top w:val="nil"/>
              <w:left w:val="nil"/>
              <w:bottom w:val="single" w:sz="4" w:space="0" w:color="auto"/>
              <w:right w:val="single" w:sz="4" w:space="0" w:color="auto"/>
            </w:tcBorders>
            <w:shd w:val="clear" w:color="auto" w:fill="auto"/>
            <w:vAlign w:val="bottom"/>
            <w:hideMark/>
          </w:tcPr>
          <w:p w14:paraId="5931BA6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1240" w:type="pct"/>
            <w:tcBorders>
              <w:top w:val="nil"/>
              <w:left w:val="nil"/>
              <w:bottom w:val="single" w:sz="4" w:space="0" w:color="auto"/>
              <w:right w:val="single" w:sz="8" w:space="0" w:color="auto"/>
            </w:tcBorders>
            <w:shd w:val="clear" w:color="auto" w:fill="auto"/>
            <w:vAlign w:val="bottom"/>
            <w:hideMark/>
          </w:tcPr>
          <w:p w14:paraId="63C832D1"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13</w:t>
            </w:r>
          </w:p>
        </w:tc>
        <w:tc>
          <w:tcPr>
            <w:tcW w:w="1240" w:type="pct"/>
            <w:tcBorders>
              <w:top w:val="single" w:sz="8" w:space="0" w:color="auto"/>
              <w:left w:val="nil"/>
              <w:bottom w:val="single" w:sz="4" w:space="0" w:color="auto"/>
              <w:right w:val="single" w:sz="8" w:space="0" w:color="auto"/>
            </w:tcBorders>
            <w:shd w:val="clear" w:color="auto" w:fill="auto"/>
            <w:vAlign w:val="bottom"/>
            <w:hideMark/>
          </w:tcPr>
          <w:p w14:paraId="12526760"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0,076934</w:t>
            </w:r>
          </w:p>
        </w:tc>
      </w:tr>
      <w:tr w:rsidR="00202EBF" w14:paraId="1672CC6E"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0DAACC13"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апрель</w:t>
            </w:r>
          </w:p>
        </w:tc>
        <w:tc>
          <w:tcPr>
            <w:tcW w:w="1454" w:type="pct"/>
            <w:tcBorders>
              <w:top w:val="nil"/>
              <w:left w:val="nil"/>
              <w:bottom w:val="single" w:sz="4" w:space="0" w:color="auto"/>
              <w:right w:val="single" w:sz="4" w:space="0" w:color="auto"/>
            </w:tcBorders>
            <w:shd w:val="clear" w:color="auto" w:fill="auto"/>
            <w:vAlign w:val="bottom"/>
            <w:hideMark/>
          </w:tcPr>
          <w:p w14:paraId="6C63A813"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1240" w:type="pct"/>
            <w:tcBorders>
              <w:top w:val="nil"/>
              <w:left w:val="nil"/>
              <w:bottom w:val="single" w:sz="4" w:space="0" w:color="auto"/>
              <w:right w:val="single" w:sz="8" w:space="0" w:color="auto"/>
            </w:tcBorders>
            <w:shd w:val="clear" w:color="auto" w:fill="auto"/>
            <w:vAlign w:val="bottom"/>
            <w:hideMark/>
          </w:tcPr>
          <w:p w14:paraId="4633E36D"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14</w:t>
            </w:r>
          </w:p>
        </w:tc>
        <w:tc>
          <w:tcPr>
            <w:tcW w:w="1240" w:type="pct"/>
            <w:tcBorders>
              <w:top w:val="nil"/>
              <w:left w:val="nil"/>
              <w:bottom w:val="single" w:sz="4" w:space="0" w:color="auto"/>
              <w:right w:val="single" w:sz="8" w:space="0" w:color="auto"/>
            </w:tcBorders>
            <w:shd w:val="clear" w:color="auto" w:fill="auto"/>
            <w:vAlign w:val="bottom"/>
            <w:hideMark/>
          </w:tcPr>
          <w:p w14:paraId="4FA8B69F"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0,269270</w:t>
            </w:r>
          </w:p>
        </w:tc>
      </w:tr>
      <w:tr w:rsidR="00202EBF" w14:paraId="0C386A8D"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4D19433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апрель</w:t>
            </w:r>
          </w:p>
        </w:tc>
        <w:tc>
          <w:tcPr>
            <w:tcW w:w="1454" w:type="pct"/>
            <w:tcBorders>
              <w:top w:val="nil"/>
              <w:left w:val="nil"/>
              <w:bottom w:val="single" w:sz="4" w:space="0" w:color="auto"/>
              <w:right w:val="single" w:sz="4" w:space="0" w:color="auto"/>
            </w:tcBorders>
            <w:shd w:val="clear" w:color="auto" w:fill="auto"/>
            <w:vAlign w:val="bottom"/>
            <w:hideMark/>
          </w:tcPr>
          <w:p w14:paraId="5D33A795"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1240" w:type="pct"/>
            <w:tcBorders>
              <w:top w:val="nil"/>
              <w:left w:val="nil"/>
              <w:bottom w:val="single" w:sz="4" w:space="0" w:color="auto"/>
              <w:right w:val="single" w:sz="8" w:space="0" w:color="auto"/>
            </w:tcBorders>
            <w:shd w:val="clear" w:color="auto" w:fill="auto"/>
            <w:vAlign w:val="bottom"/>
            <w:hideMark/>
          </w:tcPr>
          <w:p w14:paraId="21B0F7D7"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15</w:t>
            </w:r>
          </w:p>
        </w:tc>
        <w:tc>
          <w:tcPr>
            <w:tcW w:w="1240" w:type="pct"/>
            <w:tcBorders>
              <w:top w:val="nil"/>
              <w:left w:val="nil"/>
              <w:bottom w:val="single" w:sz="4" w:space="0" w:color="auto"/>
              <w:right w:val="single" w:sz="8" w:space="0" w:color="auto"/>
            </w:tcBorders>
            <w:shd w:val="clear" w:color="auto" w:fill="auto"/>
            <w:vAlign w:val="bottom"/>
            <w:hideMark/>
          </w:tcPr>
          <w:p w14:paraId="1D20BE7C"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0,216232</w:t>
            </w:r>
          </w:p>
        </w:tc>
      </w:tr>
      <w:tr w:rsidR="00202EBF" w14:paraId="1FE737F6" w14:textId="77777777" w:rsidTr="004F1B1A">
        <w:trPr>
          <w:trHeight w:val="300"/>
        </w:trPr>
        <w:tc>
          <w:tcPr>
            <w:tcW w:w="1065" w:type="pct"/>
            <w:tcBorders>
              <w:top w:val="nil"/>
              <w:left w:val="single" w:sz="8" w:space="0" w:color="auto"/>
              <w:bottom w:val="single" w:sz="8" w:space="0" w:color="auto"/>
              <w:right w:val="single" w:sz="4" w:space="0" w:color="auto"/>
            </w:tcBorders>
            <w:shd w:val="clear" w:color="auto" w:fill="auto"/>
            <w:vAlign w:val="bottom"/>
            <w:hideMark/>
          </w:tcPr>
          <w:p w14:paraId="6B5C4BFB"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апрель</w:t>
            </w:r>
          </w:p>
        </w:tc>
        <w:tc>
          <w:tcPr>
            <w:tcW w:w="1454" w:type="pct"/>
            <w:tcBorders>
              <w:top w:val="nil"/>
              <w:left w:val="nil"/>
              <w:bottom w:val="single" w:sz="8" w:space="0" w:color="auto"/>
              <w:right w:val="single" w:sz="4" w:space="0" w:color="auto"/>
            </w:tcBorders>
            <w:shd w:val="clear" w:color="auto" w:fill="auto"/>
            <w:vAlign w:val="bottom"/>
            <w:hideMark/>
          </w:tcPr>
          <w:p w14:paraId="4EDBD531"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1240" w:type="pct"/>
            <w:tcBorders>
              <w:top w:val="nil"/>
              <w:left w:val="nil"/>
              <w:bottom w:val="single" w:sz="8" w:space="0" w:color="auto"/>
              <w:right w:val="single" w:sz="8" w:space="0" w:color="auto"/>
            </w:tcBorders>
            <w:shd w:val="clear" w:color="auto" w:fill="auto"/>
            <w:vAlign w:val="bottom"/>
            <w:hideMark/>
          </w:tcPr>
          <w:p w14:paraId="628EA020"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16</w:t>
            </w:r>
          </w:p>
        </w:tc>
        <w:tc>
          <w:tcPr>
            <w:tcW w:w="1240" w:type="pct"/>
            <w:tcBorders>
              <w:top w:val="nil"/>
              <w:left w:val="nil"/>
              <w:bottom w:val="single" w:sz="4" w:space="0" w:color="auto"/>
              <w:right w:val="single" w:sz="8" w:space="0" w:color="auto"/>
            </w:tcBorders>
            <w:shd w:val="clear" w:color="auto" w:fill="auto"/>
            <w:vAlign w:val="bottom"/>
            <w:hideMark/>
          </w:tcPr>
          <w:p w14:paraId="14A1D7F9"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0,437564</w:t>
            </w:r>
          </w:p>
        </w:tc>
      </w:tr>
      <w:tr w:rsidR="00202EBF" w14:paraId="4BE86704"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045A9D4E"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май</w:t>
            </w:r>
          </w:p>
        </w:tc>
        <w:tc>
          <w:tcPr>
            <w:tcW w:w="1454" w:type="pct"/>
            <w:tcBorders>
              <w:top w:val="nil"/>
              <w:left w:val="nil"/>
              <w:bottom w:val="single" w:sz="4" w:space="0" w:color="auto"/>
              <w:right w:val="single" w:sz="4" w:space="0" w:color="auto"/>
            </w:tcBorders>
            <w:shd w:val="clear" w:color="auto" w:fill="auto"/>
            <w:vAlign w:val="bottom"/>
            <w:hideMark/>
          </w:tcPr>
          <w:p w14:paraId="2351710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1240" w:type="pct"/>
            <w:tcBorders>
              <w:top w:val="nil"/>
              <w:left w:val="nil"/>
              <w:bottom w:val="single" w:sz="4" w:space="0" w:color="auto"/>
              <w:right w:val="single" w:sz="8" w:space="0" w:color="auto"/>
            </w:tcBorders>
            <w:shd w:val="clear" w:color="auto" w:fill="auto"/>
            <w:vAlign w:val="bottom"/>
            <w:hideMark/>
          </w:tcPr>
          <w:p w14:paraId="066931FF"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17</w:t>
            </w:r>
          </w:p>
        </w:tc>
        <w:tc>
          <w:tcPr>
            <w:tcW w:w="1240" w:type="pct"/>
            <w:tcBorders>
              <w:top w:val="single" w:sz="8" w:space="0" w:color="auto"/>
              <w:left w:val="nil"/>
              <w:bottom w:val="single" w:sz="4" w:space="0" w:color="auto"/>
              <w:right w:val="single" w:sz="8" w:space="0" w:color="auto"/>
            </w:tcBorders>
            <w:shd w:val="clear" w:color="auto" w:fill="auto"/>
            <w:vAlign w:val="bottom"/>
            <w:hideMark/>
          </w:tcPr>
          <w:p w14:paraId="0CAFB611"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0,076934</w:t>
            </w:r>
          </w:p>
        </w:tc>
      </w:tr>
      <w:tr w:rsidR="00202EBF" w14:paraId="30B4D7DD"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2DC4F12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май</w:t>
            </w:r>
          </w:p>
        </w:tc>
        <w:tc>
          <w:tcPr>
            <w:tcW w:w="1454" w:type="pct"/>
            <w:tcBorders>
              <w:top w:val="nil"/>
              <w:left w:val="nil"/>
              <w:bottom w:val="single" w:sz="4" w:space="0" w:color="auto"/>
              <w:right w:val="single" w:sz="4" w:space="0" w:color="auto"/>
            </w:tcBorders>
            <w:shd w:val="clear" w:color="auto" w:fill="auto"/>
            <w:vAlign w:val="bottom"/>
            <w:hideMark/>
          </w:tcPr>
          <w:p w14:paraId="77651453"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1240" w:type="pct"/>
            <w:tcBorders>
              <w:top w:val="nil"/>
              <w:left w:val="nil"/>
              <w:bottom w:val="single" w:sz="4" w:space="0" w:color="auto"/>
              <w:right w:val="single" w:sz="8" w:space="0" w:color="auto"/>
            </w:tcBorders>
            <w:shd w:val="clear" w:color="auto" w:fill="auto"/>
            <w:vAlign w:val="bottom"/>
            <w:hideMark/>
          </w:tcPr>
          <w:p w14:paraId="7BC9B134"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18</w:t>
            </w:r>
          </w:p>
        </w:tc>
        <w:tc>
          <w:tcPr>
            <w:tcW w:w="1240" w:type="pct"/>
            <w:tcBorders>
              <w:top w:val="nil"/>
              <w:left w:val="nil"/>
              <w:bottom w:val="single" w:sz="4" w:space="0" w:color="auto"/>
              <w:right w:val="single" w:sz="8" w:space="0" w:color="auto"/>
            </w:tcBorders>
            <w:shd w:val="clear" w:color="auto" w:fill="auto"/>
            <w:vAlign w:val="bottom"/>
            <w:hideMark/>
          </w:tcPr>
          <w:p w14:paraId="03A01E3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0,269270</w:t>
            </w:r>
          </w:p>
        </w:tc>
      </w:tr>
      <w:tr w:rsidR="00202EBF" w14:paraId="739271FA"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24C9FAA0"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май</w:t>
            </w:r>
          </w:p>
        </w:tc>
        <w:tc>
          <w:tcPr>
            <w:tcW w:w="1454" w:type="pct"/>
            <w:tcBorders>
              <w:top w:val="nil"/>
              <w:left w:val="nil"/>
              <w:bottom w:val="single" w:sz="4" w:space="0" w:color="auto"/>
              <w:right w:val="single" w:sz="4" w:space="0" w:color="auto"/>
            </w:tcBorders>
            <w:shd w:val="clear" w:color="auto" w:fill="auto"/>
            <w:vAlign w:val="bottom"/>
            <w:hideMark/>
          </w:tcPr>
          <w:p w14:paraId="73A08E95"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1240" w:type="pct"/>
            <w:tcBorders>
              <w:top w:val="nil"/>
              <w:left w:val="nil"/>
              <w:bottom w:val="single" w:sz="4" w:space="0" w:color="auto"/>
              <w:right w:val="single" w:sz="8" w:space="0" w:color="auto"/>
            </w:tcBorders>
            <w:shd w:val="clear" w:color="auto" w:fill="auto"/>
            <w:vAlign w:val="bottom"/>
            <w:hideMark/>
          </w:tcPr>
          <w:p w14:paraId="718AEEC0"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19</w:t>
            </w:r>
          </w:p>
        </w:tc>
        <w:tc>
          <w:tcPr>
            <w:tcW w:w="1240" w:type="pct"/>
            <w:tcBorders>
              <w:top w:val="nil"/>
              <w:left w:val="nil"/>
              <w:bottom w:val="single" w:sz="4" w:space="0" w:color="auto"/>
              <w:right w:val="single" w:sz="8" w:space="0" w:color="auto"/>
            </w:tcBorders>
            <w:shd w:val="clear" w:color="auto" w:fill="auto"/>
            <w:vAlign w:val="bottom"/>
            <w:hideMark/>
          </w:tcPr>
          <w:p w14:paraId="79F62911"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0,216232</w:t>
            </w:r>
          </w:p>
        </w:tc>
      </w:tr>
      <w:tr w:rsidR="00202EBF" w14:paraId="653F66A0" w14:textId="77777777" w:rsidTr="004F1B1A">
        <w:trPr>
          <w:trHeight w:val="300"/>
        </w:trPr>
        <w:tc>
          <w:tcPr>
            <w:tcW w:w="1065" w:type="pct"/>
            <w:tcBorders>
              <w:top w:val="nil"/>
              <w:left w:val="single" w:sz="8" w:space="0" w:color="auto"/>
              <w:bottom w:val="single" w:sz="8" w:space="0" w:color="auto"/>
              <w:right w:val="single" w:sz="4" w:space="0" w:color="auto"/>
            </w:tcBorders>
            <w:shd w:val="clear" w:color="auto" w:fill="auto"/>
            <w:vAlign w:val="bottom"/>
            <w:hideMark/>
          </w:tcPr>
          <w:p w14:paraId="542B66F3"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май</w:t>
            </w:r>
          </w:p>
        </w:tc>
        <w:tc>
          <w:tcPr>
            <w:tcW w:w="1454" w:type="pct"/>
            <w:tcBorders>
              <w:top w:val="nil"/>
              <w:left w:val="nil"/>
              <w:bottom w:val="single" w:sz="8" w:space="0" w:color="auto"/>
              <w:right w:val="single" w:sz="4" w:space="0" w:color="auto"/>
            </w:tcBorders>
            <w:shd w:val="clear" w:color="auto" w:fill="auto"/>
            <w:vAlign w:val="bottom"/>
            <w:hideMark/>
          </w:tcPr>
          <w:p w14:paraId="20195E1B"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1240" w:type="pct"/>
            <w:tcBorders>
              <w:top w:val="nil"/>
              <w:left w:val="nil"/>
              <w:bottom w:val="single" w:sz="8" w:space="0" w:color="auto"/>
              <w:right w:val="single" w:sz="8" w:space="0" w:color="auto"/>
            </w:tcBorders>
            <w:shd w:val="clear" w:color="auto" w:fill="auto"/>
            <w:vAlign w:val="bottom"/>
            <w:hideMark/>
          </w:tcPr>
          <w:p w14:paraId="083C05E2"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20</w:t>
            </w:r>
          </w:p>
        </w:tc>
        <w:tc>
          <w:tcPr>
            <w:tcW w:w="1240" w:type="pct"/>
            <w:tcBorders>
              <w:top w:val="nil"/>
              <w:left w:val="nil"/>
              <w:bottom w:val="single" w:sz="4" w:space="0" w:color="auto"/>
              <w:right w:val="single" w:sz="8" w:space="0" w:color="auto"/>
            </w:tcBorders>
            <w:shd w:val="clear" w:color="auto" w:fill="auto"/>
            <w:vAlign w:val="bottom"/>
            <w:hideMark/>
          </w:tcPr>
          <w:p w14:paraId="01BA5AF0"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0,437564</w:t>
            </w:r>
          </w:p>
        </w:tc>
      </w:tr>
      <w:tr w:rsidR="00202EBF" w14:paraId="58428731"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4C51063B"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июнь</w:t>
            </w:r>
          </w:p>
        </w:tc>
        <w:tc>
          <w:tcPr>
            <w:tcW w:w="1454" w:type="pct"/>
            <w:tcBorders>
              <w:top w:val="nil"/>
              <w:left w:val="nil"/>
              <w:bottom w:val="single" w:sz="4" w:space="0" w:color="auto"/>
              <w:right w:val="single" w:sz="4" w:space="0" w:color="auto"/>
            </w:tcBorders>
            <w:shd w:val="clear" w:color="auto" w:fill="auto"/>
            <w:vAlign w:val="bottom"/>
            <w:hideMark/>
          </w:tcPr>
          <w:p w14:paraId="5B68EACF"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1240" w:type="pct"/>
            <w:tcBorders>
              <w:top w:val="nil"/>
              <w:left w:val="nil"/>
              <w:bottom w:val="single" w:sz="4" w:space="0" w:color="auto"/>
              <w:right w:val="single" w:sz="8" w:space="0" w:color="auto"/>
            </w:tcBorders>
            <w:shd w:val="clear" w:color="auto" w:fill="auto"/>
            <w:vAlign w:val="bottom"/>
            <w:hideMark/>
          </w:tcPr>
          <w:p w14:paraId="6304FE2F"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21</w:t>
            </w:r>
          </w:p>
        </w:tc>
        <w:tc>
          <w:tcPr>
            <w:tcW w:w="1240" w:type="pct"/>
            <w:tcBorders>
              <w:top w:val="single" w:sz="8" w:space="0" w:color="auto"/>
              <w:left w:val="nil"/>
              <w:bottom w:val="single" w:sz="4" w:space="0" w:color="auto"/>
              <w:right w:val="single" w:sz="8" w:space="0" w:color="auto"/>
            </w:tcBorders>
            <w:shd w:val="clear" w:color="auto" w:fill="auto"/>
            <w:vAlign w:val="bottom"/>
            <w:hideMark/>
          </w:tcPr>
          <w:p w14:paraId="51983BFF"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0,067925</w:t>
            </w:r>
          </w:p>
        </w:tc>
      </w:tr>
      <w:tr w:rsidR="00202EBF" w14:paraId="289A7C51"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0B494FA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июнь</w:t>
            </w:r>
          </w:p>
        </w:tc>
        <w:tc>
          <w:tcPr>
            <w:tcW w:w="1454" w:type="pct"/>
            <w:tcBorders>
              <w:top w:val="nil"/>
              <w:left w:val="nil"/>
              <w:bottom w:val="single" w:sz="4" w:space="0" w:color="auto"/>
              <w:right w:val="single" w:sz="4" w:space="0" w:color="auto"/>
            </w:tcBorders>
            <w:shd w:val="clear" w:color="auto" w:fill="auto"/>
            <w:vAlign w:val="bottom"/>
            <w:hideMark/>
          </w:tcPr>
          <w:p w14:paraId="16825067"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1240" w:type="pct"/>
            <w:tcBorders>
              <w:top w:val="nil"/>
              <w:left w:val="nil"/>
              <w:bottom w:val="single" w:sz="4" w:space="0" w:color="auto"/>
              <w:right w:val="single" w:sz="8" w:space="0" w:color="auto"/>
            </w:tcBorders>
            <w:shd w:val="clear" w:color="auto" w:fill="auto"/>
            <w:vAlign w:val="bottom"/>
            <w:hideMark/>
          </w:tcPr>
          <w:p w14:paraId="20534DDF"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22</w:t>
            </w:r>
          </w:p>
        </w:tc>
        <w:tc>
          <w:tcPr>
            <w:tcW w:w="1240" w:type="pct"/>
            <w:tcBorders>
              <w:top w:val="nil"/>
              <w:left w:val="nil"/>
              <w:bottom w:val="single" w:sz="4" w:space="0" w:color="auto"/>
              <w:right w:val="single" w:sz="8" w:space="0" w:color="auto"/>
            </w:tcBorders>
            <w:shd w:val="clear" w:color="auto" w:fill="auto"/>
            <w:vAlign w:val="bottom"/>
            <w:hideMark/>
          </w:tcPr>
          <w:p w14:paraId="36DF1E4F"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0,271698</w:t>
            </w:r>
          </w:p>
        </w:tc>
      </w:tr>
      <w:tr w:rsidR="00202EBF" w14:paraId="5B033195"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499FEB1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июнь</w:t>
            </w:r>
          </w:p>
        </w:tc>
        <w:tc>
          <w:tcPr>
            <w:tcW w:w="1454" w:type="pct"/>
            <w:tcBorders>
              <w:top w:val="nil"/>
              <w:left w:val="nil"/>
              <w:bottom w:val="single" w:sz="4" w:space="0" w:color="auto"/>
              <w:right w:val="single" w:sz="4" w:space="0" w:color="auto"/>
            </w:tcBorders>
            <w:shd w:val="clear" w:color="auto" w:fill="auto"/>
            <w:vAlign w:val="bottom"/>
            <w:hideMark/>
          </w:tcPr>
          <w:p w14:paraId="1709DB7F"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1240" w:type="pct"/>
            <w:tcBorders>
              <w:top w:val="nil"/>
              <w:left w:val="nil"/>
              <w:bottom w:val="single" w:sz="4" w:space="0" w:color="auto"/>
              <w:right w:val="single" w:sz="8" w:space="0" w:color="auto"/>
            </w:tcBorders>
            <w:shd w:val="clear" w:color="auto" w:fill="auto"/>
            <w:vAlign w:val="bottom"/>
            <w:hideMark/>
          </w:tcPr>
          <w:p w14:paraId="70365553"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23</w:t>
            </w:r>
          </w:p>
        </w:tc>
        <w:tc>
          <w:tcPr>
            <w:tcW w:w="1240" w:type="pct"/>
            <w:tcBorders>
              <w:top w:val="nil"/>
              <w:left w:val="nil"/>
              <w:bottom w:val="single" w:sz="4" w:space="0" w:color="auto"/>
              <w:right w:val="single" w:sz="8" w:space="0" w:color="auto"/>
            </w:tcBorders>
            <w:shd w:val="clear" w:color="auto" w:fill="auto"/>
            <w:vAlign w:val="bottom"/>
            <w:hideMark/>
          </w:tcPr>
          <w:p w14:paraId="6F744836"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0,218868</w:t>
            </w:r>
          </w:p>
        </w:tc>
      </w:tr>
      <w:tr w:rsidR="00202EBF" w14:paraId="7FB3718F" w14:textId="77777777" w:rsidTr="004F1B1A">
        <w:trPr>
          <w:trHeight w:val="300"/>
        </w:trPr>
        <w:tc>
          <w:tcPr>
            <w:tcW w:w="1065" w:type="pct"/>
            <w:tcBorders>
              <w:top w:val="nil"/>
              <w:left w:val="single" w:sz="8" w:space="0" w:color="auto"/>
              <w:bottom w:val="single" w:sz="8" w:space="0" w:color="auto"/>
              <w:right w:val="single" w:sz="4" w:space="0" w:color="auto"/>
            </w:tcBorders>
            <w:shd w:val="clear" w:color="auto" w:fill="auto"/>
            <w:vAlign w:val="bottom"/>
            <w:hideMark/>
          </w:tcPr>
          <w:p w14:paraId="2492059C"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июнь</w:t>
            </w:r>
          </w:p>
        </w:tc>
        <w:tc>
          <w:tcPr>
            <w:tcW w:w="1454" w:type="pct"/>
            <w:tcBorders>
              <w:top w:val="nil"/>
              <w:left w:val="nil"/>
              <w:bottom w:val="single" w:sz="8" w:space="0" w:color="auto"/>
              <w:right w:val="single" w:sz="4" w:space="0" w:color="auto"/>
            </w:tcBorders>
            <w:shd w:val="clear" w:color="auto" w:fill="auto"/>
            <w:vAlign w:val="bottom"/>
            <w:hideMark/>
          </w:tcPr>
          <w:p w14:paraId="10EDFB68"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1240" w:type="pct"/>
            <w:tcBorders>
              <w:top w:val="nil"/>
              <w:left w:val="nil"/>
              <w:bottom w:val="single" w:sz="8" w:space="0" w:color="auto"/>
              <w:right w:val="single" w:sz="8" w:space="0" w:color="auto"/>
            </w:tcBorders>
            <w:shd w:val="clear" w:color="auto" w:fill="auto"/>
            <w:vAlign w:val="bottom"/>
            <w:hideMark/>
          </w:tcPr>
          <w:p w14:paraId="14D26E12"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24</w:t>
            </w:r>
          </w:p>
        </w:tc>
        <w:tc>
          <w:tcPr>
            <w:tcW w:w="1240" w:type="pct"/>
            <w:tcBorders>
              <w:top w:val="nil"/>
              <w:left w:val="nil"/>
              <w:bottom w:val="single" w:sz="4" w:space="0" w:color="auto"/>
              <w:right w:val="single" w:sz="8" w:space="0" w:color="auto"/>
            </w:tcBorders>
            <w:shd w:val="clear" w:color="auto" w:fill="auto"/>
            <w:vAlign w:val="bottom"/>
            <w:hideMark/>
          </w:tcPr>
          <w:p w14:paraId="67D55F3C"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0,441509</w:t>
            </w:r>
          </w:p>
        </w:tc>
      </w:tr>
      <w:tr w:rsidR="00202EBF" w14:paraId="54FC8B47"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22188951"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июль</w:t>
            </w:r>
          </w:p>
        </w:tc>
        <w:tc>
          <w:tcPr>
            <w:tcW w:w="1454" w:type="pct"/>
            <w:tcBorders>
              <w:top w:val="nil"/>
              <w:left w:val="nil"/>
              <w:bottom w:val="single" w:sz="4" w:space="0" w:color="auto"/>
              <w:right w:val="single" w:sz="4" w:space="0" w:color="auto"/>
            </w:tcBorders>
            <w:shd w:val="clear" w:color="auto" w:fill="auto"/>
            <w:vAlign w:val="bottom"/>
            <w:hideMark/>
          </w:tcPr>
          <w:p w14:paraId="2258A066"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1240" w:type="pct"/>
            <w:tcBorders>
              <w:top w:val="nil"/>
              <w:left w:val="nil"/>
              <w:bottom w:val="single" w:sz="4" w:space="0" w:color="auto"/>
              <w:right w:val="single" w:sz="8" w:space="0" w:color="auto"/>
            </w:tcBorders>
            <w:shd w:val="clear" w:color="auto" w:fill="auto"/>
            <w:vAlign w:val="bottom"/>
            <w:hideMark/>
          </w:tcPr>
          <w:p w14:paraId="3D0E36D5"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25</w:t>
            </w:r>
          </w:p>
        </w:tc>
        <w:tc>
          <w:tcPr>
            <w:tcW w:w="1240" w:type="pct"/>
            <w:tcBorders>
              <w:top w:val="single" w:sz="8" w:space="0" w:color="auto"/>
              <w:left w:val="nil"/>
              <w:bottom w:val="single" w:sz="4" w:space="0" w:color="auto"/>
              <w:right w:val="single" w:sz="8" w:space="0" w:color="auto"/>
            </w:tcBorders>
            <w:shd w:val="clear" w:color="auto" w:fill="auto"/>
            <w:vAlign w:val="bottom"/>
            <w:hideMark/>
          </w:tcPr>
          <w:p w14:paraId="655A51AF"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0,067925</w:t>
            </w:r>
          </w:p>
        </w:tc>
      </w:tr>
      <w:tr w:rsidR="00202EBF" w14:paraId="09F16882"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7778016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июль</w:t>
            </w:r>
          </w:p>
        </w:tc>
        <w:tc>
          <w:tcPr>
            <w:tcW w:w="1454" w:type="pct"/>
            <w:tcBorders>
              <w:top w:val="nil"/>
              <w:left w:val="nil"/>
              <w:bottom w:val="single" w:sz="4" w:space="0" w:color="auto"/>
              <w:right w:val="single" w:sz="4" w:space="0" w:color="auto"/>
            </w:tcBorders>
            <w:shd w:val="clear" w:color="auto" w:fill="auto"/>
            <w:vAlign w:val="bottom"/>
            <w:hideMark/>
          </w:tcPr>
          <w:p w14:paraId="51DB9C3F"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1240" w:type="pct"/>
            <w:tcBorders>
              <w:top w:val="nil"/>
              <w:left w:val="nil"/>
              <w:bottom w:val="single" w:sz="4" w:space="0" w:color="auto"/>
              <w:right w:val="single" w:sz="8" w:space="0" w:color="auto"/>
            </w:tcBorders>
            <w:shd w:val="clear" w:color="auto" w:fill="auto"/>
            <w:vAlign w:val="bottom"/>
            <w:hideMark/>
          </w:tcPr>
          <w:p w14:paraId="7105FB38"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26</w:t>
            </w:r>
          </w:p>
        </w:tc>
        <w:tc>
          <w:tcPr>
            <w:tcW w:w="1240" w:type="pct"/>
            <w:tcBorders>
              <w:top w:val="nil"/>
              <w:left w:val="nil"/>
              <w:bottom w:val="single" w:sz="4" w:space="0" w:color="auto"/>
              <w:right w:val="single" w:sz="8" w:space="0" w:color="auto"/>
            </w:tcBorders>
            <w:shd w:val="clear" w:color="auto" w:fill="auto"/>
            <w:vAlign w:val="bottom"/>
            <w:hideMark/>
          </w:tcPr>
          <w:p w14:paraId="0D83877C"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0,271698</w:t>
            </w:r>
          </w:p>
        </w:tc>
      </w:tr>
      <w:tr w:rsidR="00202EBF" w14:paraId="4609DDDD"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0D42E925"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июль</w:t>
            </w:r>
          </w:p>
        </w:tc>
        <w:tc>
          <w:tcPr>
            <w:tcW w:w="1454" w:type="pct"/>
            <w:tcBorders>
              <w:top w:val="nil"/>
              <w:left w:val="nil"/>
              <w:bottom w:val="single" w:sz="4" w:space="0" w:color="auto"/>
              <w:right w:val="single" w:sz="4" w:space="0" w:color="auto"/>
            </w:tcBorders>
            <w:shd w:val="clear" w:color="auto" w:fill="auto"/>
            <w:vAlign w:val="bottom"/>
            <w:hideMark/>
          </w:tcPr>
          <w:p w14:paraId="5AF6E078"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1240" w:type="pct"/>
            <w:tcBorders>
              <w:top w:val="nil"/>
              <w:left w:val="nil"/>
              <w:bottom w:val="single" w:sz="4" w:space="0" w:color="auto"/>
              <w:right w:val="single" w:sz="8" w:space="0" w:color="auto"/>
            </w:tcBorders>
            <w:shd w:val="clear" w:color="auto" w:fill="auto"/>
            <w:vAlign w:val="bottom"/>
            <w:hideMark/>
          </w:tcPr>
          <w:p w14:paraId="4C0E45F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27</w:t>
            </w:r>
          </w:p>
        </w:tc>
        <w:tc>
          <w:tcPr>
            <w:tcW w:w="1240" w:type="pct"/>
            <w:tcBorders>
              <w:top w:val="nil"/>
              <w:left w:val="nil"/>
              <w:bottom w:val="single" w:sz="4" w:space="0" w:color="auto"/>
              <w:right w:val="single" w:sz="8" w:space="0" w:color="auto"/>
            </w:tcBorders>
            <w:shd w:val="clear" w:color="auto" w:fill="auto"/>
            <w:vAlign w:val="bottom"/>
            <w:hideMark/>
          </w:tcPr>
          <w:p w14:paraId="5A9FF86A"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0,218868</w:t>
            </w:r>
          </w:p>
        </w:tc>
      </w:tr>
      <w:tr w:rsidR="00202EBF" w14:paraId="44A2F863" w14:textId="77777777" w:rsidTr="004F1B1A">
        <w:trPr>
          <w:trHeight w:val="300"/>
        </w:trPr>
        <w:tc>
          <w:tcPr>
            <w:tcW w:w="1065" w:type="pct"/>
            <w:tcBorders>
              <w:top w:val="nil"/>
              <w:left w:val="single" w:sz="8" w:space="0" w:color="auto"/>
              <w:bottom w:val="single" w:sz="8" w:space="0" w:color="auto"/>
              <w:right w:val="single" w:sz="4" w:space="0" w:color="auto"/>
            </w:tcBorders>
            <w:shd w:val="clear" w:color="auto" w:fill="auto"/>
            <w:vAlign w:val="bottom"/>
            <w:hideMark/>
          </w:tcPr>
          <w:p w14:paraId="03913B95"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июль</w:t>
            </w:r>
          </w:p>
        </w:tc>
        <w:tc>
          <w:tcPr>
            <w:tcW w:w="1454" w:type="pct"/>
            <w:tcBorders>
              <w:top w:val="nil"/>
              <w:left w:val="nil"/>
              <w:bottom w:val="single" w:sz="8" w:space="0" w:color="auto"/>
              <w:right w:val="single" w:sz="4" w:space="0" w:color="auto"/>
            </w:tcBorders>
            <w:shd w:val="clear" w:color="auto" w:fill="auto"/>
            <w:vAlign w:val="bottom"/>
            <w:hideMark/>
          </w:tcPr>
          <w:p w14:paraId="75A783D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1240" w:type="pct"/>
            <w:tcBorders>
              <w:top w:val="nil"/>
              <w:left w:val="nil"/>
              <w:bottom w:val="single" w:sz="8" w:space="0" w:color="auto"/>
              <w:right w:val="single" w:sz="8" w:space="0" w:color="auto"/>
            </w:tcBorders>
            <w:shd w:val="clear" w:color="auto" w:fill="auto"/>
            <w:vAlign w:val="bottom"/>
            <w:hideMark/>
          </w:tcPr>
          <w:p w14:paraId="367AB317"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28</w:t>
            </w:r>
          </w:p>
        </w:tc>
        <w:tc>
          <w:tcPr>
            <w:tcW w:w="1240" w:type="pct"/>
            <w:tcBorders>
              <w:top w:val="nil"/>
              <w:left w:val="nil"/>
              <w:bottom w:val="single" w:sz="4" w:space="0" w:color="auto"/>
              <w:right w:val="single" w:sz="8" w:space="0" w:color="auto"/>
            </w:tcBorders>
            <w:shd w:val="clear" w:color="auto" w:fill="auto"/>
            <w:vAlign w:val="bottom"/>
            <w:hideMark/>
          </w:tcPr>
          <w:p w14:paraId="1C35524C"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0,441509</w:t>
            </w:r>
          </w:p>
        </w:tc>
      </w:tr>
      <w:tr w:rsidR="00202EBF" w14:paraId="0CA1C66E"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3B1FD27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август</w:t>
            </w:r>
          </w:p>
        </w:tc>
        <w:tc>
          <w:tcPr>
            <w:tcW w:w="1454" w:type="pct"/>
            <w:tcBorders>
              <w:top w:val="nil"/>
              <w:left w:val="nil"/>
              <w:bottom w:val="single" w:sz="4" w:space="0" w:color="auto"/>
              <w:right w:val="single" w:sz="4" w:space="0" w:color="auto"/>
            </w:tcBorders>
            <w:shd w:val="clear" w:color="auto" w:fill="auto"/>
            <w:vAlign w:val="bottom"/>
            <w:hideMark/>
          </w:tcPr>
          <w:p w14:paraId="4ED92925"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1240" w:type="pct"/>
            <w:tcBorders>
              <w:top w:val="nil"/>
              <w:left w:val="nil"/>
              <w:bottom w:val="single" w:sz="4" w:space="0" w:color="auto"/>
              <w:right w:val="single" w:sz="8" w:space="0" w:color="auto"/>
            </w:tcBorders>
            <w:shd w:val="clear" w:color="auto" w:fill="auto"/>
            <w:vAlign w:val="bottom"/>
            <w:hideMark/>
          </w:tcPr>
          <w:p w14:paraId="7C0C4016"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29</w:t>
            </w:r>
          </w:p>
        </w:tc>
        <w:tc>
          <w:tcPr>
            <w:tcW w:w="1240" w:type="pct"/>
            <w:tcBorders>
              <w:top w:val="single" w:sz="8" w:space="0" w:color="auto"/>
              <w:left w:val="nil"/>
              <w:bottom w:val="single" w:sz="4" w:space="0" w:color="auto"/>
              <w:right w:val="single" w:sz="8" w:space="0" w:color="auto"/>
            </w:tcBorders>
            <w:shd w:val="clear" w:color="auto" w:fill="auto"/>
            <w:vAlign w:val="bottom"/>
            <w:hideMark/>
          </w:tcPr>
          <w:p w14:paraId="7D038F6A"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0,067925</w:t>
            </w:r>
          </w:p>
        </w:tc>
      </w:tr>
      <w:tr w:rsidR="00202EBF" w14:paraId="34F7FCF4"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3546133F"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август</w:t>
            </w:r>
          </w:p>
        </w:tc>
        <w:tc>
          <w:tcPr>
            <w:tcW w:w="1454" w:type="pct"/>
            <w:tcBorders>
              <w:top w:val="nil"/>
              <w:left w:val="nil"/>
              <w:bottom w:val="single" w:sz="4" w:space="0" w:color="auto"/>
              <w:right w:val="single" w:sz="4" w:space="0" w:color="auto"/>
            </w:tcBorders>
            <w:shd w:val="clear" w:color="auto" w:fill="auto"/>
            <w:vAlign w:val="bottom"/>
            <w:hideMark/>
          </w:tcPr>
          <w:p w14:paraId="5C5D34F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1240" w:type="pct"/>
            <w:tcBorders>
              <w:top w:val="nil"/>
              <w:left w:val="nil"/>
              <w:bottom w:val="single" w:sz="4" w:space="0" w:color="auto"/>
              <w:right w:val="single" w:sz="8" w:space="0" w:color="auto"/>
            </w:tcBorders>
            <w:shd w:val="clear" w:color="auto" w:fill="auto"/>
            <w:vAlign w:val="bottom"/>
            <w:hideMark/>
          </w:tcPr>
          <w:p w14:paraId="7EC518AD"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30</w:t>
            </w:r>
          </w:p>
        </w:tc>
        <w:tc>
          <w:tcPr>
            <w:tcW w:w="1240" w:type="pct"/>
            <w:tcBorders>
              <w:top w:val="nil"/>
              <w:left w:val="nil"/>
              <w:bottom w:val="single" w:sz="4" w:space="0" w:color="auto"/>
              <w:right w:val="single" w:sz="8" w:space="0" w:color="auto"/>
            </w:tcBorders>
            <w:shd w:val="clear" w:color="auto" w:fill="auto"/>
            <w:vAlign w:val="bottom"/>
            <w:hideMark/>
          </w:tcPr>
          <w:p w14:paraId="6A50B336"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0,271698</w:t>
            </w:r>
          </w:p>
        </w:tc>
      </w:tr>
      <w:tr w:rsidR="00202EBF" w14:paraId="0DE093B6"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28AFEA6B"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август</w:t>
            </w:r>
          </w:p>
        </w:tc>
        <w:tc>
          <w:tcPr>
            <w:tcW w:w="1454" w:type="pct"/>
            <w:tcBorders>
              <w:top w:val="nil"/>
              <w:left w:val="nil"/>
              <w:bottom w:val="single" w:sz="4" w:space="0" w:color="auto"/>
              <w:right w:val="single" w:sz="4" w:space="0" w:color="auto"/>
            </w:tcBorders>
            <w:shd w:val="clear" w:color="auto" w:fill="auto"/>
            <w:vAlign w:val="bottom"/>
            <w:hideMark/>
          </w:tcPr>
          <w:p w14:paraId="7FC0D32C"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1240" w:type="pct"/>
            <w:tcBorders>
              <w:top w:val="nil"/>
              <w:left w:val="nil"/>
              <w:bottom w:val="single" w:sz="4" w:space="0" w:color="auto"/>
              <w:right w:val="single" w:sz="8" w:space="0" w:color="auto"/>
            </w:tcBorders>
            <w:shd w:val="clear" w:color="auto" w:fill="auto"/>
            <w:vAlign w:val="bottom"/>
            <w:hideMark/>
          </w:tcPr>
          <w:p w14:paraId="23724A0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31</w:t>
            </w:r>
          </w:p>
        </w:tc>
        <w:tc>
          <w:tcPr>
            <w:tcW w:w="1240" w:type="pct"/>
            <w:tcBorders>
              <w:top w:val="nil"/>
              <w:left w:val="nil"/>
              <w:bottom w:val="single" w:sz="4" w:space="0" w:color="auto"/>
              <w:right w:val="single" w:sz="8" w:space="0" w:color="auto"/>
            </w:tcBorders>
            <w:shd w:val="clear" w:color="auto" w:fill="auto"/>
            <w:vAlign w:val="bottom"/>
            <w:hideMark/>
          </w:tcPr>
          <w:p w14:paraId="728FB35B"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0,218868</w:t>
            </w:r>
          </w:p>
        </w:tc>
      </w:tr>
      <w:tr w:rsidR="00202EBF" w14:paraId="397EA0B7" w14:textId="77777777" w:rsidTr="004F1B1A">
        <w:trPr>
          <w:trHeight w:val="300"/>
        </w:trPr>
        <w:tc>
          <w:tcPr>
            <w:tcW w:w="1065" w:type="pct"/>
            <w:tcBorders>
              <w:top w:val="nil"/>
              <w:left w:val="single" w:sz="8" w:space="0" w:color="auto"/>
              <w:bottom w:val="single" w:sz="8" w:space="0" w:color="auto"/>
              <w:right w:val="single" w:sz="4" w:space="0" w:color="auto"/>
            </w:tcBorders>
            <w:shd w:val="clear" w:color="auto" w:fill="auto"/>
            <w:vAlign w:val="bottom"/>
            <w:hideMark/>
          </w:tcPr>
          <w:p w14:paraId="7B8F6516"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август</w:t>
            </w:r>
          </w:p>
        </w:tc>
        <w:tc>
          <w:tcPr>
            <w:tcW w:w="1454" w:type="pct"/>
            <w:tcBorders>
              <w:top w:val="nil"/>
              <w:left w:val="nil"/>
              <w:bottom w:val="single" w:sz="8" w:space="0" w:color="auto"/>
              <w:right w:val="single" w:sz="4" w:space="0" w:color="auto"/>
            </w:tcBorders>
            <w:shd w:val="clear" w:color="auto" w:fill="auto"/>
            <w:vAlign w:val="bottom"/>
            <w:hideMark/>
          </w:tcPr>
          <w:p w14:paraId="4725F12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1240" w:type="pct"/>
            <w:tcBorders>
              <w:top w:val="nil"/>
              <w:left w:val="nil"/>
              <w:bottom w:val="single" w:sz="8" w:space="0" w:color="auto"/>
              <w:right w:val="single" w:sz="8" w:space="0" w:color="auto"/>
            </w:tcBorders>
            <w:shd w:val="clear" w:color="auto" w:fill="auto"/>
            <w:vAlign w:val="bottom"/>
            <w:hideMark/>
          </w:tcPr>
          <w:p w14:paraId="15A06DCF"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32</w:t>
            </w:r>
          </w:p>
        </w:tc>
        <w:tc>
          <w:tcPr>
            <w:tcW w:w="1240" w:type="pct"/>
            <w:tcBorders>
              <w:top w:val="nil"/>
              <w:left w:val="nil"/>
              <w:bottom w:val="single" w:sz="4" w:space="0" w:color="auto"/>
              <w:right w:val="single" w:sz="8" w:space="0" w:color="auto"/>
            </w:tcBorders>
            <w:shd w:val="clear" w:color="auto" w:fill="auto"/>
            <w:vAlign w:val="bottom"/>
            <w:hideMark/>
          </w:tcPr>
          <w:p w14:paraId="46A16A7A"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0,441509</w:t>
            </w:r>
          </w:p>
        </w:tc>
      </w:tr>
      <w:tr w:rsidR="00202EBF" w14:paraId="12ABC503"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49E85084"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сентябрь</w:t>
            </w:r>
          </w:p>
        </w:tc>
        <w:tc>
          <w:tcPr>
            <w:tcW w:w="1454" w:type="pct"/>
            <w:tcBorders>
              <w:top w:val="nil"/>
              <w:left w:val="nil"/>
              <w:bottom w:val="single" w:sz="4" w:space="0" w:color="auto"/>
              <w:right w:val="single" w:sz="4" w:space="0" w:color="auto"/>
            </w:tcBorders>
            <w:shd w:val="clear" w:color="auto" w:fill="auto"/>
            <w:vAlign w:val="bottom"/>
            <w:hideMark/>
          </w:tcPr>
          <w:p w14:paraId="7065AF18"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1240" w:type="pct"/>
            <w:tcBorders>
              <w:top w:val="nil"/>
              <w:left w:val="nil"/>
              <w:bottom w:val="single" w:sz="4" w:space="0" w:color="auto"/>
              <w:right w:val="single" w:sz="8" w:space="0" w:color="auto"/>
            </w:tcBorders>
            <w:shd w:val="clear" w:color="auto" w:fill="auto"/>
            <w:vAlign w:val="bottom"/>
            <w:hideMark/>
          </w:tcPr>
          <w:p w14:paraId="07FB0F14"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33</w:t>
            </w:r>
          </w:p>
        </w:tc>
        <w:tc>
          <w:tcPr>
            <w:tcW w:w="1240" w:type="pct"/>
            <w:tcBorders>
              <w:top w:val="single" w:sz="8" w:space="0" w:color="auto"/>
              <w:left w:val="nil"/>
              <w:bottom w:val="single" w:sz="4" w:space="0" w:color="auto"/>
              <w:right w:val="single" w:sz="8" w:space="0" w:color="auto"/>
            </w:tcBorders>
            <w:shd w:val="clear" w:color="auto" w:fill="auto"/>
            <w:vAlign w:val="bottom"/>
            <w:hideMark/>
          </w:tcPr>
          <w:p w14:paraId="457E2059"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0,076934</w:t>
            </w:r>
          </w:p>
        </w:tc>
      </w:tr>
      <w:tr w:rsidR="00202EBF" w14:paraId="59AF0CAE"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62B1ACE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сентябрь</w:t>
            </w:r>
          </w:p>
        </w:tc>
        <w:tc>
          <w:tcPr>
            <w:tcW w:w="1454" w:type="pct"/>
            <w:tcBorders>
              <w:top w:val="nil"/>
              <w:left w:val="nil"/>
              <w:bottom w:val="single" w:sz="4" w:space="0" w:color="auto"/>
              <w:right w:val="single" w:sz="4" w:space="0" w:color="auto"/>
            </w:tcBorders>
            <w:shd w:val="clear" w:color="auto" w:fill="auto"/>
            <w:vAlign w:val="bottom"/>
            <w:hideMark/>
          </w:tcPr>
          <w:p w14:paraId="5543D9B6"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1240" w:type="pct"/>
            <w:tcBorders>
              <w:top w:val="nil"/>
              <w:left w:val="nil"/>
              <w:bottom w:val="single" w:sz="4" w:space="0" w:color="auto"/>
              <w:right w:val="single" w:sz="8" w:space="0" w:color="auto"/>
            </w:tcBorders>
            <w:shd w:val="clear" w:color="auto" w:fill="auto"/>
            <w:vAlign w:val="bottom"/>
            <w:hideMark/>
          </w:tcPr>
          <w:p w14:paraId="2703FE40"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34</w:t>
            </w:r>
          </w:p>
        </w:tc>
        <w:tc>
          <w:tcPr>
            <w:tcW w:w="1240" w:type="pct"/>
            <w:tcBorders>
              <w:top w:val="nil"/>
              <w:left w:val="nil"/>
              <w:bottom w:val="single" w:sz="4" w:space="0" w:color="auto"/>
              <w:right w:val="single" w:sz="8" w:space="0" w:color="auto"/>
            </w:tcBorders>
            <w:shd w:val="clear" w:color="auto" w:fill="auto"/>
            <w:vAlign w:val="bottom"/>
            <w:hideMark/>
          </w:tcPr>
          <w:p w14:paraId="5F3D9CA3"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0,269270</w:t>
            </w:r>
          </w:p>
        </w:tc>
      </w:tr>
      <w:tr w:rsidR="00202EBF" w14:paraId="58F2A2F8"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2B864588"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сентябрь</w:t>
            </w:r>
          </w:p>
        </w:tc>
        <w:tc>
          <w:tcPr>
            <w:tcW w:w="1454" w:type="pct"/>
            <w:tcBorders>
              <w:top w:val="nil"/>
              <w:left w:val="nil"/>
              <w:bottom w:val="single" w:sz="4" w:space="0" w:color="auto"/>
              <w:right w:val="single" w:sz="4" w:space="0" w:color="auto"/>
            </w:tcBorders>
            <w:shd w:val="clear" w:color="auto" w:fill="auto"/>
            <w:vAlign w:val="bottom"/>
            <w:hideMark/>
          </w:tcPr>
          <w:p w14:paraId="59262F79"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1240" w:type="pct"/>
            <w:tcBorders>
              <w:top w:val="nil"/>
              <w:left w:val="nil"/>
              <w:bottom w:val="single" w:sz="4" w:space="0" w:color="auto"/>
              <w:right w:val="single" w:sz="8" w:space="0" w:color="auto"/>
            </w:tcBorders>
            <w:shd w:val="clear" w:color="auto" w:fill="auto"/>
            <w:vAlign w:val="bottom"/>
            <w:hideMark/>
          </w:tcPr>
          <w:p w14:paraId="28F81039"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35</w:t>
            </w:r>
          </w:p>
        </w:tc>
        <w:tc>
          <w:tcPr>
            <w:tcW w:w="1240" w:type="pct"/>
            <w:tcBorders>
              <w:top w:val="nil"/>
              <w:left w:val="nil"/>
              <w:bottom w:val="single" w:sz="4" w:space="0" w:color="auto"/>
              <w:right w:val="single" w:sz="8" w:space="0" w:color="auto"/>
            </w:tcBorders>
            <w:shd w:val="clear" w:color="auto" w:fill="auto"/>
            <w:vAlign w:val="bottom"/>
            <w:hideMark/>
          </w:tcPr>
          <w:p w14:paraId="4F931753"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0,216232</w:t>
            </w:r>
          </w:p>
        </w:tc>
      </w:tr>
      <w:tr w:rsidR="00202EBF" w14:paraId="43910176" w14:textId="77777777" w:rsidTr="004F1B1A">
        <w:trPr>
          <w:trHeight w:val="300"/>
        </w:trPr>
        <w:tc>
          <w:tcPr>
            <w:tcW w:w="1065" w:type="pct"/>
            <w:tcBorders>
              <w:top w:val="nil"/>
              <w:left w:val="single" w:sz="8" w:space="0" w:color="auto"/>
              <w:bottom w:val="single" w:sz="8" w:space="0" w:color="auto"/>
              <w:right w:val="single" w:sz="4" w:space="0" w:color="auto"/>
            </w:tcBorders>
            <w:shd w:val="clear" w:color="auto" w:fill="auto"/>
            <w:vAlign w:val="bottom"/>
            <w:hideMark/>
          </w:tcPr>
          <w:p w14:paraId="6F62D96F"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сентябрь</w:t>
            </w:r>
          </w:p>
        </w:tc>
        <w:tc>
          <w:tcPr>
            <w:tcW w:w="1454" w:type="pct"/>
            <w:tcBorders>
              <w:top w:val="nil"/>
              <w:left w:val="nil"/>
              <w:bottom w:val="single" w:sz="8" w:space="0" w:color="auto"/>
              <w:right w:val="single" w:sz="4" w:space="0" w:color="auto"/>
            </w:tcBorders>
            <w:shd w:val="clear" w:color="auto" w:fill="auto"/>
            <w:vAlign w:val="bottom"/>
            <w:hideMark/>
          </w:tcPr>
          <w:p w14:paraId="3E3C7342"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1240" w:type="pct"/>
            <w:tcBorders>
              <w:top w:val="nil"/>
              <w:left w:val="nil"/>
              <w:bottom w:val="single" w:sz="8" w:space="0" w:color="auto"/>
              <w:right w:val="single" w:sz="8" w:space="0" w:color="auto"/>
            </w:tcBorders>
            <w:shd w:val="clear" w:color="auto" w:fill="auto"/>
            <w:vAlign w:val="bottom"/>
            <w:hideMark/>
          </w:tcPr>
          <w:p w14:paraId="301E6F3D"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36</w:t>
            </w:r>
          </w:p>
        </w:tc>
        <w:tc>
          <w:tcPr>
            <w:tcW w:w="1240" w:type="pct"/>
            <w:tcBorders>
              <w:top w:val="nil"/>
              <w:left w:val="nil"/>
              <w:bottom w:val="single" w:sz="4" w:space="0" w:color="auto"/>
              <w:right w:val="single" w:sz="8" w:space="0" w:color="auto"/>
            </w:tcBorders>
            <w:shd w:val="clear" w:color="auto" w:fill="auto"/>
            <w:vAlign w:val="bottom"/>
            <w:hideMark/>
          </w:tcPr>
          <w:p w14:paraId="1A9E3CD9"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0,437564</w:t>
            </w:r>
          </w:p>
        </w:tc>
      </w:tr>
      <w:tr w:rsidR="00202EBF" w14:paraId="274B07B3"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2CF1E149"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lastRenderedPageBreak/>
              <w:t>октябрь</w:t>
            </w:r>
          </w:p>
        </w:tc>
        <w:tc>
          <w:tcPr>
            <w:tcW w:w="1454" w:type="pct"/>
            <w:tcBorders>
              <w:top w:val="nil"/>
              <w:left w:val="nil"/>
              <w:bottom w:val="single" w:sz="4" w:space="0" w:color="auto"/>
              <w:right w:val="single" w:sz="4" w:space="0" w:color="auto"/>
            </w:tcBorders>
            <w:shd w:val="clear" w:color="auto" w:fill="auto"/>
            <w:vAlign w:val="bottom"/>
            <w:hideMark/>
          </w:tcPr>
          <w:p w14:paraId="565C8A0E"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1240" w:type="pct"/>
            <w:tcBorders>
              <w:top w:val="nil"/>
              <w:left w:val="nil"/>
              <w:bottom w:val="single" w:sz="4" w:space="0" w:color="auto"/>
              <w:right w:val="single" w:sz="8" w:space="0" w:color="auto"/>
            </w:tcBorders>
            <w:shd w:val="clear" w:color="auto" w:fill="auto"/>
            <w:vAlign w:val="bottom"/>
            <w:hideMark/>
          </w:tcPr>
          <w:p w14:paraId="37292170"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37</w:t>
            </w:r>
          </w:p>
        </w:tc>
        <w:tc>
          <w:tcPr>
            <w:tcW w:w="1240" w:type="pct"/>
            <w:tcBorders>
              <w:top w:val="single" w:sz="8" w:space="0" w:color="auto"/>
              <w:left w:val="nil"/>
              <w:bottom w:val="single" w:sz="4" w:space="0" w:color="auto"/>
              <w:right w:val="single" w:sz="8" w:space="0" w:color="auto"/>
            </w:tcBorders>
            <w:shd w:val="clear" w:color="auto" w:fill="auto"/>
            <w:vAlign w:val="bottom"/>
            <w:hideMark/>
          </w:tcPr>
          <w:p w14:paraId="3FF4A42C"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0,076934</w:t>
            </w:r>
          </w:p>
        </w:tc>
      </w:tr>
      <w:tr w:rsidR="00202EBF" w14:paraId="707DD601"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04731E18"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октябрь</w:t>
            </w:r>
          </w:p>
        </w:tc>
        <w:tc>
          <w:tcPr>
            <w:tcW w:w="1454" w:type="pct"/>
            <w:tcBorders>
              <w:top w:val="nil"/>
              <w:left w:val="nil"/>
              <w:bottom w:val="single" w:sz="4" w:space="0" w:color="auto"/>
              <w:right w:val="single" w:sz="4" w:space="0" w:color="auto"/>
            </w:tcBorders>
            <w:shd w:val="clear" w:color="auto" w:fill="auto"/>
            <w:vAlign w:val="bottom"/>
            <w:hideMark/>
          </w:tcPr>
          <w:p w14:paraId="4F563DCF"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1240" w:type="pct"/>
            <w:tcBorders>
              <w:top w:val="nil"/>
              <w:left w:val="nil"/>
              <w:bottom w:val="single" w:sz="4" w:space="0" w:color="auto"/>
              <w:right w:val="single" w:sz="8" w:space="0" w:color="auto"/>
            </w:tcBorders>
            <w:shd w:val="clear" w:color="auto" w:fill="auto"/>
            <w:vAlign w:val="bottom"/>
            <w:hideMark/>
          </w:tcPr>
          <w:p w14:paraId="3A8E05CB"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38</w:t>
            </w:r>
          </w:p>
        </w:tc>
        <w:tc>
          <w:tcPr>
            <w:tcW w:w="1240" w:type="pct"/>
            <w:tcBorders>
              <w:top w:val="nil"/>
              <w:left w:val="nil"/>
              <w:bottom w:val="single" w:sz="4" w:space="0" w:color="auto"/>
              <w:right w:val="single" w:sz="8" w:space="0" w:color="auto"/>
            </w:tcBorders>
            <w:shd w:val="clear" w:color="auto" w:fill="auto"/>
            <w:vAlign w:val="bottom"/>
            <w:hideMark/>
          </w:tcPr>
          <w:p w14:paraId="7580FD2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0,269270</w:t>
            </w:r>
          </w:p>
        </w:tc>
      </w:tr>
      <w:tr w:rsidR="00202EBF" w14:paraId="5928D01B"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2687CDCA"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октябрь</w:t>
            </w:r>
          </w:p>
        </w:tc>
        <w:tc>
          <w:tcPr>
            <w:tcW w:w="1454" w:type="pct"/>
            <w:tcBorders>
              <w:top w:val="nil"/>
              <w:left w:val="nil"/>
              <w:bottom w:val="single" w:sz="4" w:space="0" w:color="auto"/>
              <w:right w:val="single" w:sz="4" w:space="0" w:color="auto"/>
            </w:tcBorders>
            <w:shd w:val="clear" w:color="auto" w:fill="auto"/>
            <w:vAlign w:val="bottom"/>
            <w:hideMark/>
          </w:tcPr>
          <w:p w14:paraId="42EE87B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1240" w:type="pct"/>
            <w:tcBorders>
              <w:top w:val="nil"/>
              <w:left w:val="nil"/>
              <w:bottom w:val="single" w:sz="4" w:space="0" w:color="auto"/>
              <w:right w:val="single" w:sz="8" w:space="0" w:color="auto"/>
            </w:tcBorders>
            <w:shd w:val="clear" w:color="auto" w:fill="auto"/>
            <w:vAlign w:val="bottom"/>
            <w:hideMark/>
          </w:tcPr>
          <w:p w14:paraId="53DA30D4"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39</w:t>
            </w:r>
          </w:p>
        </w:tc>
        <w:tc>
          <w:tcPr>
            <w:tcW w:w="1240" w:type="pct"/>
            <w:tcBorders>
              <w:top w:val="nil"/>
              <w:left w:val="nil"/>
              <w:bottom w:val="single" w:sz="4" w:space="0" w:color="auto"/>
              <w:right w:val="single" w:sz="8" w:space="0" w:color="auto"/>
            </w:tcBorders>
            <w:shd w:val="clear" w:color="auto" w:fill="auto"/>
            <w:vAlign w:val="bottom"/>
            <w:hideMark/>
          </w:tcPr>
          <w:p w14:paraId="749026A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0,216232</w:t>
            </w:r>
          </w:p>
        </w:tc>
      </w:tr>
      <w:tr w:rsidR="00202EBF" w14:paraId="39841CC0" w14:textId="77777777" w:rsidTr="004F1B1A">
        <w:trPr>
          <w:trHeight w:val="300"/>
        </w:trPr>
        <w:tc>
          <w:tcPr>
            <w:tcW w:w="1065" w:type="pct"/>
            <w:tcBorders>
              <w:top w:val="nil"/>
              <w:left w:val="single" w:sz="8" w:space="0" w:color="auto"/>
              <w:bottom w:val="single" w:sz="8" w:space="0" w:color="auto"/>
              <w:right w:val="single" w:sz="4" w:space="0" w:color="auto"/>
            </w:tcBorders>
            <w:shd w:val="clear" w:color="auto" w:fill="auto"/>
            <w:vAlign w:val="bottom"/>
            <w:hideMark/>
          </w:tcPr>
          <w:p w14:paraId="0DC46F0F"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октябрь</w:t>
            </w:r>
          </w:p>
        </w:tc>
        <w:tc>
          <w:tcPr>
            <w:tcW w:w="1454" w:type="pct"/>
            <w:tcBorders>
              <w:top w:val="nil"/>
              <w:left w:val="nil"/>
              <w:bottom w:val="single" w:sz="8" w:space="0" w:color="auto"/>
              <w:right w:val="single" w:sz="4" w:space="0" w:color="auto"/>
            </w:tcBorders>
            <w:shd w:val="clear" w:color="auto" w:fill="auto"/>
            <w:vAlign w:val="bottom"/>
            <w:hideMark/>
          </w:tcPr>
          <w:p w14:paraId="43E53E5B"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1240" w:type="pct"/>
            <w:tcBorders>
              <w:top w:val="nil"/>
              <w:left w:val="nil"/>
              <w:bottom w:val="single" w:sz="8" w:space="0" w:color="auto"/>
              <w:right w:val="single" w:sz="8" w:space="0" w:color="auto"/>
            </w:tcBorders>
            <w:shd w:val="clear" w:color="auto" w:fill="auto"/>
            <w:vAlign w:val="bottom"/>
            <w:hideMark/>
          </w:tcPr>
          <w:p w14:paraId="4C9613D5"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40</w:t>
            </w:r>
          </w:p>
        </w:tc>
        <w:tc>
          <w:tcPr>
            <w:tcW w:w="1240" w:type="pct"/>
            <w:tcBorders>
              <w:top w:val="nil"/>
              <w:left w:val="nil"/>
              <w:bottom w:val="single" w:sz="4" w:space="0" w:color="auto"/>
              <w:right w:val="single" w:sz="8" w:space="0" w:color="auto"/>
            </w:tcBorders>
            <w:shd w:val="clear" w:color="auto" w:fill="auto"/>
            <w:vAlign w:val="bottom"/>
            <w:hideMark/>
          </w:tcPr>
          <w:p w14:paraId="3483A600"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0,437564</w:t>
            </w:r>
          </w:p>
        </w:tc>
      </w:tr>
      <w:tr w:rsidR="00202EBF" w14:paraId="79FA0CE4"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1C4FC7EC"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ноябрь</w:t>
            </w:r>
          </w:p>
        </w:tc>
        <w:tc>
          <w:tcPr>
            <w:tcW w:w="1454" w:type="pct"/>
            <w:tcBorders>
              <w:top w:val="nil"/>
              <w:left w:val="nil"/>
              <w:bottom w:val="single" w:sz="4" w:space="0" w:color="auto"/>
              <w:right w:val="single" w:sz="4" w:space="0" w:color="auto"/>
            </w:tcBorders>
            <w:shd w:val="clear" w:color="auto" w:fill="auto"/>
            <w:vAlign w:val="bottom"/>
            <w:hideMark/>
          </w:tcPr>
          <w:p w14:paraId="3BB557D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1240" w:type="pct"/>
            <w:tcBorders>
              <w:top w:val="nil"/>
              <w:left w:val="nil"/>
              <w:bottom w:val="single" w:sz="4" w:space="0" w:color="auto"/>
              <w:right w:val="single" w:sz="8" w:space="0" w:color="auto"/>
            </w:tcBorders>
            <w:shd w:val="clear" w:color="auto" w:fill="auto"/>
            <w:vAlign w:val="bottom"/>
            <w:hideMark/>
          </w:tcPr>
          <w:p w14:paraId="36F89CCA"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41</w:t>
            </w:r>
          </w:p>
        </w:tc>
        <w:tc>
          <w:tcPr>
            <w:tcW w:w="1240" w:type="pct"/>
            <w:tcBorders>
              <w:top w:val="single" w:sz="8" w:space="0" w:color="auto"/>
              <w:left w:val="nil"/>
              <w:bottom w:val="single" w:sz="4" w:space="0" w:color="auto"/>
              <w:right w:val="single" w:sz="8" w:space="0" w:color="auto"/>
            </w:tcBorders>
            <w:shd w:val="clear" w:color="auto" w:fill="auto"/>
            <w:vAlign w:val="bottom"/>
            <w:hideMark/>
          </w:tcPr>
          <w:p w14:paraId="7AA3D39C"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0,083612</w:t>
            </w:r>
          </w:p>
        </w:tc>
      </w:tr>
      <w:tr w:rsidR="00202EBF" w14:paraId="252F410E"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08CD8589"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ноябрь</w:t>
            </w:r>
          </w:p>
        </w:tc>
        <w:tc>
          <w:tcPr>
            <w:tcW w:w="1454" w:type="pct"/>
            <w:tcBorders>
              <w:top w:val="nil"/>
              <w:left w:val="nil"/>
              <w:bottom w:val="single" w:sz="4" w:space="0" w:color="auto"/>
              <w:right w:val="single" w:sz="4" w:space="0" w:color="auto"/>
            </w:tcBorders>
            <w:shd w:val="clear" w:color="auto" w:fill="auto"/>
            <w:vAlign w:val="bottom"/>
            <w:hideMark/>
          </w:tcPr>
          <w:p w14:paraId="4F88923D"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1240" w:type="pct"/>
            <w:tcBorders>
              <w:top w:val="nil"/>
              <w:left w:val="nil"/>
              <w:bottom w:val="single" w:sz="4" w:space="0" w:color="auto"/>
              <w:right w:val="single" w:sz="8" w:space="0" w:color="auto"/>
            </w:tcBorders>
            <w:shd w:val="clear" w:color="auto" w:fill="auto"/>
            <w:vAlign w:val="bottom"/>
            <w:hideMark/>
          </w:tcPr>
          <w:p w14:paraId="455F1436"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42</w:t>
            </w:r>
          </w:p>
        </w:tc>
        <w:tc>
          <w:tcPr>
            <w:tcW w:w="1240" w:type="pct"/>
            <w:tcBorders>
              <w:top w:val="nil"/>
              <w:left w:val="nil"/>
              <w:bottom w:val="single" w:sz="4" w:space="0" w:color="auto"/>
              <w:right w:val="single" w:sz="8" w:space="0" w:color="auto"/>
            </w:tcBorders>
            <w:shd w:val="clear" w:color="auto" w:fill="auto"/>
            <w:vAlign w:val="bottom"/>
            <w:hideMark/>
          </w:tcPr>
          <w:p w14:paraId="6B974497"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0,267559</w:t>
            </w:r>
          </w:p>
        </w:tc>
      </w:tr>
      <w:tr w:rsidR="00202EBF" w14:paraId="292EEFE0"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20DF74A7"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ноябрь</w:t>
            </w:r>
          </w:p>
        </w:tc>
        <w:tc>
          <w:tcPr>
            <w:tcW w:w="1454" w:type="pct"/>
            <w:tcBorders>
              <w:top w:val="nil"/>
              <w:left w:val="nil"/>
              <w:bottom w:val="single" w:sz="4" w:space="0" w:color="auto"/>
              <w:right w:val="single" w:sz="4" w:space="0" w:color="auto"/>
            </w:tcBorders>
            <w:shd w:val="clear" w:color="auto" w:fill="auto"/>
            <w:vAlign w:val="bottom"/>
            <w:hideMark/>
          </w:tcPr>
          <w:p w14:paraId="378AF7D8"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1240" w:type="pct"/>
            <w:tcBorders>
              <w:top w:val="nil"/>
              <w:left w:val="nil"/>
              <w:bottom w:val="single" w:sz="4" w:space="0" w:color="auto"/>
              <w:right w:val="single" w:sz="8" w:space="0" w:color="auto"/>
            </w:tcBorders>
            <w:shd w:val="clear" w:color="auto" w:fill="auto"/>
            <w:vAlign w:val="bottom"/>
            <w:hideMark/>
          </w:tcPr>
          <w:p w14:paraId="6952F6C1"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43</w:t>
            </w:r>
          </w:p>
        </w:tc>
        <w:tc>
          <w:tcPr>
            <w:tcW w:w="1240" w:type="pct"/>
            <w:tcBorders>
              <w:top w:val="nil"/>
              <w:left w:val="nil"/>
              <w:bottom w:val="single" w:sz="4" w:space="0" w:color="auto"/>
              <w:right w:val="single" w:sz="8" w:space="0" w:color="auto"/>
            </w:tcBorders>
            <w:shd w:val="clear" w:color="auto" w:fill="auto"/>
            <w:vAlign w:val="bottom"/>
            <w:hideMark/>
          </w:tcPr>
          <w:p w14:paraId="2ED1296C"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0,214047</w:t>
            </w:r>
          </w:p>
        </w:tc>
      </w:tr>
      <w:tr w:rsidR="00202EBF" w14:paraId="62249659" w14:textId="77777777" w:rsidTr="004F1B1A">
        <w:trPr>
          <w:trHeight w:val="300"/>
        </w:trPr>
        <w:tc>
          <w:tcPr>
            <w:tcW w:w="1065" w:type="pct"/>
            <w:tcBorders>
              <w:top w:val="nil"/>
              <w:left w:val="single" w:sz="8" w:space="0" w:color="auto"/>
              <w:bottom w:val="single" w:sz="8" w:space="0" w:color="auto"/>
              <w:right w:val="single" w:sz="4" w:space="0" w:color="auto"/>
            </w:tcBorders>
            <w:shd w:val="clear" w:color="auto" w:fill="auto"/>
            <w:vAlign w:val="bottom"/>
            <w:hideMark/>
          </w:tcPr>
          <w:p w14:paraId="08B51D79"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ноябрь</w:t>
            </w:r>
          </w:p>
        </w:tc>
        <w:tc>
          <w:tcPr>
            <w:tcW w:w="1454" w:type="pct"/>
            <w:tcBorders>
              <w:top w:val="nil"/>
              <w:left w:val="nil"/>
              <w:bottom w:val="single" w:sz="8" w:space="0" w:color="auto"/>
              <w:right w:val="single" w:sz="4" w:space="0" w:color="auto"/>
            </w:tcBorders>
            <w:shd w:val="clear" w:color="auto" w:fill="auto"/>
            <w:vAlign w:val="bottom"/>
            <w:hideMark/>
          </w:tcPr>
          <w:p w14:paraId="27386E2B"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1240" w:type="pct"/>
            <w:tcBorders>
              <w:top w:val="nil"/>
              <w:left w:val="nil"/>
              <w:bottom w:val="single" w:sz="8" w:space="0" w:color="auto"/>
              <w:right w:val="single" w:sz="8" w:space="0" w:color="auto"/>
            </w:tcBorders>
            <w:shd w:val="clear" w:color="auto" w:fill="auto"/>
            <w:vAlign w:val="bottom"/>
            <w:hideMark/>
          </w:tcPr>
          <w:p w14:paraId="3AE73ED7"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44</w:t>
            </w:r>
          </w:p>
        </w:tc>
        <w:tc>
          <w:tcPr>
            <w:tcW w:w="1240" w:type="pct"/>
            <w:tcBorders>
              <w:top w:val="nil"/>
              <w:left w:val="nil"/>
              <w:bottom w:val="single" w:sz="4" w:space="0" w:color="auto"/>
              <w:right w:val="single" w:sz="8" w:space="0" w:color="auto"/>
            </w:tcBorders>
            <w:shd w:val="clear" w:color="auto" w:fill="auto"/>
            <w:vAlign w:val="bottom"/>
            <w:hideMark/>
          </w:tcPr>
          <w:p w14:paraId="54628211"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0,434782</w:t>
            </w:r>
          </w:p>
        </w:tc>
      </w:tr>
      <w:tr w:rsidR="00202EBF" w14:paraId="69F751C6"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30A8BBCF"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декабрь</w:t>
            </w:r>
          </w:p>
        </w:tc>
        <w:tc>
          <w:tcPr>
            <w:tcW w:w="1454" w:type="pct"/>
            <w:tcBorders>
              <w:top w:val="nil"/>
              <w:left w:val="nil"/>
              <w:bottom w:val="single" w:sz="4" w:space="0" w:color="auto"/>
              <w:right w:val="single" w:sz="4" w:space="0" w:color="auto"/>
            </w:tcBorders>
            <w:shd w:val="clear" w:color="auto" w:fill="auto"/>
            <w:vAlign w:val="bottom"/>
            <w:hideMark/>
          </w:tcPr>
          <w:p w14:paraId="5439C81E"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ночь</w:t>
            </w:r>
          </w:p>
        </w:tc>
        <w:tc>
          <w:tcPr>
            <w:tcW w:w="1240" w:type="pct"/>
            <w:tcBorders>
              <w:top w:val="nil"/>
              <w:left w:val="nil"/>
              <w:bottom w:val="single" w:sz="4" w:space="0" w:color="auto"/>
              <w:right w:val="single" w:sz="8" w:space="0" w:color="auto"/>
            </w:tcBorders>
            <w:shd w:val="clear" w:color="auto" w:fill="auto"/>
            <w:vAlign w:val="bottom"/>
            <w:hideMark/>
          </w:tcPr>
          <w:p w14:paraId="47BF1185"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45</w:t>
            </w:r>
          </w:p>
        </w:tc>
        <w:tc>
          <w:tcPr>
            <w:tcW w:w="1240" w:type="pct"/>
            <w:tcBorders>
              <w:top w:val="single" w:sz="8" w:space="0" w:color="auto"/>
              <w:left w:val="nil"/>
              <w:bottom w:val="single" w:sz="4" w:space="0" w:color="auto"/>
              <w:right w:val="single" w:sz="8" w:space="0" w:color="auto"/>
            </w:tcBorders>
            <w:shd w:val="clear" w:color="auto" w:fill="auto"/>
            <w:vAlign w:val="bottom"/>
            <w:hideMark/>
          </w:tcPr>
          <w:p w14:paraId="0810075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0,083612</w:t>
            </w:r>
          </w:p>
        </w:tc>
      </w:tr>
      <w:tr w:rsidR="00202EBF" w14:paraId="7F0CDEAE" w14:textId="77777777" w:rsidTr="004F1B1A">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500914B6"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декабрь</w:t>
            </w:r>
          </w:p>
        </w:tc>
        <w:tc>
          <w:tcPr>
            <w:tcW w:w="1454" w:type="pct"/>
            <w:tcBorders>
              <w:top w:val="nil"/>
              <w:left w:val="nil"/>
              <w:bottom w:val="single" w:sz="4" w:space="0" w:color="auto"/>
              <w:right w:val="single" w:sz="4" w:space="0" w:color="auto"/>
            </w:tcBorders>
            <w:shd w:val="clear" w:color="auto" w:fill="auto"/>
            <w:vAlign w:val="bottom"/>
            <w:hideMark/>
          </w:tcPr>
          <w:p w14:paraId="076C66A8"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утро</w:t>
            </w:r>
          </w:p>
        </w:tc>
        <w:tc>
          <w:tcPr>
            <w:tcW w:w="1240" w:type="pct"/>
            <w:tcBorders>
              <w:top w:val="nil"/>
              <w:left w:val="nil"/>
              <w:bottom w:val="single" w:sz="4" w:space="0" w:color="auto"/>
              <w:right w:val="single" w:sz="8" w:space="0" w:color="auto"/>
            </w:tcBorders>
            <w:shd w:val="clear" w:color="auto" w:fill="auto"/>
            <w:vAlign w:val="bottom"/>
            <w:hideMark/>
          </w:tcPr>
          <w:p w14:paraId="64AAFB05"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46</w:t>
            </w:r>
          </w:p>
        </w:tc>
        <w:tc>
          <w:tcPr>
            <w:tcW w:w="1240" w:type="pct"/>
            <w:tcBorders>
              <w:top w:val="nil"/>
              <w:left w:val="nil"/>
              <w:bottom w:val="single" w:sz="4" w:space="0" w:color="auto"/>
              <w:right w:val="single" w:sz="8" w:space="0" w:color="auto"/>
            </w:tcBorders>
            <w:shd w:val="clear" w:color="auto" w:fill="auto"/>
            <w:vAlign w:val="bottom"/>
            <w:hideMark/>
          </w:tcPr>
          <w:p w14:paraId="0E6CCD4E"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0,267559</w:t>
            </w:r>
          </w:p>
        </w:tc>
      </w:tr>
      <w:tr w:rsidR="00202EBF" w14:paraId="6915FA81" w14:textId="77777777" w:rsidTr="00673095">
        <w:trPr>
          <w:trHeight w:val="288"/>
        </w:trPr>
        <w:tc>
          <w:tcPr>
            <w:tcW w:w="1065" w:type="pct"/>
            <w:tcBorders>
              <w:top w:val="nil"/>
              <w:left w:val="single" w:sz="8" w:space="0" w:color="auto"/>
              <w:bottom w:val="single" w:sz="4" w:space="0" w:color="auto"/>
              <w:right w:val="single" w:sz="4" w:space="0" w:color="auto"/>
            </w:tcBorders>
            <w:shd w:val="clear" w:color="auto" w:fill="auto"/>
            <w:vAlign w:val="bottom"/>
            <w:hideMark/>
          </w:tcPr>
          <w:p w14:paraId="2BC7C601"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декабрь</w:t>
            </w:r>
          </w:p>
        </w:tc>
        <w:tc>
          <w:tcPr>
            <w:tcW w:w="1454" w:type="pct"/>
            <w:tcBorders>
              <w:top w:val="nil"/>
              <w:left w:val="nil"/>
              <w:bottom w:val="single" w:sz="4" w:space="0" w:color="auto"/>
              <w:right w:val="single" w:sz="4" w:space="0" w:color="auto"/>
            </w:tcBorders>
            <w:shd w:val="clear" w:color="auto" w:fill="auto"/>
            <w:vAlign w:val="bottom"/>
            <w:hideMark/>
          </w:tcPr>
          <w:p w14:paraId="2A03D388"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день</w:t>
            </w:r>
          </w:p>
        </w:tc>
        <w:tc>
          <w:tcPr>
            <w:tcW w:w="1240" w:type="pct"/>
            <w:tcBorders>
              <w:top w:val="nil"/>
              <w:left w:val="nil"/>
              <w:bottom w:val="single" w:sz="4" w:space="0" w:color="auto"/>
              <w:right w:val="single" w:sz="8" w:space="0" w:color="auto"/>
            </w:tcBorders>
            <w:shd w:val="clear" w:color="auto" w:fill="auto"/>
            <w:vAlign w:val="bottom"/>
            <w:hideMark/>
          </w:tcPr>
          <w:p w14:paraId="6FD6C09A"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47</w:t>
            </w:r>
          </w:p>
        </w:tc>
        <w:tc>
          <w:tcPr>
            <w:tcW w:w="1240" w:type="pct"/>
            <w:tcBorders>
              <w:top w:val="nil"/>
              <w:left w:val="nil"/>
              <w:bottom w:val="single" w:sz="4" w:space="0" w:color="auto"/>
              <w:right w:val="single" w:sz="8" w:space="0" w:color="auto"/>
            </w:tcBorders>
            <w:shd w:val="clear" w:color="auto" w:fill="auto"/>
            <w:vAlign w:val="bottom"/>
            <w:hideMark/>
          </w:tcPr>
          <w:p w14:paraId="1CA7B6A1"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0,214047</w:t>
            </w:r>
          </w:p>
        </w:tc>
      </w:tr>
      <w:tr w:rsidR="00202EBF" w14:paraId="2ECA3182" w14:textId="77777777" w:rsidTr="00673095">
        <w:trPr>
          <w:trHeight w:val="300"/>
        </w:trPr>
        <w:tc>
          <w:tcPr>
            <w:tcW w:w="1065"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0B3813AA"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декабрь</w:t>
            </w:r>
          </w:p>
        </w:tc>
        <w:tc>
          <w:tcPr>
            <w:tcW w:w="1454" w:type="pct"/>
            <w:tcBorders>
              <w:top w:val="single" w:sz="4" w:space="0" w:color="auto"/>
              <w:left w:val="nil"/>
              <w:bottom w:val="single" w:sz="4" w:space="0" w:color="auto"/>
              <w:right w:val="single" w:sz="4" w:space="0" w:color="auto"/>
            </w:tcBorders>
            <w:shd w:val="clear" w:color="auto" w:fill="auto"/>
            <w:vAlign w:val="bottom"/>
            <w:hideMark/>
          </w:tcPr>
          <w:p w14:paraId="01570A59" w14:textId="77777777" w:rsidR="007B7ECF" w:rsidRPr="007B7ECF" w:rsidRDefault="00B71B49" w:rsidP="007B7ECF">
            <w:pPr>
              <w:rPr>
                <w:rFonts w:ascii="Arial" w:hAnsi="Arial" w:cs="Arial"/>
                <w:color w:val="000000"/>
                <w:sz w:val="18"/>
                <w:szCs w:val="18"/>
              </w:rPr>
            </w:pPr>
            <w:r w:rsidRPr="007B7ECF">
              <w:rPr>
                <w:rFonts w:ascii="Arial" w:hAnsi="Arial" w:cs="Arial"/>
                <w:color w:val="000000"/>
                <w:sz w:val="18"/>
                <w:szCs w:val="18"/>
              </w:rPr>
              <w:t>вечер</w:t>
            </w:r>
          </w:p>
        </w:tc>
        <w:tc>
          <w:tcPr>
            <w:tcW w:w="1240" w:type="pct"/>
            <w:tcBorders>
              <w:top w:val="single" w:sz="4" w:space="0" w:color="auto"/>
              <w:left w:val="nil"/>
              <w:bottom w:val="single" w:sz="4" w:space="0" w:color="auto"/>
              <w:right w:val="single" w:sz="8" w:space="0" w:color="auto"/>
            </w:tcBorders>
            <w:shd w:val="clear" w:color="auto" w:fill="auto"/>
            <w:vAlign w:val="bottom"/>
            <w:hideMark/>
          </w:tcPr>
          <w:p w14:paraId="0334A48B"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48</w:t>
            </w:r>
          </w:p>
        </w:tc>
        <w:tc>
          <w:tcPr>
            <w:tcW w:w="1240" w:type="pct"/>
            <w:tcBorders>
              <w:top w:val="single" w:sz="4" w:space="0" w:color="auto"/>
              <w:left w:val="nil"/>
              <w:bottom w:val="single" w:sz="4" w:space="0" w:color="auto"/>
              <w:right w:val="single" w:sz="8" w:space="0" w:color="auto"/>
            </w:tcBorders>
            <w:shd w:val="clear" w:color="auto" w:fill="auto"/>
            <w:vAlign w:val="bottom"/>
            <w:hideMark/>
          </w:tcPr>
          <w:p w14:paraId="1599226B" w14:textId="77777777" w:rsidR="007B7ECF" w:rsidRPr="007B7ECF" w:rsidRDefault="00B71B49" w:rsidP="007B7ECF">
            <w:pPr>
              <w:jc w:val="right"/>
              <w:rPr>
                <w:rFonts w:ascii="Arial" w:hAnsi="Arial" w:cs="Arial"/>
                <w:color w:val="000000"/>
                <w:sz w:val="18"/>
                <w:szCs w:val="18"/>
              </w:rPr>
            </w:pPr>
            <w:r w:rsidRPr="007B7ECF">
              <w:rPr>
                <w:rFonts w:ascii="Arial" w:hAnsi="Arial" w:cs="Arial"/>
                <w:color w:val="000000"/>
                <w:sz w:val="18"/>
                <w:szCs w:val="18"/>
              </w:rPr>
              <w:t>0,434782</w:t>
            </w:r>
          </w:p>
        </w:tc>
      </w:tr>
    </w:tbl>
    <w:p w14:paraId="1DDA101F" w14:textId="77777777" w:rsidR="00F3456D" w:rsidRDefault="00F3456D" w:rsidP="000F05EB">
      <w:pPr>
        <w:pStyle w:val="20"/>
        <w:keepLines/>
        <w:widowControl w:val="0"/>
        <w:numPr>
          <w:ilvl w:val="1"/>
          <w:numId w:val="0"/>
        </w:numPr>
        <w:spacing w:before="40" w:after="0"/>
        <w:jc w:val="left"/>
        <w:rPr>
          <w:rFonts w:ascii="Garamond" w:eastAsia="Batang" w:hAnsi="Garamond" w:cstheme="majorBidi"/>
          <w:bCs/>
          <w:color w:val="000000" w:themeColor="text1"/>
          <w:sz w:val="26"/>
          <w:szCs w:val="26"/>
          <w:lang w:eastAsia="ru-RU"/>
        </w:rPr>
      </w:pPr>
    </w:p>
    <w:p w14:paraId="51A946D2" w14:textId="2F5B6AE0" w:rsidR="000F05EB" w:rsidRPr="00F83CF3" w:rsidRDefault="00B71B49" w:rsidP="006257B4">
      <w:pPr>
        <w:pStyle w:val="20"/>
        <w:keepLines/>
        <w:widowControl w:val="0"/>
        <w:numPr>
          <w:ilvl w:val="1"/>
          <w:numId w:val="0"/>
        </w:numPr>
        <w:spacing w:before="40" w:after="0"/>
        <w:jc w:val="left"/>
        <w:rPr>
          <w:rFonts w:ascii="Garamond" w:eastAsiaTheme="majorEastAsia" w:hAnsi="Garamond" w:cstheme="majorBidi"/>
          <w:color w:val="000000" w:themeColor="text1"/>
          <w:sz w:val="26"/>
          <w:szCs w:val="26"/>
          <w:lang w:eastAsia="ru-RU"/>
        </w:rPr>
      </w:pPr>
      <w:r w:rsidRPr="00F83CF3">
        <w:rPr>
          <w:rFonts w:ascii="Garamond" w:eastAsia="Batang" w:hAnsi="Garamond" w:cstheme="majorBidi"/>
          <w:bCs/>
          <w:color w:val="000000" w:themeColor="text1"/>
          <w:sz w:val="26"/>
          <w:szCs w:val="26"/>
          <w:lang w:eastAsia="ru-RU"/>
        </w:rPr>
        <w:t xml:space="preserve">Предложения по изменениям и дополнениям в </w:t>
      </w:r>
      <w:r w:rsidR="006257B4">
        <w:rPr>
          <w:rFonts w:ascii="Garamond" w:eastAsia="Batang" w:hAnsi="Garamond" w:cstheme="majorBidi"/>
          <w:bCs/>
          <w:color w:val="000000" w:themeColor="text1"/>
          <w:sz w:val="26"/>
          <w:szCs w:val="26"/>
          <w:lang w:eastAsia="ru-RU"/>
        </w:rPr>
        <w:t>п</w:t>
      </w:r>
      <w:r w:rsidRPr="00F83CF3">
        <w:rPr>
          <w:rFonts w:ascii="Garamond" w:eastAsia="Batang" w:hAnsi="Garamond" w:cstheme="majorBidi"/>
          <w:bCs/>
          <w:color w:val="000000" w:themeColor="text1"/>
          <w:sz w:val="26"/>
          <w:szCs w:val="26"/>
          <w:lang w:eastAsia="ru-RU"/>
        </w:rPr>
        <w:t>риложение 3 к</w:t>
      </w:r>
      <w:r w:rsidRPr="00F83CF3">
        <w:rPr>
          <w:rFonts w:ascii="Garamond" w:eastAsiaTheme="majorEastAsia" w:hAnsi="Garamond" w:cstheme="majorBidi"/>
          <w:color w:val="000000" w:themeColor="text1"/>
          <w:sz w:val="26"/>
          <w:szCs w:val="26"/>
          <w:lang w:eastAsia="ru-RU"/>
        </w:rPr>
        <w:t xml:space="preserve"> РЕГЛАМЕНТУ </w:t>
      </w:r>
      <w:r w:rsidRPr="00F83CF3">
        <w:rPr>
          <w:rFonts w:ascii="Garamond" w:eastAsiaTheme="majorEastAsia" w:hAnsi="Garamond" w:cstheme="majorBidi"/>
          <w:caps/>
          <w:color w:val="000000" w:themeColor="text1"/>
          <w:sz w:val="26"/>
          <w:szCs w:val="26"/>
          <w:lang w:eastAsia="ru-RU"/>
        </w:rPr>
        <w:t xml:space="preserve">регистрации регулируемых договоров купли-продажи электроэнергии и мощности </w:t>
      </w:r>
      <w:r w:rsidRPr="00F83CF3">
        <w:rPr>
          <w:rFonts w:ascii="Garamond" w:eastAsiaTheme="majorEastAsia" w:hAnsi="Garamond" w:cstheme="majorBidi"/>
          <w:color w:val="000000" w:themeColor="text1"/>
          <w:sz w:val="26"/>
          <w:szCs w:val="26"/>
          <w:lang w:eastAsia="ru-RU"/>
        </w:rPr>
        <w:t xml:space="preserve">(Приложение № 6.2 к </w:t>
      </w:r>
      <w:r w:rsidRPr="00F83CF3">
        <w:rPr>
          <w:rFonts w:ascii="Garamond" w:eastAsiaTheme="majorEastAsia" w:hAnsi="Garamond" w:cstheme="majorBidi"/>
          <w:bCs/>
          <w:color w:val="000000" w:themeColor="text1"/>
          <w:sz w:val="26"/>
          <w:szCs w:val="26"/>
          <w:lang w:eastAsia="ru-RU"/>
        </w:rPr>
        <w:t>Договору о присоединении к торговой системе оптового рынка</w:t>
      </w:r>
      <w:r w:rsidRPr="00F83CF3">
        <w:rPr>
          <w:rFonts w:ascii="Garamond" w:eastAsiaTheme="majorEastAsia" w:hAnsi="Garamond" w:cstheme="majorBidi"/>
          <w:color w:val="000000" w:themeColor="text1"/>
          <w:sz w:val="26"/>
          <w:szCs w:val="26"/>
          <w:lang w:eastAsia="ru-RU"/>
        </w:rPr>
        <w:t>)</w:t>
      </w:r>
    </w:p>
    <w:p w14:paraId="660EC868" w14:textId="77777777" w:rsidR="000F05EB" w:rsidRPr="007927E6" w:rsidRDefault="000F05EB" w:rsidP="000F05EB">
      <w:pPr>
        <w:keepNext/>
        <w:keepLines/>
        <w:widowControl w:val="0"/>
        <w:numPr>
          <w:ilvl w:val="1"/>
          <w:numId w:val="0"/>
        </w:numPr>
        <w:outlineLvl w:val="1"/>
        <w:rPr>
          <w:rFonts w:ascii="Garamond" w:eastAsia="Calibri" w:hAnsi="Garamond"/>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
        <w:gridCol w:w="6750"/>
        <w:gridCol w:w="6849"/>
      </w:tblGrid>
      <w:tr w:rsidR="00202EBF" w14:paraId="08A9E30B" w14:textId="77777777" w:rsidTr="00005B6F">
        <w:tc>
          <w:tcPr>
            <w:tcW w:w="330" w:type="pct"/>
            <w:vAlign w:val="center"/>
          </w:tcPr>
          <w:p w14:paraId="602B2555" w14:textId="77777777" w:rsidR="000F05EB" w:rsidRPr="00781561" w:rsidRDefault="00B71B49" w:rsidP="00284EFE">
            <w:pPr>
              <w:widowControl w:val="0"/>
              <w:jc w:val="center"/>
              <w:rPr>
                <w:rFonts w:ascii="Garamond" w:eastAsia="Calibri" w:hAnsi="Garamond"/>
                <w:b/>
                <w:lang w:eastAsia="en-US"/>
              </w:rPr>
            </w:pPr>
            <w:r w:rsidRPr="00781561">
              <w:rPr>
                <w:rFonts w:ascii="Garamond" w:eastAsia="Calibri" w:hAnsi="Garamond"/>
                <w:b/>
                <w:sz w:val="22"/>
                <w:szCs w:val="22"/>
                <w:lang w:eastAsia="en-US"/>
              </w:rPr>
              <w:t>№</w:t>
            </w:r>
          </w:p>
          <w:p w14:paraId="724408C4" w14:textId="77777777" w:rsidR="000F05EB" w:rsidRPr="00781561" w:rsidRDefault="00B71B49" w:rsidP="00284EFE">
            <w:pPr>
              <w:widowControl w:val="0"/>
              <w:jc w:val="center"/>
              <w:rPr>
                <w:rFonts w:ascii="Garamond" w:eastAsia="Calibri" w:hAnsi="Garamond"/>
                <w:b/>
                <w:lang w:eastAsia="en-US"/>
              </w:rPr>
            </w:pPr>
            <w:r w:rsidRPr="00781561">
              <w:rPr>
                <w:rFonts w:ascii="Garamond" w:eastAsia="Calibri" w:hAnsi="Garamond"/>
                <w:b/>
                <w:sz w:val="22"/>
                <w:szCs w:val="22"/>
                <w:lang w:eastAsia="en-US"/>
              </w:rPr>
              <w:t>пункта</w:t>
            </w:r>
          </w:p>
        </w:tc>
        <w:tc>
          <w:tcPr>
            <w:tcW w:w="2318" w:type="pct"/>
            <w:vAlign w:val="center"/>
          </w:tcPr>
          <w:p w14:paraId="37112DB5" w14:textId="77777777" w:rsidR="000F05EB" w:rsidRDefault="00B71B49" w:rsidP="00284EFE">
            <w:pPr>
              <w:jc w:val="center"/>
              <w:rPr>
                <w:rFonts w:ascii="Garamond" w:eastAsia="Calibri" w:hAnsi="Garamond"/>
                <w:b/>
                <w:lang w:eastAsia="en-US"/>
              </w:rPr>
            </w:pPr>
            <w:r w:rsidRPr="00781561">
              <w:rPr>
                <w:rFonts w:ascii="Garamond" w:eastAsia="Calibri" w:hAnsi="Garamond" w:cs="Garamond"/>
                <w:b/>
                <w:bCs/>
                <w:sz w:val="22"/>
                <w:szCs w:val="22"/>
              </w:rPr>
              <w:t>Редакция</w:t>
            </w:r>
            <w:r w:rsidRPr="00781561">
              <w:rPr>
                <w:rFonts w:ascii="Garamond" w:eastAsia="Calibri" w:hAnsi="Garamond"/>
                <w:b/>
                <w:sz w:val="22"/>
                <w:szCs w:val="22"/>
                <w:lang w:eastAsia="en-US"/>
              </w:rPr>
              <w:t xml:space="preserve">, действующая на момент </w:t>
            </w:r>
          </w:p>
          <w:p w14:paraId="29133ED0" w14:textId="77777777" w:rsidR="000F05EB" w:rsidRPr="00781561" w:rsidRDefault="00B71B49" w:rsidP="00284EFE">
            <w:pPr>
              <w:jc w:val="center"/>
              <w:rPr>
                <w:rFonts w:ascii="Garamond" w:eastAsia="Calibri" w:hAnsi="Garamond"/>
                <w:lang w:eastAsia="en-US"/>
              </w:rPr>
            </w:pPr>
            <w:r w:rsidRPr="00781561">
              <w:rPr>
                <w:rFonts w:ascii="Garamond" w:eastAsia="Calibri" w:hAnsi="Garamond"/>
                <w:b/>
                <w:sz w:val="22"/>
                <w:szCs w:val="22"/>
                <w:lang w:eastAsia="en-US"/>
              </w:rPr>
              <w:t>вступления в силу изменений</w:t>
            </w:r>
          </w:p>
        </w:tc>
        <w:tc>
          <w:tcPr>
            <w:tcW w:w="2352" w:type="pct"/>
          </w:tcPr>
          <w:p w14:paraId="625D8508" w14:textId="77777777" w:rsidR="000F05EB" w:rsidRPr="00781561" w:rsidRDefault="00B71B49" w:rsidP="00284EFE">
            <w:pPr>
              <w:widowControl w:val="0"/>
              <w:jc w:val="center"/>
              <w:rPr>
                <w:rFonts w:ascii="Garamond" w:eastAsia="Calibri" w:hAnsi="Garamond"/>
                <w:b/>
                <w:lang w:eastAsia="en-US"/>
              </w:rPr>
            </w:pPr>
            <w:r w:rsidRPr="00781561">
              <w:rPr>
                <w:rFonts w:ascii="Garamond" w:eastAsia="Calibri" w:hAnsi="Garamond"/>
                <w:b/>
                <w:sz w:val="22"/>
                <w:szCs w:val="22"/>
                <w:lang w:eastAsia="en-US"/>
              </w:rPr>
              <w:t>Предлагаемая редакция</w:t>
            </w:r>
          </w:p>
          <w:p w14:paraId="38C56B15" w14:textId="77777777" w:rsidR="000F05EB" w:rsidRPr="00781561" w:rsidRDefault="00B71B49" w:rsidP="00284EFE">
            <w:pPr>
              <w:ind w:right="-55"/>
              <w:jc w:val="center"/>
              <w:rPr>
                <w:rFonts w:ascii="Garamond" w:eastAsia="Calibri" w:hAnsi="Garamond"/>
                <w:lang w:eastAsia="en-US"/>
              </w:rPr>
            </w:pPr>
            <w:r w:rsidRPr="00781561">
              <w:rPr>
                <w:rFonts w:ascii="Garamond" w:eastAsia="Calibri" w:hAnsi="Garamond"/>
                <w:sz w:val="22"/>
                <w:szCs w:val="22"/>
                <w:lang w:eastAsia="en-US"/>
              </w:rPr>
              <w:t>(изменения выделены цветом)</w:t>
            </w:r>
          </w:p>
        </w:tc>
      </w:tr>
      <w:tr w:rsidR="00202EBF" w14:paraId="01A572ED" w14:textId="77777777" w:rsidTr="00005B6F">
        <w:tc>
          <w:tcPr>
            <w:tcW w:w="330" w:type="pct"/>
            <w:vAlign w:val="center"/>
          </w:tcPr>
          <w:p w14:paraId="7877CB60" w14:textId="77777777" w:rsidR="00005B6F" w:rsidRPr="00005B6F" w:rsidRDefault="00B71B49" w:rsidP="00005B6F">
            <w:pPr>
              <w:widowControl w:val="0"/>
              <w:jc w:val="center"/>
              <w:rPr>
                <w:rFonts w:ascii="Garamond" w:eastAsia="Calibri" w:hAnsi="Garamond"/>
                <w:b/>
                <w:sz w:val="22"/>
                <w:szCs w:val="22"/>
                <w:lang w:eastAsia="en-US"/>
              </w:rPr>
            </w:pPr>
            <w:r w:rsidRPr="00005B6F">
              <w:rPr>
                <w:rFonts w:ascii="Garamond" w:eastAsia="Calibri" w:hAnsi="Garamond"/>
                <w:b/>
                <w:sz w:val="22"/>
                <w:szCs w:val="22"/>
                <w:lang w:eastAsia="en-US"/>
              </w:rPr>
              <w:t>1.2.2</w:t>
            </w:r>
          </w:p>
        </w:tc>
        <w:tc>
          <w:tcPr>
            <w:tcW w:w="2318" w:type="pct"/>
            <w:vAlign w:val="center"/>
          </w:tcPr>
          <w:p w14:paraId="26C20C6D" w14:textId="77777777" w:rsidR="00005B6F" w:rsidRPr="00005B6F" w:rsidRDefault="00B71B49" w:rsidP="00005B6F">
            <w:pPr>
              <w:jc w:val="center"/>
              <w:rPr>
                <w:rFonts w:ascii="Garamond" w:eastAsia="Calibri" w:hAnsi="Garamond" w:cs="Garamond"/>
                <w:bCs/>
                <w:sz w:val="22"/>
                <w:szCs w:val="22"/>
              </w:rPr>
            </w:pPr>
            <w:r w:rsidRPr="00005B6F">
              <w:rPr>
                <w:rFonts w:ascii="Garamond" w:eastAsia="Calibri" w:hAnsi="Garamond" w:cs="Garamond"/>
                <w:bCs/>
                <w:sz w:val="22"/>
                <w:szCs w:val="22"/>
              </w:rPr>
              <w:t>…</w:t>
            </w:r>
          </w:p>
          <w:p w14:paraId="7D637076" w14:textId="77777777" w:rsidR="00005B6F" w:rsidRPr="00005B6F" w:rsidRDefault="00B71B49" w:rsidP="00005B6F">
            <w:pPr>
              <w:jc w:val="both"/>
              <w:rPr>
                <w:rFonts w:ascii="Garamond" w:eastAsia="Calibri" w:hAnsi="Garamond"/>
                <w:sz w:val="22"/>
                <w:szCs w:val="22"/>
              </w:rPr>
            </w:pPr>
            <w:r w:rsidRPr="00005B6F">
              <w:rPr>
                <w:rFonts w:ascii="Garamond" w:eastAsia="Calibri" w:hAnsi="Garamond" w:cs="Garamond"/>
                <w:bCs/>
                <w:sz w:val="22"/>
                <w:szCs w:val="22"/>
              </w:rPr>
              <w:t xml:space="preserve">11) </w:t>
            </w:r>
            <w:r>
              <w:rPr>
                <w:rFonts w:ascii="Garamond" w:hAnsi="Garamond"/>
                <w:position w:val="-14"/>
                <w:sz w:val="22"/>
                <w:szCs w:val="22"/>
              </w:rPr>
              <w:object w:dxaOrig="1008" w:dyaOrig="444" w14:anchorId="54F6FCEB">
                <v:shape id="_x0000_i1070" type="#_x0000_t75" style="width:48pt;height:24pt" o:ole="">
                  <v:imagedata r:id="rId78" o:title=""/>
                </v:shape>
                <o:OLEObject Type="Embed" ProgID="Equation.3" ShapeID="_x0000_i1070" DrawAspect="Content" ObjectID="_1796488334" r:id="rId79"/>
              </w:object>
            </w:r>
            <w:r w:rsidRPr="00005B6F">
              <w:rPr>
                <w:rFonts w:ascii="Garamond" w:eastAsia="Calibri" w:hAnsi="Garamond"/>
                <w:sz w:val="22"/>
                <w:szCs w:val="22"/>
              </w:rPr>
              <w:t xml:space="preserve"> – объем превышения </w:t>
            </w:r>
            <w:r w:rsidRPr="00005B6F">
              <w:rPr>
                <w:rFonts w:ascii="Garamond" w:eastAsia="Calibri" w:hAnsi="Garamond"/>
                <w:sz w:val="22"/>
                <w:szCs w:val="22"/>
                <w:highlight w:val="yellow"/>
              </w:rPr>
              <w:t>полных объемов потребления</w:t>
            </w:r>
            <w:r w:rsidRPr="00005B6F">
              <w:rPr>
                <w:rFonts w:ascii="Garamond" w:eastAsia="Calibri" w:hAnsi="Garamond"/>
                <w:sz w:val="22"/>
                <w:szCs w:val="22"/>
              </w:rPr>
              <w:t xml:space="preserve"> электрической энергии участниками, определенными в п. 5 настоящего приложения, над объемами потребления электрической энергии населением, определенный в соответствии со Сводным прогнозным балансом в месяце </w:t>
            </w:r>
            <w:r w:rsidRPr="00005B6F">
              <w:rPr>
                <w:rFonts w:ascii="Garamond" w:eastAsia="Calibri" w:hAnsi="Garamond"/>
                <w:i/>
                <w:sz w:val="22"/>
                <w:szCs w:val="22"/>
              </w:rPr>
              <w:t>m</w:t>
            </w:r>
            <w:r w:rsidRPr="00005B6F">
              <w:rPr>
                <w:rFonts w:ascii="Garamond" w:eastAsia="Calibri" w:hAnsi="Garamond"/>
                <w:sz w:val="22"/>
                <w:szCs w:val="22"/>
              </w:rPr>
              <w:t>;</w:t>
            </w:r>
          </w:p>
          <w:p w14:paraId="6ADE47EA" w14:textId="77777777" w:rsidR="00005B6F" w:rsidRPr="00005B6F" w:rsidRDefault="00B71B49" w:rsidP="00005B6F">
            <w:pPr>
              <w:jc w:val="both"/>
              <w:rPr>
                <w:rFonts w:ascii="Garamond" w:eastAsia="Calibri" w:hAnsi="Garamond" w:cs="Garamond"/>
                <w:bCs/>
                <w:sz w:val="22"/>
                <w:szCs w:val="22"/>
              </w:rPr>
            </w:pPr>
            <w:r w:rsidRPr="00005B6F">
              <w:rPr>
                <w:rFonts w:ascii="Garamond" w:eastAsia="Calibri" w:hAnsi="Garamond"/>
                <w:sz w:val="22"/>
                <w:szCs w:val="22"/>
              </w:rPr>
              <w:t>…</w:t>
            </w:r>
          </w:p>
          <w:p w14:paraId="6C79CF52" w14:textId="77777777" w:rsidR="00005B6F" w:rsidRPr="00005B6F" w:rsidRDefault="00005B6F" w:rsidP="00005B6F">
            <w:pPr>
              <w:jc w:val="both"/>
              <w:rPr>
                <w:rFonts w:ascii="Garamond" w:eastAsia="Calibri" w:hAnsi="Garamond" w:cs="Garamond"/>
                <w:bCs/>
                <w:sz w:val="22"/>
                <w:szCs w:val="22"/>
              </w:rPr>
            </w:pPr>
          </w:p>
          <w:p w14:paraId="18136B9C" w14:textId="77777777" w:rsidR="00005B6F" w:rsidRPr="00005B6F" w:rsidRDefault="00B71B49" w:rsidP="00005B6F">
            <w:pPr>
              <w:pStyle w:val="50"/>
              <w:keepNext/>
              <w:keepLines/>
              <w:numPr>
                <w:ilvl w:val="0"/>
                <w:numId w:val="0"/>
              </w:numPr>
              <w:spacing w:before="40" w:after="0"/>
              <w:rPr>
                <w:rFonts w:ascii="Garamond" w:eastAsiaTheme="majorEastAsia" w:hAnsi="Garamond" w:cstheme="majorBidi"/>
                <w:szCs w:val="22"/>
                <w:lang w:eastAsia="ru-RU"/>
              </w:rPr>
            </w:pPr>
            <w:r w:rsidRPr="00005B6F">
              <w:rPr>
                <w:rFonts w:ascii="Garamond" w:eastAsiaTheme="majorEastAsia" w:hAnsi="Garamond" w:cstheme="majorBidi"/>
                <w:szCs w:val="22"/>
                <w:lang w:eastAsia="ru-RU"/>
              </w:rPr>
              <w:lastRenderedPageBreak/>
              <w:t>15)</w:t>
            </w:r>
            <w:r w:rsidRPr="00005B6F">
              <w:rPr>
                <w:rFonts w:ascii="Garamond" w:eastAsiaTheme="majorEastAsia" w:hAnsi="Garamond" w:cs="Garamond"/>
                <w:b/>
                <w:bCs/>
                <w:szCs w:val="22"/>
                <w:lang w:eastAsia="ru-RU"/>
              </w:rPr>
              <w:t xml:space="preserve"> </w:t>
            </w:r>
            <w:r>
              <w:rPr>
                <w:rFonts w:ascii="Garamond" w:hAnsi="Garamond"/>
                <w:position w:val="-14"/>
                <w:szCs w:val="22"/>
              </w:rPr>
              <w:object w:dxaOrig="1512" w:dyaOrig="444" w14:anchorId="22519366">
                <v:shape id="_x0000_i1071" type="#_x0000_t75" style="width:78pt;height:24pt" o:ole="">
                  <v:imagedata r:id="rId80" o:title=""/>
                </v:shape>
                <o:OLEObject Type="Embed" ProgID="Equation.3" ShapeID="_x0000_i1071" DrawAspect="Content" ObjectID="_1796488335" r:id="rId81"/>
              </w:object>
            </w:r>
            <w:r w:rsidRPr="00005B6F">
              <w:rPr>
                <w:rFonts w:ascii="Garamond" w:eastAsiaTheme="majorEastAsia" w:hAnsi="Garamond" w:cstheme="majorBidi"/>
                <w:szCs w:val="22"/>
                <w:lang w:eastAsia="ru-RU"/>
              </w:rPr>
              <w:t xml:space="preserve"> – значение превышения </w:t>
            </w:r>
            <w:r w:rsidRPr="00005B6F">
              <w:rPr>
                <w:rFonts w:ascii="Garamond" w:eastAsiaTheme="majorEastAsia" w:hAnsi="Garamond" w:cstheme="majorBidi"/>
                <w:szCs w:val="22"/>
                <w:highlight w:val="yellow"/>
                <w:lang w:eastAsia="ru-RU"/>
              </w:rPr>
              <w:t>оплачиваемого</w:t>
            </w:r>
            <w:r w:rsidRPr="00005B6F">
              <w:rPr>
                <w:rFonts w:ascii="Garamond" w:eastAsiaTheme="majorEastAsia" w:hAnsi="Garamond" w:cstheme="majorBidi"/>
                <w:szCs w:val="22"/>
                <w:lang w:eastAsia="ru-RU"/>
              </w:rPr>
              <w:t xml:space="preserve"> сальдо перетока мощности участников, определенных в п. 5 настоящего приложения, над оплачиваемым максимумом потребления мощности населением, определенное в соответствии со Сводным прогнозным балансом в месяце </w:t>
            </w:r>
            <w:r w:rsidRPr="00005B6F">
              <w:rPr>
                <w:rFonts w:ascii="Garamond" w:eastAsiaTheme="majorEastAsia" w:hAnsi="Garamond" w:cstheme="majorBidi"/>
                <w:i/>
                <w:szCs w:val="22"/>
                <w:lang w:eastAsia="ru-RU"/>
              </w:rPr>
              <w:t>m</w:t>
            </w:r>
            <w:r w:rsidRPr="00005B6F">
              <w:rPr>
                <w:rFonts w:ascii="Garamond" w:eastAsiaTheme="majorEastAsia" w:hAnsi="Garamond" w:cstheme="majorBidi"/>
                <w:szCs w:val="22"/>
                <w:lang w:eastAsia="ru-RU"/>
              </w:rPr>
              <w:t xml:space="preserve"> в отношении покупателя </w:t>
            </w:r>
            <w:r w:rsidRPr="00005B6F">
              <w:rPr>
                <w:rFonts w:ascii="Garamond" w:eastAsiaTheme="majorEastAsia" w:hAnsi="Garamond" w:cstheme="majorBidi"/>
                <w:i/>
                <w:szCs w:val="22"/>
                <w:lang w:val="en-US" w:eastAsia="ru-RU"/>
              </w:rPr>
              <w:t>j</w:t>
            </w:r>
            <w:r w:rsidRPr="00005B6F">
              <w:rPr>
                <w:rFonts w:ascii="Garamond" w:eastAsiaTheme="majorEastAsia" w:hAnsi="Garamond" w:cstheme="majorBidi"/>
                <w:szCs w:val="22"/>
                <w:lang w:eastAsia="ru-RU"/>
              </w:rPr>
              <w:t>;</w:t>
            </w:r>
          </w:p>
          <w:p w14:paraId="3C140C06" w14:textId="77777777" w:rsidR="00005B6F" w:rsidRPr="00005B6F" w:rsidRDefault="00B71B49" w:rsidP="00005B6F">
            <w:pPr>
              <w:pStyle w:val="50"/>
              <w:keepNext/>
              <w:keepLines/>
              <w:numPr>
                <w:ilvl w:val="0"/>
                <w:numId w:val="0"/>
              </w:numPr>
              <w:spacing w:before="40" w:after="0"/>
              <w:rPr>
                <w:rFonts w:ascii="Garamond" w:eastAsiaTheme="majorEastAsia" w:hAnsi="Garamond" w:cstheme="majorBidi"/>
                <w:szCs w:val="22"/>
                <w:lang w:eastAsia="ru-RU"/>
              </w:rPr>
            </w:pPr>
            <w:r w:rsidRPr="00005B6F">
              <w:rPr>
                <w:rFonts w:ascii="Garamond" w:eastAsiaTheme="majorEastAsia" w:hAnsi="Garamond" w:cstheme="majorBidi"/>
                <w:szCs w:val="22"/>
                <w:lang w:eastAsia="ru-RU"/>
              </w:rPr>
              <w:t>…</w:t>
            </w:r>
          </w:p>
          <w:p w14:paraId="681E1F8A" w14:textId="77777777" w:rsidR="00005B6F" w:rsidRPr="00005B6F" w:rsidRDefault="00B71B49" w:rsidP="00005B6F">
            <w:pPr>
              <w:pStyle w:val="50"/>
              <w:keepNext/>
              <w:keepLines/>
              <w:numPr>
                <w:ilvl w:val="0"/>
                <w:numId w:val="0"/>
              </w:numPr>
              <w:spacing w:before="40" w:after="0"/>
              <w:rPr>
                <w:rFonts w:ascii="Garamond" w:eastAsiaTheme="majorEastAsia" w:hAnsi="Garamond" w:cstheme="majorBidi"/>
                <w:szCs w:val="22"/>
                <w:lang w:eastAsia="ru-RU"/>
              </w:rPr>
            </w:pPr>
            <w:r w:rsidRPr="00005B6F">
              <w:rPr>
                <w:rFonts w:ascii="Garamond" w:eastAsiaTheme="majorEastAsia" w:hAnsi="Garamond" w:cstheme="majorBidi"/>
                <w:szCs w:val="22"/>
                <w:lang w:eastAsia="ru-RU"/>
              </w:rPr>
              <w:t xml:space="preserve">17) </w:t>
            </w:r>
            <m:oMath>
              <m:d>
                <m:dPr>
                  <m:begChr m:val="{"/>
                  <m:endChr m:val="}"/>
                  <m:ctrlPr>
                    <w:rPr>
                      <w:rFonts w:ascii="Cambria Math" w:eastAsiaTheme="majorEastAsia" w:hAnsi="Cambria Math" w:cstheme="majorBidi"/>
                      <w:i/>
                      <w:szCs w:val="22"/>
                      <w:lang w:eastAsia="ru-RU"/>
                    </w:rPr>
                  </m:ctrlPr>
                </m:dPr>
                <m:e>
                  <m:sSubSup>
                    <m:sSubSupPr>
                      <m:ctrlPr>
                        <w:rPr>
                          <w:rFonts w:ascii="Cambria Math" w:eastAsiaTheme="majorEastAsia" w:hAnsi="Cambria Math" w:cstheme="majorBidi"/>
                          <w:i/>
                          <w:szCs w:val="22"/>
                          <w:lang w:eastAsia="ru-RU"/>
                        </w:rPr>
                      </m:ctrlPr>
                    </m:sSubSupPr>
                    <m:e>
                      <m:r>
                        <w:rPr>
                          <w:rFonts w:ascii="Cambria Math" w:eastAsiaTheme="majorEastAsia" w:hAnsi="Cambria Math" w:cstheme="majorBidi"/>
                          <w:szCs w:val="22"/>
                          <w:lang w:val="en-US" w:eastAsia="ru-RU"/>
                        </w:rPr>
                        <m:t>V</m:t>
                      </m:r>
                      <m:ctrlPr>
                        <w:rPr>
                          <w:rFonts w:asciiTheme="majorHAnsi" w:eastAsiaTheme="majorEastAsia" w:hAnsiTheme="majorHAnsi" w:cstheme="majorBidi"/>
                          <w:color w:val="2E74B5" w:themeColor="accent1" w:themeShade="BF"/>
                          <w:sz w:val="24"/>
                          <w:szCs w:val="24"/>
                          <w:lang w:eastAsia="ru-RU"/>
                        </w:rPr>
                      </m:ctrlPr>
                    </m:e>
                    <m:sub>
                      <m:r>
                        <w:rPr>
                          <w:rFonts w:ascii="Cambria Math" w:eastAsiaTheme="majorEastAsia" w:hAnsi="Cambria Math" w:cstheme="majorBidi"/>
                          <w:szCs w:val="22"/>
                          <w:lang w:eastAsia="ru-RU"/>
                        </w:rPr>
                        <m:t>j,m</m:t>
                      </m:r>
                      <m:ctrlPr>
                        <w:rPr>
                          <w:rFonts w:asciiTheme="majorHAnsi" w:eastAsiaTheme="majorEastAsia" w:hAnsiTheme="majorHAnsi" w:cstheme="majorBidi"/>
                          <w:color w:val="2E74B5" w:themeColor="accent1" w:themeShade="BF"/>
                          <w:sz w:val="24"/>
                          <w:szCs w:val="24"/>
                          <w:lang w:eastAsia="ru-RU"/>
                        </w:rPr>
                      </m:ctrlPr>
                    </m:sub>
                    <m:sup>
                      <m:r>
                        <w:rPr>
                          <w:rFonts w:ascii="Cambria Math" w:eastAsiaTheme="majorEastAsia" w:hAnsi="Cambria Math" w:cstheme="majorBidi"/>
                          <w:szCs w:val="22"/>
                          <w:lang w:eastAsia="ru-RU"/>
                        </w:rPr>
                        <m:t xml:space="preserve"> ненас</m:t>
                      </m:r>
                      <m:ctrlPr>
                        <w:rPr>
                          <w:rFonts w:asciiTheme="majorHAnsi" w:eastAsiaTheme="majorEastAsia" w:hAnsiTheme="majorHAnsi" w:cstheme="majorBidi"/>
                          <w:color w:val="2E74B5" w:themeColor="accent1" w:themeShade="BF"/>
                          <w:sz w:val="24"/>
                          <w:szCs w:val="24"/>
                          <w:lang w:eastAsia="ru-RU"/>
                        </w:rPr>
                      </m:ctrlPr>
                    </m:sup>
                  </m:sSubSup>
                  <m:ctrlPr>
                    <w:rPr>
                      <w:rFonts w:asciiTheme="majorHAnsi" w:eastAsiaTheme="majorEastAsia" w:hAnsiTheme="majorHAnsi" w:cstheme="majorBidi"/>
                      <w:color w:val="2E74B5" w:themeColor="accent1" w:themeShade="BF"/>
                      <w:sz w:val="24"/>
                      <w:szCs w:val="24"/>
                      <w:lang w:eastAsia="ru-RU"/>
                    </w:rPr>
                  </m:ctrlPr>
                </m:e>
              </m:d>
              <m:r>
                <w:rPr>
                  <w:rFonts w:ascii="Cambria Math" w:eastAsiaTheme="majorEastAsia" w:hAnsi="Cambria Math" w:cstheme="majorBidi"/>
                  <w:szCs w:val="22"/>
                  <w:lang w:eastAsia="ru-RU"/>
                </w:rPr>
                <m:t>=</m:t>
              </m:r>
              <m:sSubSup>
                <m:sSubSupPr>
                  <m:ctrlPr>
                    <w:rPr>
                      <w:rFonts w:ascii="Cambria Math" w:eastAsiaTheme="majorEastAsia" w:hAnsi="Cambria Math" w:cstheme="majorBidi"/>
                      <w:i/>
                      <w:szCs w:val="22"/>
                      <w:lang w:eastAsia="ru-RU"/>
                    </w:rPr>
                  </m:ctrlPr>
                </m:sSubSupPr>
                <m:e>
                  <m:r>
                    <w:rPr>
                      <w:rFonts w:ascii="Cambria Math" w:eastAsiaTheme="majorEastAsia" w:hAnsi="Cambria Math" w:cstheme="majorBidi"/>
                      <w:szCs w:val="22"/>
                      <w:lang w:val="en-US" w:eastAsia="ru-RU"/>
                    </w:rPr>
                    <m:t>V</m:t>
                  </m:r>
                  <m:ctrlPr>
                    <w:rPr>
                      <w:rFonts w:asciiTheme="majorHAnsi" w:eastAsiaTheme="majorEastAsia" w:hAnsiTheme="majorHAnsi" w:cstheme="majorBidi"/>
                      <w:color w:val="2E74B5" w:themeColor="accent1" w:themeShade="BF"/>
                      <w:sz w:val="24"/>
                      <w:szCs w:val="24"/>
                      <w:lang w:eastAsia="ru-RU"/>
                    </w:rPr>
                  </m:ctrlPr>
                </m:e>
                <m:sub>
                  <m:r>
                    <w:rPr>
                      <w:rFonts w:ascii="Cambria Math" w:eastAsiaTheme="majorEastAsia" w:hAnsi="Cambria Math" w:cstheme="majorBidi"/>
                      <w:szCs w:val="22"/>
                      <w:lang w:eastAsia="ru-RU"/>
                    </w:rPr>
                    <m:t>j,m</m:t>
                  </m:r>
                  <m:ctrlPr>
                    <w:rPr>
                      <w:rFonts w:asciiTheme="majorHAnsi" w:eastAsiaTheme="majorEastAsia" w:hAnsiTheme="majorHAnsi" w:cstheme="majorBidi"/>
                      <w:color w:val="2E74B5" w:themeColor="accent1" w:themeShade="BF"/>
                      <w:sz w:val="24"/>
                      <w:szCs w:val="24"/>
                      <w:lang w:eastAsia="ru-RU"/>
                    </w:rPr>
                  </m:ctrlPr>
                </m:sub>
                <m:sup>
                  <m:r>
                    <w:rPr>
                      <w:rFonts w:ascii="Cambria Math" w:eastAsiaTheme="majorEastAsia" w:hAnsi="Cambria Math" w:cstheme="majorBidi"/>
                      <w:szCs w:val="22"/>
                      <w:lang w:eastAsia="ru-RU"/>
                    </w:rPr>
                    <m:t xml:space="preserve"> ненас_бал</m:t>
                  </m:r>
                  <m:ctrlPr>
                    <w:rPr>
                      <w:rFonts w:asciiTheme="majorHAnsi" w:eastAsiaTheme="majorEastAsia" w:hAnsiTheme="majorHAnsi" w:cstheme="majorBidi"/>
                      <w:color w:val="2E74B5" w:themeColor="accent1" w:themeShade="BF"/>
                      <w:sz w:val="24"/>
                      <w:szCs w:val="24"/>
                      <w:lang w:eastAsia="ru-RU"/>
                    </w:rPr>
                  </m:ctrlPr>
                </m:sup>
              </m:sSubSup>
              <m:r>
                <w:rPr>
                  <w:rFonts w:ascii="Cambria Math" w:eastAsiaTheme="majorEastAsia" w:hAnsi="Cambria Math" w:cstheme="majorBidi"/>
                  <w:szCs w:val="22"/>
                  <w:lang w:eastAsia="ru-RU"/>
                </w:rPr>
                <m:t>*</m:t>
              </m:r>
              <m:sSubSup>
                <m:sSubSupPr>
                  <m:ctrlPr>
                    <w:rPr>
                      <w:rFonts w:ascii="Cambria Math" w:eastAsiaTheme="majorEastAsia" w:hAnsi="Cambria Math" w:cstheme="majorBidi"/>
                      <w:i/>
                      <w:szCs w:val="22"/>
                      <w:lang w:eastAsia="ru-RU"/>
                    </w:rPr>
                  </m:ctrlPr>
                </m:sSubSupPr>
                <m:e>
                  <m:r>
                    <w:rPr>
                      <w:rFonts w:ascii="Cambria Math" w:eastAsiaTheme="majorEastAsia" w:hAnsi="Cambria Math" w:cstheme="majorBidi"/>
                      <w:szCs w:val="22"/>
                      <w:lang w:val="en-US" w:eastAsia="ru-RU"/>
                    </w:rPr>
                    <m:t>k</m:t>
                  </m:r>
                  <m:ctrlPr>
                    <w:rPr>
                      <w:rFonts w:asciiTheme="majorHAnsi" w:eastAsiaTheme="majorEastAsia" w:hAnsiTheme="majorHAnsi" w:cstheme="majorBidi"/>
                      <w:color w:val="2E74B5" w:themeColor="accent1" w:themeShade="BF"/>
                      <w:sz w:val="24"/>
                      <w:szCs w:val="24"/>
                      <w:lang w:eastAsia="ru-RU"/>
                    </w:rPr>
                  </m:ctrlPr>
                </m:e>
                <m:sub>
                  <m:r>
                    <w:rPr>
                      <w:rFonts w:ascii="Cambria Math" w:eastAsiaTheme="majorEastAsia" w:hAnsi="Cambria Math" w:cstheme="majorBidi"/>
                      <w:szCs w:val="22"/>
                      <w:lang w:val="en-US" w:eastAsia="ru-RU"/>
                    </w:rPr>
                    <m:t>m</m:t>
                  </m:r>
                  <m:ctrlPr>
                    <w:rPr>
                      <w:rFonts w:asciiTheme="majorHAnsi" w:eastAsiaTheme="majorEastAsia" w:hAnsiTheme="majorHAnsi" w:cstheme="majorBidi"/>
                      <w:color w:val="2E74B5" w:themeColor="accent1" w:themeShade="BF"/>
                      <w:sz w:val="24"/>
                      <w:szCs w:val="24"/>
                      <w:lang w:eastAsia="ru-RU"/>
                    </w:rPr>
                  </m:ctrlPr>
                </m:sub>
                <m:sup>
                  <m:r>
                    <w:rPr>
                      <w:rFonts w:ascii="Cambria Math" w:eastAsiaTheme="majorEastAsia" w:hAnsi="Cambria Math" w:cstheme="majorBidi"/>
                      <w:szCs w:val="22"/>
                      <w:lang w:eastAsia="ru-RU"/>
                    </w:rPr>
                    <m:t>либ_баз</m:t>
                  </m:r>
                  <m:ctrlPr>
                    <w:rPr>
                      <w:rFonts w:asciiTheme="majorHAnsi" w:eastAsiaTheme="majorEastAsia" w:hAnsiTheme="majorHAnsi" w:cstheme="majorBidi"/>
                      <w:color w:val="2E74B5" w:themeColor="accent1" w:themeShade="BF"/>
                      <w:sz w:val="24"/>
                      <w:szCs w:val="24"/>
                      <w:lang w:eastAsia="ru-RU"/>
                    </w:rPr>
                  </m:ctrlPr>
                </m:sup>
              </m:sSubSup>
              <m:r>
                <w:rPr>
                  <w:rFonts w:ascii="Cambria Math" w:eastAsiaTheme="majorEastAsia" w:hAnsi="Cambria Math" w:cstheme="majorBidi"/>
                  <w:szCs w:val="22"/>
                  <w:lang w:eastAsia="ru-RU"/>
                </w:rPr>
                <m:t xml:space="preserve"> </m:t>
              </m:r>
            </m:oMath>
            <w:r w:rsidRPr="00005B6F">
              <w:rPr>
                <w:rFonts w:ascii="Garamond" w:eastAsiaTheme="majorEastAsia" w:hAnsi="Garamond" w:cstheme="majorBidi"/>
                <w:szCs w:val="22"/>
                <w:lang w:eastAsia="ru-RU"/>
              </w:rPr>
              <w:t xml:space="preserve"> – объем электрической энергии, приобретаемый покупателем </w:t>
            </w:r>
            <w:r w:rsidRPr="00005B6F">
              <w:rPr>
                <w:rFonts w:ascii="Garamond" w:eastAsiaTheme="majorEastAsia" w:hAnsi="Garamond" w:cstheme="majorBidi"/>
                <w:i/>
                <w:szCs w:val="22"/>
                <w:lang w:eastAsia="ru-RU"/>
              </w:rPr>
              <w:t>j</w:t>
            </w:r>
            <w:r w:rsidRPr="00005B6F">
              <w:rPr>
                <w:rFonts w:ascii="Garamond" w:eastAsiaTheme="majorEastAsia" w:hAnsi="Garamond" w:cstheme="majorBidi"/>
                <w:szCs w:val="22"/>
                <w:lang w:eastAsia="ru-RU"/>
              </w:rPr>
              <w:t xml:space="preserve"> в отношении ГТПП </w:t>
            </w:r>
            <w:r w:rsidRPr="00005B6F">
              <w:rPr>
                <w:rFonts w:ascii="Garamond" w:eastAsiaTheme="majorEastAsia" w:hAnsi="Garamond" w:cstheme="majorBidi"/>
                <w:i/>
                <w:szCs w:val="22"/>
                <w:lang w:eastAsia="ru-RU"/>
              </w:rPr>
              <w:t>q</w:t>
            </w:r>
            <w:r w:rsidRPr="00005B6F">
              <w:rPr>
                <w:rFonts w:ascii="Garamond" w:eastAsiaTheme="majorEastAsia" w:hAnsi="Garamond" w:cstheme="majorBidi"/>
                <w:szCs w:val="22"/>
                <w:lang w:eastAsia="ru-RU"/>
              </w:rPr>
              <w:t xml:space="preserve"> в месяце </w:t>
            </w:r>
            <w:r w:rsidRPr="00005B6F">
              <w:rPr>
                <w:rFonts w:ascii="Garamond" w:eastAsiaTheme="majorEastAsia" w:hAnsi="Garamond" w:cstheme="majorBidi"/>
                <w:i/>
                <w:szCs w:val="22"/>
                <w:lang w:eastAsia="ru-RU"/>
              </w:rPr>
              <w:t>m</w:t>
            </w:r>
            <w:r w:rsidRPr="00005B6F">
              <w:rPr>
                <w:rFonts w:ascii="Garamond" w:eastAsiaTheme="majorEastAsia" w:hAnsi="Garamond" w:cstheme="majorBidi"/>
                <w:szCs w:val="22"/>
                <w:lang w:eastAsia="ru-RU"/>
              </w:rPr>
              <w:t xml:space="preserve"> на оптовом рынке по регулируемым договорам в целях поставки потребителям, не относящимся к населению и (или) приравненным к нему категориям потребителей; </w:t>
            </w:r>
          </w:p>
          <w:p w14:paraId="66ACD768" w14:textId="77777777" w:rsidR="00005B6F" w:rsidRPr="00005B6F" w:rsidRDefault="00B71B49" w:rsidP="00005B6F">
            <w:pPr>
              <w:pStyle w:val="50"/>
              <w:keepNext/>
              <w:keepLines/>
              <w:numPr>
                <w:ilvl w:val="0"/>
                <w:numId w:val="0"/>
              </w:numPr>
              <w:spacing w:before="40" w:after="0"/>
              <w:rPr>
                <w:rFonts w:ascii="Garamond" w:eastAsiaTheme="majorEastAsia" w:hAnsi="Garamond" w:cstheme="majorBidi"/>
                <w:szCs w:val="22"/>
                <w:lang w:eastAsia="ru-RU"/>
              </w:rPr>
            </w:pPr>
            <w:r w:rsidRPr="00005B6F">
              <w:rPr>
                <w:rFonts w:ascii="Garamond" w:eastAsiaTheme="majorEastAsia" w:hAnsi="Garamond" w:cstheme="majorBidi"/>
                <w:szCs w:val="22"/>
                <w:lang w:eastAsia="ru-RU"/>
              </w:rPr>
              <w:t xml:space="preserve">18) </w:t>
            </w:r>
            <m:oMath>
              <m:d>
                <m:dPr>
                  <m:begChr m:val="{"/>
                  <m:endChr m:val="}"/>
                  <m:ctrlPr>
                    <w:rPr>
                      <w:rFonts w:ascii="Cambria Math" w:eastAsiaTheme="majorEastAsia" w:hAnsi="Cambria Math" w:cstheme="majorBidi"/>
                      <w:i/>
                      <w:szCs w:val="22"/>
                      <w:lang w:eastAsia="ru-RU"/>
                    </w:rPr>
                  </m:ctrlPr>
                </m:dPr>
                <m:e>
                  <m:sSubSup>
                    <m:sSubSupPr>
                      <m:ctrlPr>
                        <w:rPr>
                          <w:rFonts w:ascii="Cambria Math" w:eastAsiaTheme="majorEastAsia" w:hAnsi="Cambria Math" w:cstheme="majorBidi"/>
                          <w:i/>
                          <w:szCs w:val="22"/>
                          <w:lang w:eastAsia="ru-RU"/>
                        </w:rPr>
                      </m:ctrlPr>
                    </m:sSubSupPr>
                    <m:e>
                      <m:r>
                        <w:rPr>
                          <w:rFonts w:ascii="Cambria Math" w:eastAsiaTheme="majorEastAsia" w:hAnsi="Cambria Math" w:cstheme="majorBidi"/>
                          <w:szCs w:val="22"/>
                          <w:lang w:val="en-US" w:eastAsia="ru-RU"/>
                        </w:rPr>
                        <m:t>P</m:t>
                      </m:r>
                      <m:ctrlPr>
                        <w:rPr>
                          <w:rFonts w:asciiTheme="majorHAnsi" w:eastAsiaTheme="majorEastAsia" w:hAnsiTheme="majorHAnsi" w:cstheme="majorBidi"/>
                          <w:color w:val="2E74B5" w:themeColor="accent1" w:themeShade="BF"/>
                          <w:sz w:val="24"/>
                          <w:szCs w:val="24"/>
                          <w:lang w:eastAsia="ru-RU"/>
                        </w:rPr>
                      </m:ctrlPr>
                    </m:e>
                    <m:sub>
                      <m:r>
                        <w:rPr>
                          <w:rFonts w:ascii="Cambria Math" w:eastAsiaTheme="majorEastAsia" w:hAnsi="Cambria Math" w:cstheme="majorBidi"/>
                          <w:szCs w:val="22"/>
                          <w:lang w:eastAsia="ru-RU"/>
                        </w:rPr>
                        <m:t>j,m</m:t>
                      </m:r>
                      <m:ctrlPr>
                        <w:rPr>
                          <w:rFonts w:asciiTheme="majorHAnsi" w:eastAsiaTheme="majorEastAsia" w:hAnsiTheme="majorHAnsi" w:cstheme="majorBidi"/>
                          <w:color w:val="2E74B5" w:themeColor="accent1" w:themeShade="BF"/>
                          <w:sz w:val="24"/>
                          <w:szCs w:val="24"/>
                          <w:lang w:eastAsia="ru-RU"/>
                        </w:rPr>
                      </m:ctrlPr>
                    </m:sub>
                    <m:sup>
                      <m:r>
                        <w:rPr>
                          <w:rFonts w:ascii="Cambria Math" w:eastAsiaTheme="majorEastAsia" w:hAnsi="Cambria Math" w:cstheme="majorBidi"/>
                          <w:szCs w:val="22"/>
                          <w:lang w:eastAsia="ru-RU"/>
                        </w:rPr>
                        <m:t xml:space="preserve"> оплач_пик_ненас</m:t>
                      </m:r>
                      <m:ctrlPr>
                        <w:rPr>
                          <w:rFonts w:asciiTheme="majorHAnsi" w:eastAsiaTheme="majorEastAsia" w:hAnsiTheme="majorHAnsi" w:cstheme="majorBidi"/>
                          <w:color w:val="2E74B5" w:themeColor="accent1" w:themeShade="BF"/>
                          <w:sz w:val="24"/>
                          <w:szCs w:val="24"/>
                          <w:lang w:eastAsia="ru-RU"/>
                        </w:rPr>
                      </m:ctrlPr>
                    </m:sup>
                  </m:sSubSup>
                  <m:ctrlPr>
                    <w:rPr>
                      <w:rFonts w:asciiTheme="majorHAnsi" w:eastAsiaTheme="majorEastAsia" w:hAnsiTheme="majorHAnsi" w:cstheme="majorBidi"/>
                      <w:color w:val="2E74B5" w:themeColor="accent1" w:themeShade="BF"/>
                      <w:sz w:val="24"/>
                      <w:szCs w:val="24"/>
                      <w:lang w:eastAsia="ru-RU"/>
                    </w:rPr>
                  </m:ctrlPr>
                </m:e>
              </m:d>
              <m:r>
                <w:rPr>
                  <w:rFonts w:ascii="Cambria Math" w:eastAsiaTheme="majorEastAsia" w:hAnsi="Cambria Math" w:cstheme="majorBidi"/>
                  <w:szCs w:val="22"/>
                  <w:lang w:eastAsia="ru-RU"/>
                </w:rPr>
                <m:t xml:space="preserve"> </m:t>
              </m:r>
            </m:oMath>
            <w:r w:rsidRPr="00005B6F">
              <w:rPr>
                <w:rFonts w:ascii="Garamond" w:eastAsiaTheme="majorEastAsia" w:hAnsi="Garamond" w:cstheme="majorBidi"/>
                <w:szCs w:val="22"/>
                <w:lang w:eastAsia="ru-RU"/>
              </w:rPr>
              <w:t xml:space="preserve"> – составляющая максимума потребления мощности, в отношении которой покупателем </w:t>
            </w:r>
            <w:r w:rsidRPr="00005B6F">
              <w:rPr>
                <w:rFonts w:ascii="Garamond" w:eastAsiaTheme="majorEastAsia" w:hAnsi="Garamond" w:cstheme="majorBidi"/>
                <w:i/>
                <w:szCs w:val="22"/>
                <w:lang w:eastAsia="ru-RU"/>
              </w:rPr>
              <w:t>j</w:t>
            </w:r>
            <w:r w:rsidRPr="00005B6F">
              <w:rPr>
                <w:rFonts w:ascii="Garamond" w:eastAsiaTheme="majorEastAsia" w:hAnsi="Garamond" w:cstheme="majorBidi"/>
                <w:szCs w:val="22"/>
                <w:lang w:eastAsia="ru-RU"/>
              </w:rPr>
              <w:t xml:space="preserve"> в отношении ГТПП </w:t>
            </w:r>
            <w:r w:rsidRPr="00005B6F">
              <w:rPr>
                <w:rFonts w:ascii="Garamond" w:eastAsiaTheme="majorEastAsia" w:hAnsi="Garamond" w:cstheme="majorBidi"/>
                <w:i/>
                <w:szCs w:val="22"/>
                <w:lang w:eastAsia="ru-RU"/>
              </w:rPr>
              <w:t>q</w:t>
            </w:r>
            <w:r w:rsidRPr="00005B6F">
              <w:rPr>
                <w:rFonts w:ascii="Garamond" w:eastAsiaTheme="majorEastAsia" w:hAnsi="Garamond" w:cstheme="majorBidi"/>
                <w:szCs w:val="22"/>
                <w:lang w:eastAsia="ru-RU"/>
              </w:rPr>
              <w:t xml:space="preserve"> в месяце </w:t>
            </w:r>
            <w:r w:rsidRPr="00005B6F">
              <w:rPr>
                <w:rFonts w:ascii="Garamond" w:eastAsiaTheme="majorEastAsia" w:hAnsi="Garamond" w:cstheme="majorBidi"/>
                <w:i/>
                <w:szCs w:val="22"/>
                <w:lang w:eastAsia="ru-RU"/>
              </w:rPr>
              <w:t>m</w:t>
            </w:r>
            <w:r w:rsidRPr="00005B6F">
              <w:rPr>
                <w:rFonts w:ascii="Garamond" w:eastAsiaTheme="majorEastAsia" w:hAnsi="Garamond" w:cstheme="majorBidi"/>
                <w:szCs w:val="22"/>
                <w:lang w:eastAsia="ru-RU"/>
              </w:rPr>
              <w:t xml:space="preserve"> на оптовом рынке приобретается мощность по регулируемым договорам в целях поставки потребителям, не относящимся к населению и (или) приравненным к нему категориям потребителей, определяемая по формуле </w:t>
            </w:r>
            <m:oMath>
              <m:sSubSup>
                <m:sSubSupPr>
                  <m:ctrlPr>
                    <w:rPr>
                      <w:rFonts w:ascii="Cambria Math" w:eastAsiaTheme="majorEastAsia" w:hAnsi="Cambria Math" w:cstheme="majorBidi"/>
                      <w:i/>
                      <w:szCs w:val="22"/>
                      <w:lang w:eastAsia="ru-RU"/>
                    </w:rPr>
                  </m:ctrlPr>
                </m:sSubSupPr>
                <m:e>
                  <m:r>
                    <w:rPr>
                      <w:rFonts w:ascii="Cambria Math" w:eastAsiaTheme="majorEastAsia" w:hAnsi="Cambria Math" w:cstheme="majorBidi"/>
                      <w:szCs w:val="22"/>
                      <w:lang w:val="en-US" w:eastAsia="ru-RU"/>
                    </w:rPr>
                    <m:t>P</m:t>
                  </m:r>
                  <m:ctrlPr>
                    <w:rPr>
                      <w:rFonts w:asciiTheme="majorHAnsi" w:eastAsiaTheme="majorEastAsia" w:hAnsiTheme="majorHAnsi" w:cstheme="majorBidi"/>
                      <w:color w:val="2E74B5" w:themeColor="accent1" w:themeShade="BF"/>
                      <w:sz w:val="24"/>
                      <w:szCs w:val="24"/>
                      <w:lang w:eastAsia="ru-RU"/>
                    </w:rPr>
                  </m:ctrlPr>
                </m:e>
                <m:sub>
                  <m:r>
                    <w:rPr>
                      <w:rFonts w:ascii="Cambria Math" w:eastAsiaTheme="majorEastAsia" w:hAnsi="Cambria Math" w:cstheme="majorBidi"/>
                      <w:szCs w:val="22"/>
                      <w:lang w:eastAsia="ru-RU"/>
                    </w:rPr>
                    <m:t>j,m</m:t>
                  </m:r>
                  <m:ctrlPr>
                    <w:rPr>
                      <w:rFonts w:asciiTheme="majorHAnsi" w:eastAsiaTheme="majorEastAsia" w:hAnsiTheme="majorHAnsi" w:cstheme="majorBidi"/>
                      <w:color w:val="2E74B5" w:themeColor="accent1" w:themeShade="BF"/>
                      <w:sz w:val="24"/>
                      <w:szCs w:val="24"/>
                      <w:lang w:eastAsia="ru-RU"/>
                    </w:rPr>
                  </m:ctrlPr>
                </m:sub>
                <m:sup>
                  <m:r>
                    <w:rPr>
                      <w:rFonts w:ascii="Cambria Math" w:eastAsiaTheme="majorEastAsia" w:hAnsi="Cambria Math" w:cstheme="majorBidi"/>
                      <w:szCs w:val="22"/>
                      <w:lang w:eastAsia="ru-RU"/>
                    </w:rPr>
                    <m:t xml:space="preserve"> оплач_пик_ненас</m:t>
                  </m:r>
                  <m:ctrlPr>
                    <w:rPr>
                      <w:rFonts w:asciiTheme="majorHAnsi" w:eastAsiaTheme="majorEastAsia" w:hAnsiTheme="majorHAnsi" w:cstheme="majorBidi"/>
                      <w:color w:val="2E74B5" w:themeColor="accent1" w:themeShade="BF"/>
                      <w:sz w:val="24"/>
                      <w:szCs w:val="24"/>
                      <w:lang w:eastAsia="ru-RU"/>
                    </w:rPr>
                  </m:ctrlPr>
                </m:sup>
              </m:sSubSup>
              <m:r>
                <w:rPr>
                  <w:rFonts w:ascii="Cambria Math" w:eastAsiaTheme="majorEastAsia" w:hAnsi="Cambria Math" w:cstheme="majorBidi"/>
                  <w:szCs w:val="22"/>
                  <w:lang w:eastAsia="ru-RU"/>
                </w:rPr>
                <m:t>=</m:t>
              </m:r>
              <m:sSubSup>
                <m:sSubSupPr>
                  <m:ctrlPr>
                    <w:rPr>
                      <w:rFonts w:ascii="Cambria Math" w:eastAsiaTheme="majorEastAsia" w:hAnsi="Cambria Math" w:cstheme="majorBidi"/>
                      <w:i/>
                      <w:szCs w:val="22"/>
                      <w:lang w:eastAsia="ru-RU"/>
                    </w:rPr>
                  </m:ctrlPr>
                </m:sSubSupPr>
                <m:e>
                  <m:r>
                    <w:rPr>
                      <w:rFonts w:ascii="Cambria Math" w:eastAsiaTheme="majorEastAsia" w:hAnsi="Cambria Math" w:cstheme="majorBidi"/>
                      <w:szCs w:val="22"/>
                      <w:lang w:val="en-US" w:eastAsia="ru-RU"/>
                    </w:rPr>
                    <m:t>P</m:t>
                  </m:r>
                  <m:ctrlPr>
                    <w:rPr>
                      <w:rFonts w:asciiTheme="majorHAnsi" w:eastAsiaTheme="majorEastAsia" w:hAnsiTheme="majorHAnsi" w:cstheme="majorBidi"/>
                      <w:color w:val="2E74B5" w:themeColor="accent1" w:themeShade="BF"/>
                      <w:sz w:val="24"/>
                      <w:szCs w:val="24"/>
                      <w:lang w:eastAsia="ru-RU"/>
                    </w:rPr>
                  </m:ctrlPr>
                </m:e>
                <m:sub>
                  <m:r>
                    <w:rPr>
                      <w:rFonts w:ascii="Cambria Math" w:eastAsiaTheme="majorEastAsia" w:hAnsi="Cambria Math" w:cstheme="majorBidi"/>
                      <w:szCs w:val="22"/>
                      <w:lang w:eastAsia="ru-RU"/>
                    </w:rPr>
                    <m:t>j,m</m:t>
                  </m:r>
                  <m:ctrlPr>
                    <w:rPr>
                      <w:rFonts w:asciiTheme="majorHAnsi" w:eastAsiaTheme="majorEastAsia" w:hAnsiTheme="majorHAnsi" w:cstheme="majorBidi"/>
                      <w:color w:val="2E74B5" w:themeColor="accent1" w:themeShade="BF"/>
                      <w:sz w:val="24"/>
                      <w:szCs w:val="24"/>
                      <w:lang w:eastAsia="ru-RU"/>
                    </w:rPr>
                  </m:ctrlPr>
                </m:sub>
                <m:sup>
                  <m:r>
                    <w:rPr>
                      <w:rFonts w:ascii="Cambria Math" w:eastAsiaTheme="majorEastAsia" w:hAnsi="Cambria Math" w:cstheme="majorBidi"/>
                      <w:szCs w:val="22"/>
                      <w:lang w:eastAsia="ru-RU"/>
                    </w:rPr>
                    <m:t xml:space="preserve"> пик_ненас_бал</m:t>
                  </m:r>
                  <m:ctrlPr>
                    <w:rPr>
                      <w:rFonts w:asciiTheme="majorHAnsi" w:eastAsiaTheme="majorEastAsia" w:hAnsiTheme="majorHAnsi" w:cstheme="majorBidi"/>
                      <w:color w:val="2E74B5" w:themeColor="accent1" w:themeShade="BF"/>
                      <w:sz w:val="24"/>
                      <w:szCs w:val="24"/>
                      <w:lang w:eastAsia="ru-RU"/>
                    </w:rPr>
                  </m:ctrlPr>
                </m:sup>
              </m:sSubSup>
              <m:r>
                <w:rPr>
                  <w:rFonts w:ascii="Cambria Math" w:eastAsiaTheme="majorEastAsia" w:hAnsi="Cambria Math" w:cstheme="majorBidi"/>
                  <w:szCs w:val="22"/>
                  <w:lang w:eastAsia="ru-RU"/>
                </w:rPr>
                <m:t>*</m:t>
              </m:r>
              <m:sSubSup>
                <m:sSubSupPr>
                  <m:ctrlPr>
                    <w:rPr>
                      <w:rFonts w:ascii="Cambria Math" w:eastAsiaTheme="majorEastAsia" w:hAnsi="Cambria Math" w:cstheme="majorBidi"/>
                      <w:i/>
                      <w:szCs w:val="22"/>
                      <w:lang w:eastAsia="ru-RU"/>
                    </w:rPr>
                  </m:ctrlPr>
                </m:sSubSupPr>
                <m:e>
                  <m:r>
                    <w:rPr>
                      <w:rFonts w:ascii="Cambria Math" w:eastAsiaTheme="majorEastAsia" w:hAnsi="Cambria Math" w:cstheme="majorBidi"/>
                      <w:szCs w:val="22"/>
                      <w:lang w:val="en-US" w:eastAsia="ru-RU"/>
                    </w:rPr>
                    <m:t>k</m:t>
                  </m:r>
                  <m:ctrlPr>
                    <w:rPr>
                      <w:rFonts w:asciiTheme="majorHAnsi" w:eastAsiaTheme="majorEastAsia" w:hAnsiTheme="majorHAnsi" w:cstheme="majorBidi"/>
                      <w:color w:val="2E74B5" w:themeColor="accent1" w:themeShade="BF"/>
                      <w:sz w:val="24"/>
                      <w:szCs w:val="24"/>
                      <w:lang w:eastAsia="ru-RU"/>
                    </w:rPr>
                  </m:ctrlPr>
                </m:e>
                <m:sub>
                  <m:r>
                    <w:rPr>
                      <w:rFonts w:ascii="Cambria Math" w:eastAsiaTheme="majorEastAsia" w:hAnsi="Cambria Math" w:cstheme="majorBidi"/>
                      <w:szCs w:val="22"/>
                      <w:lang w:val="en-US" w:eastAsia="ru-RU"/>
                    </w:rPr>
                    <m:t>m</m:t>
                  </m:r>
                  <m:ctrlPr>
                    <w:rPr>
                      <w:rFonts w:asciiTheme="majorHAnsi" w:eastAsiaTheme="majorEastAsia" w:hAnsiTheme="majorHAnsi" w:cstheme="majorBidi"/>
                      <w:color w:val="2E74B5" w:themeColor="accent1" w:themeShade="BF"/>
                      <w:sz w:val="24"/>
                      <w:szCs w:val="24"/>
                      <w:lang w:eastAsia="ru-RU"/>
                    </w:rPr>
                  </m:ctrlPr>
                </m:sub>
                <m:sup>
                  <m:r>
                    <w:rPr>
                      <w:rFonts w:ascii="Cambria Math" w:eastAsiaTheme="majorEastAsia" w:hAnsi="Cambria Math" w:cstheme="majorBidi"/>
                      <w:szCs w:val="22"/>
                      <w:highlight w:val="yellow"/>
                      <w:lang w:eastAsia="ru-RU"/>
                    </w:rPr>
                    <m:t>ли</m:t>
                  </m:r>
                  <m:sSub>
                    <m:sSubPr>
                      <m:ctrlPr>
                        <w:rPr>
                          <w:rFonts w:ascii="Cambria Math" w:eastAsiaTheme="majorEastAsia" w:hAnsi="Cambria Math" w:cstheme="majorBidi"/>
                          <w:i/>
                          <w:szCs w:val="22"/>
                          <w:highlight w:val="yellow"/>
                          <w:lang w:eastAsia="ru-RU"/>
                        </w:rPr>
                      </m:ctrlPr>
                    </m:sSubPr>
                    <m:e>
                      <m:r>
                        <w:rPr>
                          <w:rFonts w:ascii="Cambria Math" w:eastAsiaTheme="majorEastAsia" w:hAnsi="Cambria Math" w:cstheme="majorBidi"/>
                          <w:szCs w:val="22"/>
                          <w:highlight w:val="yellow"/>
                          <w:lang w:eastAsia="ru-RU"/>
                        </w:rPr>
                        <m:t>б</m:t>
                      </m:r>
                      <m:ctrlPr>
                        <w:rPr>
                          <w:rFonts w:asciiTheme="majorHAnsi" w:eastAsiaTheme="majorEastAsia" w:hAnsiTheme="majorHAnsi" w:cstheme="majorBidi"/>
                          <w:color w:val="2E74B5" w:themeColor="accent1" w:themeShade="BF"/>
                          <w:sz w:val="24"/>
                          <w:szCs w:val="24"/>
                          <w:lang w:eastAsia="ru-RU"/>
                        </w:rPr>
                      </m:ctrlPr>
                    </m:e>
                    <m:sub>
                      <m:r>
                        <w:rPr>
                          <w:rFonts w:ascii="Cambria Math" w:eastAsiaTheme="majorEastAsia" w:hAnsi="Cambria Math" w:cstheme="majorBidi"/>
                          <w:szCs w:val="22"/>
                          <w:highlight w:val="yellow"/>
                          <w:lang w:eastAsia="ru-RU"/>
                        </w:rPr>
                        <m:t>баз</m:t>
                      </m:r>
                      <m:ctrlPr>
                        <w:rPr>
                          <w:rFonts w:asciiTheme="majorHAnsi" w:eastAsiaTheme="majorEastAsia" w:hAnsiTheme="majorHAnsi" w:cstheme="majorBidi"/>
                          <w:color w:val="2E74B5" w:themeColor="accent1" w:themeShade="BF"/>
                          <w:sz w:val="24"/>
                          <w:szCs w:val="24"/>
                          <w:lang w:eastAsia="ru-RU"/>
                        </w:rPr>
                      </m:ctrlPr>
                    </m:sub>
                  </m:sSub>
                  <m:ctrlPr>
                    <w:rPr>
                      <w:rFonts w:asciiTheme="majorHAnsi" w:eastAsiaTheme="majorEastAsia" w:hAnsiTheme="majorHAnsi" w:cstheme="majorBidi"/>
                      <w:color w:val="2E74B5" w:themeColor="accent1" w:themeShade="BF"/>
                      <w:sz w:val="24"/>
                      <w:szCs w:val="24"/>
                      <w:lang w:eastAsia="ru-RU"/>
                    </w:rPr>
                  </m:ctrlPr>
                </m:sup>
              </m:sSubSup>
            </m:oMath>
            <w:r w:rsidRPr="009C5863">
              <w:rPr>
                <w:rFonts w:ascii="Garamond" w:eastAsiaTheme="majorEastAsia" w:hAnsi="Garamond" w:cstheme="majorBidi"/>
                <w:szCs w:val="22"/>
                <w:lang w:eastAsia="ru-RU"/>
              </w:rPr>
              <w:t>.</w:t>
            </w:r>
          </w:p>
          <w:p w14:paraId="0FD0AEAA" w14:textId="77777777" w:rsidR="00005B6F" w:rsidRPr="00005B6F" w:rsidRDefault="00005B6F" w:rsidP="00005B6F">
            <w:pPr>
              <w:pStyle w:val="50"/>
              <w:keepNext/>
              <w:keepLines/>
              <w:numPr>
                <w:ilvl w:val="0"/>
                <w:numId w:val="0"/>
              </w:numPr>
              <w:spacing w:before="40" w:after="0"/>
              <w:rPr>
                <w:rFonts w:ascii="Garamond" w:eastAsiaTheme="majorEastAsia" w:hAnsi="Garamond" w:cstheme="majorBidi"/>
                <w:szCs w:val="22"/>
                <w:lang w:eastAsia="ru-RU"/>
              </w:rPr>
            </w:pPr>
          </w:p>
          <w:p w14:paraId="53C9693A" w14:textId="77777777" w:rsidR="00005B6F" w:rsidRPr="00005B6F" w:rsidRDefault="00005B6F" w:rsidP="00005B6F">
            <w:pPr>
              <w:jc w:val="both"/>
              <w:rPr>
                <w:rFonts w:ascii="Garamond" w:eastAsia="Calibri" w:hAnsi="Garamond" w:cs="Garamond"/>
                <w:b/>
                <w:bCs/>
                <w:sz w:val="22"/>
                <w:szCs w:val="22"/>
              </w:rPr>
            </w:pPr>
          </w:p>
        </w:tc>
        <w:tc>
          <w:tcPr>
            <w:tcW w:w="2352" w:type="pct"/>
          </w:tcPr>
          <w:p w14:paraId="70D6BC1F" w14:textId="77777777" w:rsidR="00005B6F" w:rsidRPr="00005B6F" w:rsidRDefault="00B71B49" w:rsidP="00005B6F">
            <w:pPr>
              <w:jc w:val="center"/>
              <w:rPr>
                <w:rFonts w:ascii="Garamond" w:eastAsia="Calibri" w:hAnsi="Garamond" w:cs="Garamond"/>
                <w:bCs/>
                <w:sz w:val="22"/>
                <w:szCs w:val="22"/>
              </w:rPr>
            </w:pPr>
            <w:r w:rsidRPr="00005B6F">
              <w:rPr>
                <w:rFonts w:ascii="Garamond" w:eastAsia="Calibri" w:hAnsi="Garamond" w:cs="Garamond"/>
                <w:bCs/>
                <w:sz w:val="22"/>
                <w:szCs w:val="22"/>
              </w:rPr>
              <w:lastRenderedPageBreak/>
              <w:t>…</w:t>
            </w:r>
          </w:p>
          <w:p w14:paraId="78FBDA3C" w14:textId="77777777" w:rsidR="00005B6F" w:rsidRPr="00005B6F" w:rsidRDefault="00B71B49" w:rsidP="00005B6F">
            <w:pPr>
              <w:jc w:val="both"/>
              <w:rPr>
                <w:rFonts w:ascii="Garamond" w:eastAsia="Calibri" w:hAnsi="Garamond"/>
                <w:sz w:val="22"/>
                <w:szCs w:val="22"/>
              </w:rPr>
            </w:pPr>
            <w:r w:rsidRPr="00005B6F">
              <w:rPr>
                <w:rFonts w:ascii="Garamond" w:eastAsia="Calibri" w:hAnsi="Garamond" w:cs="Garamond"/>
                <w:bCs/>
                <w:sz w:val="22"/>
                <w:szCs w:val="22"/>
              </w:rPr>
              <w:t xml:space="preserve">11) </w:t>
            </w:r>
            <w:r>
              <w:rPr>
                <w:rFonts w:ascii="Garamond" w:hAnsi="Garamond"/>
                <w:position w:val="-14"/>
                <w:sz w:val="22"/>
                <w:szCs w:val="22"/>
              </w:rPr>
              <w:object w:dxaOrig="1008" w:dyaOrig="444" w14:anchorId="2E90633B">
                <v:shape id="_x0000_i1072" type="#_x0000_t75" style="width:48pt;height:24pt" o:ole="">
                  <v:imagedata r:id="rId78" o:title=""/>
                </v:shape>
                <o:OLEObject Type="Embed" ProgID="Equation.3" ShapeID="_x0000_i1072" DrawAspect="Content" ObjectID="_1796488336" r:id="rId82"/>
              </w:object>
            </w:r>
            <w:r w:rsidRPr="00005B6F">
              <w:rPr>
                <w:rFonts w:ascii="Garamond" w:eastAsia="Calibri" w:hAnsi="Garamond"/>
                <w:sz w:val="22"/>
                <w:szCs w:val="22"/>
              </w:rPr>
              <w:t xml:space="preserve"> – объем превышения </w:t>
            </w:r>
            <w:r w:rsidRPr="00005B6F">
              <w:rPr>
                <w:rFonts w:ascii="Garamond" w:eastAsia="Calibri" w:hAnsi="Garamond"/>
                <w:sz w:val="22"/>
                <w:szCs w:val="22"/>
                <w:highlight w:val="yellow"/>
              </w:rPr>
              <w:t>сальдо перетока</w:t>
            </w:r>
            <w:r w:rsidRPr="00005B6F">
              <w:rPr>
                <w:rFonts w:ascii="Garamond" w:eastAsia="Calibri" w:hAnsi="Garamond"/>
                <w:sz w:val="22"/>
                <w:szCs w:val="22"/>
              </w:rPr>
              <w:t xml:space="preserve"> электрической энергии участниками, определенными в п. 5 настоящего приложения, над объемами потребления электрической энергии населением, определенный в соответствии со Сводным прогнозным балансом в месяце </w:t>
            </w:r>
            <w:r w:rsidRPr="00005B6F">
              <w:rPr>
                <w:rFonts w:ascii="Garamond" w:eastAsia="Calibri" w:hAnsi="Garamond"/>
                <w:i/>
                <w:sz w:val="22"/>
                <w:szCs w:val="22"/>
              </w:rPr>
              <w:t>m</w:t>
            </w:r>
            <w:r w:rsidRPr="00005B6F">
              <w:rPr>
                <w:rFonts w:ascii="Garamond" w:eastAsia="Calibri" w:hAnsi="Garamond"/>
                <w:sz w:val="22"/>
                <w:szCs w:val="22"/>
              </w:rPr>
              <w:t xml:space="preserve"> </w:t>
            </w:r>
            <w:r w:rsidRPr="00005B6F">
              <w:rPr>
                <w:rFonts w:ascii="Garamond" w:eastAsia="Calibri" w:hAnsi="Garamond"/>
                <w:sz w:val="22"/>
                <w:szCs w:val="22"/>
                <w:highlight w:val="yellow"/>
              </w:rPr>
              <w:t xml:space="preserve">в отношении покупателя </w:t>
            </w:r>
            <w:r w:rsidRPr="00005B6F">
              <w:rPr>
                <w:rFonts w:ascii="Garamond" w:eastAsia="Calibri" w:hAnsi="Garamond"/>
                <w:i/>
                <w:sz w:val="22"/>
                <w:szCs w:val="22"/>
                <w:highlight w:val="yellow"/>
                <w:lang w:val="en-US"/>
              </w:rPr>
              <w:t>j</w:t>
            </w:r>
            <w:r w:rsidRPr="00005B6F">
              <w:rPr>
                <w:rFonts w:ascii="Garamond" w:eastAsia="Calibri" w:hAnsi="Garamond"/>
                <w:sz w:val="22"/>
                <w:szCs w:val="22"/>
              </w:rPr>
              <w:t>;</w:t>
            </w:r>
          </w:p>
          <w:p w14:paraId="70F01C11" w14:textId="77777777" w:rsidR="00005B6F" w:rsidRPr="00005B6F" w:rsidRDefault="00005B6F" w:rsidP="00005B6F">
            <w:pPr>
              <w:jc w:val="both"/>
              <w:rPr>
                <w:rFonts w:ascii="Garamond" w:eastAsia="Calibri" w:hAnsi="Garamond" w:cs="Garamond"/>
                <w:bCs/>
                <w:sz w:val="22"/>
                <w:szCs w:val="22"/>
              </w:rPr>
            </w:pPr>
          </w:p>
          <w:p w14:paraId="4671A426" w14:textId="77777777" w:rsidR="00005B6F" w:rsidRPr="00005B6F" w:rsidRDefault="00B71B49" w:rsidP="00005B6F">
            <w:pPr>
              <w:jc w:val="both"/>
              <w:rPr>
                <w:rFonts w:ascii="Garamond" w:eastAsia="Calibri" w:hAnsi="Garamond" w:cs="Garamond"/>
                <w:bCs/>
                <w:sz w:val="22"/>
                <w:szCs w:val="22"/>
              </w:rPr>
            </w:pPr>
            <w:r w:rsidRPr="00005B6F">
              <w:rPr>
                <w:rFonts w:ascii="Garamond" w:eastAsia="Calibri" w:hAnsi="Garamond" w:cs="Garamond"/>
                <w:bCs/>
                <w:sz w:val="22"/>
                <w:szCs w:val="22"/>
              </w:rPr>
              <w:t>…</w:t>
            </w:r>
          </w:p>
          <w:p w14:paraId="10B315E8" w14:textId="77777777" w:rsidR="00005B6F" w:rsidRPr="00005B6F" w:rsidRDefault="00B71B49" w:rsidP="00005B6F">
            <w:pPr>
              <w:pStyle w:val="50"/>
              <w:keepNext/>
              <w:keepLines/>
              <w:numPr>
                <w:ilvl w:val="0"/>
                <w:numId w:val="0"/>
              </w:numPr>
              <w:spacing w:before="40" w:after="0"/>
              <w:rPr>
                <w:rFonts w:ascii="Garamond" w:eastAsiaTheme="majorEastAsia" w:hAnsi="Garamond" w:cstheme="majorBidi"/>
                <w:szCs w:val="22"/>
                <w:lang w:eastAsia="ru-RU"/>
              </w:rPr>
            </w:pPr>
            <w:r w:rsidRPr="00005B6F">
              <w:rPr>
                <w:rFonts w:ascii="Garamond" w:eastAsiaTheme="majorEastAsia" w:hAnsi="Garamond" w:cstheme="majorBidi"/>
                <w:szCs w:val="22"/>
                <w:lang w:eastAsia="ru-RU"/>
              </w:rPr>
              <w:lastRenderedPageBreak/>
              <w:t>15)</w:t>
            </w:r>
            <w:r w:rsidRPr="00005B6F">
              <w:rPr>
                <w:rFonts w:ascii="Garamond" w:eastAsiaTheme="majorEastAsia" w:hAnsi="Garamond" w:cs="Garamond"/>
                <w:b/>
                <w:bCs/>
                <w:szCs w:val="22"/>
                <w:lang w:eastAsia="ru-RU"/>
              </w:rPr>
              <w:t xml:space="preserve"> </w:t>
            </w:r>
            <w:r>
              <w:rPr>
                <w:rFonts w:ascii="Garamond" w:hAnsi="Garamond"/>
                <w:position w:val="-14"/>
                <w:szCs w:val="22"/>
              </w:rPr>
              <w:object w:dxaOrig="1512" w:dyaOrig="444" w14:anchorId="743BAA98">
                <v:shape id="_x0000_i1073" type="#_x0000_t75" style="width:78pt;height:24pt" o:ole="">
                  <v:imagedata r:id="rId80" o:title=""/>
                </v:shape>
                <o:OLEObject Type="Embed" ProgID="Equation.3" ShapeID="_x0000_i1073" DrawAspect="Content" ObjectID="_1796488337" r:id="rId83"/>
              </w:object>
            </w:r>
            <w:r w:rsidRPr="00005B6F">
              <w:rPr>
                <w:rFonts w:ascii="Garamond" w:eastAsiaTheme="majorEastAsia" w:hAnsi="Garamond" w:cstheme="majorBidi"/>
                <w:szCs w:val="22"/>
                <w:lang w:eastAsia="ru-RU"/>
              </w:rPr>
              <w:t xml:space="preserve"> – значение превышения сальдо перетока мощности участников, определенных в п. 5 настоящего приложения, над оплачиваемым максимумом потребления мощности населением, определенное в соответствии со Сводным прогнозным балансом в месяце </w:t>
            </w:r>
            <w:r w:rsidRPr="00005B6F">
              <w:rPr>
                <w:rFonts w:ascii="Garamond" w:eastAsiaTheme="majorEastAsia" w:hAnsi="Garamond" w:cstheme="majorBidi"/>
                <w:i/>
                <w:szCs w:val="22"/>
                <w:lang w:eastAsia="ru-RU"/>
              </w:rPr>
              <w:t>m</w:t>
            </w:r>
            <w:r w:rsidRPr="00005B6F">
              <w:rPr>
                <w:rFonts w:ascii="Garamond" w:eastAsiaTheme="majorEastAsia" w:hAnsi="Garamond" w:cstheme="majorBidi"/>
                <w:szCs w:val="22"/>
                <w:lang w:eastAsia="ru-RU"/>
              </w:rPr>
              <w:t xml:space="preserve"> в отношении покупателя </w:t>
            </w:r>
            <w:r w:rsidRPr="00005B6F">
              <w:rPr>
                <w:rFonts w:ascii="Garamond" w:eastAsiaTheme="majorEastAsia" w:hAnsi="Garamond" w:cstheme="majorBidi"/>
                <w:i/>
                <w:szCs w:val="22"/>
                <w:lang w:val="en-US" w:eastAsia="ru-RU"/>
              </w:rPr>
              <w:t>j</w:t>
            </w:r>
            <w:r w:rsidRPr="00005B6F">
              <w:rPr>
                <w:rFonts w:ascii="Garamond" w:eastAsiaTheme="majorEastAsia" w:hAnsi="Garamond" w:cstheme="majorBidi"/>
                <w:szCs w:val="22"/>
                <w:lang w:eastAsia="ru-RU"/>
              </w:rPr>
              <w:t>;</w:t>
            </w:r>
          </w:p>
          <w:p w14:paraId="415C1F6D" w14:textId="77777777" w:rsidR="00005B6F" w:rsidRPr="00005B6F" w:rsidRDefault="00B71B49" w:rsidP="00005B6F">
            <w:pPr>
              <w:pStyle w:val="50"/>
              <w:keepNext/>
              <w:keepLines/>
              <w:numPr>
                <w:ilvl w:val="0"/>
                <w:numId w:val="0"/>
              </w:numPr>
              <w:spacing w:before="40" w:after="0"/>
              <w:rPr>
                <w:rFonts w:ascii="Garamond" w:eastAsiaTheme="majorEastAsia" w:hAnsi="Garamond" w:cstheme="majorBidi"/>
                <w:szCs w:val="22"/>
                <w:lang w:eastAsia="ru-RU"/>
              </w:rPr>
            </w:pPr>
            <w:r w:rsidRPr="00005B6F">
              <w:rPr>
                <w:rFonts w:ascii="Garamond" w:eastAsiaTheme="majorEastAsia" w:hAnsi="Garamond" w:cstheme="majorBidi"/>
                <w:szCs w:val="22"/>
                <w:lang w:eastAsia="ru-RU"/>
              </w:rPr>
              <w:t>…</w:t>
            </w:r>
          </w:p>
          <w:p w14:paraId="062E70A4" w14:textId="750CE0FD" w:rsidR="00005B6F" w:rsidRPr="00005B6F" w:rsidRDefault="00B71B49" w:rsidP="00005B6F">
            <w:pPr>
              <w:pStyle w:val="50"/>
              <w:keepNext/>
              <w:keepLines/>
              <w:numPr>
                <w:ilvl w:val="0"/>
                <w:numId w:val="0"/>
              </w:numPr>
              <w:spacing w:before="40" w:after="0"/>
              <w:rPr>
                <w:rFonts w:ascii="Garamond" w:eastAsiaTheme="majorEastAsia" w:hAnsi="Garamond" w:cstheme="majorBidi"/>
                <w:szCs w:val="22"/>
                <w:lang w:eastAsia="ru-RU"/>
              </w:rPr>
            </w:pPr>
            <w:r w:rsidRPr="00005B6F">
              <w:rPr>
                <w:rFonts w:ascii="Garamond" w:eastAsiaTheme="majorEastAsia" w:hAnsi="Garamond" w:cstheme="majorBidi"/>
                <w:szCs w:val="22"/>
                <w:lang w:eastAsia="ru-RU"/>
              </w:rPr>
              <w:t xml:space="preserve">17) </w:t>
            </w:r>
            <m:oMath>
              <m:d>
                <m:dPr>
                  <m:begChr m:val="{"/>
                  <m:endChr m:val="}"/>
                  <m:ctrlPr>
                    <w:rPr>
                      <w:rFonts w:ascii="Cambria Math" w:eastAsiaTheme="majorEastAsia" w:hAnsi="Cambria Math" w:cstheme="majorBidi"/>
                      <w:i/>
                      <w:szCs w:val="22"/>
                      <w:lang w:eastAsia="ru-RU"/>
                    </w:rPr>
                  </m:ctrlPr>
                </m:dPr>
                <m:e>
                  <m:sSubSup>
                    <m:sSubSupPr>
                      <m:ctrlPr>
                        <w:rPr>
                          <w:rFonts w:ascii="Cambria Math" w:eastAsiaTheme="majorEastAsia" w:hAnsi="Cambria Math" w:cstheme="majorBidi"/>
                          <w:i/>
                          <w:szCs w:val="22"/>
                          <w:lang w:eastAsia="ru-RU"/>
                        </w:rPr>
                      </m:ctrlPr>
                    </m:sSubSupPr>
                    <m:e>
                      <m:r>
                        <w:rPr>
                          <w:rFonts w:ascii="Cambria Math" w:eastAsiaTheme="majorEastAsia" w:hAnsi="Cambria Math" w:cstheme="majorBidi"/>
                          <w:szCs w:val="22"/>
                          <w:lang w:val="en-US" w:eastAsia="ru-RU"/>
                        </w:rPr>
                        <m:t>V</m:t>
                      </m:r>
                      <m:ctrlPr>
                        <w:rPr>
                          <w:rFonts w:asciiTheme="majorHAnsi" w:eastAsiaTheme="majorEastAsia" w:hAnsiTheme="majorHAnsi" w:cstheme="majorBidi"/>
                          <w:color w:val="2E74B5" w:themeColor="accent1" w:themeShade="BF"/>
                          <w:sz w:val="24"/>
                          <w:szCs w:val="24"/>
                          <w:lang w:eastAsia="ru-RU"/>
                        </w:rPr>
                      </m:ctrlPr>
                    </m:e>
                    <m:sub>
                      <m:r>
                        <w:rPr>
                          <w:rFonts w:ascii="Cambria Math" w:eastAsiaTheme="majorEastAsia" w:hAnsi="Cambria Math" w:cstheme="majorBidi"/>
                          <w:szCs w:val="22"/>
                          <w:lang w:eastAsia="ru-RU"/>
                        </w:rPr>
                        <m:t>j,m</m:t>
                      </m:r>
                      <m:ctrlPr>
                        <w:rPr>
                          <w:rFonts w:asciiTheme="majorHAnsi" w:eastAsiaTheme="majorEastAsia" w:hAnsiTheme="majorHAnsi" w:cstheme="majorBidi"/>
                          <w:color w:val="2E74B5" w:themeColor="accent1" w:themeShade="BF"/>
                          <w:sz w:val="24"/>
                          <w:szCs w:val="24"/>
                          <w:lang w:eastAsia="ru-RU"/>
                        </w:rPr>
                      </m:ctrlPr>
                    </m:sub>
                    <m:sup>
                      <m:r>
                        <w:rPr>
                          <w:rFonts w:ascii="Cambria Math" w:eastAsiaTheme="majorEastAsia" w:hAnsi="Cambria Math" w:cstheme="majorBidi"/>
                          <w:szCs w:val="22"/>
                          <w:lang w:eastAsia="ru-RU"/>
                        </w:rPr>
                        <m:t xml:space="preserve"> ненас</m:t>
                      </m:r>
                      <m:ctrlPr>
                        <w:rPr>
                          <w:rFonts w:asciiTheme="majorHAnsi" w:eastAsiaTheme="majorEastAsia" w:hAnsiTheme="majorHAnsi" w:cstheme="majorBidi"/>
                          <w:color w:val="2E74B5" w:themeColor="accent1" w:themeShade="BF"/>
                          <w:sz w:val="24"/>
                          <w:szCs w:val="24"/>
                          <w:lang w:eastAsia="ru-RU"/>
                        </w:rPr>
                      </m:ctrlPr>
                    </m:sup>
                  </m:sSubSup>
                  <m:ctrlPr>
                    <w:rPr>
                      <w:rFonts w:asciiTheme="majorHAnsi" w:eastAsiaTheme="majorEastAsia" w:hAnsiTheme="majorHAnsi" w:cstheme="majorBidi"/>
                      <w:color w:val="2E74B5" w:themeColor="accent1" w:themeShade="BF"/>
                      <w:sz w:val="24"/>
                      <w:szCs w:val="24"/>
                      <w:lang w:eastAsia="ru-RU"/>
                    </w:rPr>
                  </m:ctrlPr>
                </m:e>
              </m:d>
              <m:r>
                <w:rPr>
                  <w:rFonts w:ascii="Cambria Math" w:eastAsiaTheme="majorEastAsia" w:hAnsi="Cambria Math" w:cstheme="majorBidi"/>
                  <w:szCs w:val="22"/>
                  <w:lang w:eastAsia="ru-RU"/>
                </w:rPr>
                <m:t>=</m:t>
              </m:r>
              <m:sSubSup>
                <m:sSubSupPr>
                  <m:ctrlPr>
                    <w:rPr>
                      <w:rFonts w:ascii="Cambria Math" w:eastAsiaTheme="majorEastAsia" w:hAnsi="Cambria Math" w:cstheme="majorBidi"/>
                      <w:i/>
                      <w:szCs w:val="22"/>
                      <w:lang w:eastAsia="ru-RU"/>
                    </w:rPr>
                  </m:ctrlPr>
                </m:sSubSupPr>
                <m:e>
                  <m:r>
                    <w:rPr>
                      <w:rFonts w:ascii="Cambria Math" w:eastAsiaTheme="majorEastAsia" w:hAnsi="Cambria Math" w:cstheme="majorBidi"/>
                      <w:szCs w:val="22"/>
                      <w:lang w:val="en-US" w:eastAsia="ru-RU"/>
                    </w:rPr>
                    <m:t>V</m:t>
                  </m:r>
                  <m:ctrlPr>
                    <w:rPr>
                      <w:rFonts w:asciiTheme="majorHAnsi" w:eastAsiaTheme="majorEastAsia" w:hAnsiTheme="majorHAnsi" w:cstheme="majorBidi"/>
                      <w:color w:val="2E74B5" w:themeColor="accent1" w:themeShade="BF"/>
                      <w:sz w:val="24"/>
                      <w:szCs w:val="24"/>
                      <w:lang w:eastAsia="ru-RU"/>
                    </w:rPr>
                  </m:ctrlPr>
                </m:e>
                <m:sub>
                  <m:r>
                    <w:rPr>
                      <w:rFonts w:ascii="Cambria Math" w:eastAsiaTheme="majorEastAsia" w:hAnsi="Cambria Math" w:cstheme="majorBidi"/>
                      <w:szCs w:val="22"/>
                      <w:lang w:eastAsia="ru-RU"/>
                    </w:rPr>
                    <m:t>j,m</m:t>
                  </m:r>
                  <m:ctrlPr>
                    <w:rPr>
                      <w:rFonts w:asciiTheme="majorHAnsi" w:eastAsiaTheme="majorEastAsia" w:hAnsiTheme="majorHAnsi" w:cstheme="majorBidi"/>
                      <w:color w:val="2E74B5" w:themeColor="accent1" w:themeShade="BF"/>
                      <w:sz w:val="24"/>
                      <w:szCs w:val="24"/>
                      <w:lang w:eastAsia="ru-RU"/>
                    </w:rPr>
                  </m:ctrlPr>
                </m:sub>
                <m:sup>
                  <m:r>
                    <w:rPr>
                      <w:rFonts w:ascii="Cambria Math" w:eastAsiaTheme="majorEastAsia" w:hAnsi="Cambria Math" w:cstheme="majorBidi"/>
                      <w:szCs w:val="22"/>
                      <w:lang w:eastAsia="ru-RU"/>
                    </w:rPr>
                    <m:t xml:space="preserve"> ненас_бал</m:t>
                  </m:r>
                  <m:ctrlPr>
                    <w:rPr>
                      <w:rFonts w:asciiTheme="majorHAnsi" w:eastAsiaTheme="majorEastAsia" w:hAnsiTheme="majorHAnsi" w:cstheme="majorBidi"/>
                      <w:color w:val="2E74B5" w:themeColor="accent1" w:themeShade="BF"/>
                      <w:sz w:val="24"/>
                      <w:szCs w:val="24"/>
                      <w:lang w:eastAsia="ru-RU"/>
                    </w:rPr>
                  </m:ctrlPr>
                </m:sup>
              </m:sSubSup>
              <m:r>
                <w:rPr>
                  <w:rFonts w:ascii="Cambria Math" w:eastAsiaTheme="majorEastAsia" w:hAnsi="Cambria Math" w:cstheme="majorBidi"/>
                  <w:szCs w:val="22"/>
                  <w:lang w:eastAsia="ru-RU"/>
                </w:rPr>
                <m:t>*</m:t>
              </m:r>
              <m:sSubSup>
                <m:sSubSupPr>
                  <m:ctrlPr>
                    <w:rPr>
                      <w:rFonts w:ascii="Cambria Math" w:eastAsiaTheme="majorEastAsia" w:hAnsi="Cambria Math" w:cstheme="majorBidi"/>
                      <w:i/>
                      <w:szCs w:val="22"/>
                      <w:lang w:eastAsia="ru-RU"/>
                    </w:rPr>
                  </m:ctrlPr>
                </m:sSubSupPr>
                <m:e>
                  <m:r>
                    <w:rPr>
                      <w:rFonts w:ascii="Cambria Math" w:eastAsiaTheme="majorEastAsia" w:hAnsi="Cambria Math" w:cstheme="majorBidi"/>
                      <w:szCs w:val="22"/>
                      <w:lang w:val="en-US" w:eastAsia="ru-RU"/>
                    </w:rPr>
                    <m:t>k</m:t>
                  </m:r>
                  <m:ctrlPr>
                    <w:rPr>
                      <w:rFonts w:asciiTheme="majorHAnsi" w:eastAsiaTheme="majorEastAsia" w:hAnsiTheme="majorHAnsi" w:cstheme="majorBidi"/>
                      <w:color w:val="2E74B5" w:themeColor="accent1" w:themeShade="BF"/>
                      <w:sz w:val="24"/>
                      <w:szCs w:val="24"/>
                      <w:lang w:eastAsia="ru-RU"/>
                    </w:rPr>
                  </m:ctrlPr>
                </m:e>
                <m:sub>
                  <m:r>
                    <w:rPr>
                      <w:rFonts w:ascii="Cambria Math" w:eastAsiaTheme="majorEastAsia" w:hAnsi="Cambria Math" w:cstheme="majorBidi"/>
                      <w:szCs w:val="22"/>
                      <w:lang w:val="en-US" w:eastAsia="ru-RU"/>
                    </w:rPr>
                    <m:t>m</m:t>
                  </m:r>
                  <m:ctrlPr>
                    <w:rPr>
                      <w:rFonts w:asciiTheme="majorHAnsi" w:eastAsiaTheme="majorEastAsia" w:hAnsiTheme="majorHAnsi" w:cstheme="majorBidi"/>
                      <w:color w:val="2E74B5" w:themeColor="accent1" w:themeShade="BF"/>
                      <w:sz w:val="24"/>
                      <w:szCs w:val="24"/>
                      <w:lang w:eastAsia="ru-RU"/>
                    </w:rPr>
                  </m:ctrlPr>
                </m:sub>
                <m:sup>
                  <m:r>
                    <w:rPr>
                      <w:rFonts w:ascii="Cambria Math" w:eastAsiaTheme="majorEastAsia" w:hAnsi="Cambria Math" w:cstheme="majorBidi"/>
                      <w:szCs w:val="22"/>
                      <w:lang w:eastAsia="ru-RU"/>
                    </w:rPr>
                    <m:t>либ_баз</m:t>
                  </m:r>
                  <m:ctrlPr>
                    <w:rPr>
                      <w:rFonts w:asciiTheme="majorHAnsi" w:eastAsiaTheme="majorEastAsia" w:hAnsiTheme="majorHAnsi" w:cstheme="majorBidi"/>
                      <w:color w:val="2E74B5" w:themeColor="accent1" w:themeShade="BF"/>
                      <w:sz w:val="24"/>
                      <w:szCs w:val="24"/>
                      <w:lang w:eastAsia="ru-RU"/>
                    </w:rPr>
                  </m:ctrlPr>
                </m:sup>
              </m:sSubSup>
              <m:r>
                <w:rPr>
                  <w:rFonts w:ascii="Cambria Math" w:eastAsiaTheme="majorEastAsia" w:hAnsi="Cambria Math" w:cstheme="majorBidi"/>
                  <w:szCs w:val="22"/>
                  <w:lang w:eastAsia="ru-RU"/>
                </w:rPr>
                <m:t xml:space="preserve"> </m:t>
              </m:r>
            </m:oMath>
            <w:r w:rsidRPr="00005B6F">
              <w:rPr>
                <w:rFonts w:ascii="Garamond" w:eastAsiaTheme="majorEastAsia" w:hAnsi="Garamond" w:cstheme="majorBidi"/>
                <w:szCs w:val="22"/>
                <w:lang w:eastAsia="ru-RU"/>
              </w:rPr>
              <w:t xml:space="preserve"> – объем электрической энергии, приобретаемый покупателем </w:t>
            </w:r>
            <w:r w:rsidRPr="00005B6F">
              <w:rPr>
                <w:rFonts w:ascii="Garamond" w:eastAsiaTheme="majorEastAsia" w:hAnsi="Garamond" w:cstheme="majorBidi"/>
                <w:i/>
                <w:szCs w:val="22"/>
                <w:lang w:eastAsia="ru-RU"/>
              </w:rPr>
              <w:t>j</w:t>
            </w:r>
            <w:r w:rsidRPr="00005B6F">
              <w:rPr>
                <w:rFonts w:ascii="Garamond" w:eastAsiaTheme="majorEastAsia" w:hAnsi="Garamond" w:cstheme="majorBidi"/>
                <w:szCs w:val="22"/>
                <w:lang w:eastAsia="ru-RU"/>
              </w:rPr>
              <w:t xml:space="preserve"> в отношении ГТПП </w:t>
            </w:r>
            <w:r w:rsidRPr="00005B6F">
              <w:rPr>
                <w:rFonts w:ascii="Garamond" w:eastAsiaTheme="majorEastAsia" w:hAnsi="Garamond" w:cstheme="majorBidi"/>
                <w:i/>
                <w:szCs w:val="22"/>
                <w:lang w:eastAsia="ru-RU"/>
              </w:rPr>
              <w:t>q</w:t>
            </w:r>
            <w:r w:rsidRPr="00005B6F">
              <w:rPr>
                <w:rFonts w:ascii="Garamond" w:eastAsiaTheme="majorEastAsia" w:hAnsi="Garamond" w:cstheme="majorBidi"/>
                <w:szCs w:val="22"/>
                <w:lang w:eastAsia="ru-RU"/>
              </w:rPr>
              <w:t xml:space="preserve"> в месяце </w:t>
            </w:r>
            <w:r w:rsidRPr="00005B6F">
              <w:rPr>
                <w:rFonts w:ascii="Garamond" w:eastAsiaTheme="majorEastAsia" w:hAnsi="Garamond" w:cstheme="majorBidi"/>
                <w:i/>
                <w:szCs w:val="22"/>
                <w:lang w:eastAsia="ru-RU"/>
              </w:rPr>
              <w:t>m</w:t>
            </w:r>
            <w:r w:rsidRPr="00005B6F">
              <w:rPr>
                <w:rFonts w:ascii="Garamond" w:eastAsiaTheme="majorEastAsia" w:hAnsi="Garamond" w:cstheme="majorBidi"/>
                <w:szCs w:val="22"/>
                <w:lang w:eastAsia="ru-RU"/>
              </w:rPr>
              <w:t xml:space="preserve"> на оптовом рынке по регулируемым договорам в целях поставки потребителям, не относящимся к населению и (или) приравненным к нему категориям потребителей, </w:t>
            </w:r>
            <w:r w:rsidRPr="00005B6F">
              <w:rPr>
                <w:rFonts w:ascii="Garamond" w:eastAsiaTheme="majorEastAsia" w:hAnsi="Garamond" w:cstheme="majorBidi"/>
                <w:szCs w:val="22"/>
                <w:highlight w:val="yellow"/>
                <w:lang w:eastAsia="ru-RU"/>
              </w:rPr>
              <w:t>округленный до целого числа киловатт</w:t>
            </w:r>
            <w:r w:rsidR="001F1FB6">
              <w:rPr>
                <w:rFonts w:ascii="Garamond" w:eastAsiaTheme="majorEastAsia" w:hAnsi="Garamond" w:cstheme="majorBidi"/>
                <w:szCs w:val="22"/>
                <w:highlight w:val="yellow"/>
                <w:lang w:eastAsia="ru-RU"/>
              </w:rPr>
              <w:t>-</w:t>
            </w:r>
            <w:r w:rsidRPr="00005B6F">
              <w:rPr>
                <w:rFonts w:ascii="Garamond" w:eastAsiaTheme="majorEastAsia" w:hAnsi="Garamond" w:cstheme="majorBidi"/>
                <w:szCs w:val="22"/>
                <w:highlight w:val="yellow"/>
                <w:lang w:eastAsia="ru-RU"/>
              </w:rPr>
              <w:t>час</w:t>
            </w:r>
            <w:r w:rsidRPr="00005B6F">
              <w:rPr>
                <w:rFonts w:ascii="Garamond" w:eastAsiaTheme="majorEastAsia" w:hAnsi="Garamond" w:cstheme="majorBidi"/>
                <w:szCs w:val="22"/>
                <w:lang w:eastAsia="ru-RU"/>
              </w:rPr>
              <w:t xml:space="preserve">; </w:t>
            </w:r>
          </w:p>
          <w:p w14:paraId="35BF2970" w14:textId="13C24C8B" w:rsidR="00005B6F" w:rsidRPr="001F1FB6" w:rsidRDefault="00B71B49" w:rsidP="001F1FB6">
            <w:pPr>
              <w:pStyle w:val="50"/>
              <w:keepNext/>
              <w:keepLines/>
              <w:numPr>
                <w:ilvl w:val="0"/>
                <w:numId w:val="0"/>
              </w:numPr>
              <w:spacing w:before="40" w:after="0"/>
              <w:rPr>
                <w:rFonts w:ascii="Garamond" w:eastAsiaTheme="majorEastAsia" w:hAnsi="Garamond" w:cstheme="majorBidi"/>
                <w:szCs w:val="22"/>
                <w:lang w:eastAsia="ru-RU"/>
              </w:rPr>
            </w:pPr>
            <w:r w:rsidRPr="00005B6F">
              <w:rPr>
                <w:rFonts w:ascii="Garamond" w:eastAsiaTheme="majorEastAsia" w:hAnsi="Garamond" w:cstheme="majorBidi"/>
                <w:szCs w:val="22"/>
                <w:lang w:eastAsia="ru-RU"/>
              </w:rPr>
              <w:t xml:space="preserve">18) </w:t>
            </w:r>
            <m:oMath>
              <m:d>
                <m:dPr>
                  <m:begChr m:val="{"/>
                  <m:endChr m:val="}"/>
                  <m:ctrlPr>
                    <w:rPr>
                      <w:rFonts w:ascii="Cambria Math" w:eastAsiaTheme="majorEastAsia" w:hAnsi="Cambria Math" w:cstheme="majorBidi"/>
                      <w:i/>
                      <w:szCs w:val="22"/>
                      <w:lang w:eastAsia="ru-RU"/>
                    </w:rPr>
                  </m:ctrlPr>
                </m:dPr>
                <m:e>
                  <m:sSubSup>
                    <m:sSubSupPr>
                      <m:ctrlPr>
                        <w:rPr>
                          <w:rFonts w:ascii="Cambria Math" w:eastAsiaTheme="majorEastAsia" w:hAnsi="Cambria Math" w:cstheme="majorBidi"/>
                          <w:i/>
                          <w:szCs w:val="22"/>
                          <w:lang w:eastAsia="ru-RU"/>
                        </w:rPr>
                      </m:ctrlPr>
                    </m:sSubSupPr>
                    <m:e>
                      <m:r>
                        <w:rPr>
                          <w:rFonts w:ascii="Cambria Math" w:eastAsiaTheme="majorEastAsia" w:hAnsi="Cambria Math" w:cstheme="majorBidi"/>
                          <w:szCs w:val="22"/>
                          <w:lang w:val="en-US" w:eastAsia="ru-RU"/>
                        </w:rPr>
                        <m:t>P</m:t>
                      </m:r>
                      <m:ctrlPr>
                        <w:rPr>
                          <w:rFonts w:ascii="Cambria Math" w:eastAsiaTheme="majorEastAsia" w:hAnsi="Cambria Math" w:cstheme="majorBidi"/>
                          <w:color w:val="2E74B5" w:themeColor="accent1" w:themeShade="BF"/>
                          <w:sz w:val="24"/>
                          <w:szCs w:val="24"/>
                          <w:lang w:eastAsia="ru-RU"/>
                        </w:rPr>
                      </m:ctrlPr>
                    </m:e>
                    <m:sub>
                      <m:r>
                        <w:rPr>
                          <w:rFonts w:ascii="Cambria Math" w:eastAsiaTheme="majorEastAsia" w:hAnsi="Cambria Math" w:cstheme="majorBidi"/>
                          <w:szCs w:val="22"/>
                          <w:lang w:eastAsia="ru-RU"/>
                        </w:rPr>
                        <m:t>j,m</m:t>
                      </m:r>
                      <m:ctrlPr>
                        <w:rPr>
                          <w:rFonts w:ascii="Cambria Math" w:eastAsiaTheme="majorEastAsia" w:hAnsi="Cambria Math" w:cstheme="majorBidi"/>
                          <w:color w:val="2E74B5" w:themeColor="accent1" w:themeShade="BF"/>
                          <w:sz w:val="24"/>
                          <w:szCs w:val="24"/>
                          <w:lang w:eastAsia="ru-RU"/>
                        </w:rPr>
                      </m:ctrlPr>
                    </m:sub>
                    <m:sup>
                      <m:r>
                        <w:rPr>
                          <w:rFonts w:ascii="Cambria Math" w:eastAsiaTheme="majorEastAsia" w:hAnsi="Cambria Math" w:cstheme="majorBidi"/>
                          <w:szCs w:val="22"/>
                          <w:lang w:eastAsia="ru-RU"/>
                        </w:rPr>
                        <m:t xml:space="preserve"> оплач_пик_ненас</m:t>
                      </m:r>
                      <m:ctrlPr>
                        <w:rPr>
                          <w:rFonts w:ascii="Cambria Math" w:eastAsiaTheme="majorEastAsia" w:hAnsi="Cambria Math" w:cstheme="majorBidi"/>
                          <w:color w:val="2E74B5" w:themeColor="accent1" w:themeShade="BF"/>
                          <w:sz w:val="24"/>
                          <w:szCs w:val="24"/>
                          <w:lang w:eastAsia="ru-RU"/>
                        </w:rPr>
                      </m:ctrlPr>
                    </m:sup>
                  </m:sSubSup>
                  <m:ctrlPr>
                    <w:rPr>
                      <w:rFonts w:ascii="Cambria Math" w:eastAsiaTheme="majorEastAsia" w:hAnsi="Cambria Math" w:cstheme="majorBidi"/>
                      <w:color w:val="2E74B5" w:themeColor="accent1" w:themeShade="BF"/>
                      <w:sz w:val="24"/>
                      <w:szCs w:val="24"/>
                      <w:lang w:eastAsia="ru-RU"/>
                    </w:rPr>
                  </m:ctrlPr>
                </m:e>
              </m:d>
              <m:r>
                <w:rPr>
                  <w:rFonts w:ascii="Cambria Math" w:eastAsiaTheme="majorEastAsia" w:hAnsi="Cambria Math" w:cstheme="majorBidi"/>
                  <w:szCs w:val="22"/>
                  <w:lang w:eastAsia="ru-RU"/>
                </w:rPr>
                <m:t xml:space="preserve"> </m:t>
              </m:r>
            </m:oMath>
            <w:r w:rsidRPr="00005B6F">
              <w:rPr>
                <w:rFonts w:ascii="Garamond" w:eastAsiaTheme="majorEastAsia" w:hAnsi="Garamond" w:cstheme="majorBidi"/>
                <w:szCs w:val="22"/>
                <w:lang w:eastAsia="ru-RU"/>
              </w:rPr>
              <w:t xml:space="preserve"> – составляющая максимума потребления мощности, в отношении которой покупателем </w:t>
            </w:r>
            <w:r w:rsidRPr="00005B6F">
              <w:rPr>
                <w:rFonts w:ascii="Garamond" w:eastAsiaTheme="majorEastAsia" w:hAnsi="Garamond" w:cstheme="majorBidi"/>
                <w:i/>
                <w:szCs w:val="22"/>
                <w:lang w:eastAsia="ru-RU"/>
              </w:rPr>
              <w:t>j</w:t>
            </w:r>
            <w:r w:rsidRPr="00005B6F">
              <w:rPr>
                <w:rFonts w:ascii="Garamond" w:eastAsiaTheme="majorEastAsia" w:hAnsi="Garamond" w:cstheme="majorBidi"/>
                <w:szCs w:val="22"/>
                <w:lang w:eastAsia="ru-RU"/>
              </w:rPr>
              <w:t xml:space="preserve"> в отношении ГТПП </w:t>
            </w:r>
            <w:r w:rsidRPr="00005B6F">
              <w:rPr>
                <w:rFonts w:ascii="Garamond" w:eastAsiaTheme="majorEastAsia" w:hAnsi="Garamond" w:cstheme="majorBidi"/>
                <w:i/>
                <w:szCs w:val="22"/>
                <w:lang w:eastAsia="ru-RU"/>
              </w:rPr>
              <w:t>q</w:t>
            </w:r>
            <w:r w:rsidRPr="00005B6F">
              <w:rPr>
                <w:rFonts w:ascii="Garamond" w:eastAsiaTheme="majorEastAsia" w:hAnsi="Garamond" w:cstheme="majorBidi"/>
                <w:szCs w:val="22"/>
                <w:lang w:eastAsia="ru-RU"/>
              </w:rPr>
              <w:t xml:space="preserve"> в месяце </w:t>
            </w:r>
            <w:r w:rsidRPr="00005B6F">
              <w:rPr>
                <w:rFonts w:ascii="Garamond" w:eastAsiaTheme="majorEastAsia" w:hAnsi="Garamond" w:cstheme="majorBidi"/>
                <w:i/>
                <w:szCs w:val="22"/>
                <w:lang w:eastAsia="ru-RU"/>
              </w:rPr>
              <w:t>m</w:t>
            </w:r>
            <w:r w:rsidRPr="00005B6F">
              <w:rPr>
                <w:rFonts w:ascii="Garamond" w:eastAsiaTheme="majorEastAsia" w:hAnsi="Garamond" w:cstheme="majorBidi"/>
                <w:szCs w:val="22"/>
                <w:lang w:eastAsia="ru-RU"/>
              </w:rPr>
              <w:t xml:space="preserve"> на оптовом рынке приобретается мощность по регулируемым договорам в целях поставки потребителям, не относящимся к населению и (или) приравненным к нему категориям потребителей, определяемая по формуле </w:t>
            </w:r>
            <m:oMath>
              <m:sSubSup>
                <m:sSubSupPr>
                  <m:ctrlPr>
                    <w:rPr>
                      <w:rFonts w:ascii="Cambria Math" w:eastAsiaTheme="majorEastAsia" w:hAnsi="Cambria Math" w:cstheme="majorBidi"/>
                      <w:i/>
                      <w:szCs w:val="22"/>
                      <w:lang w:eastAsia="ru-RU"/>
                    </w:rPr>
                  </m:ctrlPr>
                </m:sSubSupPr>
                <m:e>
                  <m:r>
                    <w:rPr>
                      <w:rFonts w:ascii="Cambria Math" w:eastAsiaTheme="majorEastAsia" w:hAnsi="Cambria Math" w:cstheme="majorBidi"/>
                      <w:szCs w:val="22"/>
                      <w:lang w:val="en-US" w:eastAsia="ru-RU"/>
                    </w:rPr>
                    <m:t>P</m:t>
                  </m:r>
                  <m:ctrlPr>
                    <w:rPr>
                      <w:rFonts w:ascii="Cambria Math" w:eastAsiaTheme="majorEastAsia" w:hAnsi="Cambria Math" w:cstheme="majorBidi"/>
                      <w:color w:val="2E74B5" w:themeColor="accent1" w:themeShade="BF"/>
                      <w:sz w:val="24"/>
                      <w:szCs w:val="24"/>
                      <w:lang w:eastAsia="ru-RU"/>
                    </w:rPr>
                  </m:ctrlPr>
                </m:e>
                <m:sub>
                  <m:r>
                    <w:rPr>
                      <w:rFonts w:ascii="Cambria Math" w:eastAsiaTheme="majorEastAsia" w:hAnsi="Cambria Math" w:cstheme="majorBidi"/>
                      <w:szCs w:val="22"/>
                      <w:lang w:eastAsia="ru-RU"/>
                    </w:rPr>
                    <m:t>j,m</m:t>
                  </m:r>
                  <m:ctrlPr>
                    <w:rPr>
                      <w:rFonts w:ascii="Cambria Math" w:eastAsiaTheme="majorEastAsia" w:hAnsi="Cambria Math" w:cstheme="majorBidi"/>
                      <w:color w:val="2E74B5" w:themeColor="accent1" w:themeShade="BF"/>
                      <w:sz w:val="24"/>
                      <w:szCs w:val="24"/>
                      <w:lang w:eastAsia="ru-RU"/>
                    </w:rPr>
                  </m:ctrlPr>
                </m:sub>
                <m:sup>
                  <m:r>
                    <w:rPr>
                      <w:rFonts w:ascii="Cambria Math" w:eastAsiaTheme="majorEastAsia" w:hAnsi="Cambria Math" w:cstheme="majorBidi"/>
                      <w:szCs w:val="22"/>
                      <w:lang w:eastAsia="ru-RU"/>
                    </w:rPr>
                    <m:t xml:space="preserve"> оплач_пик_ненас</m:t>
                  </m:r>
                  <m:ctrlPr>
                    <w:rPr>
                      <w:rFonts w:ascii="Cambria Math" w:eastAsiaTheme="majorEastAsia" w:hAnsi="Cambria Math" w:cstheme="majorBidi"/>
                      <w:color w:val="2E74B5" w:themeColor="accent1" w:themeShade="BF"/>
                      <w:sz w:val="24"/>
                      <w:szCs w:val="24"/>
                      <w:lang w:eastAsia="ru-RU"/>
                    </w:rPr>
                  </m:ctrlPr>
                </m:sup>
              </m:sSubSup>
              <m:r>
                <w:rPr>
                  <w:rFonts w:ascii="Cambria Math" w:eastAsiaTheme="majorEastAsia" w:hAnsi="Cambria Math" w:cstheme="majorBidi"/>
                  <w:szCs w:val="22"/>
                  <w:lang w:eastAsia="ru-RU"/>
                </w:rPr>
                <m:t>=</m:t>
              </m:r>
              <m:sSubSup>
                <m:sSubSupPr>
                  <m:ctrlPr>
                    <w:rPr>
                      <w:rFonts w:ascii="Cambria Math" w:eastAsiaTheme="majorEastAsia" w:hAnsi="Cambria Math" w:cstheme="majorBidi"/>
                      <w:i/>
                      <w:szCs w:val="22"/>
                      <w:lang w:eastAsia="ru-RU"/>
                    </w:rPr>
                  </m:ctrlPr>
                </m:sSubSupPr>
                <m:e>
                  <m:r>
                    <w:rPr>
                      <w:rFonts w:ascii="Cambria Math" w:eastAsiaTheme="majorEastAsia" w:hAnsi="Cambria Math" w:cstheme="majorBidi"/>
                      <w:szCs w:val="22"/>
                      <w:lang w:val="en-US" w:eastAsia="ru-RU"/>
                    </w:rPr>
                    <m:t>P</m:t>
                  </m:r>
                  <m:ctrlPr>
                    <w:rPr>
                      <w:rFonts w:ascii="Cambria Math" w:eastAsiaTheme="majorEastAsia" w:hAnsi="Cambria Math" w:cstheme="majorBidi"/>
                      <w:color w:val="2E74B5" w:themeColor="accent1" w:themeShade="BF"/>
                      <w:sz w:val="24"/>
                      <w:szCs w:val="24"/>
                      <w:lang w:eastAsia="ru-RU"/>
                    </w:rPr>
                  </m:ctrlPr>
                </m:e>
                <m:sub>
                  <m:r>
                    <w:rPr>
                      <w:rFonts w:ascii="Cambria Math" w:eastAsiaTheme="majorEastAsia" w:hAnsi="Cambria Math" w:cstheme="majorBidi"/>
                      <w:szCs w:val="22"/>
                      <w:lang w:eastAsia="ru-RU"/>
                    </w:rPr>
                    <m:t>j,m</m:t>
                  </m:r>
                  <m:ctrlPr>
                    <w:rPr>
                      <w:rFonts w:ascii="Cambria Math" w:eastAsiaTheme="majorEastAsia" w:hAnsi="Cambria Math" w:cstheme="majorBidi"/>
                      <w:color w:val="2E74B5" w:themeColor="accent1" w:themeShade="BF"/>
                      <w:sz w:val="24"/>
                      <w:szCs w:val="24"/>
                      <w:lang w:eastAsia="ru-RU"/>
                    </w:rPr>
                  </m:ctrlPr>
                </m:sub>
                <m:sup>
                  <m:r>
                    <w:rPr>
                      <w:rFonts w:ascii="Cambria Math" w:eastAsiaTheme="majorEastAsia" w:hAnsi="Cambria Math" w:cstheme="majorBidi"/>
                      <w:szCs w:val="22"/>
                      <w:lang w:eastAsia="ru-RU"/>
                    </w:rPr>
                    <m:t xml:space="preserve"> пик_ненас_бал</m:t>
                  </m:r>
                  <m:ctrlPr>
                    <w:rPr>
                      <w:rFonts w:ascii="Cambria Math" w:eastAsiaTheme="majorEastAsia" w:hAnsi="Cambria Math" w:cstheme="majorBidi"/>
                      <w:color w:val="2E74B5" w:themeColor="accent1" w:themeShade="BF"/>
                      <w:sz w:val="24"/>
                      <w:szCs w:val="24"/>
                      <w:lang w:eastAsia="ru-RU"/>
                    </w:rPr>
                  </m:ctrlPr>
                </m:sup>
              </m:sSubSup>
              <m:r>
                <w:rPr>
                  <w:rFonts w:ascii="Cambria Math" w:eastAsiaTheme="majorEastAsia" w:hAnsi="Cambria Math" w:cstheme="majorBidi"/>
                  <w:szCs w:val="22"/>
                  <w:lang w:eastAsia="ru-RU"/>
                </w:rPr>
                <m:t>*</m:t>
              </m:r>
              <m:sSubSup>
                <m:sSubSupPr>
                  <m:ctrlPr>
                    <w:rPr>
                      <w:rFonts w:ascii="Cambria Math" w:eastAsiaTheme="majorEastAsia" w:hAnsi="Cambria Math" w:cstheme="majorBidi"/>
                      <w:i/>
                      <w:szCs w:val="22"/>
                      <w:lang w:eastAsia="ru-RU"/>
                    </w:rPr>
                  </m:ctrlPr>
                </m:sSubSupPr>
                <m:e>
                  <m:r>
                    <w:rPr>
                      <w:rFonts w:ascii="Cambria Math" w:eastAsiaTheme="majorEastAsia" w:hAnsi="Cambria Math" w:cstheme="majorBidi"/>
                      <w:szCs w:val="22"/>
                      <w:lang w:val="en-US" w:eastAsia="ru-RU"/>
                    </w:rPr>
                    <m:t>k</m:t>
                  </m:r>
                  <m:ctrlPr>
                    <w:rPr>
                      <w:rFonts w:ascii="Cambria Math" w:eastAsiaTheme="majorEastAsia" w:hAnsi="Cambria Math" w:cstheme="majorBidi"/>
                      <w:color w:val="2E74B5" w:themeColor="accent1" w:themeShade="BF"/>
                      <w:sz w:val="24"/>
                      <w:szCs w:val="24"/>
                      <w:lang w:eastAsia="ru-RU"/>
                    </w:rPr>
                  </m:ctrlPr>
                </m:e>
                <m:sub>
                  <m:r>
                    <w:rPr>
                      <w:rFonts w:ascii="Cambria Math" w:eastAsiaTheme="majorEastAsia" w:hAnsi="Cambria Math" w:cstheme="majorBidi"/>
                      <w:szCs w:val="22"/>
                      <w:lang w:val="en-US" w:eastAsia="ru-RU"/>
                    </w:rPr>
                    <m:t>m</m:t>
                  </m:r>
                  <m:ctrlPr>
                    <w:rPr>
                      <w:rFonts w:ascii="Cambria Math" w:eastAsiaTheme="majorEastAsia" w:hAnsi="Cambria Math" w:cstheme="majorBidi"/>
                      <w:color w:val="2E74B5" w:themeColor="accent1" w:themeShade="BF"/>
                      <w:sz w:val="24"/>
                      <w:szCs w:val="24"/>
                      <w:lang w:eastAsia="ru-RU"/>
                    </w:rPr>
                  </m:ctrlPr>
                </m:sub>
                <m:sup>
                  <m:r>
                    <w:rPr>
                      <w:rFonts w:ascii="Cambria Math" w:eastAsiaTheme="majorEastAsia" w:hAnsi="Cambria Math" w:cstheme="majorBidi"/>
                      <w:szCs w:val="22"/>
                      <w:highlight w:val="yellow"/>
                      <w:lang w:eastAsia="ru-RU"/>
                    </w:rPr>
                    <m:t>либ_баз</m:t>
                  </m:r>
                  <m:ctrlPr>
                    <w:rPr>
                      <w:rFonts w:ascii="Cambria Math" w:eastAsiaTheme="majorEastAsia" w:hAnsi="Cambria Math" w:cstheme="majorBidi"/>
                      <w:color w:val="2E74B5" w:themeColor="accent1" w:themeShade="BF"/>
                      <w:sz w:val="24"/>
                      <w:szCs w:val="24"/>
                      <w:lang w:eastAsia="ru-RU"/>
                    </w:rPr>
                  </m:ctrlPr>
                </m:sup>
              </m:sSubSup>
            </m:oMath>
            <w:r w:rsidRPr="00005B6F">
              <w:rPr>
                <w:rFonts w:ascii="Garamond" w:eastAsiaTheme="majorEastAsia" w:hAnsi="Garamond" w:cstheme="majorBidi"/>
                <w:szCs w:val="22"/>
                <w:lang w:eastAsia="ru-RU"/>
              </w:rPr>
              <w:t xml:space="preserve">, </w:t>
            </w:r>
            <w:r w:rsidRPr="00005B6F">
              <w:rPr>
                <w:rFonts w:ascii="Garamond" w:eastAsiaTheme="majorEastAsia" w:hAnsi="Garamond" w:cstheme="majorBidi"/>
                <w:szCs w:val="22"/>
                <w:highlight w:val="yellow"/>
                <w:lang w:eastAsia="ru-RU"/>
              </w:rPr>
              <w:t>округленная до целого числа киловатт</w:t>
            </w:r>
            <w:r w:rsidRPr="00005B6F">
              <w:rPr>
                <w:rFonts w:ascii="Garamond" w:eastAsiaTheme="majorEastAsia" w:hAnsi="Garamond" w:cstheme="majorBidi"/>
                <w:szCs w:val="22"/>
                <w:lang w:eastAsia="ru-RU"/>
              </w:rPr>
              <w:t>.</w:t>
            </w:r>
          </w:p>
        </w:tc>
      </w:tr>
      <w:tr w:rsidR="00202EBF" w14:paraId="31C3EA7B" w14:textId="77777777" w:rsidTr="00673095">
        <w:tc>
          <w:tcPr>
            <w:tcW w:w="330" w:type="pct"/>
            <w:vAlign w:val="center"/>
          </w:tcPr>
          <w:p w14:paraId="43369B48" w14:textId="77777777" w:rsidR="00294265" w:rsidRPr="00781561" w:rsidRDefault="00B71B49" w:rsidP="00294265">
            <w:pPr>
              <w:widowControl w:val="0"/>
              <w:jc w:val="center"/>
              <w:rPr>
                <w:rFonts w:ascii="Garamond" w:eastAsia="Calibri" w:hAnsi="Garamond"/>
                <w:b/>
                <w:sz w:val="22"/>
                <w:szCs w:val="22"/>
                <w:lang w:eastAsia="en-US"/>
              </w:rPr>
            </w:pPr>
            <w:r>
              <w:rPr>
                <w:rFonts w:ascii="Garamond" w:eastAsia="Calibri" w:hAnsi="Garamond"/>
                <w:b/>
                <w:sz w:val="22"/>
                <w:szCs w:val="22"/>
                <w:lang w:eastAsia="en-US"/>
              </w:rPr>
              <w:lastRenderedPageBreak/>
              <w:t>3.3</w:t>
            </w:r>
          </w:p>
        </w:tc>
        <w:tc>
          <w:tcPr>
            <w:tcW w:w="2318" w:type="pct"/>
            <w:vAlign w:val="center"/>
          </w:tcPr>
          <w:p w14:paraId="20EFE0F1" w14:textId="77777777" w:rsidR="00294265" w:rsidRPr="002C00FC" w:rsidRDefault="00B71B49" w:rsidP="00294265">
            <w:pPr>
              <w:jc w:val="center"/>
              <w:rPr>
                <w:rFonts w:ascii="Garamond" w:eastAsia="Calibri" w:hAnsi="Garamond"/>
                <w:sz w:val="22"/>
                <w:szCs w:val="22"/>
              </w:rPr>
            </w:pPr>
            <w:r w:rsidRPr="002C00FC">
              <w:rPr>
                <w:rFonts w:ascii="Garamond" w:eastAsia="Calibri" w:hAnsi="Garamond"/>
                <w:sz w:val="22"/>
                <w:szCs w:val="22"/>
              </w:rPr>
              <w:t>…</w:t>
            </w:r>
          </w:p>
          <w:p w14:paraId="2D953CF1" w14:textId="77777777" w:rsidR="00294265" w:rsidRPr="002C00FC" w:rsidRDefault="00B71B49" w:rsidP="00294265">
            <w:pPr>
              <w:jc w:val="both"/>
              <w:rPr>
                <w:rFonts w:ascii="Garamond" w:eastAsia="Calibri" w:hAnsi="Garamond"/>
                <w:sz w:val="22"/>
                <w:szCs w:val="22"/>
              </w:rPr>
            </w:pPr>
            <w:r w:rsidRPr="002C00FC">
              <w:rPr>
                <w:rFonts w:ascii="Garamond" w:eastAsia="Calibri" w:hAnsi="Garamond"/>
                <w:sz w:val="22"/>
                <w:szCs w:val="22"/>
              </w:rPr>
              <w:t xml:space="preserve">Стоимость электрической энергии и мощности по совокупности всех определенных для потребителя </w:t>
            </w:r>
            <w:r w:rsidRPr="002C00FC">
              <w:rPr>
                <w:rFonts w:ascii="Garamond" w:eastAsia="Calibri" w:hAnsi="Garamond"/>
                <w:i/>
                <w:sz w:val="22"/>
                <w:szCs w:val="22"/>
                <w:lang w:val="en-US"/>
              </w:rPr>
              <w:t>j</w:t>
            </w:r>
            <w:r w:rsidRPr="002C00FC">
              <w:rPr>
                <w:rFonts w:ascii="Garamond" w:eastAsia="Calibri" w:hAnsi="Garamond"/>
                <w:sz w:val="22"/>
                <w:szCs w:val="22"/>
              </w:rPr>
              <w:t xml:space="preserve">, для которого применяется ограничение на распределение объемов РД по генерирующим компаниям, регулируемых договоров со всеми станциями генерирующей компании </w:t>
            </w:r>
            <w:r w:rsidRPr="002C00FC">
              <w:rPr>
                <w:rFonts w:ascii="Garamond" w:eastAsia="Calibri" w:hAnsi="Garamond"/>
                <w:i/>
                <w:sz w:val="22"/>
                <w:szCs w:val="22"/>
                <w:lang w:val="en-US"/>
              </w:rPr>
              <w:t>G</w:t>
            </w:r>
            <w:r w:rsidRPr="002C00FC">
              <w:rPr>
                <w:rFonts w:ascii="Garamond" w:eastAsia="Calibri" w:hAnsi="Garamond"/>
                <w:sz w:val="22"/>
                <w:szCs w:val="22"/>
              </w:rPr>
              <w:t xml:space="preserve"> за период регулирования должна лежать в допустимых пределах от величины совокупной стоимости объема потребления электрической энергии, определенной в Сводном прогнозном балансе по индикативной цене на электрическую энергию, и объема </w:t>
            </w:r>
            <w:r w:rsidRPr="002C00FC">
              <w:rPr>
                <w:rFonts w:ascii="Garamond" w:eastAsia="Calibri" w:hAnsi="Garamond"/>
                <w:sz w:val="22"/>
                <w:szCs w:val="22"/>
                <w:highlight w:val="yellow"/>
              </w:rPr>
              <w:t>оплачиваемого</w:t>
            </w:r>
            <w:r w:rsidRPr="002C00FC">
              <w:rPr>
                <w:rFonts w:ascii="Garamond" w:eastAsia="Calibri" w:hAnsi="Garamond"/>
                <w:sz w:val="22"/>
                <w:szCs w:val="22"/>
              </w:rPr>
              <w:t xml:space="preserve"> сальдо перетока мощности, определенного в Сводном прогнозном балансе по индикативной цене на мощность, умноженной на долю стоимости поставляемой генерирующей компанией </w:t>
            </w:r>
            <w:r w:rsidRPr="002C00FC">
              <w:rPr>
                <w:rFonts w:ascii="Garamond" w:eastAsia="Calibri" w:hAnsi="Garamond"/>
                <w:i/>
                <w:sz w:val="22"/>
                <w:szCs w:val="22"/>
                <w:lang w:val="en-US"/>
              </w:rPr>
              <w:t>G</w:t>
            </w:r>
            <w:r w:rsidRPr="002C00FC">
              <w:rPr>
                <w:rFonts w:ascii="Garamond" w:eastAsia="Calibri" w:hAnsi="Garamond"/>
                <w:sz w:val="22"/>
                <w:szCs w:val="22"/>
              </w:rPr>
              <w:t xml:space="preserve"> по РД электрической энергии и мощности, в стоимость поставляемой по ценовой зоне по РД электрической энергии и мощности.</w:t>
            </w:r>
          </w:p>
          <w:p w14:paraId="514FB6A7" w14:textId="77777777" w:rsidR="00294265" w:rsidRPr="00781561" w:rsidRDefault="00B71B49" w:rsidP="00294265">
            <w:pPr>
              <w:jc w:val="center"/>
              <w:rPr>
                <w:rFonts w:ascii="Garamond" w:eastAsia="Calibri" w:hAnsi="Garamond" w:cs="Garamond"/>
                <w:b/>
                <w:bCs/>
                <w:sz w:val="22"/>
                <w:szCs w:val="22"/>
              </w:rPr>
            </w:pPr>
            <w:r w:rsidRPr="002C00FC">
              <w:rPr>
                <w:rFonts w:ascii="Garamond" w:eastAsia="Calibri" w:hAnsi="Garamond"/>
                <w:sz w:val="22"/>
                <w:szCs w:val="22"/>
              </w:rPr>
              <w:t>…</w:t>
            </w:r>
          </w:p>
        </w:tc>
        <w:tc>
          <w:tcPr>
            <w:tcW w:w="2352" w:type="pct"/>
            <w:vAlign w:val="center"/>
          </w:tcPr>
          <w:p w14:paraId="7A1EFAFB" w14:textId="77777777" w:rsidR="00294265" w:rsidRPr="002C00FC" w:rsidRDefault="00B71B49" w:rsidP="00294265">
            <w:pPr>
              <w:jc w:val="center"/>
              <w:rPr>
                <w:rFonts w:ascii="Garamond" w:eastAsia="Calibri" w:hAnsi="Garamond"/>
                <w:sz w:val="22"/>
                <w:szCs w:val="22"/>
              </w:rPr>
            </w:pPr>
            <w:r w:rsidRPr="002C00FC">
              <w:rPr>
                <w:rFonts w:ascii="Garamond" w:eastAsia="Calibri" w:hAnsi="Garamond"/>
                <w:sz w:val="22"/>
                <w:szCs w:val="22"/>
              </w:rPr>
              <w:t>…</w:t>
            </w:r>
          </w:p>
          <w:p w14:paraId="118F78FB" w14:textId="77777777" w:rsidR="00294265" w:rsidRPr="002C00FC" w:rsidRDefault="00B71B49" w:rsidP="00294265">
            <w:pPr>
              <w:jc w:val="both"/>
              <w:rPr>
                <w:rFonts w:ascii="Garamond" w:eastAsia="Calibri" w:hAnsi="Garamond"/>
                <w:sz w:val="22"/>
                <w:szCs w:val="22"/>
              </w:rPr>
            </w:pPr>
            <w:r w:rsidRPr="002C00FC">
              <w:rPr>
                <w:rFonts w:ascii="Garamond" w:eastAsia="Calibri" w:hAnsi="Garamond"/>
                <w:sz w:val="22"/>
                <w:szCs w:val="22"/>
              </w:rPr>
              <w:t xml:space="preserve">Стоимость электрической энергии и мощности по совокупности всех определенных для потребителя </w:t>
            </w:r>
            <w:r w:rsidRPr="002C00FC">
              <w:rPr>
                <w:rFonts w:ascii="Garamond" w:eastAsia="Calibri" w:hAnsi="Garamond"/>
                <w:i/>
                <w:sz w:val="22"/>
                <w:szCs w:val="22"/>
                <w:lang w:val="en-US"/>
              </w:rPr>
              <w:t>j</w:t>
            </w:r>
            <w:r w:rsidRPr="002C00FC">
              <w:rPr>
                <w:rFonts w:ascii="Garamond" w:eastAsia="Calibri" w:hAnsi="Garamond"/>
                <w:sz w:val="22"/>
                <w:szCs w:val="22"/>
              </w:rPr>
              <w:t xml:space="preserve">, для которого применяется ограничение на распределение объемов РД по генерирующим компаниям, регулируемых договоров со всеми станциями генерирующей компании </w:t>
            </w:r>
            <w:r w:rsidRPr="002C00FC">
              <w:rPr>
                <w:rFonts w:ascii="Garamond" w:eastAsia="Calibri" w:hAnsi="Garamond"/>
                <w:i/>
                <w:sz w:val="22"/>
                <w:szCs w:val="22"/>
                <w:lang w:val="en-US"/>
              </w:rPr>
              <w:t>G</w:t>
            </w:r>
            <w:r w:rsidRPr="002C00FC">
              <w:rPr>
                <w:rFonts w:ascii="Garamond" w:eastAsia="Calibri" w:hAnsi="Garamond"/>
                <w:sz w:val="22"/>
                <w:szCs w:val="22"/>
              </w:rPr>
              <w:t xml:space="preserve"> за период регулирования должна лежать в допустимых пределах от величины совокупной стоимости объема потребления электрической энергии, определенной в Сводном прогнозном балансе по индикативной цене на электрическую энергию, и объема сальдо перетока мощности, определенного в Сводном прогнозном балансе по индикативной цене на мощность, умноженной на долю стоимости поставляемой генерирующей компанией </w:t>
            </w:r>
            <w:r w:rsidRPr="002C00FC">
              <w:rPr>
                <w:rFonts w:ascii="Garamond" w:eastAsia="Calibri" w:hAnsi="Garamond"/>
                <w:i/>
                <w:sz w:val="22"/>
                <w:szCs w:val="22"/>
                <w:lang w:val="en-US"/>
              </w:rPr>
              <w:t>G</w:t>
            </w:r>
            <w:r w:rsidRPr="002C00FC">
              <w:rPr>
                <w:rFonts w:ascii="Garamond" w:eastAsia="Calibri" w:hAnsi="Garamond"/>
                <w:sz w:val="22"/>
                <w:szCs w:val="22"/>
              </w:rPr>
              <w:t xml:space="preserve"> по РД электрической энергии и мощности, в стоимость поставляемой по ценовой зоне по РД электрической энергии и мощности.</w:t>
            </w:r>
          </w:p>
          <w:p w14:paraId="4820EA28" w14:textId="77777777" w:rsidR="00294265" w:rsidRPr="00781561" w:rsidRDefault="00B71B49" w:rsidP="00294265">
            <w:pPr>
              <w:widowControl w:val="0"/>
              <w:jc w:val="center"/>
              <w:rPr>
                <w:rFonts w:ascii="Garamond" w:eastAsia="Calibri" w:hAnsi="Garamond"/>
                <w:b/>
                <w:sz w:val="22"/>
                <w:szCs w:val="22"/>
                <w:lang w:eastAsia="en-US"/>
              </w:rPr>
            </w:pPr>
            <w:r w:rsidRPr="002C00FC">
              <w:rPr>
                <w:rFonts w:ascii="Garamond" w:eastAsia="Calibri" w:hAnsi="Garamond"/>
                <w:sz w:val="22"/>
                <w:szCs w:val="22"/>
              </w:rPr>
              <w:t>…</w:t>
            </w:r>
          </w:p>
        </w:tc>
      </w:tr>
      <w:tr w:rsidR="00202EBF" w14:paraId="3B7D3037" w14:textId="77777777" w:rsidTr="00005B6F">
        <w:tc>
          <w:tcPr>
            <w:tcW w:w="330" w:type="pct"/>
            <w:vAlign w:val="center"/>
          </w:tcPr>
          <w:p w14:paraId="44074461" w14:textId="0E50F4D1" w:rsidR="000F05EB" w:rsidRDefault="00B71B49" w:rsidP="00284EFE">
            <w:pPr>
              <w:widowControl w:val="0"/>
              <w:jc w:val="center"/>
              <w:rPr>
                <w:rFonts w:ascii="Garamond" w:eastAsia="Calibri" w:hAnsi="Garamond"/>
                <w:b/>
                <w:sz w:val="22"/>
                <w:szCs w:val="22"/>
                <w:lang w:eastAsia="en-US"/>
              </w:rPr>
            </w:pPr>
            <w:r>
              <w:rPr>
                <w:rFonts w:ascii="Garamond" w:eastAsia="Calibri" w:hAnsi="Garamond"/>
                <w:b/>
                <w:sz w:val="22"/>
                <w:szCs w:val="22"/>
                <w:lang w:eastAsia="en-US"/>
              </w:rPr>
              <w:lastRenderedPageBreak/>
              <w:t>5</w:t>
            </w:r>
          </w:p>
        </w:tc>
        <w:tc>
          <w:tcPr>
            <w:tcW w:w="2318" w:type="pct"/>
            <w:vAlign w:val="center"/>
          </w:tcPr>
          <w:p w14:paraId="65D712F4" w14:textId="77777777" w:rsidR="000F05EB" w:rsidRPr="00F83CF3" w:rsidRDefault="00B71B49" w:rsidP="00005B6F">
            <w:pPr>
              <w:pStyle w:val="20"/>
              <w:keepNext w:val="0"/>
              <w:keepLines/>
              <w:widowControl w:val="0"/>
              <w:numPr>
                <w:ilvl w:val="0"/>
                <w:numId w:val="0"/>
              </w:numPr>
              <w:spacing w:before="120" w:after="120"/>
              <w:rPr>
                <w:rFonts w:ascii="Garamond" w:eastAsiaTheme="majorEastAsia" w:hAnsi="Garamond" w:cstheme="majorBidi"/>
                <w:color w:val="000000" w:themeColor="text1"/>
                <w:sz w:val="22"/>
                <w:szCs w:val="22"/>
                <w:lang w:eastAsia="ru-RU"/>
              </w:rPr>
            </w:pPr>
            <w:r w:rsidRPr="00F83CF3">
              <w:rPr>
                <w:rFonts w:ascii="Garamond" w:eastAsiaTheme="majorEastAsia" w:hAnsi="Garamond" w:cstheme="majorBidi"/>
                <w:color w:val="000000" w:themeColor="text1"/>
                <w:sz w:val="22"/>
                <w:szCs w:val="22"/>
                <w:lang w:eastAsia="ru-RU"/>
              </w:rPr>
              <w:t>5. Покупатели, функционирующие в отдельных частях ценовых зон и осуществляющие снабжение электрической энергией потребителей, не относящихся к населению и приравненным к нему категориям потребителей</w:t>
            </w:r>
          </w:p>
          <w:p w14:paraId="06FF130E" w14:textId="77777777" w:rsidR="000F05EB" w:rsidRPr="008F126F" w:rsidRDefault="00B71B49" w:rsidP="00284EFE">
            <w:pPr>
              <w:widowControl w:val="0"/>
              <w:spacing w:before="120" w:after="120"/>
              <w:ind w:firstLine="617"/>
              <w:jc w:val="both"/>
              <w:rPr>
                <w:rFonts w:ascii="Garamond" w:eastAsia="Calibri" w:hAnsi="Garamond"/>
                <w:sz w:val="22"/>
                <w:szCs w:val="22"/>
              </w:rPr>
            </w:pPr>
            <w:r w:rsidRPr="008F126F">
              <w:rPr>
                <w:rFonts w:ascii="Garamond" w:eastAsia="Calibri" w:hAnsi="Garamond"/>
                <w:sz w:val="22"/>
                <w:szCs w:val="22"/>
              </w:rPr>
              <w:t>В перечень покупателей, функционирующих в отдельных частях ценовых зон, входят все субъекты оптового рынка – покупатели электрической энергии (мощности), удовлетворяющие следующим условиям:</w:t>
            </w:r>
          </w:p>
          <w:p w14:paraId="028AAF98" w14:textId="77777777" w:rsidR="000F05EB" w:rsidRPr="008F126F" w:rsidRDefault="00B71B49" w:rsidP="00284EFE">
            <w:pPr>
              <w:widowControl w:val="0"/>
              <w:numPr>
                <w:ilvl w:val="0"/>
                <w:numId w:val="17"/>
              </w:numPr>
              <w:tabs>
                <w:tab w:val="left" w:pos="851"/>
              </w:tabs>
              <w:spacing w:before="120" w:after="120"/>
              <w:ind w:left="0" w:firstLine="567"/>
              <w:jc w:val="both"/>
              <w:rPr>
                <w:rFonts w:ascii="Garamond" w:eastAsia="Calibri" w:hAnsi="Garamond"/>
                <w:sz w:val="22"/>
                <w:szCs w:val="22"/>
              </w:rPr>
            </w:pPr>
            <w:r w:rsidRPr="008F126F">
              <w:rPr>
                <w:rFonts w:ascii="Garamond" w:eastAsia="Calibri" w:hAnsi="Garamond"/>
                <w:sz w:val="22"/>
                <w:szCs w:val="22"/>
              </w:rPr>
              <w:t>указанные покупатели осуществляют снабжение электрической энергией потребителей, не относящихся к населению и приравненным к нему категориям потребителей, или осуществляют экспортно-импортные операции в части покупки электрической энергии и мощности на территории Республики Северная Осетия – Алания;</w:t>
            </w:r>
          </w:p>
          <w:p w14:paraId="1D7F13D7" w14:textId="77777777" w:rsidR="000F05EB" w:rsidRPr="008F126F" w:rsidRDefault="00B71B49" w:rsidP="00284EFE">
            <w:pPr>
              <w:numPr>
                <w:ilvl w:val="0"/>
                <w:numId w:val="17"/>
              </w:numPr>
              <w:tabs>
                <w:tab w:val="left" w:pos="851"/>
              </w:tabs>
              <w:spacing w:before="120" w:after="120"/>
              <w:ind w:left="0" w:firstLine="567"/>
              <w:jc w:val="both"/>
              <w:rPr>
                <w:rFonts w:ascii="Garamond" w:eastAsia="Calibri" w:hAnsi="Garamond"/>
                <w:sz w:val="22"/>
                <w:szCs w:val="22"/>
              </w:rPr>
            </w:pPr>
            <w:r w:rsidRPr="008F126F">
              <w:rPr>
                <w:rFonts w:ascii="Garamond" w:eastAsia="Calibri" w:hAnsi="Garamond"/>
                <w:sz w:val="22"/>
                <w:szCs w:val="22"/>
              </w:rPr>
              <w:t>федеральным органом исполнительной власти в области государственного регулирования тарифов для таких покупателей в Сводном прогнозном балансе выделены отдельной строкой плановые объемы потребления электрической энергии (мощности) на соответствующий период регулирования или в отношении таких покупателей в соответствии с требованиями пункта 28 Правил оптового рынка применяются тарифно-балансовые решения, установленные федеральным органом исполнительной власти в области государственного регулирования тарифов в отношении покупателей, исключенных из перечня покупателей, функционирующих в отдельных частях ценовых зон, в связи с лишением их права торговли электрической энергией;</w:t>
            </w:r>
          </w:p>
          <w:p w14:paraId="2F28ECBC" w14:textId="77777777" w:rsidR="000F05EB" w:rsidRPr="008F126F" w:rsidRDefault="00B71B49" w:rsidP="00284EFE">
            <w:pPr>
              <w:numPr>
                <w:ilvl w:val="0"/>
                <w:numId w:val="17"/>
              </w:numPr>
              <w:tabs>
                <w:tab w:val="left" w:pos="851"/>
              </w:tabs>
              <w:spacing w:before="120" w:after="120"/>
              <w:ind w:left="0" w:firstLine="567"/>
              <w:jc w:val="both"/>
              <w:rPr>
                <w:rFonts w:ascii="Garamond" w:eastAsia="Calibri" w:hAnsi="Garamond"/>
                <w:sz w:val="22"/>
                <w:szCs w:val="22"/>
              </w:rPr>
            </w:pPr>
            <w:r w:rsidRPr="008F126F">
              <w:rPr>
                <w:rFonts w:ascii="Garamond" w:eastAsia="Calibri" w:hAnsi="Garamond"/>
                <w:sz w:val="22"/>
                <w:szCs w:val="22"/>
              </w:rPr>
              <w:t>указанные покупатели функционируют на территориях субъектов Российской Федерации, для которых Правительством Российской Федерации установлены особенности функционирования оптового и розничных рынков:</w:t>
            </w:r>
          </w:p>
          <w:p w14:paraId="500EB9AB" w14:textId="77777777" w:rsidR="000F05EB" w:rsidRPr="008F126F" w:rsidRDefault="00B71B49" w:rsidP="00284EFE">
            <w:pPr>
              <w:widowControl w:val="0"/>
              <w:numPr>
                <w:ilvl w:val="0"/>
                <w:numId w:val="18"/>
              </w:numPr>
              <w:overflowPunct w:val="0"/>
              <w:autoSpaceDE w:val="0"/>
              <w:autoSpaceDN w:val="0"/>
              <w:adjustRightInd w:val="0"/>
              <w:ind w:left="1208" w:hanging="357"/>
              <w:jc w:val="both"/>
              <w:textAlignment w:val="baseline"/>
              <w:rPr>
                <w:rFonts w:ascii="Garamond" w:eastAsia="Batang" w:hAnsi="Garamond"/>
                <w:sz w:val="22"/>
                <w:szCs w:val="22"/>
                <w:lang w:eastAsia="ar-SA"/>
              </w:rPr>
            </w:pPr>
            <w:r w:rsidRPr="008F126F">
              <w:rPr>
                <w:rFonts w:ascii="Garamond" w:eastAsia="Batang" w:hAnsi="Garamond"/>
                <w:sz w:val="22"/>
                <w:szCs w:val="22"/>
                <w:lang w:eastAsia="ar-SA"/>
              </w:rPr>
              <w:t>Республика Бурятия,</w:t>
            </w:r>
          </w:p>
          <w:p w14:paraId="5FF5B900" w14:textId="77777777" w:rsidR="000F05EB" w:rsidRPr="008F126F" w:rsidRDefault="00B71B49" w:rsidP="00284EFE">
            <w:pPr>
              <w:widowControl w:val="0"/>
              <w:numPr>
                <w:ilvl w:val="0"/>
                <w:numId w:val="18"/>
              </w:numPr>
              <w:overflowPunct w:val="0"/>
              <w:autoSpaceDE w:val="0"/>
              <w:autoSpaceDN w:val="0"/>
              <w:adjustRightInd w:val="0"/>
              <w:ind w:left="1208" w:hanging="357"/>
              <w:jc w:val="both"/>
              <w:textAlignment w:val="baseline"/>
              <w:rPr>
                <w:rFonts w:ascii="Garamond" w:eastAsia="Batang" w:hAnsi="Garamond"/>
                <w:sz w:val="22"/>
                <w:szCs w:val="22"/>
                <w:lang w:eastAsia="ar-SA"/>
              </w:rPr>
            </w:pPr>
            <w:r w:rsidRPr="008F126F">
              <w:rPr>
                <w:rFonts w:ascii="Garamond" w:eastAsia="Batang" w:hAnsi="Garamond"/>
                <w:sz w:val="22"/>
                <w:szCs w:val="22"/>
                <w:lang w:eastAsia="ar-SA"/>
              </w:rPr>
              <w:t>Республика Дагестан,</w:t>
            </w:r>
          </w:p>
          <w:p w14:paraId="70C713B5" w14:textId="77777777" w:rsidR="000F05EB" w:rsidRPr="008F126F" w:rsidRDefault="00B71B49" w:rsidP="00284EFE">
            <w:pPr>
              <w:widowControl w:val="0"/>
              <w:numPr>
                <w:ilvl w:val="0"/>
                <w:numId w:val="18"/>
              </w:numPr>
              <w:overflowPunct w:val="0"/>
              <w:autoSpaceDE w:val="0"/>
              <w:autoSpaceDN w:val="0"/>
              <w:adjustRightInd w:val="0"/>
              <w:ind w:left="1208" w:hanging="357"/>
              <w:jc w:val="both"/>
              <w:textAlignment w:val="baseline"/>
              <w:rPr>
                <w:rFonts w:ascii="Garamond" w:eastAsia="Batang" w:hAnsi="Garamond"/>
                <w:sz w:val="22"/>
                <w:szCs w:val="22"/>
                <w:lang w:eastAsia="ar-SA"/>
              </w:rPr>
            </w:pPr>
            <w:r w:rsidRPr="008F126F">
              <w:rPr>
                <w:rFonts w:ascii="Garamond" w:eastAsia="Batang" w:hAnsi="Garamond"/>
                <w:sz w:val="22"/>
                <w:szCs w:val="22"/>
                <w:lang w:eastAsia="ar-SA"/>
              </w:rPr>
              <w:t>Республика Ингушетия,</w:t>
            </w:r>
          </w:p>
          <w:p w14:paraId="204BF760" w14:textId="77777777" w:rsidR="000F05EB" w:rsidRPr="008F126F" w:rsidRDefault="00B71B49" w:rsidP="00284EFE">
            <w:pPr>
              <w:widowControl w:val="0"/>
              <w:numPr>
                <w:ilvl w:val="0"/>
                <w:numId w:val="18"/>
              </w:numPr>
              <w:overflowPunct w:val="0"/>
              <w:autoSpaceDE w:val="0"/>
              <w:autoSpaceDN w:val="0"/>
              <w:adjustRightInd w:val="0"/>
              <w:ind w:left="1208" w:hanging="357"/>
              <w:jc w:val="both"/>
              <w:textAlignment w:val="baseline"/>
              <w:rPr>
                <w:rFonts w:ascii="Garamond" w:eastAsia="Batang" w:hAnsi="Garamond"/>
                <w:sz w:val="22"/>
                <w:szCs w:val="22"/>
                <w:lang w:eastAsia="ar-SA"/>
              </w:rPr>
            </w:pPr>
            <w:r w:rsidRPr="008F126F">
              <w:rPr>
                <w:rFonts w:ascii="Garamond" w:eastAsia="Batang" w:hAnsi="Garamond"/>
                <w:sz w:val="22"/>
                <w:szCs w:val="22"/>
                <w:lang w:eastAsia="ar-SA"/>
              </w:rPr>
              <w:t>Кабардино-Балкарская Республика,</w:t>
            </w:r>
          </w:p>
          <w:p w14:paraId="1D5DD1A7" w14:textId="77777777" w:rsidR="000F05EB" w:rsidRPr="008F126F" w:rsidRDefault="00B71B49" w:rsidP="00284EFE">
            <w:pPr>
              <w:widowControl w:val="0"/>
              <w:numPr>
                <w:ilvl w:val="0"/>
                <w:numId w:val="18"/>
              </w:numPr>
              <w:overflowPunct w:val="0"/>
              <w:autoSpaceDE w:val="0"/>
              <w:autoSpaceDN w:val="0"/>
              <w:adjustRightInd w:val="0"/>
              <w:ind w:left="1208" w:hanging="357"/>
              <w:jc w:val="both"/>
              <w:textAlignment w:val="baseline"/>
              <w:rPr>
                <w:rFonts w:ascii="Garamond" w:eastAsia="Batang" w:hAnsi="Garamond"/>
                <w:sz w:val="22"/>
                <w:szCs w:val="22"/>
                <w:lang w:eastAsia="ar-SA"/>
              </w:rPr>
            </w:pPr>
            <w:r w:rsidRPr="008F126F">
              <w:rPr>
                <w:rFonts w:ascii="Garamond" w:eastAsia="Batang" w:hAnsi="Garamond"/>
                <w:sz w:val="22"/>
                <w:szCs w:val="22"/>
                <w:lang w:eastAsia="ar-SA"/>
              </w:rPr>
              <w:t>Карачаево-Черкесская Республика,</w:t>
            </w:r>
          </w:p>
          <w:p w14:paraId="3340BADA" w14:textId="77777777" w:rsidR="000F05EB" w:rsidRPr="008F126F" w:rsidRDefault="00B71B49" w:rsidP="00284EFE">
            <w:pPr>
              <w:widowControl w:val="0"/>
              <w:numPr>
                <w:ilvl w:val="0"/>
                <w:numId w:val="18"/>
              </w:numPr>
              <w:overflowPunct w:val="0"/>
              <w:autoSpaceDE w:val="0"/>
              <w:autoSpaceDN w:val="0"/>
              <w:adjustRightInd w:val="0"/>
              <w:ind w:left="1208" w:hanging="357"/>
              <w:jc w:val="both"/>
              <w:textAlignment w:val="baseline"/>
              <w:rPr>
                <w:rFonts w:ascii="Garamond" w:eastAsia="Batang" w:hAnsi="Garamond"/>
                <w:sz w:val="22"/>
                <w:szCs w:val="22"/>
                <w:lang w:eastAsia="ar-SA"/>
              </w:rPr>
            </w:pPr>
            <w:r w:rsidRPr="008F126F">
              <w:rPr>
                <w:rFonts w:ascii="Garamond" w:eastAsia="Batang" w:hAnsi="Garamond"/>
                <w:sz w:val="22"/>
                <w:szCs w:val="22"/>
                <w:lang w:eastAsia="ar-SA"/>
              </w:rPr>
              <w:t>Республика Северная Осетия – Алания,</w:t>
            </w:r>
          </w:p>
          <w:p w14:paraId="554D0619" w14:textId="77777777" w:rsidR="000F05EB" w:rsidRPr="00AB613E" w:rsidRDefault="00B71B49" w:rsidP="00284EFE">
            <w:pPr>
              <w:widowControl w:val="0"/>
              <w:numPr>
                <w:ilvl w:val="0"/>
                <w:numId w:val="18"/>
              </w:numPr>
              <w:overflowPunct w:val="0"/>
              <w:autoSpaceDE w:val="0"/>
              <w:autoSpaceDN w:val="0"/>
              <w:adjustRightInd w:val="0"/>
              <w:ind w:left="1208" w:hanging="357"/>
              <w:jc w:val="both"/>
              <w:textAlignment w:val="baseline"/>
              <w:rPr>
                <w:rFonts w:ascii="Garamond" w:eastAsia="Batang" w:hAnsi="Garamond"/>
                <w:sz w:val="22"/>
                <w:szCs w:val="22"/>
                <w:highlight w:val="yellow"/>
                <w:lang w:eastAsia="ar-SA"/>
              </w:rPr>
            </w:pPr>
            <w:r w:rsidRPr="00AB613E">
              <w:rPr>
                <w:rFonts w:ascii="Garamond" w:eastAsia="Batang" w:hAnsi="Garamond"/>
                <w:sz w:val="22"/>
                <w:szCs w:val="22"/>
                <w:highlight w:val="yellow"/>
                <w:lang w:eastAsia="ar-SA"/>
              </w:rPr>
              <w:lastRenderedPageBreak/>
              <w:t>Республика Тыва,</w:t>
            </w:r>
          </w:p>
          <w:p w14:paraId="06EFE32C" w14:textId="77777777" w:rsidR="000F05EB" w:rsidRPr="008F126F" w:rsidRDefault="00B71B49" w:rsidP="00284EFE">
            <w:pPr>
              <w:widowControl w:val="0"/>
              <w:numPr>
                <w:ilvl w:val="0"/>
                <w:numId w:val="18"/>
              </w:numPr>
              <w:overflowPunct w:val="0"/>
              <w:autoSpaceDE w:val="0"/>
              <w:autoSpaceDN w:val="0"/>
              <w:adjustRightInd w:val="0"/>
              <w:ind w:left="1208" w:hanging="357"/>
              <w:jc w:val="both"/>
              <w:textAlignment w:val="baseline"/>
              <w:rPr>
                <w:rFonts w:ascii="Garamond" w:eastAsia="Batang" w:hAnsi="Garamond"/>
                <w:sz w:val="22"/>
                <w:szCs w:val="22"/>
                <w:lang w:eastAsia="ar-SA"/>
              </w:rPr>
            </w:pPr>
            <w:r w:rsidRPr="008F126F">
              <w:rPr>
                <w:rFonts w:ascii="Garamond" w:eastAsia="Batang" w:hAnsi="Garamond"/>
                <w:sz w:val="22"/>
                <w:szCs w:val="22"/>
                <w:lang w:eastAsia="ar-SA"/>
              </w:rPr>
              <w:t>Чеченская Республика;</w:t>
            </w:r>
          </w:p>
          <w:p w14:paraId="3BEACCA7" w14:textId="77777777" w:rsidR="000F05EB" w:rsidRPr="008F126F" w:rsidRDefault="00B71B49" w:rsidP="00284EFE">
            <w:pPr>
              <w:widowControl w:val="0"/>
              <w:numPr>
                <w:ilvl w:val="0"/>
                <w:numId w:val="18"/>
              </w:numPr>
              <w:overflowPunct w:val="0"/>
              <w:autoSpaceDE w:val="0"/>
              <w:autoSpaceDN w:val="0"/>
              <w:adjustRightInd w:val="0"/>
              <w:ind w:left="1208" w:hanging="357"/>
              <w:jc w:val="both"/>
              <w:textAlignment w:val="baseline"/>
              <w:rPr>
                <w:rFonts w:ascii="Garamond" w:eastAsia="Batang" w:hAnsi="Garamond"/>
                <w:sz w:val="22"/>
                <w:szCs w:val="22"/>
                <w:lang w:eastAsia="ar-SA"/>
              </w:rPr>
            </w:pPr>
            <w:r w:rsidRPr="008F126F">
              <w:rPr>
                <w:rFonts w:ascii="Garamond" w:eastAsia="Batang" w:hAnsi="Garamond"/>
                <w:sz w:val="22"/>
                <w:szCs w:val="22"/>
                <w:lang w:eastAsia="ar-SA"/>
              </w:rPr>
              <w:t>Республика Карелия.</w:t>
            </w:r>
          </w:p>
          <w:p w14:paraId="2C2A9AA7" w14:textId="3DEA9B18" w:rsidR="000F05EB" w:rsidRPr="001F1FB6" w:rsidRDefault="00B71B49" w:rsidP="001F1FB6">
            <w:pPr>
              <w:widowControl w:val="0"/>
              <w:suppressAutoHyphens/>
              <w:overflowPunct w:val="0"/>
              <w:autoSpaceDE w:val="0"/>
              <w:autoSpaceDN w:val="0"/>
              <w:adjustRightInd w:val="0"/>
              <w:spacing w:before="120" w:after="120"/>
              <w:ind w:firstLine="567"/>
              <w:jc w:val="both"/>
              <w:textAlignment w:val="baseline"/>
              <w:rPr>
                <w:rFonts w:ascii="Garamond" w:eastAsia="Batang" w:hAnsi="Garamond"/>
                <w:sz w:val="22"/>
                <w:szCs w:val="22"/>
                <w:lang w:eastAsia="ar-SA"/>
              </w:rPr>
            </w:pPr>
            <w:r w:rsidRPr="008F126F">
              <w:rPr>
                <w:rFonts w:ascii="Garamond" w:eastAsia="Batang" w:hAnsi="Garamond" w:cs="Garamond"/>
                <w:sz w:val="22"/>
                <w:szCs w:val="22"/>
              </w:rPr>
              <w:t>В отношении гидроаккумулирующих электростанций регулируемые договоры не заключаются.</w:t>
            </w:r>
          </w:p>
        </w:tc>
        <w:tc>
          <w:tcPr>
            <w:tcW w:w="2352" w:type="pct"/>
          </w:tcPr>
          <w:p w14:paraId="797BD37A" w14:textId="77777777" w:rsidR="000F05EB" w:rsidRPr="00F83CF3" w:rsidRDefault="00B71B49" w:rsidP="00005B6F">
            <w:pPr>
              <w:pStyle w:val="20"/>
              <w:keepNext w:val="0"/>
              <w:keepLines/>
              <w:widowControl w:val="0"/>
              <w:numPr>
                <w:ilvl w:val="0"/>
                <w:numId w:val="0"/>
              </w:numPr>
              <w:spacing w:before="120" w:after="120"/>
              <w:rPr>
                <w:rFonts w:ascii="Garamond" w:eastAsiaTheme="majorEastAsia" w:hAnsi="Garamond" w:cstheme="majorBidi"/>
                <w:color w:val="000000" w:themeColor="text1"/>
                <w:sz w:val="22"/>
                <w:szCs w:val="22"/>
                <w:lang w:eastAsia="ru-RU"/>
              </w:rPr>
            </w:pPr>
            <w:r w:rsidRPr="00F83CF3">
              <w:rPr>
                <w:rFonts w:ascii="Garamond" w:eastAsiaTheme="majorEastAsia" w:hAnsi="Garamond" w:cstheme="majorBidi"/>
                <w:color w:val="000000" w:themeColor="text1"/>
                <w:sz w:val="22"/>
                <w:szCs w:val="22"/>
                <w:lang w:eastAsia="ru-RU"/>
              </w:rPr>
              <w:lastRenderedPageBreak/>
              <w:t>5. Покупатели, функционирующие в отдельных частях ценовых зон и осуществляющие снабжение электрической энергией потребителей, не относящихся к населению и приравненным к нему категориям потребителей</w:t>
            </w:r>
          </w:p>
          <w:p w14:paraId="1E6CF538" w14:textId="77777777" w:rsidR="000F05EB" w:rsidRPr="008F126F" w:rsidRDefault="00B71B49" w:rsidP="00284EFE">
            <w:pPr>
              <w:widowControl w:val="0"/>
              <w:spacing w:before="120" w:after="120"/>
              <w:ind w:firstLine="617"/>
              <w:jc w:val="both"/>
              <w:rPr>
                <w:rFonts w:ascii="Garamond" w:eastAsia="Calibri" w:hAnsi="Garamond"/>
                <w:sz w:val="22"/>
                <w:szCs w:val="22"/>
              </w:rPr>
            </w:pPr>
            <w:r w:rsidRPr="008F126F">
              <w:rPr>
                <w:rFonts w:ascii="Garamond" w:eastAsia="Calibri" w:hAnsi="Garamond"/>
                <w:sz w:val="22"/>
                <w:szCs w:val="22"/>
              </w:rPr>
              <w:t>В перечень покупателей, функционирующих в отдельных частях ценовых зон, входят все субъекты оптового рынка – покупатели электрической энергии (мощности), удовлетворяющие следующим условиям:</w:t>
            </w:r>
          </w:p>
          <w:p w14:paraId="55082F99" w14:textId="77777777" w:rsidR="000F05EB" w:rsidRPr="008F126F" w:rsidRDefault="00B71B49" w:rsidP="00284EFE">
            <w:pPr>
              <w:widowControl w:val="0"/>
              <w:numPr>
                <w:ilvl w:val="0"/>
                <w:numId w:val="19"/>
              </w:numPr>
              <w:spacing w:before="120" w:after="120"/>
              <w:ind w:left="0" w:firstLine="325"/>
              <w:jc w:val="both"/>
              <w:rPr>
                <w:rFonts w:ascii="Garamond" w:eastAsia="Calibri" w:hAnsi="Garamond"/>
                <w:sz w:val="22"/>
                <w:szCs w:val="22"/>
              </w:rPr>
            </w:pPr>
            <w:r w:rsidRPr="008F126F">
              <w:rPr>
                <w:rFonts w:ascii="Garamond" w:eastAsia="Calibri" w:hAnsi="Garamond"/>
                <w:sz w:val="22"/>
                <w:szCs w:val="22"/>
              </w:rPr>
              <w:t>указанные покупатели осуществляют снабжение электрической энергией потребителей, не относящихся к населению и приравненным к нему категориям потребителей, или осуществляют экспортно-импортные операции в части покупки электрической энергии и мощности на территории Республики Северная Осетия – Алания;</w:t>
            </w:r>
          </w:p>
          <w:p w14:paraId="3616DAA6" w14:textId="77777777" w:rsidR="000F05EB" w:rsidRPr="008F126F" w:rsidRDefault="00B71B49" w:rsidP="00284EFE">
            <w:pPr>
              <w:numPr>
                <w:ilvl w:val="0"/>
                <w:numId w:val="19"/>
              </w:numPr>
              <w:spacing w:before="120" w:after="120"/>
              <w:ind w:left="0" w:firstLine="325"/>
              <w:jc w:val="both"/>
              <w:rPr>
                <w:rFonts w:ascii="Garamond" w:eastAsia="Calibri" w:hAnsi="Garamond"/>
                <w:sz w:val="22"/>
                <w:szCs w:val="22"/>
              </w:rPr>
            </w:pPr>
            <w:r w:rsidRPr="008F126F">
              <w:rPr>
                <w:rFonts w:ascii="Garamond" w:eastAsia="Calibri" w:hAnsi="Garamond"/>
                <w:sz w:val="22"/>
                <w:szCs w:val="22"/>
              </w:rPr>
              <w:t>федеральным органом исполнительной власти в области государственного регулирования тарифов для таких покупателей в Сводном прогнозном балансе выделены отдельной строкой плановые объемы потребления электрической энергии (мощности) на соответствующий период регулирования или в отношении таких покупателей в соответствии с требованиями пункта 28 Правил оптового рынка применяются тарифно-балансовые решения, установленные федеральным органом исполнительной власти в области государственного регулирования тарифов в отношении покупателей, исключенных из перечня покупателей, функционирующих в отдельных частях ценовых зон, в связи с лишением их права торговли электрической энергией;</w:t>
            </w:r>
          </w:p>
          <w:p w14:paraId="25CED285" w14:textId="77777777" w:rsidR="000F05EB" w:rsidRPr="008F126F" w:rsidRDefault="00B71B49" w:rsidP="00284EFE">
            <w:pPr>
              <w:numPr>
                <w:ilvl w:val="0"/>
                <w:numId w:val="19"/>
              </w:numPr>
              <w:spacing w:before="120" w:after="120"/>
              <w:ind w:left="0" w:firstLine="325"/>
              <w:jc w:val="both"/>
              <w:rPr>
                <w:rFonts w:ascii="Garamond" w:eastAsia="Calibri" w:hAnsi="Garamond"/>
                <w:sz w:val="22"/>
                <w:szCs w:val="22"/>
              </w:rPr>
            </w:pPr>
            <w:r w:rsidRPr="008F126F">
              <w:rPr>
                <w:rFonts w:ascii="Garamond" w:eastAsia="Calibri" w:hAnsi="Garamond"/>
                <w:sz w:val="22"/>
                <w:szCs w:val="22"/>
              </w:rPr>
              <w:t>указанные покупатели функционируют на территориях субъектов Российской Федерации, для которых Правительством Российской Федерации установлены особенности функционирования оптового и розничных рынков:</w:t>
            </w:r>
          </w:p>
          <w:p w14:paraId="0A6F0559" w14:textId="77777777" w:rsidR="000F05EB" w:rsidRPr="008F126F" w:rsidRDefault="00B71B49" w:rsidP="00284EFE">
            <w:pPr>
              <w:widowControl w:val="0"/>
              <w:numPr>
                <w:ilvl w:val="0"/>
                <w:numId w:val="18"/>
              </w:numPr>
              <w:overflowPunct w:val="0"/>
              <w:autoSpaceDE w:val="0"/>
              <w:autoSpaceDN w:val="0"/>
              <w:adjustRightInd w:val="0"/>
              <w:ind w:left="1208" w:hanging="357"/>
              <w:jc w:val="both"/>
              <w:textAlignment w:val="baseline"/>
              <w:rPr>
                <w:rFonts w:ascii="Garamond" w:eastAsia="Batang" w:hAnsi="Garamond"/>
                <w:sz w:val="22"/>
                <w:szCs w:val="22"/>
                <w:lang w:eastAsia="ar-SA"/>
              </w:rPr>
            </w:pPr>
            <w:r w:rsidRPr="008F126F">
              <w:rPr>
                <w:rFonts w:ascii="Garamond" w:eastAsia="Batang" w:hAnsi="Garamond"/>
                <w:sz w:val="22"/>
                <w:szCs w:val="22"/>
                <w:lang w:eastAsia="ar-SA"/>
              </w:rPr>
              <w:t>Республика Бурятия,</w:t>
            </w:r>
          </w:p>
          <w:p w14:paraId="602CD051" w14:textId="77777777" w:rsidR="000F05EB" w:rsidRPr="008F126F" w:rsidRDefault="00B71B49" w:rsidP="00284EFE">
            <w:pPr>
              <w:widowControl w:val="0"/>
              <w:numPr>
                <w:ilvl w:val="0"/>
                <w:numId w:val="18"/>
              </w:numPr>
              <w:overflowPunct w:val="0"/>
              <w:autoSpaceDE w:val="0"/>
              <w:autoSpaceDN w:val="0"/>
              <w:adjustRightInd w:val="0"/>
              <w:ind w:left="1208" w:hanging="357"/>
              <w:jc w:val="both"/>
              <w:textAlignment w:val="baseline"/>
              <w:rPr>
                <w:rFonts w:ascii="Garamond" w:eastAsia="Batang" w:hAnsi="Garamond"/>
                <w:sz w:val="22"/>
                <w:szCs w:val="22"/>
                <w:lang w:eastAsia="ar-SA"/>
              </w:rPr>
            </w:pPr>
            <w:r w:rsidRPr="008F126F">
              <w:rPr>
                <w:rFonts w:ascii="Garamond" w:eastAsia="Batang" w:hAnsi="Garamond"/>
                <w:sz w:val="22"/>
                <w:szCs w:val="22"/>
                <w:lang w:eastAsia="ar-SA"/>
              </w:rPr>
              <w:t>Республика Дагестан,</w:t>
            </w:r>
          </w:p>
          <w:p w14:paraId="32409AFA" w14:textId="77777777" w:rsidR="000F05EB" w:rsidRPr="008F126F" w:rsidRDefault="00B71B49" w:rsidP="00284EFE">
            <w:pPr>
              <w:widowControl w:val="0"/>
              <w:numPr>
                <w:ilvl w:val="0"/>
                <w:numId w:val="18"/>
              </w:numPr>
              <w:overflowPunct w:val="0"/>
              <w:autoSpaceDE w:val="0"/>
              <w:autoSpaceDN w:val="0"/>
              <w:adjustRightInd w:val="0"/>
              <w:ind w:left="1208" w:hanging="357"/>
              <w:jc w:val="both"/>
              <w:textAlignment w:val="baseline"/>
              <w:rPr>
                <w:rFonts w:ascii="Garamond" w:eastAsia="Batang" w:hAnsi="Garamond"/>
                <w:sz w:val="22"/>
                <w:szCs w:val="22"/>
                <w:lang w:eastAsia="ar-SA"/>
              </w:rPr>
            </w:pPr>
            <w:r w:rsidRPr="008F126F">
              <w:rPr>
                <w:rFonts w:ascii="Garamond" w:eastAsia="Batang" w:hAnsi="Garamond"/>
                <w:sz w:val="22"/>
                <w:szCs w:val="22"/>
                <w:lang w:eastAsia="ar-SA"/>
              </w:rPr>
              <w:t>Республика Ингушетия,</w:t>
            </w:r>
          </w:p>
          <w:p w14:paraId="738643B5" w14:textId="77777777" w:rsidR="000F05EB" w:rsidRPr="008F126F" w:rsidRDefault="00B71B49" w:rsidP="00284EFE">
            <w:pPr>
              <w:widowControl w:val="0"/>
              <w:numPr>
                <w:ilvl w:val="0"/>
                <w:numId w:val="18"/>
              </w:numPr>
              <w:overflowPunct w:val="0"/>
              <w:autoSpaceDE w:val="0"/>
              <w:autoSpaceDN w:val="0"/>
              <w:adjustRightInd w:val="0"/>
              <w:ind w:left="1208" w:hanging="357"/>
              <w:jc w:val="both"/>
              <w:textAlignment w:val="baseline"/>
              <w:rPr>
                <w:rFonts w:ascii="Garamond" w:eastAsia="Batang" w:hAnsi="Garamond"/>
                <w:sz w:val="22"/>
                <w:szCs w:val="22"/>
                <w:lang w:eastAsia="ar-SA"/>
              </w:rPr>
            </w:pPr>
            <w:r w:rsidRPr="008F126F">
              <w:rPr>
                <w:rFonts w:ascii="Garamond" w:eastAsia="Batang" w:hAnsi="Garamond"/>
                <w:sz w:val="22"/>
                <w:szCs w:val="22"/>
                <w:lang w:eastAsia="ar-SA"/>
              </w:rPr>
              <w:t>Кабардино-Балкарская Республика,</w:t>
            </w:r>
          </w:p>
          <w:p w14:paraId="00E05D43" w14:textId="77777777" w:rsidR="000F05EB" w:rsidRPr="008F126F" w:rsidRDefault="00B71B49" w:rsidP="00284EFE">
            <w:pPr>
              <w:widowControl w:val="0"/>
              <w:numPr>
                <w:ilvl w:val="0"/>
                <w:numId w:val="18"/>
              </w:numPr>
              <w:overflowPunct w:val="0"/>
              <w:autoSpaceDE w:val="0"/>
              <w:autoSpaceDN w:val="0"/>
              <w:adjustRightInd w:val="0"/>
              <w:ind w:left="1208" w:hanging="357"/>
              <w:jc w:val="both"/>
              <w:textAlignment w:val="baseline"/>
              <w:rPr>
                <w:rFonts w:ascii="Garamond" w:eastAsia="Batang" w:hAnsi="Garamond"/>
                <w:sz w:val="22"/>
                <w:szCs w:val="22"/>
                <w:lang w:eastAsia="ar-SA"/>
              </w:rPr>
            </w:pPr>
            <w:r w:rsidRPr="008F126F">
              <w:rPr>
                <w:rFonts w:ascii="Garamond" w:eastAsia="Batang" w:hAnsi="Garamond"/>
                <w:sz w:val="22"/>
                <w:szCs w:val="22"/>
                <w:lang w:eastAsia="ar-SA"/>
              </w:rPr>
              <w:t>Карачаево-Черкесская Республика,</w:t>
            </w:r>
          </w:p>
          <w:p w14:paraId="3A667309" w14:textId="77777777" w:rsidR="000F05EB" w:rsidRPr="008F126F" w:rsidRDefault="00B71B49" w:rsidP="00284EFE">
            <w:pPr>
              <w:widowControl w:val="0"/>
              <w:numPr>
                <w:ilvl w:val="0"/>
                <w:numId w:val="18"/>
              </w:numPr>
              <w:overflowPunct w:val="0"/>
              <w:autoSpaceDE w:val="0"/>
              <w:autoSpaceDN w:val="0"/>
              <w:adjustRightInd w:val="0"/>
              <w:ind w:left="1208" w:hanging="357"/>
              <w:jc w:val="both"/>
              <w:textAlignment w:val="baseline"/>
              <w:rPr>
                <w:rFonts w:ascii="Garamond" w:eastAsia="Batang" w:hAnsi="Garamond"/>
                <w:sz w:val="22"/>
                <w:szCs w:val="22"/>
                <w:lang w:eastAsia="ar-SA"/>
              </w:rPr>
            </w:pPr>
            <w:r w:rsidRPr="008F126F">
              <w:rPr>
                <w:rFonts w:ascii="Garamond" w:eastAsia="Batang" w:hAnsi="Garamond"/>
                <w:sz w:val="22"/>
                <w:szCs w:val="22"/>
                <w:lang w:eastAsia="ar-SA"/>
              </w:rPr>
              <w:t>Республика Северная Осетия – Алания,</w:t>
            </w:r>
          </w:p>
          <w:p w14:paraId="0757F3BF" w14:textId="26382F69" w:rsidR="000F05EB" w:rsidRPr="008F126F" w:rsidRDefault="00B71B49" w:rsidP="00284EFE">
            <w:pPr>
              <w:widowControl w:val="0"/>
              <w:numPr>
                <w:ilvl w:val="0"/>
                <w:numId w:val="18"/>
              </w:numPr>
              <w:overflowPunct w:val="0"/>
              <w:autoSpaceDE w:val="0"/>
              <w:autoSpaceDN w:val="0"/>
              <w:adjustRightInd w:val="0"/>
              <w:ind w:left="1208" w:hanging="357"/>
              <w:jc w:val="both"/>
              <w:textAlignment w:val="baseline"/>
              <w:rPr>
                <w:rFonts w:ascii="Garamond" w:eastAsia="Batang" w:hAnsi="Garamond"/>
                <w:sz w:val="22"/>
                <w:szCs w:val="22"/>
                <w:lang w:eastAsia="ar-SA"/>
              </w:rPr>
            </w:pPr>
            <w:r w:rsidRPr="008F126F">
              <w:rPr>
                <w:rFonts w:ascii="Garamond" w:eastAsia="Batang" w:hAnsi="Garamond"/>
                <w:sz w:val="22"/>
                <w:szCs w:val="22"/>
                <w:lang w:eastAsia="ar-SA"/>
              </w:rPr>
              <w:t>Чеченская Республика</w:t>
            </w:r>
            <w:r w:rsidR="001F1FB6">
              <w:rPr>
                <w:rFonts w:ascii="Garamond" w:eastAsia="Batang" w:hAnsi="Garamond"/>
                <w:sz w:val="22"/>
                <w:szCs w:val="22"/>
                <w:lang w:eastAsia="ar-SA"/>
              </w:rPr>
              <w:t>,</w:t>
            </w:r>
          </w:p>
          <w:p w14:paraId="542E8C4D" w14:textId="77777777" w:rsidR="000F05EB" w:rsidRPr="008F126F" w:rsidRDefault="00B71B49" w:rsidP="00284EFE">
            <w:pPr>
              <w:widowControl w:val="0"/>
              <w:numPr>
                <w:ilvl w:val="0"/>
                <w:numId w:val="18"/>
              </w:numPr>
              <w:overflowPunct w:val="0"/>
              <w:autoSpaceDE w:val="0"/>
              <w:autoSpaceDN w:val="0"/>
              <w:adjustRightInd w:val="0"/>
              <w:ind w:left="1208" w:hanging="357"/>
              <w:jc w:val="both"/>
              <w:textAlignment w:val="baseline"/>
              <w:rPr>
                <w:rFonts w:ascii="Garamond" w:eastAsia="Batang" w:hAnsi="Garamond"/>
                <w:sz w:val="22"/>
                <w:szCs w:val="22"/>
                <w:lang w:eastAsia="ar-SA"/>
              </w:rPr>
            </w:pPr>
            <w:r w:rsidRPr="008F126F">
              <w:rPr>
                <w:rFonts w:ascii="Garamond" w:eastAsia="Batang" w:hAnsi="Garamond"/>
                <w:sz w:val="22"/>
                <w:szCs w:val="22"/>
                <w:lang w:eastAsia="ar-SA"/>
              </w:rPr>
              <w:lastRenderedPageBreak/>
              <w:t>Республика Карелия.</w:t>
            </w:r>
          </w:p>
          <w:p w14:paraId="18C93C5E" w14:textId="77777777" w:rsidR="000F05EB" w:rsidRPr="008F126F" w:rsidRDefault="00B71B49" w:rsidP="00284EFE">
            <w:pPr>
              <w:widowControl w:val="0"/>
              <w:suppressAutoHyphens/>
              <w:overflowPunct w:val="0"/>
              <w:autoSpaceDE w:val="0"/>
              <w:autoSpaceDN w:val="0"/>
              <w:adjustRightInd w:val="0"/>
              <w:spacing w:before="120" w:after="120"/>
              <w:ind w:firstLine="567"/>
              <w:jc w:val="both"/>
              <w:textAlignment w:val="baseline"/>
              <w:rPr>
                <w:rFonts w:ascii="Garamond" w:eastAsia="Batang" w:hAnsi="Garamond"/>
                <w:sz w:val="22"/>
                <w:szCs w:val="22"/>
                <w:lang w:eastAsia="ar-SA"/>
              </w:rPr>
            </w:pPr>
            <w:r w:rsidRPr="008F126F">
              <w:rPr>
                <w:rFonts w:ascii="Garamond" w:eastAsia="Batang" w:hAnsi="Garamond" w:cs="Garamond"/>
                <w:sz w:val="22"/>
                <w:szCs w:val="22"/>
              </w:rPr>
              <w:t>В отношении гидроаккумулирующих электростанций регулируемые договоры не заключаются.</w:t>
            </w:r>
          </w:p>
          <w:p w14:paraId="7B1DA62E" w14:textId="77777777" w:rsidR="000F05EB" w:rsidRDefault="000F05EB" w:rsidP="00284EFE">
            <w:pPr>
              <w:widowControl w:val="0"/>
              <w:spacing w:before="120" w:after="120"/>
              <w:ind w:left="-13" w:firstLine="580"/>
              <w:jc w:val="both"/>
              <w:rPr>
                <w:rFonts w:ascii="Garamond" w:hAnsi="Garamond"/>
                <w:sz w:val="20"/>
                <w:szCs w:val="22"/>
                <w:lang w:eastAsia="en-US"/>
              </w:rPr>
            </w:pPr>
          </w:p>
        </w:tc>
      </w:tr>
    </w:tbl>
    <w:p w14:paraId="2FB71D95" w14:textId="77777777" w:rsidR="007752F0" w:rsidRPr="00A63FAA" w:rsidRDefault="007752F0" w:rsidP="00345DAA">
      <w:pPr>
        <w:pStyle w:val="20"/>
        <w:keepLines/>
        <w:widowControl w:val="0"/>
        <w:numPr>
          <w:ilvl w:val="1"/>
          <w:numId w:val="0"/>
        </w:numPr>
        <w:spacing w:before="240"/>
        <w:jc w:val="left"/>
        <w:rPr>
          <w:rFonts w:ascii="Garamond" w:hAnsi="Garamond"/>
          <w:bCs/>
          <w:sz w:val="26"/>
          <w:szCs w:val="26"/>
        </w:rPr>
      </w:pPr>
      <w:r w:rsidRPr="00A63FAA">
        <w:rPr>
          <w:rFonts w:ascii="Garamond" w:eastAsia="Batang" w:hAnsi="Garamond"/>
          <w:bCs/>
          <w:sz w:val="26"/>
          <w:szCs w:val="26"/>
        </w:rPr>
        <w:lastRenderedPageBreak/>
        <w:t>Предложения по изменениям и дополнениям в</w:t>
      </w:r>
      <w:r w:rsidRPr="00A63FAA">
        <w:rPr>
          <w:rFonts w:ascii="Garamond" w:hAnsi="Garamond"/>
          <w:sz w:val="26"/>
          <w:szCs w:val="26"/>
        </w:rPr>
        <w:t xml:space="preserve"> </w:t>
      </w:r>
      <w:r w:rsidRPr="00A63FAA">
        <w:rPr>
          <w:rFonts w:ascii="Garamond" w:hAnsi="Garamond"/>
          <w:caps/>
          <w:sz w:val="26"/>
          <w:szCs w:val="26"/>
        </w:rPr>
        <w:t>Регламент расчЕта плановых объЕмов производства и потребления и расчЕта стоимости</w:t>
      </w:r>
      <w:r w:rsidRPr="00A63FAA">
        <w:rPr>
          <w:rFonts w:ascii="Garamond" w:hAnsi="Garamond"/>
          <w:b w:val="0"/>
          <w:caps/>
          <w:sz w:val="26"/>
          <w:szCs w:val="26"/>
        </w:rPr>
        <w:t xml:space="preserve"> </w:t>
      </w:r>
      <w:r w:rsidRPr="00A63FAA">
        <w:rPr>
          <w:rFonts w:ascii="Garamond" w:hAnsi="Garamond"/>
          <w:caps/>
          <w:sz w:val="26"/>
          <w:szCs w:val="26"/>
        </w:rPr>
        <w:t>электроэнергии на сутки вперед</w:t>
      </w:r>
      <w:r w:rsidRPr="00A63FAA">
        <w:rPr>
          <w:rFonts w:ascii="Garamond" w:hAnsi="Garamond"/>
          <w:bCs/>
          <w:sz w:val="26"/>
          <w:szCs w:val="26"/>
        </w:rPr>
        <w:t xml:space="preserve"> (Приложение № 8 к Договору о присоединении к торговой системе оптового рынка)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
        <w:gridCol w:w="6817"/>
        <w:gridCol w:w="6814"/>
      </w:tblGrid>
      <w:tr w:rsidR="007752F0" w:rsidRPr="004D2DF3" w14:paraId="3F170871" w14:textId="77777777" w:rsidTr="005265B1">
        <w:tc>
          <w:tcPr>
            <w:tcW w:w="319" w:type="pct"/>
            <w:vAlign w:val="center"/>
          </w:tcPr>
          <w:p w14:paraId="1EF6B94B" w14:textId="77777777" w:rsidR="007752F0" w:rsidRPr="004D2DF3" w:rsidRDefault="007752F0" w:rsidP="005265B1">
            <w:pPr>
              <w:widowControl w:val="0"/>
              <w:jc w:val="center"/>
              <w:rPr>
                <w:rFonts w:ascii="Garamond" w:hAnsi="Garamond"/>
                <w:b/>
                <w:sz w:val="22"/>
                <w:szCs w:val="22"/>
                <w:lang w:eastAsia="en-US"/>
              </w:rPr>
            </w:pPr>
            <w:r w:rsidRPr="004D2DF3">
              <w:rPr>
                <w:rFonts w:ascii="Garamond" w:hAnsi="Garamond"/>
                <w:b/>
                <w:sz w:val="22"/>
                <w:szCs w:val="22"/>
                <w:lang w:eastAsia="en-US"/>
              </w:rPr>
              <w:t>№</w:t>
            </w:r>
          </w:p>
          <w:p w14:paraId="7A2F35C1" w14:textId="77777777" w:rsidR="007752F0" w:rsidRPr="004D2DF3" w:rsidRDefault="007752F0" w:rsidP="005265B1">
            <w:pPr>
              <w:widowControl w:val="0"/>
              <w:jc w:val="center"/>
              <w:rPr>
                <w:rFonts w:ascii="Garamond" w:hAnsi="Garamond"/>
                <w:b/>
                <w:sz w:val="22"/>
                <w:szCs w:val="22"/>
                <w:lang w:eastAsia="en-US"/>
              </w:rPr>
            </w:pPr>
            <w:r w:rsidRPr="004D2DF3">
              <w:rPr>
                <w:rFonts w:ascii="Garamond" w:hAnsi="Garamond"/>
                <w:b/>
                <w:sz w:val="22"/>
                <w:szCs w:val="22"/>
                <w:lang w:eastAsia="en-US"/>
              </w:rPr>
              <w:t>пункта</w:t>
            </w:r>
          </w:p>
        </w:tc>
        <w:tc>
          <w:tcPr>
            <w:tcW w:w="2341" w:type="pct"/>
            <w:vAlign w:val="center"/>
          </w:tcPr>
          <w:p w14:paraId="002E2035" w14:textId="77777777" w:rsidR="007752F0" w:rsidRPr="004D2DF3" w:rsidRDefault="007752F0" w:rsidP="005265B1">
            <w:pPr>
              <w:jc w:val="center"/>
              <w:rPr>
                <w:rFonts w:ascii="Garamond" w:hAnsi="Garamond"/>
                <w:b/>
                <w:sz w:val="22"/>
                <w:szCs w:val="22"/>
                <w:lang w:eastAsia="en-US"/>
              </w:rPr>
            </w:pPr>
            <w:r w:rsidRPr="004D2DF3">
              <w:rPr>
                <w:rFonts w:ascii="Garamond" w:hAnsi="Garamond" w:cs="Garamond"/>
                <w:b/>
                <w:bCs/>
                <w:sz w:val="22"/>
                <w:szCs w:val="22"/>
              </w:rPr>
              <w:t>Редакция</w:t>
            </w:r>
            <w:r w:rsidRPr="004D2DF3">
              <w:rPr>
                <w:rFonts w:ascii="Garamond" w:hAnsi="Garamond"/>
                <w:b/>
                <w:sz w:val="22"/>
                <w:szCs w:val="22"/>
                <w:lang w:eastAsia="en-US"/>
              </w:rPr>
              <w:t xml:space="preserve">, действующая на момент </w:t>
            </w:r>
          </w:p>
          <w:p w14:paraId="049644BC" w14:textId="77777777" w:rsidR="007752F0" w:rsidRPr="004D2DF3" w:rsidRDefault="007752F0" w:rsidP="005265B1">
            <w:pPr>
              <w:jc w:val="center"/>
              <w:rPr>
                <w:rFonts w:ascii="Garamond" w:hAnsi="Garamond"/>
                <w:sz w:val="22"/>
                <w:szCs w:val="22"/>
                <w:lang w:eastAsia="en-US"/>
              </w:rPr>
            </w:pPr>
            <w:r w:rsidRPr="004D2DF3">
              <w:rPr>
                <w:rFonts w:ascii="Garamond" w:hAnsi="Garamond"/>
                <w:b/>
                <w:sz w:val="22"/>
                <w:szCs w:val="22"/>
                <w:lang w:eastAsia="en-US"/>
              </w:rPr>
              <w:t>вступления в силу изменений</w:t>
            </w:r>
          </w:p>
        </w:tc>
        <w:tc>
          <w:tcPr>
            <w:tcW w:w="2340" w:type="pct"/>
          </w:tcPr>
          <w:p w14:paraId="13D78B9C" w14:textId="77777777" w:rsidR="007752F0" w:rsidRPr="004D2DF3" w:rsidRDefault="007752F0" w:rsidP="005265B1">
            <w:pPr>
              <w:widowControl w:val="0"/>
              <w:jc w:val="center"/>
              <w:rPr>
                <w:rFonts w:ascii="Garamond" w:hAnsi="Garamond"/>
                <w:b/>
                <w:sz w:val="22"/>
                <w:szCs w:val="22"/>
                <w:lang w:eastAsia="en-US"/>
              </w:rPr>
            </w:pPr>
            <w:r w:rsidRPr="004D2DF3">
              <w:rPr>
                <w:rFonts w:ascii="Garamond" w:hAnsi="Garamond"/>
                <w:b/>
                <w:sz w:val="22"/>
                <w:szCs w:val="22"/>
                <w:lang w:eastAsia="en-US"/>
              </w:rPr>
              <w:t>Предлагаемая редакция</w:t>
            </w:r>
          </w:p>
          <w:p w14:paraId="4F13A112" w14:textId="77777777" w:rsidR="007752F0" w:rsidRPr="004D2DF3" w:rsidRDefault="007752F0" w:rsidP="005265B1">
            <w:pPr>
              <w:ind w:right="-55"/>
              <w:jc w:val="center"/>
              <w:rPr>
                <w:rFonts w:ascii="Garamond" w:hAnsi="Garamond"/>
                <w:sz w:val="22"/>
                <w:szCs w:val="22"/>
                <w:lang w:eastAsia="en-US"/>
              </w:rPr>
            </w:pPr>
            <w:r w:rsidRPr="004D2DF3">
              <w:rPr>
                <w:rFonts w:ascii="Garamond" w:hAnsi="Garamond"/>
                <w:sz w:val="22"/>
                <w:szCs w:val="22"/>
                <w:lang w:eastAsia="en-US"/>
              </w:rPr>
              <w:t>(изменения выделены цветом)</w:t>
            </w:r>
          </w:p>
        </w:tc>
      </w:tr>
      <w:tr w:rsidR="007752F0" w:rsidRPr="004D2DF3" w14:paraId="69152669" w14:textId="77777777" w:rsidTr="005265B1">
        <w:tc>
          <w:tcPr>
            <w:tcW w:w="319" w:type="pct"/>
            <w:vAlign w:val="center"/>
          </w:tcPr>
          <w:p w14:paraId="71ABB190" w14:textId="7A92058C" w:rsidR="007752F0" w:rsidRPr="004D2DF3" w:rsidRDefault="007752F0" w:rsidP="005265B1">
            <w:pPr>
              <w:widowControl w:val="0"/>
              <w:jc w:val="center"/>
              <w:rPr>
                <w:rFonts w:ascii="Garamond" w:hAnsi="Garamond"/>
                <w:b/>
                <w:sz w:val="22"/>
                <w:szCs w:val="22"/>
                <w:lang w:eastAsia="en-US"/>
              </w:rPr>
            </w:pPr>
            <w:r w:rsidRPr="004D2DF3">
              <w:rPr>
                <w:rFonts w:ascii="Garamond" w:hAnsi="Garamond"/>
                <w:b/>
                <w:sz w:val="22"/>
                <w:szCs w:val="22"/>
                <w:lang w:eastAsia="en-US"/>
              </w:rPr>
              <w:t>8.4.16.1</w:t>
            </w:r>
          </w:p>
        </w:tc>
        <w:tc>
          <w:tcPr>
            <w:tcW w:w="2341" w:type="pct"/>
            <w:vAlign w:val="center"/>
          </w:tcPr>
          <w:p w14:paraId="62C7CB56" w14:textId="77777777" w:rsidR="007752F0" w:rsidRPr="004D2DF3" w:rsidRDefault="007752F0" w:rsidP="005265B1">
            <w:pPr>
              <w:pStyle w:val="subsubclauseindent"/>
              <w:widowControl w:val="0"/>
              <w:ind w:left="0"/>
              <w:rPr>
                <w:rFonts w:ascii="Garamond" w:hAnsi="Garamond"/>
                <w:position w:val="-14"/>
                <w:szCs w:val="22"/>
                <w:lang w:val="ru-RU"/>
              </w:rPr>
            </w:pPr>
            <w:r w:rsidRPr="004D2DF3">
              <w:rPr>
                <w:rFonts w:ascii="Garamond" w:hAnsi="Garamond"/>
                <w:position w:val="-14"/>
                <w:szCs w:val="22"/>
                <w:lang w:val="ru-RU"/>
              </w:rPr>
              <w:t xml:space="preserve">Порядок расчета средневзвешенной величины по всем включенным в сводный прогнозный баланс на соответствующий месяц объемам производства электрической энергии генерирующими объектами, расположенными на территориях новых субъектов Российской Федерации, рассчитанной исходя из регулируемых цен (тарифов) на электрическую энергию (мощность), произведенную на генерирующих объектах, расположенных на территориях новых субъектов Российской Федерации </w:t>
            </w:r>
          </w:p>
          <w:p w14:paraId="25D07CFB" w14:textId="77777777" w:rsidR="007752F0" w:rsidRPr="004D2DF3" w:rsidRDefault="007752F0" w:rsidP="005265B1">
            <w:pPr>
              <w:pStyle w:val="subsubclauseindent"/>
              <w:widowControl w:val="0"/>
              <w:ind w:left="0"/>
              <w:rPr>
                <w:rFonts w:ascii="Garamond" w:hAnsi="Garamond"/>
                <w:position w:val="-14"/>
                <w:szCs w:val="22"/>
                <w:lang w:val="ru-RU"/>
              </w:rPr>
            </w:pPr>
            <w:r w:rsidRPr="004D2DF3">
              <w:rPr>
                <w:rFonts w:ascii="Garamond" w:hAnsi="Garamond"/>
                <w:position w:val="-14"/>
                <w:szCs w:val="22"/>
              </w:rPr>
              <w:object w:dxaOrig="859" w:dyaOrig="380" w14:anchorId="558F049C">
                <v:shape id="_x0000_i1074" type="#_x0000_t75" style="width:42pt;height:17.4pt" o:ole="">
                  <v:imagedata r:id="rId84" o:title=""/>
                </v:shape>
                <o:OLEObject Type="Embed" ProgID="Equation.3" ShapeID="_x0000_i1074" DrawAspect="Content" ObjectID="_1796488338" r:id="rId85"/>
              </w:object>
            </w:r>
            <w:r w:rsidRPr="004D2DF3">
              <w:rPr>
                <w:rFonts w:ascii="Garamond" w:hAnsi="Garamond"/>
                <w:position w:val="-14"/>
                <w:szCs w:val="22"/>
                <w:lang w:val="ru-RU"/>
              </w:rPr>
              <w:t xml:space="preserve"> [руб./ кВт∙ч] – средневзвешенная величина по всем включенным в сводный прогнозный баланс на соответствующий месяц </w:t>
            </w:r>
            <w:r w:rsidRPr="004D2DF3">
              <w:rPr>
                <w:rFonts w:ascii="Garamond" w:hAnsi="Garamond"/>
                <w:position w:val="-14"/>
                <w:szCs w:val="22"/>
              </w:rPr>
              <w:t>m</w:t>
            </w:r>
            <w:r w:rsidRPr="004D2DF3">
              <w:rPr>
                <w:rFonts w:ascii="Garamond" w:hAnsi="Garamond"/>
                <w:position w:val="-14"/>
                <w:szCs w:val="22"/>
                <w:lang w:val="ru-RU"/>
              </w:rPr>
              <w:t xml:space="preserve"> объемам производства электрической энергии генерирующими объектами, расположенными на территориях новых субъектов Российской Федерации, рассчитанная исходя из регулируемых цен (тарифов) на электрическую энергию (мощность), произведенную на генерирующих объектах, расположенных на территориях новых субъектов Российской Федерации.</w:t>
            </w:r>
          </w:p>
          <w:p w14:paraId="4A5781C0" w14:textId="77777777" w:rsidR="007752F0" w:rsidRPr="004D2DF3" w:rsidRDefault="007752F0" w:rsidP="005265B1">
            <w:pPr>
              <w:pStyle w:val="subsubclauseindent"/>
              <w:widowControl w:val="0"/>
              <w:ind w:left="0"/>
              <w:rPr>
                <w:rFonts w:ascii="Garamond" w:hAnsi="Garamond"/>
                <w:position w:val="-14"/>
                <w:szCs w:val="22"/>
                <w:lang w:val="ru-RU"/>
              </w:rPr>
            </w:pPr>
            <w:r w:rsidRPr="004D2DF3">
              <w:rPr>
                <w:rFonts w:ascii="Garamond" w:hAnsi="Garamond"/>
                <w:position w:val="-14"/>
                <w:szCs w:val="22"/>
                <w:lang w:val="ru-RU"/>
              </w:rPr>
              <w:t xml:space="preserve">КО рассчитывает величину </w:t>
            </w:r>
            <w:r w:rsidRPr="004D2DF3">
              <w:rPr>
                <w:rFonts w:ascii="Garamond" w:hAnsi="Garamond"/>
                <w:position w:val="-14"/>
                <w:szCs w:val="22"/>
              </w:rPr>
              <w:object w:dxaOrig="859" w:dyaOrig="380" w14:anchorId="6AB0BF5E">
                <v:shape id="_x0000_i1075" type="#_x0000_t75" style="width:42pt;height:17.4pt" o:ole="">
                  <v:imagedata r:id="rId84" o:title=""/>
                </v:shape>
                <o:OLEObject Type="Embed" ProgID="Equation.3" ShapeID="_x0000_i1075" DrawAspect="Content" ObjectID="_1796488339" r:id="rId86"/>
              </w:object>
            </w:r>
            <w:r w:rsidRPr="004D2DF3">
              <w:rPr>
                <w:rFonts w:ascii="Garamond" w:hAnsi="Garamond"/>
                <w:position w:val="-14"/>
                <w:szCs w:val="22"/>
                <w:lang w:val="ru-RU"/>
              </w:rPr>
              <w:t xml:space="preserve"> в соответствии с формулой:</w:t>
            </w:r>
          </w:p>
          <w:p w14:paraId="1A19710D" w14:textId="77777777" w:rsidR="007752F0" w:rsidRPr="004D2DF3" w:rsidRDefault="007752F0" w:rsidP="005265B1">
            <w:pPr>
              <w:pStyle w:val="subsubclauseindent"/>
              <w:widowControl w:val="0"/>
              <w:ind w:left="0"/>
              <w:rPr>
                <w:rFonts w:ascii="Garamond" w:hAnsi="Garamond"/>
                <w:position w:val="-14"/>
                <w:szCs w:val="22"/>
                <w:lang w:val="ru-RU"/>
              </w:rPr>
            </w:pPr>
            <w:r w:rsidRPr="004D2DF3">
              <w:rPr>
                <w:rFonts w:ascii="Garamond" w:hAnsi="Garamond"/>
                <w:position w:val="-14"/>
                <w:szCs w:val="22"/>
              </w:rPr>
              <w:object w:dxaOrig="5060" w:dyaOrig="1560" w14:anchorId="19AA6C2B">
                <v:shape id="_x0000_i1076" type="#_x0000_t75" style="width:269.4pt;height:90.6pt" o:ole="">
                  <v:imagedata r:id="rId87" o:title=""/>
                </v:shape>
                <o:OLEObject Type="Embed" ProgID="Equation.3" ShapeID="_x0000_i1076" DrawAspect="Content" ObjectID="_1796488340" r:id="rId88"/>
              </w:object>
            </w:r>
            <w:r w:rsidRPr="004D2DF3">
              <w:rPr>
                <w:rFonts w:ascii="Garamond" w:hAnsi="Garamond"/>
                <w:position w:val="-14"/>
                <w:szCs w:val="22"/>
                <w:lang w:val="ru-RU"/>
              </w:rPr>
              <w:t xml:space="preserve">, </w:t>
            </w:r>
          </w:p>
          <w:p w14:paraId="5D12D271" w14:textId="77777777" w:rsidR="007752F0" w:rsidRPr="004D2DF3" w:rsidRDefault="007752F0" w:rsidP="005265B1">
            <w:pPr>
              <w:pStyle w:val="subsubclauseindent"/>
              <w:widowControl w:val="0"/>
              <w:ind w:left="0"/>
              <w:rPr>
                <w:rFonts w:ascii="Garamond" w:hAnsi="Garamond"/>
                <w:position w:val="-14"/>
                <w:szCs w:val="22"/>
                <w:lang w:val="ru-RU"/>
              </w:rPr>
            </w:pPr>
            <w:r w:rsidRPr="004D2DF3">
              <w:rPr>
                <w:rFonts w:ascii="Garamond" w:hAnsi="Garamond"/>
                <w:position w:val="-14"/>
                <w:szCs w:val="22"/>
                <w:lang w:val="ru-RU"/>
              </w:rPr>
              <w:t xml:space="preserve">где </w:t>
            </w:r>
            <w:r w:rsidRPr="004D2DF3">
              <w:rPr>
                <w:rFonts w:ascii="Garamond" w:hAnsi="Garamond"/>
                <w:position w:val="-14"/>
                <w:szCs w:val="22"/>
              </w:rPr>
              <w:object w:dxaOrig="380" w:dyaOrig="380" w14:anchorId="3A045A21">
                <v:shape id="_x0000_i1077" type="#_x0000_t75" style="width:17.4pt;height:17.4pt" o:ole="">
                  <v:imagedata r:id="rId89" o:title=""/>
                </v:shape>
                <o:OLEObject Type="Embed" ProgID="Equation.3" ShapeID="_x0000_i1077" DrawAspect="Content" ObjectID="_1796488341" r:id="rId90"/>
              </w:object>
            </w:r>
            <w:r w:rsidRPr="004D2DF3">
              <w:rPr>
                <w:rFonts w:ascii="Garamond" w:hAnsi="Garamond"/>
                <w:position w:val="-14"/>
                <w:szCs w:val="22"/>
                <w:lang w:val="ru-RU"/>
              </w:rPr>
              <w:t xml:space="preserve"> – совокупность генерирующих объектов, расположенных на территориях новых субъектов Российской Федерации, объемы </w:t>
            </w:r>
            <w:r w:rsidRPr="004D2DF3">
              <w:rPr>
                <w:rFonts w:ascii="Garamond" w:hAnsi="Garamond"/>
                <w:position w:val="-14"/>
                <w:szCs w:val="22"/>
              </w:rPr>
              <w:object w:dxaOrig="660" w:dyaOrig="400" w14:anchorId="540279C8">
                <v:shape id="_x0000_i1078" type="#_x0000_t75" style="width:36.6pt;height:24pt" o:ole="">
                  <v:imagedata r:id="rId91" o:title=""/>
                </v:shape>
                <o:OLEObject Type="Embed" ProgID="Equation.3" ShapeID="_x0000_i1078" DrawAspect="Content" ObjectID="_1796488342" r:id="rId92"/>
              </w:object>
            </w:r>
            <w:r w:rsidRPr="004D2DF3">
              <w:rPr>
                <w:rFonts w:ascii="Garamond" w:hAnsi="Garamond"/>
                <w:position w:val="-14"/>
                <w:szCs w:val="22"/>
                <w:lang w:val="ru-RU"/>
              </w:rPr>
              <w:t xml:space="preserve"> которых включены в сводный прогнозный баланс, и в отношении которых органами исполнительной власти субъектов Российской Федерации в области государственного регулирования тарифов установлены цены (тарифы) </w:t>
            </w:r>
            <w:r w:rsidRPr="004D2DF3">
              <w:rPr>
                <w:rFonts w:ascii="Garamond" w:hAnsi="Garamond"/>
                <w:position w:val="-14"/>
                <w:szCs w:val="22"/>
              </w:rPr>
              <w:object w:dxaOrig="639" w:dyaOrig="400" w14:anchorId="7E06C6AB">
                <v:shape id="_x0000_i1079" type="#_x0000_t75" style="width:30pt;height:24pt" o:ole="">
                  <v:imagedata r:id="rId93" o:title=""/>
                </v:shape>
                <o:OLEObject Type="Embed" ProgID="Equation.3" ShapeID="_x0000_i1079" DrawAspect="Content" ObjectID="_1796488343" r:id="rId94"/>
              </w:object>
            </w:r>
            <w:r w:rsidRPr="004D2DF3">
              <w:rPr>
                <w:rFonts w:ascii="Garamond" w:hAnsi="Garamond"/>
                <w:position w:val="-14"/>
                <w:szCs w:val="22"/>
                <w:lang w:val="ru-RU"/>
              </w:rPr>
              <w:t>;</w:t>
            </w:r>
          </w:p>
          <w:p w14:paraId="36202745" w14:textId="77777777" w:rsidR="007752F0" w:rsidRPr="004D2DF3" w:rsidRDefault="007752F0" w:rsidP="005265B1">
            <w:pPr>
              <w:pStyle w:val="subsubclauseindent"/>
              <w:widowControl w:val="0"/>
              <w:ind w:left="0"/>
              <w:rPr>
                <w:rFonts w:ascii="Garamond" w:hAnsi="Garamond"/>
                <w:position w:val="-14"/>
                <w:szCs w:val="22"/>
                <w:lang w:val="ru-RU"/>
              </w:rPr>
            </w:pPr>
            <w:r w:rsidRPr="004D2DF3">
              <w:rPr>
                <w:rFonts w:ascii="Garamond" w:hAnsi="Garamond"/>
                <w:position w:val="-14"/>
                <w:szCs w:val="22"/>
              </w:rPr>
              <w:object w:dxaOrig="660" w:dyaOrig="400" w14:anchorId="6500863B">
                <v:shape id="_x0000_i1080" type="#_x0000_t75" style="width:36.6pt;height:24pt" o:ole="">
                  <v:imagedata r:id="rId91" o:title=""/>
                </v:shape>
                <o:OLEObject Type="Embed" ProgID="Equation.3" ShapeID="_x0000_i1080" DrawAspect="Content" ObjectID="_1796488344" r:id="rId95"/>
              </w:object>
            </w:r>
            <w:r w:rsidRPr="004D2DF3">
              <w:rPr>
                <w:rFonts w:ascii="Garamond" w:hAnsi="Garamond"/>
                <w:position w:val="-14"/>
                <w:szCs w:val="22"/>
                <w:lang w:val="ru-RU"/>
              </w:rPr>
              <w:t xml:space="preserve">[млн кВт∙ч] – включенный в сводный прогнозный баланс объем производства электрической энергии генерирующего объекта </w:t>
            </w:r>
            <w:r w:rsidRPr="004D2DF3">
              <w:rPr>
                <w:rFonts w:ascii="Garamond" w:hAnsi="Garamond"/>
                <w:position w:val="-14"/>
                <w:szCs w:val="22"/>
              </w:rPr>
              <w:t>n</w:t>
            </w:r>
            <w:r w:rsidRPr="004D2DF3">
              <w:rPr>
                <w:rFonts w:ascii="Garamond" w:hAnsi="Garamond"/>
                <w:position w:val="-14"/>
                <w:szCs w:val="22"/>
                <w:lang w:val="ru-RU"/>
              </w:rPr>
              <w:t xml:space="preserve"> в месяце </w:t>
            </w:r>
            <w:r w:rsidRPr="004D2DF3">
              <w:rPr>
                <w:rFonts w:ascii="Garamond" w:hAnsi="Garamond"/>
                <w:position w:val="-14"/>
                <w:szCs w:val="22"/>
              </w:rPr>
              <w:t>m</w:t>
            </w:r>
            <w:r w:rsidRPr="004D2DF3">
              <w:rPr>
                <w:rFonts w:ascii="Garamond" w:hAnsi="Garamond"/>
                <w:position w:val="-14"/>
                <w:szCs w:val="22"/>
                <w:lang w:val="ru-RU"/>
              </w:rPr>
              <w:t xml:space="preserve">, расположенного на территориях новых субъектов Российской Федерации, для которого указанный объем больше нуля (строка «РОЗН», столбец «ВЫРАБОТКА ЭЛЕКТРОЭНЕРГИИ» </w:t>
            </w:r>
            <w:r w:rsidRPr="004D2DF3">
              <w:rPr>
                <w:rFonts w:ascii="Garamond" w:hAnsi="Garamond"/>
                <w:position w:val="-14"/>
                <w:szCs w:val="22"/>
                <w:highlight w:val="yellow"/>
                <w:lang w:val="ru-RU"/>
              </w:rPr>
              <w:t>- «ЭЛЕКТРОСТАНЦИИ РОЗНИЧНОГО РЫНКА»</w:t>
            </w:r>
            <w:r w:rsidRPr="004D2DF3">
              <w:rPr>
                <w:rFonts w:ascii="Garamond" w:hAnsi="Garamond"/>
                <w:position w:val="-14"/>
                <w:szCs w:val="22"/>
                <w:lang w:val="ru-RU"/>
              </w:rPr>
              <w:t>, округляется до двух знаков после запятой);</w:t>
            </w:r>
          </w:p>
          <w:p w14:paraId="0A8F6354" w14:textId="77777777" w:rsidR="007752F0" w:rsidRPr="004D2DF3" w:rsidRDefault="007752F0" w:rsidP="005265B1">
            <w:pPr>
              <w:pStyle w:val="subsubclauseindent"/>
              <w:widowControl w:val="0"/>
              <w:ind w:left="0"/>
              <w:rPr>
                <w:rFonts w:ascii="Garamond" w:hAnsi="Garamond"/>
                <w:position w:val="-14"/>
                <w:szCs w:val="22"/>
                <w:lang w:val="ru-RU"/>
              </w:rPr>
            </w:pPr>
            <w:r w:rsidRPr="004D2DF3">
              <w:rPr>
                <w:rFonts w:ascii="Garamond" w:hAnsi="Garamond"/>
                <w:position w:val="-14"/>
                <w:szCs w:val="22"/>
              </w:rPr>
              <w:object w:dxaOrig="639" w:dyaOrig="400" w14:anchorId="602A65DD">
                <v:shape id="_x0000_i1081" type="#_x0000_t75" style="width:30pt;height:24pt" o:ole="">
                  <v:imagedata r:id="rId93" o:title=""/>
                </v:shape>
                <o:OLEObject Type="Embed" ProgID="Equation.3" ShapeID="_x0000_i1081" DrawAspect="Content" ObjectID="_1796488345" r:id="rId96"/>
              </w:object>
            </w:r>
            <w:r w:rsidRPr="004D2DF3">
              <w:rPr>
                <w:rFonts w:ascii="Garamond" w:hAnsi="Garamond"/>
                <w:position w:val="-14"/>
                <w:szCs w:val="22"/>
                <w:lang w:val="ru-RU"/>
              </w:rPr>
              <w:t xml:space="preserve"> – цена (тариф) на электрическую энергию (мощность), поставляемую производителем электрической энергии (мощности) единому закупщику с использованием генерирующего объекта </w:t>
            </w:r>
            <w:r w:rsidRPr="004D2DF3">
              <w:rPr>
                <w:rFonts w:ascii="Garamond" w:hAnsi="Garamond"/>
                <w:position w:val="-14"/>
                <w:szCs w:val="22"/>
              </w:rPr>
              <w:t>n</w:t>
            </w:r>
            <w:r w:rsidRPr="004D2DF3">
              <w:rPr>
                <w:rFonts w:ascii="Garamond" w:hAnsi="Garamond"/>
                <w:position w:val="-14"/>
                <w:szCs w:val="22"/>
                <w:lang w:val="ru-RU"/>
              </w:rPr>
              <w:t xml:space="preserve">, установленная органом исполнительной власти субъекта Российской Федерации в области государственного регулирования тарифов на временной период, включающий рассматриваемый месяц </w:t>
            </w:r>
            <w:r w:rsidRPr="004D2DF3">
              <w:rPr>
                <w:rFonts w:ascii="Garamond" w:hAnsi="Garamond"/>
                <w:position w:val="-14"/>
                <w:szCs w:val="22"/>
              </w:rPr>
              <w:t>m</w:t>
            </w:r>
            <w:r w:rsidRPr="004D2DF3">
              <w:rPr>
                <w:rFonts w:ascii="Garamond" w:hAnsi="Garamond"/>
                <w:position w:val="-14"/>
                <w:szCs w:val="22"/>
                <w:lang w:val="ru-RU"/>
              </w:rPr>
              <w:t xml:space="preserve">, по состоянию на дату за 2 (два) рабочих дня до начала расчетного периода </w:t>
            </w:r>
            <w:r w:rsidRPr="004D2DF3">
              <w:rPr>
                <w:rFonts w:ascii="Garamond" w:hAnsi="Garamond"/>
                <w:position w:val="-14"/>
                <w:szCs w:val="22"/>
              </w:rPr>
              <w:t>m</w:t>
            </w:r>
            <w:r w:rsidRPr="004D2DF3">
              <w:rPr>
                <w:rFonts w:ascii="Garamond" w:hAnsi="Garamond"/>
                <w:position w:val="-14"/>
                <w:szCs w:val="22"/>
                <w:lang w:val="ru-RU"/>
              </w:rPr>
              <w:t>.</w:t>
            </w:r>
          </w:p>
          <w:p w14:paraId="39E23827" w14:textId="016BB54F" w:rsidR="007752F0" w:rsidRPr="004D2DF3" w:rsidRDefault="007752F0" w:rsidP="00A63FAA">
            <w:pPr>
              <w:pStyle w:val="subsubclauseindent"/>
              <w:widowControl w:val="0"/>
              <w:ind w:left="0"/>
              <w:jc w:val="center"/>
              <w:rPr>
                <w:rFonts w:ascii="Garamond" w:hAnsi="Garamond"/>
                <w:position w:val="-14"/>
                <w:szCs w:val="22"/>
                <w:lang w:val="ru-RU"/>
              </w:rPr>
            </w:pPr>
            <w:r w:rsidRPr="004D2DF3">
              <w:rPr>
                <w:rFonts w:ascii="Garamond" w:hAnsi="Garamond"/>
                <w:position w:val="-14"/>
                <w:szCs w:val="22"/>
              </w:rPr>
              <w:t>…</w:t>
            </w:r>
          </w:p>
        </w:tc>
        <w:tc>
          <w:tcPr>
            <w:tcW w:w="2340" w:type="pct"/>
            <w:vAlign w:val="center"/>
          </w:tcPr>
          <w:p w14:paraId="3690F135" w14:textId="77777777" w:rsidR="007752F0" w:rsidRPr="004D2DF3" w:rsidRDefault="007752F0" w:rsidP="005265B1">
            <w:pPr>
              <w:pStyle w:val="subsubclauseindent"/>
              <w:widowControl w:val="0"/>
              <w:ind w:left="0"/>
              <w:rPr>
                <w:rFonts w:ascii="Garamond" w:hAnsi="Garamond"/>
                <w:position w:val="-14"/>
                <w:szCs w:val="22"/>
                <w:lang w:val="ru-RU"/>
              </w:rPr>
            </w:pPr>
            <w:r w:rsidRPr="004D2DF3">
              <w:rPr>
                <w:rFonts w:ascii="Garamond" w:hAnsi="Garamond"/>
                <w:position w:val="-14"/>
                <w:szCs w:val="22"/>
                <w:lang w:val="ru-RU"/>
              </w:rPr>
              <w:lastRenderedPageBreak/>
              <w:t xml:space="preserve">Порядок расчета средневзвешенной величины по всем включенным в сводный прогнозный баланс на соответствующий месяц объемам производства электрической энергии генерирующими объектами, расположенными на территориях новых субъектов Российской Федерации, рассчитанной исходя из регулируемых цен (тарифов) на электрическую энергию (мощность), произведенную на генерирующих объектах, расположенных на территориях новых субъектов Российской Федерации </w:t>
            </w:r>
          </w:p>
          <w:p w14:paraId="71824B34" w14:textId="77777777" w:rsidR="007752F0" w:rsidRPr="004D2DF3" w:rsidRDefault="007752F0" w:rsidP="005265B1">
            <w:pPr>
              <w:pStyle w:val="subsubclauseindent"/>
              <w:widowControl w:val="0"/>
              <w:ind w:left="0"/>
              <w:rPr>
                <w:rFonts w:ascii="Garamond" w:hAnsi="Garamond"/>
                <w:position w:val="-14"/>
                <w:szCs w:val="22"/>
                <w:lang w:val="ru-RU"/>
              </w:rPr>
            </w:pPr>
            <w:r w:rsidRPr="004D2DF3">
              <w:rPr>
                <w:rFonts w:ascii="Garamond" w:hAnsi="Garamond"/>
                <w:position w:val="-14"/>
                <w:szCs w:val="22"/>
              </w:rPr>
              <w:object w:dxaOrig="859" w:dyaOrig="380" w14:anchorId="5592C6B8">
                <v:shape id="_x0000_i1082" type="#_x0000_t75" style="width:42pt;height:17.4pt" o:ole="">
                  <v:imagedata r:id="rId84" o:title=""/>
                </v:shape>
                <o:OLEObject Type="Embed" ProgID="Equation.3" ShapeID="_x0000_i1082" DrawAspect="Content" ObjectID="_1796488346" r:id="rId97"/>
              </w:object>
            </w:r>
            <w:r w:rsidRPr="004D2DF3">
              <w:rPr>
                <w:rFonts w:ascii="Garamond" w:hAnsi="Garamond"/>
                <w:position w:val="-14"/>
                <w:szCs w:val="22"/>
                <w:lang w:val="ru-RU"/>
              </w:rPr>
              <w:t xml:space="preserve"> [руб./ кВт∙ч] – средневзвешенная величина по всем включенным в сводный прогнозный баланс на соответствующий месяц </w:t>
            </w:r>
            <w:r w:rsidRPr="004D2DF3">
              <w:rPr>
                <w:rFonts w:ascii="Garamond" w:hAnsi="Garamond"/>
                <w:position w:val="-14"/>
                <w:szCs w:val="22"/>
              </w:rPr>
              <w:t>m</w:t>
            </w:r>
            <w:r w:rsidRPr="004D2DF3">
              <w:rPr>
                <w:rFonts w:ascii="Garamond" w:hAnsi="Garamond"/>
                <w:position w:val="-14"/>
                <w:szCs w:val="22"/>
                <w:lang w:val="ru-RU"/>
              </w:rPr>
              <w:t xml:space="preserve"> объемам производства электрической энергии генерирующими объектами, расположенными на территориях новых субъектов Российской Федерации, рассчитанная исходя из регулируемых цен (тарифов) на электрическую энергию (мощность), произведенную на генерирующих объектах, расположенных на территориях новых субъектов Российской Федерации.</w:t>
            </w:r>
          </w:p>
          <w:p w14:paraId="2E8BF8A3" w14:textId="77777777" w:rsidR="007752F0" w:rsidRPr="004D2DF3" w:rsidRDefault="007752F0" w:rsidP="005265B1">
            <w:pPr>
              <w:pStyle w:val="subsubclauseindent"/>
              <w:widowControl w:val="0"/>
              <w:ind w:left="0"/>
              <w:rPr>
                <w:rFonts w:ascii="Garamond" w:hAnsi="Garamond"/>
                <w:position w:val="-14"/>
                <w:szCs w:val="22"/>
                <w:lang w:val="ru-RU"/>
              </w:rPr>
            </w:pPr>
            <w:r w:rsidRPr="004D2DF3">
              <w:rPr>
                <w:rFonts w:ascii="Garamond" w:hAnsi="Garamond"/>
                <w:position w:val="-14"/>
                <w:szCs w:val="22"/>
                <w:lang w:val="ru-RU"/>
              </w:rPr>
              <w:t xml:space="preserve">КО рассчитывает величину </w:t>
            </w:r>
            <w:r w:rsidRPr="004D2DF3">
              <w:rPr>
                <w:rFonts w:ascii="Garamond" w:hAnsi="Garamond"/>
                <w:position w:val="-14"/>
                <w:szCs w:val="22"/>
              </w:rPr>
              <w:object w:dxaOrig="859" w:dyaOrig="380" w14:anchorId="7ADE6F36">
                <v:shape id="_x0000_i1083" type="#_x0000_t75" style="width:42pt;height:17.4pt" o:ole="">
                  <v:imagedata r:id="rId84" o:title=""/>
                </v:shape>
                <o:OLEObject Type="Embed" ProgID="Equation.3" ShapeID="_x0000_i1083" DrawAspect="Content" ObjectID="_1796488347" r:id="rId98"/>
              </w:object>
            </w:r>
            <w:r w:rsidRPr="004D2DF3">
              <w:rPr>
                <w:rFonts w:ascii="Garamond" w:hAnsi="Garamond"/>
                <w:position w:val="-14"/>
                <w:szCs w:val="22"/>
                <w:lang w:val="ru-RU"/>
              </w:rPr>
              <w:t xml:space="preserve"> в соответствии с формулой:</w:t>
            </w:r>
          </w:p>
          <w:p w14:paraId="4ACE4AAC" w14:textId="77777777" w:rsidR="007752F0" w:rsidRPr="004D2DF3" w:rsidRDefault="007752F0" w:rsidP="005265B1">
            <w:pPr>
              <w:pStyle w:val="subsubclauseindent"/>
              <w:widowControl w:val="0"/>
              <w:ind w:left="0"/>
              <w:rPr>
                <w:rFonts w:ascii="Garamond" w:hAnsi="Garamond"/>
                <w:position w:val="-14"/>
                <w:szCs w:val="22"/>
                <w:lang w:val="ru-RU"/>
              </w:rPr>
            </w:pPr>
            <w:r w:rsidRPr="004D2DF3">
              <w:rPr>
                <w:rFonts w:ascii="Garamond" w:hAnsi="Garamond"/>
                <w:position w:val="-14"/>
                <w:szCs w:val="22"/>
              </w:rPr>
              <w:object w:dxaOrig="5060" w:dyaOrig="1560" w14:anchorId="425D59D0">
                <v:shape id="_x0000_i1084" type="#_x0000_t75" style="width:269.4pt;height:90.6pt" o:ole="">
                  <v:imagedata r:id="rId87" o:title=""/>
                </v:shape>
                <o:OLEObject Type="Embed" ProgID="Equation.3" ShapeID="_x0000_i1084" DrawAspect="Content" ObjectID="_1796488348" r:id="rId99"/>
              </w:object>
            </w:r>
            <w:r w:rsidRPr="004D2DF3">
              <w:rPr>
                <w:rFonts w:ascii="Garamond" w:hAnsi="Garamond"/>
                <w:position w:val="-14"/>
                <w:szCs w:val="22"/>
                <w:lang w:val="ru-RU"/>
              </w:rPr>
              <w:t xml:space="preserve">, </w:t>
            </w:r>
          </w:p>
          <w:p w14:paraId="671390EF" w14:textId="77777777" w:rsidR="007752F0" w:rsidRPr="004D2DF3" w:rsidRDefault="007752F0" w:rsidP="005265B1">
            <w:pPr>
              <w:pStyle w:val="subsubclauseindent"/>
              <w:widowControl w:val="0"/>
              <w:ind w:left="0"/>
              <w:rPr>
                <w:rFonts w:ascii="Garamond" w:hAnsi="Garamond"/>
                <w:position w:val="-14"/>
                <w:szCs w:val="22"/>
                <w:lang w:val="ru-RU"/>
              </w:rPr>
            </w:pPr>
            <w:r w:rsidRPr="004D2DF3">
              <w:rPr>
                <w:rFonts w:ascii="Garamond" w:hAnsi="Garamond"/>
                <w:position w:val="-14"/>
                <w:szCs w:val="22"/>
                <w:lang w:val="ru-RU"/>
              </w:rPr>
              <w:t xml:space="preserve">где </w:t>
            </w:r>
            <w:r w:rsidRPr="004D2DF3">
              <w:rPr>
                <w:rFonts w:ascii="Garamond" w:hAnsi="Garamond"/>
                <w:position w:val="-14"/>
                <w:szCs w:val="22"/>
              </w:rPr>
              <w:object w:dxaOrig="380" w:dyaOrig="380" w14:anchorId="124B4952">
                <v:shape id="_x0000_i1085" type="#_x0000_t75" style="width:17.4pt;height:17.4pt" o:ole="">
                  <v:imagedata r:id="rId89" o:title=""/>
                </v:shape>
                <o:OLEObject Type="Embed" ProgID="Equation.3" ShapeID="_x0000_i1085" DrawAspect="Content" ObjectID="_1796488349" r:id="rId100"/>
              </w:object>
            </w:r>
            <w:r w:rsidRPr="004D2DF3">
              <w:rPr>
                <w:rFonts w:ascii="Garamond" w:hAnsi="Garamond"/>
                <w:position w:val="-14"/>
                <w:szCs w:val="22"/>
                <w:lang w:val="ru-RU"/>
              </w:rPr>
              <w:t xml:space="preserve"> – совокупность генерирующих объектов, расположенных на территориях новых субъектов Российской Федерации, объемы </w:t>
            </w:r>
            <w:r w:rsidRPr="004D2DF3">
              <w:rPr>
                <w:rFonts w:ascii="Garamond" w:hAnsi="Garamond"/>
                <w:position w:val="-14"/>
                <w:szCs w:val="22"/>
              </w:rPr>
              <w:object w:dxaOrig="660" w:dyaOrig="400" w14:anchorId="6D489093">
                <v:shape id="_x0000_i1086" type="#_x0000_t75" style="width:36.6pt;height:24pt" o:ole="">
                  <v:imagedata r:id="rId91" o:title=""/>
                </v:shape>
                <o:OLEObject Type="Embed" ProgID="Equation.3" ShapeID="_x0000_i1086" DrawAspect="Content" ObjectID="_1796488350" r:id="rId101"/>
              </w:object>
            </w:r>
            <w:r w:rsidRPr="004D2DF3">
              <w:rPr>
                <w:rFonts w:ascii="Garamond" w:hAnsi="Garamond"/>
                <w:position w:val="-14"/>
                <w:szCs w:val="22"/>
                <w:lang w:val="ru-RU"/>
              </w:rPr>
              <w:t xml:space="preserve"> которых включены в сводный прогнозный баланс, и в отношении которых органами исполнительной власти субъектов Российской Федерации в области государственного регулирования тарифов установлены цены (тарифы) </w:t>
            </w:r>
            <w:r w:rsidRPr="004D2DF3">
              <w:rPr>
                <w:rFonts w:ascii="Garamond" w:hAnsi="Garamond"/>
                <w:position w:val="-14"/>
                <w:szCs w:val="22"/>
              </w:rPr>
              <w:object w:dxaOrig="639" w:dyaOrig="400" w14:anchorId="13DF43AD">
                <v:shape id="_x0000_i1087" type="#_x0000_t75" style="width:30pt;height:24pt" o:ole="">
                  <v:imagedata r:id="rId93" o:title=""/>
                </v:shape>
                <o:OLEObject Type="Embed" ProgID="Equation.3" ShapeID="_x0000_i1087" DrawAspect="Content" ObjectID="_1796488351" r:id="rId102"/>
              </w:object>
            </w:r>
            <w:r w:rsidRPr="004D2DF3">
              <w:rPr>
                <w:rFonts w:ascii="Garamond" w:hAnsi="Garamond"/>
                <w:position w:val="-14"/>
                <w:szCs w:val="22"/>
                <w:lang w:val="ru-RU"/>
              </w:rPr>
              <w:t>;</w:t>
            </w:r>
          </w:p>
          <w:p w14:paraId="74AC029A" w14:textId="77777777" w:rsidR="007752F0" w:rsidRPr="004D2DF3" w:rsidRDefault="007752F0" w:rsidP="005265B1">
            <w:pPr>
              <w:pStyle w:val="subsubclauseindent"/>
              <w:widowControl w:val="0"/>
              <w:ind w:left="0"/>
              <w:rPr>
                <w:rFonts w:ascii="Garamond" w:hAnsi="Garamond"/>
                <w:position w:val="-14"/>
                <w:szCs w:val="22"/>
                <w:lang w:val="ru-RU"/>
              </w:rPr>
            </w:pPr>
            <w:r w:rsidRPr="004D2DF3">
              <w:rPr>
                <w:rFonts w:ascii="Garamond" w:hAnsi="Garamond"/>
                <w:position w:val="-14"/>
                <w:szCs w:val="22"/>
              </w:rPr>
              <w:object w:dxaOrig="660" w:dyaOrig="400" w14:anchorId="77340974">
                <v:shape id="_x0000_i1088" type="#_x0000_t75" style="width:36.6pt;height:24pt" o:ole="">
                  <v:imagedata r:id="rId91" o:title=""/>
                </v:shape>
                <o:OLEObject Type="Embed" ProgID="Equation.3" ShapeID="_x0000_i1088" DrawAspect="Content" ObjectID="_1796488352" r:id="rId103"/>
              </w:object>
            </w:r>
            <w:r w:rsidRPr="004D2DF3">
              <w:rPr>
                <w:rFonts w:ascii="Garamond" w:hAnsi="Garamond"/>
                <w:position w:val="-14"/>
                <w:szCs w:val="22"/>
                <w:lang w:val="ru-RU"/>
              </w:rPr>
              <w:t xml:space="preserve">[млн кВт∙ч] – включенный в сводный прогнозный баланс объем производства электрической энергии генерирующего объекта </w:t>
            </w:r>
            <w:r w:rsidRPr="004D2DF3">
              <w:rPr>
                <w:rFonts w:ascii="Garamond" w:hAnsi="Garamond"/>
                <w:position w:val="-14"/>
                <w:szCs w:val="22"/>
              </w:rPr>
              <w:t>n</w:t>
            </w:r>
            <w:r w:rsidRPr="004D2DF3">
              <w:rPr>
                <w:rFonts w:ascii="Garamond" w:hAnsi="Garamond"/>
                <w:position w:val="-14"/>
                <w:szCs w:val="22"/>
                <w:lang w:val="ru-RU"/>
              </w:rPr>
              <w:t xml:space="preserve"> в месяце </w:t>
            </w:r>
            <w:r w:rsidRPr="004D2DF3">
              <w:rPr>
                <w:rFonts w:ascii="Garamond" w:hAnsi="Garamond"/>
                <w:position w:val="-14"/>
                <w:szCs w:val="22"/>
              </w:rPr>
              <w:t>m</w:t>
            </w:r>
            <w:r w:rsidRPr="004D2DF3">
              <w:rPr>
                <w:rFonts w:ascii="Garamond" w:hAnsi="Garamond"/>
                <w:position w:val="-14"/>
                <w:szCs w:val="22"/>
                <w:lang w:val="ru-RU"/>
              </w:rPr>
              <w:t>, расположенного на территориях новых субъектов Российской Федерации, для которого указанный объем больше нуля (строка «РОЗН», столбец «ВЫРАБОТКА ЭЛЕКТРОЭНЕРГИИ», округляется до двух знаков после запятой);</w:t>
            </w:r>
          </w:p>
          <w:p w14:paraId="05ECCFBA" w14:textId="77777777" w:rsidR="007752F0" w:rsidRPr="004D2DF3" w:rsidRDefault="007752F0" w:rsidP="005265B1">
            <w:pPr>
              <w:pStyle w:val="subsubclauseindent"/>
              <w:widowControl w:val="0"/>
              <w:ind w:left="0"/>
              <w:rPr>
                <w:rFonts w:ascii="Garamond" w:hAnsi="Garamond"/>
                <w:position w:val="-14"/>
                <w:szCs w:val="22"/>
                <w:lang w:val="ru-RU"/>
              </w:rPr>
            </w:pPr>
            <w:r w:rsidRPr="004D2DF3">
              <w:rPr>
                <w:rFonts w:ascii="Garamond" w:hAnsi="Garamond"/>
                <w:position w:val="-14"/>
                <w:szCs w:val="22"/>
              </w:rPr>
              <w:object w:dxaOrig="639" w:dyaOrig="400" w14:anchorId="225B9D88">
                <v:shape id="_x0000_i1089" type="#_x0000_t75" style="width:30pt;height:24pt" o:ole="">
                  <v:imagedata r:id="rId93" o:title=""/>
                </v:shape>
                <o:OLEObject Type="Embed" ProgID="Equation.3" ShapeID="_x0000_i1089" DrawAspect="Content" ObjectID="_1796488353" r:id="rId104"/>
              </w:object>
            </w:r>
            <w:r w:rsidRPr="004D2DF3">
              <w:rPr>
                <w:rFonts w:ascii="Garamond" w:hAnsi="Garamond"/>
                <w:position w:val="-14"/>
                <w:szCs w:val="22"/>
                <w:lang w:val="ru-RU"/>
              </w:rPr>
              <w:t xml:space="preserve"> – цена (тариф) на электрическую энергию (мощность), поставляемую производителем электрической энергии (мощности) единому закупщику с использованием генерирующего объекта </w:t>
            </w:r>
            <w:r w:rsidRPr="004D2DF3">
              <w:rPr>
                <w:rFonts w:ascii="Garamond" w:hAnsi="Garamond"/>
                <w:position w:val="-14"/>
                <w:szCs w:val="22"/>
              </w:rPr>
              <w:t>n</w:t>
            </w:r>
            <w:r w:rsidRPr="004D2DF3">
              <w:rPr>
                <w:rFonts w:ascii="Garamond" w:hAnsi="Garamond"/>
                <w:position w:val="-14"/>
                <w:szCs w:val="22"/>
                <w:lang w:val="ru-RU"/>
              </w:rPr>
              <w:t xml:space="preserve">, установленная органом исполнительной власти субъекта Российской Федерации в области государственного регулирования тарифов на временной период, включающий рассматриваемый месяц </w:t>
            </w:r>
            <w:r w:rsidRPr="004D2DF3">
              <w:rPr>
                <w:rFonts w:ascii="Garamond" w:hAnsi="Garamond"/>
                <w:position w:val="-14"/>
                <w:szCs w:val="22"/>
              </w:rPr>
              <w:t>m</w:t>
            </w:r>
            <w:r w:rsidRPr="004D2DF3">
              <w:rPr>
                <w:rFonts w:ascii="Garamond" w:hAnsi="Garamond"/>
                <w:position w:val="-14"/>
                <w:szCs w:val="22"/>
                <w:lang w:val="ru-RU"/>
              </w:rPr>
              <w:t xml:space="preserve">, по состоянию на дату за 2 (два) рабочих дня до начала расчетного периода </w:t>
            </w:r>
            <w:r w:rsidRPr="004D2DF3">
              <w:rPr>
                <w:rFonts w:ascii="Garamond" w:hAnsi="Garamond"/>
                <w:position w:val="-14"/>
                <w:szCs w:val="22"/>
              </w:rPr>
              <w:t>m</w:t>
            </w:r>
            <w:r w:rsidRPr="004D2DF3">
              <w:rPr>
                <w:rFonts w:ascii="Garamond" w:hAnsi="Garamond"/>
                <w:position w:val="-14"/>
                <w:szCs w:val="22"/>
                <w:lang w:val="ru-RU"/>
              </w:rPr>
              <w:t>.</w:t>
            </w:r>
          </w:p>
          <w:p w14:paraId="68E9B6C2" w14:textId="43F0F76D" w:rsidR="007752F0" w:rsidRPr="004D2DF3" w:rsidRDefault="007752F0" w:rsidP="00A63FAA">
            <w:pPr>
              <w:widowControl w:val="0"/>
              <w:jc w:val="center"/>
              <w:rPr>
                <w:rFonts w:ascii="Garamond" w:hAnsi="Garamond"/>
                <w:b/>
                <w:sz w:val="22"/>
                <w:szCs w:val="22"/>
                <w:lang w:eastAsia="en-US"/>
              </w:rPr>
            </w:pPr>
            <w:r w:rsidRPr="004D2DF3">
              <w:rPr>
                <w:rFonts w:ascii="Garamond" w:hAnsi="Garamond"/>
                <w:position w:val="-14"/>
                <w:sz w:val="22"/>
                <w:szCs w:val="22"/>
              </w:rPr>
              <w:t>…</w:t>
            </w:r>
          </w:p>
        </w:tc>
      </w:tr>
    </w:tbl>
    <w:p w14:paraId="345C5754" w14:textId="77777777" w:rsidR="007752F0" w:rsidRDefault="007752F0">
      <w:pPr>
        <w:rPr>
          <w:rFonts w:eastAsia="Calibri"/>
        </w:rPr>
      </w:pPr>
    </w:p>
    <w:p w14:paraId="066A4469" w14:textId="7A3CF67F" w:rsidR="00673095" w:rsidRDefault="00673095" w:rsidP="00673095">
      <w:pPr>
        <w:ind w:right="-314"/>
        <w:rPr>
          <w:rFonts w:ascii="Garamond" w:eastAsia="Calibri" w:hAnsi="Garamond"/>
          <w:b/>
          <w:sz w:val="26"/>
          <w:szCs w:val="26"/>
        </w:rPr>
      </w:pPr>
      <w:r>
        <w:rPr>
          <w:rFonts w:ascii="Garamond" w:eastAsia="Calibri" w:hAnsi="Garamond"/>
          <w:b/>
          <w:sz w:val="26"/>
          <w:szCs w:val="26"/>
        </w:rPr>
        <w:lastRenderedPageBreak/>
        <w:t>П</w:t>
      </w:r>
      <w:r w:rsidRPr="00FF0A27">
        <w:rPr>
          <w:rFonts w:ascii="Garamond" w:eastAsia="Calibri" w:hAnsi="Garamond"/>
          <w:b/>
          <w:sz w:val="26"/>
          <w:szCs w:val="26"/>
        </w:rPr>
        <w:t xml:space="preserve">редложения по изменениям и дополнениям в </w:t>
      </w:r>
      <w:r w:rsidRPr="00FF0A27">
        <w:rPr>
          <w:rFonts w:ascii="Garamond" w:eastAsia="Calibri" w:hAnsi="Garamond"/>
          <w:b/>
          <w:caps/>
          <w:sz w:val="26"/>
          <w:szCs w:val="26"/>
        </w:rPr>
        <w:t xml:space="preserve">Регламент </w:t>
      </w:r>
      <w:r w:rsidRPr="005F3439">
        <w:rPr>
          <w:rFonts w:ascii="Garamond" w:eastAsia="Calibri" w:hAnsi="Garamond"/>
          <w:b/>
          <w:caps/>
          <w:sz w:val="26"/>
          <w:szCs w:val="26"/>
        </w:rPr>
        <w:t xml:space="preserve">ФУНКЦИОНИРОВАНИЯ УЧАСТНИКОВ ОПТОВОГО РЫНКА НА ТЕРРИТОРИИ НЕЦЕНОВЫХ ЗОН </w:t>
      </w:r>
      <w:r w:rsidRPr="00FF0A27">
        <w:rPr>
          <w:rFonts w:ascii="Garamond" w:eastAsia="Calibri" w:hAnsi="Garamond"/>
          <w:b/>
          <w:caps/>
          <w:sz w:val="26"/>
          <w:szCs w:val="26"/>
        </w:rPr>
        <w:t>(</w:t>
      </w:r>
      <w:r w:rsidRPr="00FF0A27">
        <w:rPr>
          <w:rFonts w:ascii="Garamond" w:eastAsia="Calibri" w:hAnsi="Garamond"/>
          <w:b/>
          <w:sz w:val="26"/>
          <w:szCs w:val="26"/>
        </w:rPr>
        <w:t>Приложение № 1</w:t>
      </w:r>
      <w:r>
        <w:rPr>
          <w:rFonts w:ascii="Garamond" w:eastAsia="Calibri" w:hAnsi="Garamond"/>
          <w:b/>
          <w:sz w:val="26"/>
          <w:szCs w:val="26"/>
        </w:rPr>
        <w:t>4</w:t>
      </w:r>
      <w:r w:rsidRPr="00FF0A27">
        <w:rPr>
          <w:rFonts w:ascii="Garamond" w:eastAsia="Calibri" w:hAnsi="Garamond"/>
          <w:b/>
          <w:sz w:val="26"/>
          <w:szCs w:val="26"/>
        </w:rPr>
        <w:t xml:space="preserve"> к Договору о присоединении к торговой системе оптового рынка)</w:t>
      </w:r>
    </w:p>
    <w:p w14:paraId="0FC970C2" w14:textId="77777777" w:rsidR="004D2DF3" w:rsidRDefault="004D2DF3" w:rsidP="00673095">
      <w:pPr>
        <w:ind w:right="-314"/>
        <w:rPr>
          <w:rFonts w:ascii="Garamond" w:eastAsia="Calibri" w:hAnsi="Garamond"/>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6866"/>
        <w:gridCol w:w="6861"/>
      </w:tblGrid>
      <w:tr w:rsidR="00673095" w14:paraId="177D459F" w14:textId="77777777" w:rsidTr="00673095">
        <w:trPr>
          <w:trHeight w:val="435"/>
        </w:trPr>
        <w:tc>
          <w:tcPr>
            <w:tcW w:w="286" w:type="pct"/>
            <w:vAlign w:val="center"/>
          </w:tcPr>
          <w:p w14:paraId="35CF2CC3" w14:textId="77777777" w:rsidR="00673095" w:rsidRPr="00A064D5" w:rsidRDefault="00673095" w:rsidP="00673095">
            <w:pPr>
              <w:widowControl w:val="0"/>
              <w:jc w:val="center"/>
              <w:rPr>
                <w:rFonts w:ascii="Garamond" w:eastAsiaTheme="minorHAnsi" w:hAnsi="Garamond" w:cs="Calibri"/>
                <w:b/>
                <w:sz w:val="22"/>
                <w:szCs w:val="22"/>
              </w:rPr>
            </w:pPr>
            <w:r w:rsidRPr="00A064D5">
              <w:rPr>
                <w:rFonts w:ascii="Garamond" w:eastAsiaTheme="minorHAnsi" w:hAnsi="Garamond" w:cs="Calibri"/>
                <w:b/>
                <w:sz w:val="22"/>
                <w:szCs w:val="22"/>
              </w:rPr>
              <w:t xml:space="preserve">№ </w:t>
            </w:r>
          </w:p>
          <w:p w14:paraId="67F50CA7" w14:textId="77777777" w:rsidR="00673095" w:rsidRPr="00A064D5" w:rsidRDefault="00673095" w:rsidP="00673095">
            <w:pPr>
              <w:widowControl w:val="0"/>
              <w:ind w:left="-113" w:right="-108"/>
              <w:jc w:val="center"/>
              <w:rPr>
                <w:rFonts w:ascii="Garamond" w:eastAsiaTheme="minorHAnsi" w:hAnsi="Garamond" w:cs="Calibri"/>
                <w:b/>
                <w:sz w:val="22"/>
                <w:szCs w:val="22"/>
              </w:rPr>
            </w:pPr>
            <w:r w:rsidRPr="00A064D5">
              <w:rPr>
                <w:rFonts w:ascii="Garamond" w:eastAsiaTheme="minorHAnsi" w:hAnsi="Garamond" w:cs="Calibri"/>
                <w:b/>
                <w:sz w:val="22"/>
                <w:szCs w:val="22"/>
              </w:rPr>
              <w:t>пункта</w:t>
            </w:r>
          </w:p>
        </w:tc>
        <w:tc>
          <w:tcPr>
            <w:tcW w:w="2358" w:type="pct"/>
            <w:vAlign w:val="center"/>
          </w:tcPr>
          <w:p w14:paraId="3EF35E60" w14:textId="77777777" w:rsidR="00673095" w:rsidRPr="004D2DF3" w:rsidRDefault="00673095" w:rsidP="00673095">
            <w:pPr>
              <w:widowControl w:val="0"/>
              <w:jc w:val="center"/>
              <w:rPr>
                <w:rFonts w:ascii="Garamond" w:eastAsiaTheme="minorHAnsi" w:hAnsi="Garamond" w:cs="Calibri"/>
                <w:b/>
                <w:bCs/>
                <w:sz w:val="22"/>
                <w:szCs w:val="22"/>
              </w:rPr>
            </w:pPr>
            <w:r w:rsidRPr="004D2DF3">
              <w:rPr>
                <w:rFonts w:ascii="Garamond" w:eastAsiaTheme="minorHAnsi" w:hAnsi="Garamond" w:cs="Calibri"/>
                <w:b/>
                <w:bCs/>
                <w:sz w:val="22"/>
                <w:szCs w:val="22"/>
              </w:rPr>
              <w:t xml:space="preserve">Редакция, действующая на момент </w:t>
            </w:r>
          </w:p>
          <w:p w14:paraId="19785E72" w14:textId="77777777" w:rsidR="00673095" w:rsidRPr="00A064D5" w:rsidRDefault="00673095" w:rsidP="00673095">
            <w:pPr>
              <w:widowControl w:val="0"/>
              <w:jc w:val="center"/>
              <w:rPr>
                <w:rFonts w:ascii="Garamond" w:eastAsiaTheme="minorHAnsi" w:hAnsi="Garamond" w:cs="Calibri"/>
                <w:bCs/>
                <w:sz w:val="22"/>
                <w:szCs w:val="22"/>
              </w:rPr>
            </w:pPr>
            <w:r w:rsidRPr="004D2DF3">
              <w:rPr>
                <w:rFonts w:ascii="Garamond" w:eastAsiaTheme="minorHAnsi" w:hAnsi="Garamond" w:cs="Calibri"/>
                <w:b/>
                <w:bCs/>
                <w:sz w:val="22"/>
                <w:szCs w:val="22"/>
              </w:rPr>
              <w:t>вступления в силу изменений</w:t>
            </w:r>
          </w:p>
        </w:tc>
        <w:tc>
          <w:tcPr>
            <w:tcW w:w="2356" w:type="pct"/>
            <w:vAlign w:val="center"/>
          </w:tcPr>
          <w:p w14:paraId="39CBFF86" w14:textId="77777777" w:rsidR="00673095" w:rsidRPr="004D2DF3" w:rsidRDefault="00673095" w:rsidP="00673095">
            <w:pPr>
              <w:widowControl w:val="0"/>
              <w:jc w:val="center"/>
              <w:rPr>
                <w:rFonts w:ascii="Garamond" w:eastAsiaTheme="minorHAnsi" w:hAnsi="Garamond" w:cs="Calibri"/>
                <w:b/>
                <w:bCs/>
                <w:sz w:val="22"/>
                <w:szCs w:val="22"/>
              </w:rPr>
            </w:pPr>
            <w:r w:rsidRPr="004D2DF3">
              <w:rPr>
                <w:rFonts w:ascii="Garamond" w:eastAsiaTheme="minorHAnsi" w:hAnsi="Garamond" w:cs="Calibri"/>
                <w:b/>
                <w:bCs/>
                <w:sz w:val="22"/>
                <w:szCs w:val="22"/>
              </w:rPr>
              <w:t>Предлагаемая редакция</w:t>
            </w:r>
          </w:p>
          <w:p w14:paraId="621695CA" w14:textId="77777777" w:rsidR="00673095" w:rsidRPr="00A064D5" w:rsidRDefault="00673095" w:rsidP="00673095">
            <w:pPr>
              <w:widowControl w:val="0"/>
              <w:jc w:val="center"/>
              <w:rPr>
                <w:rFonts w:ascii="Garamond" w:eastAsiaTheme="minorHAnsi" w:hAnsi="Garamond" w:cs="Calibri"/>
                <w:bCs/>
                <w:sz w:val="22"/>
                <w:szCs w:val="22"/>
              </w:rPr>
            </w:pPr>
            <w:r w:rsidRPr="00A064D5">
              <w:rPr>
                <w:rFonts w:ascii="Garamond" w:eastAsiaTheme="minorHAnsi" w:hAnsi="Garamond" w:cs="Calibri"/>
                <w:bCs/>
                <w:sz w:val="22"/>
                <w:szCs w:val="22"/>
              </w:rPr>
              <w:t>(изменения выделены цветом)</w:t>
            </w:r>
          </w:p>
        </w:tc>
      </w:tr>
      <w:tr w:rsidR="00673095" w14:paraId="528C340E" w14:textId="77777777" w:rsidTr="00673095">
        <w:trPr>
          <w:trHeight w:val="435"/>
        </w:trPr>
        <w:tc>
          <w:tcPr>
            <w:tcW w:w="286" w:type="pct"/>
            <w:vAlign w:val="center"/>
          </w:tcPr>
          <w:p w14:paraId="3BE49311" w14:textId="4EEBC11F" w:rsidR="00673095" w:rsidRPr="00A064D5" w:rsidRDefault="00673095" w:rsidP="00673095">
            <w:pPr>
              <w:widowControl w:val="0"/>
              <w:jc w:val="center"/>
              <w:rPr>
                <w:rFonts w:ascii="Garamond" w:eastAsiaTheme="minorHAnsi" w:hAnsi="Garamond" w:cs="Calibri"/>
                <w:b/>
                <w:sz w:val="22"/>
                <w:szCs w:val="22"/>
              </w:rPr>
            </w:pPr>
            <w:r w:rsidRPr="00A064D5">
              <w:rPr>
                <w:rFonts w:ascii="Garamond" w:eastAsiaTheme="minorHAnsi" w:hAnsi="Garamond" w:cs="Calibri"/>
                <w:b/>
                <w:sz w:val="22"/>
                <w:szCs w:val="22"/>
              </w:rPr>
              <w:t>19.1.3</w:t>
            </w:r>
          </w:p>
        </w:tc>
        <w:tc>
          <w:tcPr>
            <w:tcW w:w="2358" w:type="pct"/>
            <w:vAlign w:val="center"/>
          </w:tcPr>
          <w:p w14:paraId="4AEAD6C1" w14:textId="77777777" w:rsidR="00673095" w:rsidRPr="00A064D5" w:rsidRDefault="00673095" w:rsidP="00673095">
            <w:pPr>
              <w:autoSpaceDE w:val="0"/>
              <w:autoSpaceDN w:val="0"/>
              <w:adjustRightInd w:val="0"/>
              <w:spacing w:before="120" w:after="120"/>
              <w:jc w:val="both"/>
              <w:rPr>
                <w:rFonts w:ascii="Garamond" w:eastAsia="Calibri" w:hAnsi="Garamond"/>
                <w:b/>
                <w:sz w:val="22"/>
                <w:szCs w:val="22"/>
              </w:rPr>
            </w:pPr>
            <w:r w:rsidRPr="00A064D5">
              <w:rPr>
                <w:rFonts w:ascii="Garamond" w:eastAsiaTheme="minorHAnsi" w:hAnsi="Garamond" w:cs="Calibri"/>
                <w:b/>
                <w:sz w:val="22"/>
                <w:szCs w:val="22"/>
              </w:rPr>
              <w:t>19.1.3.</w:t>
            </w:r>
            <w:r w:rsidRPr="00A064D5">
              <w:rPr>
                <w:rFonts w:ascii="Garamond" w:eastAsiaTheme="minorHAnsi" w:hAnsi="Garamond" w:cs="Calibri"/>
                <w:bCs/>
                <w:sz w:val="22"/>
                <w:szCs w:val="22"/>
              </w:rPr>
              <w:t xml:space="preserve"> </w:t>
            </w:r>
            <w:r w:rsidRPr="00A064D5">
              <w:rPr>
                <w:rFonts w:ascii="Garamond" w:eastAsia="Calibri" w:hAnsi="Garamond"/>
                <w:b/>
                <w:sz w:val="22"/>
                <w:szCs w:val="22"/>
              </w:rPr>
              <w:t>Средневзвешенная регулируемая цена на мощность на оптовом рынке, определенная в отношении расчетного периода</w:t>
            </w:r>
          </w:p>
          <w:p w14:paraId="2E3D9350" w14:textId="77777777" w:rsidR="00673095" w:rsidRPr="00A064D5" w:rsidRDefault="00673095" w:rsidP="00673095">
            <w:pPr>
              <w:widowControl w:val="0"/>
              <w:jc w:val="center"/>
              <w:rPr>
                <w:rFonts w:ascii="Garamond" w:eastAsiaTheme="minorHAnsi" w:hAnsi="Garamond" w:cs="Calibri"/>
                <w:bCs/>
                <w:sz w:val="22"/>
                <w:szCs w:val="22"/>
              </w:rPr>
            </w:pPr>
            <w:r w:rsidRPr="00A064D5">
              <w:rPr>
                <w:rFonts w:ascii="Garamond" w:eastAsiaTheme="minorHAnsi" w:hAnsi="Garamond" w:cs="Calibri"/>
                <w:bCs/>
                <w:sz w:val="22"/>
                <w:szCs w:val="22"/>
              </w:rPr>
              <w:t>…</w:t>
            </w:r>
          </w:p>
          <w:p w14:paraId="0B493ECE" w14:textId="77777777" w:rsidR="00673095" w:rsidRPr="00A064D5" w:rsidRDefault="00673095" w:rsidP="00673095">
            <w:pPr>
              <w:widowControl w:val="0"/>
              <w:suppressAutoHyphens/>
              <w:autoSpaceDE w:val="0"/>
              <w:autoSpaceDN w:val="0"/>
              <w:adjustRightInd w:val="0"/>
              <w:spacing w:before="120" w:after="120"/>
              <w:jc w:val="both"/>
              <w:rPr>
                <w:rFonts w:ascii="Garamond" w:eastAsia="Batang" w:hAnsi="Garamond"/>
                <w:sz w:val="22"/>
                <w:szCs w:val="22"/>
                <w:lang w:eastAsia="ar-SA"/>
              </w:rPr>
            </w:pPr>
            <w:r>
              <w:object w:dxaOrig="720" w:dyaOrig="372" w14:anchorId="300C7318">
                <v:shape id="_x0000_i1090" type="#_x0000_t75" style="width:36.6pt;height:24pt" o:ole="">
                  <v:imagedata r:id="rId105" o:title=""/>
                </v:shape>
                <o:OLEObject Type="Embed" ProgID="Equation.3" ShapeID="_x0000_i1090" DrawAspect="Content" ObjectID="_1796488354" r:id="rId106"/>
              </w:object>
            </w:r>
            <w:r w:rsidRPr="00A064D5">
              <w:rPr>
                <w:rFonts w:ascii="Garamond" w:eastAsia="Batang" w:hAnsi="Garamond"/>
                <w:sz w:val="22"/>
                <w:szCs w:val="22"/>
                <w:lang w:eastAsia="ar-SA"/>
              </w:rPr>
              <w:t xml:space="preserve"> – величина оплачиваемого сальдо-перетока мощности за расчетный период </w:t>
            </w:r>
            <w:r w:rsidRPr="00A064D5">
              <w:rPr>
                <w:rFonts w:ascii="Garamond" w:eastAsia="Batang" w:hAnsi="Garamond"/>
                <w:sz w:val="22"/>
                <w:szCs w:val="22"/>
                <w:lang w:val="en-US" w:eastAsia="ar-SA"/>
              </w:rPr>
              <w:t>m</w:t>
            </w:r>
            <w:r w:rsidRPr="00A064D5">
              <w:rPr>
                <w:rFonts w:ascii="Garamond" w:eastAsia="Batang" w:hAnsi="Garamond"/>
                <w:sz w:val="22"/>
                <w:szCs w:val="22"/>
                <w:lang w:eastAsia="ar-SA"/>
              </w:rPr>
              <w:t xml:space="preserve">, учтенного в прогнозном балансе на период регулирования и приобретаемого ГП (ЭСО, ЭСК) в отношении ГТП </w:t>
            </w:r>
            <w:r w:rsidRPr="00A064D5">
              <w:rPr>
                <w:rFonts w:ascii="Garamond" w:eastAsia="Batang" w:hAnsi="Garamond"/>
                <w:sz w:val="22"/>
                <w:szCs w:val="22"/>
                <w:lang w:val="en-US" w:eastAsia="ar-SA"/>
              </w:rPr>
              <w:t>p</w:t>
            </w:r>
            <w:r w:rsidRPr="00A064D5">
              <w:rPr>
                <w:rFonts w:ascii="Garamond" w:eastAsia="Batang" w:hAnsi="Garamond"/>
                <w:sz w:val="22"/>
                <w:szCs w:val="22"/>
                <w:lang w:eastAsia="ar-SA"/>
              </w:rPr>
              <w:t xml:space="preserve"> на розничном рынке, МВт (округляется с точностью до двух знаков после запятой):</w:t>
            </w:r>
          </w:p>
          <w:p w14:paraId="13FB170A" w14:textId="77777777" w:rsidR="00673095" w:rsidRPr="00A064D5" w:rsidRDefault="00673095" w:rsidP="00673095">
            <w:pPr>
              <w:widowControl w:val="0"/>
              <w:numPr>
                <w:ilvl w:val="0"/>
                <w:numId w:val="16"/>
              </w:numPr>
              <w:suppressAutoHyphens/>
              <w:autoSpaceDE w:val="0"/>
              <w:autoSpaceDN w:val="0"/>
              <w:adjustRightInd w:val="0"/>
              <w:spacing w:before="120" w:after="120"/>
              <w:jc w:val="both"/>
              <w:rPr>
                <w:rFonts w:ascii="Garamond" w:eastAsia="Batang" w:hAnsi="Garamond"/>
                <w:sz w:val="22"/>
                <w:szCs w:val="22"/>
                <w:lang w:eastAsia="ar-SA"/>
              </w:rPr>
            </w:pPr>
            <w:r w:rsidRPr="00A064D5">
              <w:rPr>
                <w:rFonts w:ascii="Garamond" w:eastAsia="Batang" w:hAnsi="Garamond"/>
                <w:sz w:val="22"/>
                <w:szCs w:val="22"/>
                <w:lang w:eastAsia="ar-SA"/>
              </w:rPr>
              <w:t>столбец «</w:t>
            </w:r>
            <w:r w:rsidRPr="00A064D5">
              <w:rPr>
                <w:rFonts w:ascii="Garamond" w:eastAsia="Batang" w:hAnsi="Garamond"/>
                <w:sz w:val="22"/>
                <w:szCs w:val="22"/>
                <w:highlight w:val="yellow"/>
                <w:lang w:eastAsia="ar-SA"/>
              </w:rPr>
              <w:t>оплачиваемый сальдо-переток мощности</w:t>
            </w:r>
            <w:r w:rsidRPr="00A064D5">
              <w:rPr>
                <w:rFonts w:ascii="Garamond" w:eastAsia="Batang" w:hAnsi="Garamond"/>
                <w:sz w:val="22"/>
                <w:szCs w:val="22"/>
                <w:lang w:eastAsia="ar-SA"/>
              </w:rPr>
              <w:t>», строка «розн».</w:t>
            </w:r>
          </w:p>
          <w:p w14:paraId="22AFA8EF" w14:textId="77777777" w:rsidR="00673095" w:rsidRPr="00A064D5" w:rsidRDefault="00673095" w:rsidP="00673095">
            <w:pPr>
              <w:widowControl w:val="0"/>
              <w:suppressAutoHyphens/>
              <w:autoSpaceDE w:val="0"/>
              <w:autoSpaceDN w:val="0"/>
              <w:adjustRightInd w:val="0"/>
              <w:spacing w:before="120" w:after="120"/>
              <w:jc w:val="center"/>
              <w:rPr>
                <w:rFonts w:ascii="Garamond" w:eastAsia="Batang" w:hAnsi="Garamond"/>
                <w:sz w:val="22"/>
                <w:szCs w:val="22"/>
                <w:lang w:eastAsia="ar-SA"/>
              </w:rPr>
            </w:pPr>
            <w:r>
              <w:rPr>
                <w:rFonts w:ascii="Garamond" w:eastAsia="Batang" w:hAnsi="Garamond"/>
                <w:sz w:val="22"/>
                <w:szCs w:val="22"/>
                <w:lang w:eastAsia="ar-SA"/>
              </w:rPr>
              <w:t>…</w:t>
            </w:r>
          </w:p>
        </w:tc>
        <w:tc>
          <w:tcPr>
            <w:tcW w:w="2356" w:type="pct"/>
            <w:vAlign w:val="center"/>
          </w:tcPr>
          <w:p w14:paraId="47F0AB8B" w14:textId="77777777" w:rsidR="00673095" w:rsidRPr="00A064D5" w:rsidRDefault="00673095" w:rsidP="00673095">
            <w:pPr>
              <w:autoSpaceDE w:val="0"/>
              <w:autoSpaceDN w:val="0"/>
              <w:adjustRightInd w:val="0"/>
              <w:spacing w:before="120" w:after="120"/>
              <w:jc w:val="both"/>
              <w:rPr>
                <w:rFonts w:ascii="Garamond" w:eastAsia="Calibri" w:hAnsi="Garamond"/>
                <w:b/>
                <w:sz w:val="22"/>
                <w:szCs w:val="22"/>
              </w:rPr>
            </w:pPr>
            <w:r w:rsidRPr="00A064D5">
              <w:rPr>
                <w:rFonts w:ascii="Garamond" w:eastAsiaTheme="minorHAnsi" w:hAnsi="Garamond" w:cs="Calibri"/>
                <w:b/>
                <w:sz w:val="22"/>
                <w:szCs w:val="22"/>
              </w:rPr>
              <w:t>19.1.3.</w:t>
            </w:r>
            <w:r w:rsidRPr="00A064D5">
              <w:rPr>
                <w:rFonts w:ascii="Garamond" w:eastAsiaTheme="minorHAnsi" w:hAnsi="Garamond" w:cs="Calibri"/>
                <w:bCs/>
                <w:sz w:val="22"/>
                <w:szCs w:val="22"/>
              </w:rPr>
              <w:t xml:space="preserve"> </w:t>
            </w:r>
            <w:r w:rsidRPr="00A064D5">
              <w:rPr>
                <w:rFonts w:ascii="Garamond" w:eastAsia="Calibri" w:hAnsi="Garamond"/>
                <w:b/>
                <w:sz w:val="22"/>
                <w:szCs w:val="22"/>
              </w:rPr>
              <w:t>Средневзвешенная регулируемая цена на мощность на оптовом рынке, определенная в отношении расчетного периода</w:t>
            </w:r>
          </w:p>
          <w:p w14:paraId="76F1E1B6" w14:textId="77777777" w:rsidR="00673095" w:rsidRPr="00A064D5" w:rsidRDefault="00673095" w:rsidP="00673095">
            <w:pPr>
              <w:widowControl w:val="0"/>
              <w:jc w:val="center"/>
              <w:rPr>
                <w:rFonts w:ascii="Garamond" w:eastAsiaTheme="minorHAnsi" w:hAnsi="Garamond" w:cs="Calibri"/>
                <w:bCs/>
                <w:sz w:val="22"/>
                <w:szCs w:val="22"/>
              </w:rPr>
            </w:pPr>
            <w:r>
              <w:rPr>
                <w:rFonts w:ascii="Garamond" w:eastAsiaTheme="minorHAnsi" w:hAnsi="Garamond" w:cs="Calibri"/>
                <w:bCs/>
                <w:sz w:val="22"/>
                <w:szCs w:val="22"/>
              </w:rPr>
              <w:t>..</w:t>
            </w:r>
            <w:r w:rsidRPr="00A064D5">
              <w:rPr>
                <w:rFonts w:ascii="Garamond" w:eastAsiaTheme="minorHAnsi" w:hAnsi="Garamond" w:cs="Calibri"/>
                <w:bCs/>
                <w:sz w:val="22"/>
                <w:szCs w:val="22"/>
              </w:rPr>
              <w:t>.</w:t>
            </w:r>
          </w:p>
          <w:p w14:paraId="386D0ABD" w14:textId="77777777" w:rsidR="00673095" w:rsidRPr="00A064D5" w:rsidRDefault="00673095" w:rsidP="00673095">
            <w:pPr>
              <w:widowControl w:val="0"/>
              <w:suppressAutoHyphens/>
              <w:autoSpaceDE w:val="0"/>
              <w:autoSpaceDN w:val="0"/>
              <w:adjustRightInd w:val="0"/>
              <w:spacing w:before="120" w:after="120"/>
              <w:jc w:val="both"/>
              <w:rPr>
                <w:rFonts w:ascii="Garamond" w:eastAsia="Batang" w:hAnsi="Garamond"/>
                <w:sz w:val="22"/>
                <w:szCs w:val="22"/>
                <w:lang w:eastAsia="ar-SA"/>
              </w:rPr>
            </w:pPr>
            <w:r>
              <w:object w:dxaOrig="720" w:dyaOrig="372" w14:anchorId="68A82C85">
                <v:shape id="_x0000_i1091" type="#_x0000_t75" style="width:36.6pt;height:24pt" o:ole="">
                  <v:imagedata r:id="rId105" o:title=""/>
                </v:shape>
                <o:OLEObject Type="Embed" ProgID="Equation.3" ShapeID="_x0000_i1091" DrawAspect="Content" ObjectID="_1796488355" r:id="rId107"/>
              </w:object>
            </w:r>
            <w:r w:rsidRPr="00A064D5">
              <w:rPr>
                <w:rFonts w:ascii="Garamond" w:eastAsia="Batang" w:hAnsi="Garamond"/>
                <w:sz w:val="22"/>
                <w:szCs w:val="22"/>
                <w:lang w:eastAsia="ar-SA"/>
              </w:rPr>
              <w:t xml:space="preserve"> – величина оплачиваемого сальдо-перетока мощности за расчетный период </w:t>
            </w:r>
            <w:r w:rsidRPr="00A064D5">
              <w:rPr>
                <w:rFonts w:ascii="Garamond" w:eastAsia="Batang" w:hAnsi="Garamond"/>
                <w:sz w:val="22"/>
                <w:szCs w:val="22"/>
                <w:lang w:val="en-US" w:eastAsia="ar-SA"/>
              </w:rPr>
              <w:t>m</w:t>
            </w:r>
            <w:r w:rsidRPr="00A064D5">
              <w:rPr>
                <w:rFonts w:ascii="Garamond" w:eastAsia="Batang" w:hAnsi="Garamond"/>
                <w:sz w:val="22"/>
                <w:szCs w:val="22"/>
                <w:lang w:eastAsia="ar-SA"/>
              </w:rPr>
              <w:t xml:space="preserve">, учтенного в прогнозном балансе на период регулирования и приобретаемого ГП (ЭСО, ЭСК) в отношении ГТП </w:t>
            </w:r>
            <w:r w:rsidRPr="00A064D5">
              <w:rPr>
                <w:rFonts w:ascii="Garamond" w:eastAsia="Batang" w:hAnsi="Garamond"/>
                <w:sz w:val="22"/>
                <w:szCs w:val="22"/>
                <w:lang w:val="en-US" w:eastAsia="ar-SA"/>
              </w:rPr>
              <w:t>p</w:t>
            </w:r>
            <w:r w:rsidRPr="00A064D5">
              <w:rPr>
                <w:rFonts w:ascii="Garamond" w:eastAsia="Batang" w:hAnsi="Garamond"/>
                <w:sz w:val="22"/>
                <w:szCs w:val="22"/>
                <w:lang w:eastAsia="ar-SA"/>
              </w:rPr>
              <w:t xml:space="preserve"> на розничном рынке, МВт (округляется с точностью до двух знаков после запятой):</w:t>
            </w:r>
          </w:p>
          <w:p w14:paraId="4A41C5CF" w14:textId="77777777" w:rsidR="00673095" w:rsidRPr="00A064D5" w:rsidRDefault="00673095" w:rsidP="00673095">
            <w:pPr>
              <w:widowControl w:val="0"/>
              <w:numPr>
                <w:ilvl w:val="0"/>
                <w:numId w:val="16"/>
              </w:numPr>
              <w:suppressAutoHyphens/>
              <w:autoSpaceDE w:val="0"/>
              <w:autoSpaceDN w:val="0"/>
              <w:adjustRightInd w:val="0"/>
              <w:spacing w:before="120" w:after="120"/>
              <w:jc w:val="both"/>
              <w:rPr>
                <w:rFonts w:ascii="Garamond" w:eastAsia="Batang" w:hAnsi="Garamond"/>
                <w:sz w:val="22"/>
                <w:szCs w:val="22"/>
                <w:lang w:eastAsia="ar-SA"/>
              </w:rPr>
            </w:pPr>
            <w:r w:rsidRPr="00A064D5">
              <w:rPr>
                <w:rFonts w:ascii="Garamond" w:eastAsia="Batang" w:hAnsi="Garamond"/>
                <w:sz w:val="22"/>
                <w:szCs w:val="22"/>
                <w:lang w:eastAsia="ar-SA"/>
              </w:rPr>
              <w:t>столбец «</w:t>
            </w:r>
            <w:r w:rsidRPr="00A064D5">
              <w:rPr>
                <w:rFonts w:ascii="Garamond" w:eastAsia="Batang" w:hAnsi="Garamond"/>
                <w:sz w:val="22"/>
                <w:szCs w:val="22"/>
                <w:highlight w:val="yellow"/>
                <w:lang w:eastAsia="ar-SA"/>
              </w:rPr>
              <w:t>сальдо-переток без потерь ЕНЭС</w:t>
            </w:r>
            <w:r w:rsidRPr="00A064D5">
              <w:rPr>
                <w:rFonts w:ascii="Garamond" w:eastAsia="Batang" w:hAnsi="Garamond"/>
                <w:sz w:val="22"/>
                <w:szCs w:val="22"/>
                <w:lang w:eastAsia="ar-SA"/>
              </w:rPr>
              <w:t>», строка «розн».</w:t>
            </w:r>
          </w:p>
          <w:p w14:paraId="584E652C" w14:textId="77777777" w:rsidR="00673095" w:rsidRPr="00A064D5" w:rsidRDefault="00673095" w:rsidP="00673095">
            <w:pPr>
              <w:widowControl w:val="0"/>
              <w:suppressAutoHyphens/>
              <w:autoSpaceDE w:val="0"/>
              <w:autoSpaceDN w:val="0"/>
              <w:adjustRightInd w:val="0"/>
              <w:spacing w:before="120" w:after="120"/>
              <w:jc w:val="center"/>
              <w:rPr>
                <w:rFonts w:ascii="Garamond" w:eastAsiaTheme="minorHAnsi" w:hAnsi="Garamond" w:cs="Calibri"/>
                <w:sz w:val="22"/>
                <w:szCs w:val="22"/>
                <w:lang w:eastAsia="ar-SA"/>
              </w:rPr>
            </w:pPr>
            <w:r>
              <w:rPr>
                <w:rFonts w:ascii="Garamond" w:eastAsia="Batang" w:hAnsi="Garamond"/>
                <w:sz w:val="22"/>
                <w:szCs w:val="22"/>
                <w:lang w:eastAsia="ar-SA"/>
              </w:rPr>
              <w:t>…</w:t>
            </w:r>
          </w:p>
        </w:tc>
      </w:tr>
    </w:tbl>
    <w:p w14:paraId="240E7AD3" w14:textId="77777777" w:rsidR="00673095" w:rsidRDefault="00673095">
      <w:pPr>
        <w:rPr>
          <w:rFonts w:eastAsia="Calibri"/>
        </w:rPr>
      </w:pPr>
    </w:p>
    <w:p w14:paraId="5A8AA720" w14:textId="77777777" w:rsidR="00A12AE3" w:rsidRPr="006970DB" w:rsidRDefault="00B71B49" w:rsidP="00A12AE3">
      <w:pPr>
        <w:keepNext/>
        <w:keepLines/>
        <w:widowControl w:val="0"/>
        <w:numPr>
          <w:ilvl w:val="1"/>
          <w:numId w:val="0"/>
        </w:numPr>
        <w:outlineLvl w:val="1"/>
        <w:rPr>
          <w:rFonts w:ascii="Garamond" w:eastAsia="Calibri" w:hAnsi="Garamond"/>
          <w:b/>
          <w:sz w:val="26"/>
          <w:szCs w:val="26"/>
        </w:rPr>
      </w:pPr>
      <w:r w:rsidRPr="006970DB">
        <w:rPr>
          <w:rFonts w:ascii="Garamond" w:eastAsia="Batang" w:hAnsi="Garamond"/>
          <w:b/>
          <w:bCs/>
          <w:sz w:val="26"/>
          <w:szCs w:val="26"/>
        </w:rPr>
        <w:t>Предложения по изменениям и дополнениям в</w:t>
      </w:r>
      <w:r w:rsidRPr="006970DB">
        <w:rPr>
          <w:rFonts w:ascii="Garamond" w:eastAsia="Calibri" w:hAnsi="Garamond"/>
          <w:b/>
          <w:sz w:val="26"/>
          <w:szCs w:val="26"/>
        </w:rPr>
        <w:t xml:space="preserve"> РЕГЛАМЕНТ </w:t>
      </w:r>
      <w:r>
        <w:rPr>
          <w:rFonts w:ascii="Garamond" w:eastAsia="Calibri" w:hAnsi="Garamond"/>
          <w:b/>
          <w:sz w:val="26"/>
          <w:szCs w:val="26"/>
        </w:rPr>
        <w:t xml:space="preserve">ПРОВЕДЕНИЯ КОНКУРЕНТНЫХ ОТБОРОВ МОЩНОСТИ </w:t>
      </w:r>
      <w:r w:rsidRPr="006970DB">
        <w:rPr>
          <w:rFonts w:ascii="Garamond" w:eastAsia="Calibri" w:hAnsi="Garamond"/>
          <w:b/>
          <w:sz w:val="26"/>
          <w:szCs w:val="26"/>
        </w:rPr>
        <w:t xml:space="preserve">(Приложение № </w:t>
      </w:r>
      <w:r>
        <w:rPr>
          <w:rFonts w:ascii="Garamond" w:eastAsia="Calibri" w:hAnsi="Garamond"/>
          <w:b/>
          <w:sz w:val="26"/>
          <w:szCs w:val="26"/>
        </w:rPr>
        <w:t>19.3</w:t>
      </w:r>
      <w:r w:rsidRPr="006970DB">
        <w:rPr>
          <w:rFonts w:ascii="Garamond" w:eastAsia="Calibri" w:hAnsi="Garamond"/>
          <w:b/>
          <w:sz w:val="26"/>
          <w:szCs w:val="26"/>
        </w:rPr>
        <w:t xml:space="preserve"> к </w:t>
      </w:r>
      <w:r w:rsidRPr="006970DB">
        <w:rPr>
          <w:rFonts w:ascii="Garamond" w:eastAsia="Calibri" w:hAnsi="Garamond"/>
          <w:b/>
          <w:bCs/>
          <w:sz w:val="26"/>
          <w:szCs w:val="26"/>
        </w:rPr>
        <w:t>Договору о присоединении к торговой системе оптового рынка</w:t>
      </w:r>
      <w:r w:rsidRPr="006970DB">
        <w:rPr>
          <w:rFonts w:ascii="Garamond" w:eastAsia="Calibri" w:hAnsi="Garamond"/>
          <w:b/>
          <w:sz w:val="26"/>
          <w:szCs w:val="26"/>
        </w:rPr>
        <w:t>)</w:t>
      </w:r>
    </w:p>
    <w:p w14:paraId="143A527D" w14:textId="77777777" w:rsidR="00A12AE3" w:rsidRDefault="00A12AE3">
      <w:pPr>
        <w:rPr>
          <w:rFonts w:eastAsia="Calibri"/>
        </w:rPr>
      </w:pPr>
    </w:p>
    <w:tbl>
      <w:tblPr>
        <w:tblStyle w:val="TableGrid0"/>
        <w:tblW w:w="5000" w:type="pct"/>
        <w:tblLayout w:type="fixed"/>
        <w:tblLook w:val="04A0" w:firstRow="1" w:lastRow="0" w:firstColumn="1" w:lastColumn="0" w:noHBand="0" w:noVBand="1"/>
      </w:tblPr>
      <w:tblGrid>
        <w:gridCol w:w="970"/>
        <w:gridCol w:w="6543"/>
        <w:gridCol w:w="7047"/>
      </w:tblGrid>
      <w:tr w:rsidR="00202EBF" w14:paraId="23E8D80A" w14:textId="77777777" w:rsidTr="006D031F">
        <w:tc>
          <w:tcPr>
            <w:tcW w:w="333" w:type="pct"/>
          </w:tcPr>
          <w:p w14:paraId="1C7B536A" w14:textId="77777777" w:rsidR="00334F94" w:rsidRPr="00A064D5" w:rsidRDefault="00B71B49" w:rsidP="00334F94">
            <w:pPr>
              <w:widowControl w:val="0"/>
              <w:jc w:val="center"/>
              <w:rPr>
                <w:rFonts w:ascii="Garamond" w:eastAsia="Calibri" w:hAnsi="Garamond"/>
                <w:b/>
                <w:sz w:val="22"/>
                <w:szCs w:val="22"/>
                <w:lang w:eastAsia="en-US"/>
              </w:rPr>
            </w:pPr>
            <w:r w:rsidRPr="00A064D5">
              <w:rPr>
                <w:rFonts w:ascii="Garamond" w:eastAsia="Calibri" w:hAnsi="Garamond"/>
                <w:b/>
                <w:sz w:val="22"/>
                <w:szCs w:val="22"/>
                <w:lang w:eastAsia="en-US"/>
              </w:rPr>
              <w:t>№ пункта</w:t>
            </w:r>
          </w:p>
        </w:tc>
        <w:tc>
          <w:tcPr>
            <w:tcW w:w="2247" w:type="pct"/>
            <w:vAlign w:val="center"/>
          </w:tcPr>
          <w:p w14:paraId="423BC05B" w14:textId="77777777" w:rsidR="00334F94" w:rsidRPr="00A064D5" w:rsidRDefault="00B71B49" w:rsidP="00334F94">
            <w:pPr>
              <w:jc w:val="center"/>
              <w:rPr>
                <w:rFonts w:ascii="Garamond" w:eastAsia="Calibri" w:hAnsi="Garamond"/>
                <w:b/>
                <w:sz w:val="22"/>
                <w:szCs w:val="22"/>
                <w:lang w:eastAsia="en-US"/>
              </w:rPr>
            </w:pPr>
            <w:r w:rsidRPr="00A064D5">
              <w:rPr>
                <w:rFonts w:ascii="Garamond" w:eastAsia="Calibri" w:hAnsi="Garamond" w:cs="Garamond"/>
                <w:b/>
                <w:bCs/>
                <w:sz w:val="22"/>
                <w:szCs w:val="22"/>
              </w:rPr>
              <w:t>Редакция</w:t>
            </w:r>
            <w:r w:rsidRPr="00A064D5">
              <w:rPr>
                <w:rFonts w:ascii="Garamond" w:eastAsia="Calibri" w:hAnsi="Garamond"/>
                <w:b/>
                <w:sz w:val="22"/>
                <w:szCs w:val="22"/>
                <w:lang w:eastAsia="en-US"/>
              </w:rPr>
              <w:t>, действующая на момент</w:t>
            </w:r>
          </w:p>
          <w:p w14:paraId="094F3B67" w14:textId="77777777" w:rsidR="00334F94" w:rsidRPr="00A064D5" w:rsidRDefault="00B71B49" w:rsidP="00334F94">
            <w:pPr>
              <w:jc w:val="center"/>
              <w:rPr>
                <w:rFonts w:ascii="Garamond" w:eastAsia="Calibri" w:hAnsi="Garamond"/>
                <w:sz w:val="22"/>
                <w:szCs w:val="22"/>
                <w:lang w:eastAsia="en-US"/>
              </w:rPr>
            </w:pPr>
            <w:r w:rsidRPr="00A064D5">
              <w:rPr>
                <w:rFonts w:ascii="Garamond" w:eastAsia="Calibri" w:hAnsi="Garamond"/>
                <w:b/>
                <w:sz w:val="22"/>
                <w:szCs w:val="22"/>
                <w:lang w:eastAsia="en-US"/>
              </w:rPr>
              <w:t>вступления в силу изменений</w:t>
            </w:r>
          </w:p>
        </w:tc>
        <w:tc>
          <w:tcPr>
            <w:tcW w:w="2420" w:type="pct"/>
          </w:tcPr>
          <w:p w14:paraId="3FA697D0" w14:textId="77777777" w:rsidR="00334F94" w:rsidRPr="00A064D5" w:rsidRDefault="00B71B49" w:rsidP="00334F94">
            <w:pPr>
              <w:widowControl w:val="0"/>
              <w:jc w:val="center"/>
              <w:rPr>
                <w:rFonts w:ascii="Garamond" w:eastAsia="Calibri" w:hAnsi="Garamond"/>
                <w:b/>
                <w:sz w:val="22"/>
                <w:szCs w:val="22"/>
                <w:lang w:eastAsia="en-US"/>
              </w:rPr>
            </w:pPr>
            <w:r w:rsidRPr="00A064D5">
              <w:rPr>
                <w:rFonts w:ascii="Garamond" w:eastAsia="Calibri" w:hAnsi="Garamond"/>
                <w:b/>
                <w:sz w:val="22"/>
                <w:szCs w:val="22"/>
                <w:lang w:eastAsia="en-US"/>
              </w:rPr>
              <w:t>Предлагаемая редакция</w:t>
            </w:r>
          </w:p>
          <w:p w14:paraId="751AE5A5" w14:textId="77777777" w:rsidR="00334F94" w:rsidRPr="00A064D5" w:rsidRDefault="00B71B49" w:rsidP="00334F94">
            <w:pPr>
              <w:ind w:right="-55"/>
              <w:jc w:val="center"/>
              <w:rPr>
                <w:rFonts w:ascii="Garamond" w:eastAsia="Calibri" w:hAnsi="Garamond"/>
                <w:sz w:val="22"/>
                <w:szCs w:val="22"/>
                <w:lang w:eastAsia="en-US"/>
              </w:rPr>
            </w:pPr>
            <w:r w:rsidRPr="00A064D5">
              <w:rPr>
                <w:rFonts w:ascii="Garamond" w:eastAsia="Calibri" w:hAnsi="Garamond"/>
                <w:sz w:val="22"/>
                <w:szCs w:val="22"/>
                <w:lang w:eastAsia="en-US"/>
              </w:rPr>
              <w:t>(изменения выделены цветом)</w:t>
            </w:r>
          </w:p>
        </w:tc>
      </w:tr>
      <w:tr w:rsidR="00FB30F9" w14:paraId="7B902917" w14:textId="77777777" w:rsidTr="006D031F">
        <w:tc>
          <w:tcPr>
            <w:tcW w:w="333" w:type="pct"/>
          </w:tcPr>
          <w:p w14:paraId="2A343083" w14:textId="1DF004F2" w:rsidR="00FB30F9" w:rsidRPr="00A064D5" w:rsidRDefault="00FB30F9" w:rsidP="00B7459D">
            <w:pPr>
              <w:widowControl w:val="0"/>
              <w:spacing w:before="120" w:after="120"/>
              <w:jc w:val="center"/>
              <w:rPr>
                <w:rFonts w:ascii="Garamond" w:eastAsia="Calibri" w:hAnsi="Garamond"/>
                <w:b/>
                <w:sz w:val="22"/>
                <w:szCs w:val="22"/>
                <w:lang w:eastAsia="en-US"/>
              </w:rPr>
            </w:pPr>
            <w:r>
              <w:rPr>
                <w:rFonts w:ascii="Garamond" w:eastAsia="Calibri" w:hAnsi="Garamond"/>
                <w:b/>
                <w:sz w:val="22"/>
                <w:szCs w:val="22"/>
                <w:lang w:eastAsia="en-US"/>
              </w:rPr>
              <w:t>2.1.3.6</w:t>
            </w:r>
          </w:p>
        </w:tc>
        <w:tc>
          <w:tcPr>
            <w:tcW w:w="2247" w:type="pct"/>
            <w:vAlign w:val="center"/>
          </w:tcPr>
          <w:p w14:paraId="1D3EF75F" w14:textId="77777777" w:rsidR="00FB30F9" w:rsidRPr="00FB30F9" w:rsidRDefault="00FB30F9" w:rsidP="00B7459D">
            <w:pPr>
              <w:spacing w:before="120" w:after="120"/>
              <w:jc w:val="center"/>
              <w:rPr>
                <w:rFonts w:ascii="Garamond" w:eastAsia="Calibri" w:hAnsi="Garamond" w:cs="Garamond"/>
                <w:b/>
                <w:bCs/>
                <w:sz w:val="22"/>
                <w:szCs w:val="22"/>
              </w:rPr>
            </w:pPr>
            <w:r w:rsidRPr="00FB30F9">
              <w:rPr>
                <w:rFonts w:ascii="Garamond" w:eastAsia="Calibri" w:hAnsi="Garamond" w:cs="Garamond"/>
                <w:b/>
                <w:bCs/>
                <w:sz w:val="22"/>
                <w:szCs w:val="22"/>
              </w:rPr>
              <w:t>…</w:t>
            </w:r>
          </w:p>
          <w:p w14:paraId="1573CF29" w14:textId="65120AF1" w:rsidR="00FB30F9" w:rsidRPr="00FB30F9" w:rsidRDefault="00FB30F9" w:rsidP="00B7459D">
            <w:pPr>
              <w:spacing w:before="120" w:after="120"/>
              <w:ind w:firstLine="567"/>
              <w:jc w:val="both"/>
              <w:rPr>
                <w:rFonts w:ascii="Garamond" w:hAnsi="Garamond"/>
                <w:sz w:val="22"/>
                <w:szCs w:val="22"/>
              </w:rPr>
            </w:pPr>
            <w:r w:rsidRPr="00FB30F9">
              <w:rPr>
                <w:rFonts w:ascii="Garamond" w:hAnsi="Garamond"/>
                <w:sz w:val="22"/>
                <w:szCs w:val="22"/>
              </w:rPr>
              <w:t xml:space="preserve">Величина </w:t>
            </w:r>
            <w:r w:rsidRPr="00FB30F9">
              <w:rPr>
                <w:rFonts w:ascii="Garamond" w:hAnsi="Garamond"/>
                <w:position w:val="-16"/>
                <w:sz w:val="22"/>
                <w:szCs w:val="22"/>
              </w:rPr>
              <w:object w:dxaOrig="720" w:dyaOrig="420" w14:anchorId="13A4B3E8">
                <v:shape id="_x0000_i1092" type="#_x0000_t75" style="width:43.2pt;height:25.2pt" o:ole="">
                  <v:imagedata r:id="rId108" o:title=""/>
                </v:shape>
                <o:OLEObject Type="Embed" ProgID="Equation.3" ShapeID="_x0000_i1092" DrawAspect="Content" ObjectID="_1796488356" r:id="rId109"/>
              </w:object>
            </w:r>
            <w:r w:rsidRPr="00FB30F9">
              <w:rPr>
                <w:rFonts w:ascii="Garamond" w:hAnsi="Garamond"/>
                <w:sz w:val="22"/>
                <w:szCs w:val="22"/>
              </w:rPr>
              <w:t xml:space="preserve"> рассчитывается СО как среднее из минимальных значений МДП в множестве сечений </w:t>
            </w:r>
            <w:r w:rsidRPr="00FB30F9">
              <w:rPr>
                <w:rFonts w:ascii="Garamond" w:hAnsi="Garamond"/>
                <w:i/>
                <w:sz w:val="22"/>
                <w:szCs w:val="22"/>
              </w:rPr>
              <w:t>S</w:t>
            </w:r>
            <w:r w:rsidRPr="00FB30F9">
              <w:rPr>
                <w:rFonts w:ascii="Garamond" w:hAnsi="Garamond"/>
                <w:sz w:val="22"/>
                <w:szCs w:val="22"/>
              </w:rPr>
              <w:t xml:space="preserve">, характеризующих ограничения передающей сети между  ценовыми зонами </w:t>
            </w:r>
            <w:r w:rsidRPr="00FB30F9">
              <w:rPr>
                <w:rFonts w:ascii="Garamond" w:hAnsi="Garamond"/>
                <w:position w:val="-12"/>
                <w:sz w:val="22"/>
                <w:szCs w:val="22"/>
              </w:rPr>
              <w:object w:dxaOrig="240" w:dyaOrig="360" w14:anchorId="30968E32">
                <v:shape id="_x0000_i1093" type="#_x0000_t75" style="width:16.8pt;height:24pt" o:ole="">
                  <v:imagedata r:id="rId110" o:title=""/>
                </v:shape>
                <o:OLEObject Type="Embed" ProgID="Equation.3" ShapeID="_x0000_i1093" DrawAspect="Content" ObjectID="_1796488357" r:id="rId111"/>
              </w:object>
            </w:r>
            <w:r w:rsidRPr="00FB30F9">
              <w:rPr>
                <w:rFonts w:ascii="Garamond" w:hAnsi="Garamond"/>
                <w:sz w:val="22"/>
                <w:szCs w:val="22"/>
              </w:rPr>
              <w:t xml:space="preserve"> и </w:t>
            </w:r>
            <w:r w:rsidRPr="00FB30F9">
              <w:rPr>
                <w:rFonts w:ascii="Garamond" w:hAnsi="Garamond"/>
                <w:position w:val="-14"/>
                <w:sz w:val="22"/>
                <w:szCs w:val="22"/>
              </w:rPr>
              <w:object w:dxaOrig="260" w:dyaOrig="380" w14:anchorId="1AD9CF83">
                <v:shape id="_x0000_i1094" type="#_x0000_t75" style="width:17.4pt;height:25.2pt" o:ole="">
                  <v:imagedata r:id="rId112" o:title=""/>
                </v:shape>
                <o:OLEObject Type="Embed" ProgID="Equation.3" ShapeID="_x0000_i1094" DrawAspect="Content" ObjectID="_1796488358" r:id="rId113"/>
              </w:object>
            </w:r>
            <w:r w:rsidRPr="00FB30F9">
              <w:rPr>
                <w:rFonts w:ascii="Garamond" w:hAnsi="Garamond"/>
                <w:sz w:val="22"/>
                <w:szCs w:val="22"/>
              </w:rPr>
              <w:t xml:space="preserve">, на основании </w:t>
            </w:r>
            <w:r w:rsidRPr="00FB30F9">
              <w:rPr>
                <w:rFonts w:ascii="Garamond" w:hAnsi="Garamond"/>
                <w:position w:val="-14"/>
                <w:sz w:val="22"/>
                <w:szCs w:val="22"/>
              </w:rPr>
              <w:object w:dxaOrig="620" w:dyaOrig="400" w14:anchorId="30FA82AC">
                <v:shape id="_x0000_i1095" type="#_x0000_t75" style="width:37.8pt;height:24pt" o:ole="">
                  <v:imagedata r:id="rId114" o:title=""/>
                </v:shape>
                <o:OLEObject Type="Embed" ProgID="Equation.3" ShapeID="_x0000_i1095" DrawAspect="Content" ObjectID="_1796488359" r:id="rId115"/>
              </w:object>
            </w:r>
            <w:r w:rsidRPr="00FB30F9">
              <w:rPr>
                <w:rFonts w:ascii="Garamond" w:hAnsi="Garamond"/>
                <w:sz w:val="22"/>
                <w:szCs w:val="22"/>
              </w:rPr>
              <w:t xml:space="preserve"> часовых значений МДП по сечению </w:t>
            </w:r>
            <w:r w:rsidRPr="00FB30F9">
              <w:rPr>
                <w:rFonts w:ascii="Garamond" w:hAnsi="Garamond"/>
                <w:i/>
                <w:sz w:val="22"/>
                <w:szCs w:val="22"/>
                <w:lang w:val="en-US"/>
              </w:rPr>
              <w:t>l</w:t>
            </w:r>
            <w:r w:rsidRPr="00FB30F9">
              <w:rPr>
                <w:rFonts w:ascii="Garamond" w:hAnsi="Garamond"/>
                <w:sz w:val="22"/>
                <w:szCs w:val="22"/>
              </w:rPr>
              <w:t xml:space="preserve">, усредненных по всем часам рабочих дней за период </w:t>
            </w:r>
            <w:r w:rsidRPr="00FB30F9">
              <w:rPr>
                <w:rFonts w:ascii="Garamond" w:hAnsi="Garamond"/>
                <w:i/>
                <w:sz w:val="22"/>
                <w:szCs w:val="22"/>
                <w:lang w:val="en-US"/>
              </w:rPr>
              <w:t>Pr</w:t>
            </w:r>
            <w:r w:rsidRPr="00FB30F9">
              <w:rPr>
                <w:rFonts w:ascii="Garamond" w:hAnsi="Garamond"/>
                <w:sz w:val="22"/>
                <w:szCs w:val="22"/>
              </w:rPr>
              <w:t xml:space="preserve">  – с </w:t>
            </w:r>
            <w:r w:rsidRPr="00140CFF">
              <w:rPr>
                <w:rFonts w:ascii="Garamond" w:hAnsi="Garamond"/>
                <w:sz w:val="22"/>
                <w:szCs w:val="22"/>
                <w:highlight w:val="yellow"/>
              </w:rPr>
              <w:t>сентября</w:t>
            </w:r>
            <w:r w:rsidRPr="00FB30F9">
              <w:rPr>
                <w:rFonts w:ascii="Garamond" w:hAnsi="Garamond"/>
                <w:sz w:val="22"/>
                <w:szCs w:val="22"/>
              </w:rPr>
              <w:t xml:space="preserve"> года </w:t>
            </w:r>
            <w:r w:rsidRPr="00FB30F9">
              <w:rPr>
                <w:rFonts w:ascii="Garamond" w:hAnsi="Garamond"/>
                <w:i/>
                <w:sz w:val="22"/>
                <w:szCs w:val="22"/>
                <w:lang w:val="en-US"/>
              </w:rPr>
              <w:t>Z</w:t>
            </w:r>
            <w:r w:rsidRPr="00FB30F9">
              <w:rPr>
                <w:rFonts w:ascii="Garamond" w:hAnsi="Garamond"/>
                <w:i/>
                <w:sz w:val="22"/>
                <w:szCs w:val="22"/>
              </w:rPr>
              <w:t>-</w:t>
            </w:r>
            <w:r w:rsidRPr="00140CFF">
              <w:rPr>
                <w:rFonts w:ascii="Garamond" w:hAnsi="Garamond"/>
                <w:i/>
                <w:sz w:val="22"/>
                <w:szCs w:val="22"/>
                <w:highlight w:val="yellow"/>
              </w:rPr>
              <w:t>4</w:t>
            </w:r>
            <w:r w:rsidRPr="00FB30F9">
              <w:rPr>
                <w:rFonts w:ascii="Garamond" w:hAnsi="Garamond"/>
                <w:sz w:val="22"/>
                <w:szCs w:val="22"/>
              </w:rPr>
              <w:t xml:space="preserve"> по </w:t>
            </w:r>
            <w:r w:rsidRPr="00140CFF">
              <w:rPr>
                <w:rFonts w:ascii="Garamond" w:hAnsi="Garamond"/>
                <w:sz w:val="22"/>
                <w:szCs w:val="22"/>
                <w:highlight w:val="yellow"/>
              </w:rPr>
              <w:t>август</w:t>
            </w:r>
            <w:r w:rsidRPr="00FB30F9">
              <w:rPr>
                <w:rFonts w:ascii="Garamond" w:hAnsi="Garamond"/>
                <w:sz w:val="22"/>
                <w:szCs w:val="22"/>
              </w:rPr>
              <w:t xml:space="preserve"> года </w:t>
            </w:r>
            <w:r w:rsidRPr="00FB30F9">
              <w:rPr>
                <w:rFonts w:ascii="Garamond" w:hAnsi="Garamond"/>
                <w:i/>
                <w:sz w:val="22"/>
                <w:szCs w:val="22"/>
                <w:lang w:val="en-US"/>
              </w:rPr>
              <w:t>Z</w:t>
            </w:r>
            <w:r w:rsidRPr="00FB30F9">
              <w:rPr>
                <w:rFonts w:ascii="Garamond" w:hAnsi="Garamond"/>
                <w:i/>
                <w:sz w:val="22"/>
                <w:szCs w:val="22"/>
              </w:rPr>
              <w:t xml:space="preserve">-1 </w:t>
            </w:r>
            <w:r w:rsidRPr="00140CFF">
              <w:rPr>
                <w:rFonts w:ascii="Garamond" w:hAnsi="Garamond"/>
                <w:sz w:val="22"/>
                <w:szCs w:val="22"/>
                <w:highlight w:val="yellow"/>
              </w:rPr>
              <w:t xml:space="preserve">(при проведении КОМ на 2027 год с сентября  года </w:t>
            </w:r>
            <w:r w:rsidRPr="00140CFF">
              <w:rPr>
                <w:rFonts w:ascii="Garamond" w:hAnsi="Garamond"/>
                <w:i/>
                <w:sz w:val="22"/>
                <w:szCs w:val="22"/>
                <w:highlight w:val="yellow"/>
                <w:lang w:val="en-US"/>
              </w:rPr>
              <w:t>Z</w:t>
            </w:r>
            <w:r w:rsidRPr="00140CFF">
              <w:rPr>
                <w:rFonts w:ascii="Garamond" w:hAnsi="Garamond"/>
                <w:i/>
                <w:sz w:val="22"/>
                <w:szCs w:val="22"/>
                <w:highlight w:val="yellow"/>
              </w:rPr>
              <w:t>-3</w:t>
            </w:r>
            <w:r w:rsidRPr="00140CFF">
              <w:rPr>
                <w:rFonts w:ascii="Garamond" w:hAnsi="Garamond"/>
                <w:sz w:val="22"/>
                <w:szCs w:val="22"/>
                <w:highlight w:val="yellow"/>
              </w:rPr>
              <w:t xml:space="preserve"> по август года </w:t>
            </w:r>
            <w:r w:rsidRPr="00140CFF">
              <w:rPr>
                <w:rFonts w:ascii="Garamond" w:hAnsi="Garamond"/>
                <w:i/>
                <w:sz w:val="22"/>
                <w:szCs w:val="22"/>
                <w:highlight w:val="yellow"/>
                <w:lang w:val="en-US"/>
              </w:rPr>
              <w:t>Z</w:t>
            </w:r>
            <w:r w:rsidRPr="00140CFF">
              <w:rPr>
                <w:rFonts w:ascii="Garamond" w:hAnsi="Garamond"/>
                <w:sz w:val="22"/>
                <w:szCs w:val="22"/>
                <w:highlight w:val="yellow"/>
              </w:rPr>
              <w:t>)</w:t>
            </w:r>
            <w:r w:rsidRPr="00FB30F9">
              <w:rPr>
                <w:rFonts w:ascii="Garamond" w:hAnsi="Garamond"/>
                <w:sz w:val="22"/>
                <w:szCs w:val="22"/>
              </w:rPr>
              <w:t>,</w:t>
            </w:r>
          </w:p>
          <w:p w14:paraId="16DF2719" w14:textId="77777777" w:rsidR="00FB30F9" w:rsidRPr="00FB30F9" w:rsidRDefault="00FB30F9" w:rsidP="00B7459D">
            <w:pPr>
              <w:spacing w:before="120" w:after="120"/>
              <w:ind w:firstLine="567"/>
              <w:jc w:val="both"/>
              <w:rPr>
                <w:rFonts w:ascii="Garamond" w:hAnsi="Garamond"/>
                <w:sz w:val="22"/>
                <w:szCs w:val="22"/>
              </w:rPr>
            </w:pPr>
            <w:r w:rsidRPr="00FB30F9">
              <w:rPr>
                <w:rFonts w:ascii="Garamond" w:hAnsi="Garamond"/>
                <w:sz w:val="22"/>
                <w:szCs w:val="22"/>
              </w:rPr>
              <w:lastRenderedPageBreak/>
              <w:t xml:space="preserve">где </w:t>
            </w:r>
            <w:r w:rsidRPr="00FB30F9">
              <w:rPr>
                <w:rFonts w:ascii="Garamond" w:hAnsi="Garamond"/>
                <w:i/>
                <w:sz w:val="22"/>
                <w:szCs w:val="22"/>
                <w:lang w:val="en-US"/>
              </w:rPr>
              <w:t>X</w:t>
            </w:r>
            <w:r w:rsidRPr="00FB30F9">
              <w:rPr>
                <w:rFonts w:ascii="Garamond" w:hAnsi="Garamond"/>
                <w:sz w:val="22"/>
                <w:szCs w:val="22"/>
              </w:rPr>
              <w:t xml:space="preserve"> – год, на который проводится КОМ, согласно актуализированной расчетной модели, представленной СО в КО для проведения конкурентного отбора на сутки вперед в указанный период:</w:t>
            </w:r>
          </w:p>
          <w:p w14:paraId="3C6A3716" w14:textId="77777777" w:rsidR="00FB30F9" w:rsidRPr="00FB30F9" w:rsidRDefault="00FB30F9" w:rsidP="00B7459D">
            <w:pPr>
              <w:spacing w:before="120" w:after="120"/>
              <w:jc w:val="center"/>
              <w:rPr>
                <w:rFonts w:ascii="Garamond" w:eastAsia="Calibri" w:hAnsi="Garamond" w:cs="Garamond"/>
                <w:b/>
                <w:bCs/>
                <w:sz w:val="22"/>
                <w:szCs w:val="22"/>
              </w:rPr>
            </w:pPr>
          </w:p>
          <w:p w14:paraId="6AE3DD95" w14:textId="77777777" w:rsidR="00FB30F9" w:rsidRDefault="00FB30F9" w:rsidP="00B7459D">
            <w:pPr>
              <w:spacing w:before="120" w:after="120"/>
              <w:jc w:val="center"/>
              <w:rPr>
                <w:rFonts w:ascii="Garamond" w:eastAsia="Calibri" w:hAnsi="Garamond" w:cs="Garamond"/>
                <w:b/>
                <w:bCs/>
                <w:sz w:val="22"/>
                <w:szCs w:val="22"/>
              </w:rPr>
            </w:pPr>
            <w:r w:rsidRPr="00FB30F9">
              <w:rPr>
                <w:rFonts w:ascii="Garamond" w:eastAsia="Calibri" w:hAnsi="Garamond" w:cs="Garamond"/>
                <w:b/>
                <w:bCs/>
                <w:sz w:val="22"/>
                <w:szCs w:val="22"/>
              </w:rPr>
              <w:t>…</w:t>
            </w:r>
          </w:p>
          <w:p w14:paraId="2F35DBC5" w14:textId="3AFC7961" w:rsidR="00FB30F9" w:rsidRPr="00FB30F9" w:rsidRDefault="00FB30F9" w:rsidP="00B7459D">
            <w:pPr>
              <w:spacing w:before="120" w:after="120"/>
              <w:ind w:firstLine="567"/>
              <w:jc w:val="both"/>
              <w:rPr>
                <w:rFonts w:ascii="Garamond" w:hAnsi="Garamond"/>
                <w:bCs/>
                <w:sz w:val="22"/>
                <w:szCs w:val="22"/>
              </w:rPr>
            </w:pPr>
            <w:r w:rsidRPr="00FB30F9">
              <w:rPr>
                <w:rFonts w:ascii="Garamond" w:hAnsi="Garamond"/>
                <w:sz w:val="22"/>
                <w:szCs w:val="22"/>
              </w:rPr>
              <w:t xml:space="preserve">Величина </w:t>
            </w:r>
            <w:r w:rsidRPr="00FB30F9">
              <w:rPr>
                <w:rFonts w:ascii="Garamond" w:hAnsi="Garamond"/>
                <w:position w:val="-10"/>
                <w:sz w:val="22"/>
                <w:szCs w:val="22"/>
              </w:rPr>
              <w:object w:dxaOrig="580" w:dyaOrig="360" w14:anchorId="7B93E5C1">
                <v:shape id="_x0000_i1096" type="#_x0000_t75" style="width:40.8pt;height:25.2pt" o:ole="">
                  <v:imagedata r:id="rId116" o:title=""/>
                </v:shape>
                <o:OLEObject Type="Embed" ProgID="Equation.3" ShapeID="_x0000_i1096" DrawAspect="Content" ObjectID="_1796488360" r:id="rId117"/>
              </w:object>
            </w:r>
            <w:r w:rsidRPr="00FB30F9">
              <w:rPr>
                <w:rFonts w:ascii="Garamond" w:hAnsi="Garamond"/>
                <w:sz w:val="22"/>
                <w:szCs w:val="22"/>
              </w:rPr>
              <w:t xml:space="preserve"> рассчитывается КО и передается в СО в соответствии с п. 2.1.3.</w:t>
            </w:r>
            <w:r w:rsidRPr="00140CFF">
              <w:rPr>
                <w:rFonts w:ascii="Garamond" w:hAnsi="Garamond"/>
                <w:sz w:val="22"/>
                <w:szCs w:val="22"/>
                <w:highlight w:val="yellow"/>
              </w:rPr>
              <w:t>8</w:t>
            </w:r>
            <w:r w:rsidRPr="00FB30F9">
              <w:rPr>
                <w:rFonts w:ascii="Garamond" w:hAnsi="Garamond"/>
                <w:sz w:val="22"/>
                <w:szCs w:val="22"/>
              </w:rPr>
              <w:t xml:space="preserve"> настоящего Регламента.</w:t>
            </w:r>
          </w:p>
        </w:tc>
        <w:tc>
          <w:tcPr>
            <w:tcW w:w="2420" w:type="pct"/>
          </w:tcPr>
          <w:p w14:paraId="16F22A7C" w14:textId="77777777" w:rsidR="00FB30F9" w:rsidRPr="00FB30F9" w:rsidRDefault="00FB30F9" w:rsidP="00B7459D">
            <w:pPr>
              <w:spacing w:before="120" w:after="120"/>
              <w:jc w:val="center"/>
              <w:rPr>
                <w:rFonts w:ascii="Garamond" w:eastAsia="Calibri" w:hAnsi="Garamond" w:cs="Garamond"/>
                <w:b/>
                <w:bCs/>
                <w:sz w:val="22"/>
                <w:szCs w:val="22"/>
              </w:rPr>
            </w:pPr>
            <w:r w:rsidRPr="00FB30F9">
              <w:rPr>
                <w:rFonts w:ascii="Garamond" w:eastAsia="Calibri" w:hAnsi="Garamond" w:cs="Garamond"/>
                <w:b/>
                <w:bCs/>
                <w:sz w:val="22"/>
                <w:szCs w:val="22"/>
              </w:rPr>
              <w:lastRenderedPageBreak/>
              <w:t>…</w:t>
            </w:r>
          </w:p>
          <w:p w14:paraId="63548FFE" w14:textId="5C0364D2" w:rsidR="00FB30F9" w:rsidRPr="00FB30F9" w:rsidRDefault="00FB30F9" w:rsidP="00B7459D">
            <w:pPr>
              <w:spacing w:before="120" w:after="120"/>
              <w:ind w:firstLine="567"/>
              <w:jc w:val="both"/>
              <w:rPr>
                <w:rFonts w:ascii="Garamond" w:hAnsi="Garamond"/>
                <w:sz w:val="22"/>
                <w:szCs w:val="22"/>
              </w:rPr>
            </w:pPr>
            <w:r w:rsidRPr="00FB30F9">
              <w:rPr>
                <w:rFonts w:ascii="Garamond" w:hAnsi="Garamond"/>
                <w:sz w:val="22"/>
                <w:szCs w:val="22"/>
              </w:rPr>
              <w:t xml:space="preserve">Величина </w:t>
            </w:r>
            <w:r w:rsidRPr="00FB30F9">
              <w:rPr>
                <w:rFonts w:ascii="Garamond" w:hAnsi="Garamond"/>
                <w:position w:val="-16"/>
                <w:sz w:val="22"/>
                <w:szCs w:val="22"/>
              </w:rPr>
              <w:object w:dxaOrig="720" w:dyaOrig="420" w14:anchorId="5B1F5210">
                <v:shape id="_x0000_i1097" type="#_x0000_t75" style="width:43.2pt;height:25.2pt" o:ole="">
                  <v:imagedata r:id="rId108" o:title=""/>
                </v:shape>
                <o:OLEObject Type="Embed" ProgID="Equation.3" ShapeID="_x0000_i1097" DrawAspect="Content" ObjectID="_1796488361" r:id="rId118"/>
              </w:object>
            </w:r>
            <w:r w:rsidRPr="00FB30F9">
              <w:rPr>
                <w:rFonts w:ascii="Garamond" w:hAnsi="Garamond"/>
                <w:sz w:val="22"/>
                <w:szCs w:val="22"/>
              </w:rPr>
              <w:t xml:space="preserve"> рассчитывается СО как среднее из минимальных значений МДП в множестве сечений </w:t>
            </w:r>
            <w:r w:rsidRPr="00FB30F9">
              <w:rPr>
                <w:rFonts w:ascii="Garamond" w:hAnsi="Garamond"/>
                <w:i/>
                <w:sz w:val="22"/>
                <w:szCs w:val="22"/>
              </w:rPr>
              <w:t>S</w:t>
            </w:r>
            <w:r w:rsidRPr="00FB30F9">
              <w:rPr>
                <w:rFonts w:ascii="Garamond" w:hAnsi="Garamond"/>
                <w:sz w:val="22"/>
                <w:szCs w:val="22"/>
              </w:rPr>
              <w:t xml:space="preserve">, характеризующих ограничения передающей сети между  ценовыми зонами </w:t>
            </w:r>
            <w:r w:rsidRPr="00FB30F9">
              <w:rPr>
                <w:rFonts w:ascii="Garamond" w:hAnsi="Garamond"/>
                <w:position w:val="-12"/>
                <w:sz w:val="22"/>
                <w:szCs w:val="22"/>
              </w:rPr>
              <w:object w:dxaOrig="240" w:dyaOrig="360" w14:anchorId="5B9C0531">
                <v:shape id="_x0000_i1098" type="#_x0000_t75" style="width:16.8pt;height:24pt" o:ole="">
                  <v:imagedata r:id="rId110" o:title=""/>
                </v:shape>
                <o:OLEObject Type="Embed" ProgID="Equation.3" ShapeID="_x0000_i1098" DrawAspect="Content" ObjectID="_1796488362" r:id="rId119"/>
              </w:object>
            </w:r>
            <w:r w:rsidRPr="00FB30F9">
              <w:rPr>
                <w:rFonts w:ascii="Garamond" w:hAnsi="Garamond"/>
                <w:sz w:val="22"/>
                <w:szCs w:val="22"/>
              </w:rPr>
              <w:t xml:space="preserve"> и </w:t>
            </w:r>
            <w:r w:rsidRPr="00FB30F9">
              <w:rPr>
                <w:rFonts w:ascii="Garamond" w:hAnsi="Garamond"/>
                <w:position w:val="-14"/>
                <w:sz w:val="22"/>
                <w:szCs w:val="22"/>
              </w:rPr>
              <w:object w:dxaOrig="260" w:dyaOrig="380" w14:anchorId="0B801500">
                <v:shape id="_x0000_i1099" type="#_x0000_t75" style="width:17.4pt;height:25.2pt" o:ole="">
                  <v:imagedata r:id="rId112" o:title=""/>
                </v:shape>
                <o:OLEObject Type="Embed" ProgID="Equation.3" ShapeID="_x0000_i1099" DrawAspect="Content" ObjectID="_1796488363" r:id="rId120"/>
              </w:object>
            </w:r>
            <w:r w:rsidRPr="00FB30F9">
              <w:rPr>
                <w:rFonts w:ascii="Garamond" w:hAnsi="Garamond"/>
                <w:sz w:val="22"/>
                <w:szCs w:val="22"/>
              </w:rPr>
              <w:t xml:space="preserve">, на основании </w:t>
            </w:r>
            <w:r w:rsidRPr="00FB30F9">
              <w:rPr>
                <w:rFonts w:ascii="Garamond" w:hAnsi="Garamond"/>
                <w:position w:val="-14"/>
                <w:sz w:val="22"/>
                <w:szCs w:val="22"/>
              </w:rPr>
              <w:object w:dxaOrig="620" w:dyaOrig="400" w14:anchorId="4BB25F91">
                <v:shape id="_x0000_i1100" type="#_x0000_t75" style="width:37.8pt;height:24pt" o:ole="">
                  <v:imagedata r:id="rId114" o:title=""/>
                </v:shape>
                <o:OLEObject Type="Embed" ProgID="Equation.3" ShapeID="_x0000_i1100" DrawAspect="Content" ObjectID="_1796488364" r:id="rId121"/>
              </w:object>
            </w:r>
            <w:r w:rsidRPr="00FB30F9">
              <w:rPr>
                <w:rFonts w:ascii="Garamond" w:hAnsi="Garamond"/>
                <w:sz w:val="22"/>
                <w:szCs w:val="22"/>
              </w:rPr>
              <w:t xml:space="preserve"> часовых значений МДП по сечению </w:t>
            </w:r>
            <w:r w:rsidRPr="00FB30F9">
              <w:rPr>
                <w:rFonts w:ascii="Garamond" w:hAnsi="Garamond"/>
                <w:i/>
                <w:sz w:val="22"/>
                <w:szCs w:val="22"/>
                <w:lang w:val="en-US"/>
              </w:rPr>
              <w:t>l</w:t>
            </w:r>
            <w:r w:rsidRPr="00FB30F9">
              <w:rPr>
                <w:rFonts w:ascii="Garamond" w:hAnsi="Garamond"/>
                <w:sz w:val="22"/>
                <w:szCs w:val="22"/>
              </w:rPr>
              <w:t xml:space="preserve">, усредненных по всем часам рабочих дней за период </w:t>
            </w:r>
            <w:r w:rsidRPr="00FB30F9">
              <w:rPr>
                <w:rFonts w:ascii="Garamond" w:hAnsi="Garamond"/>
                <w:i/>
                <w:sz w:val="22"/>
                <w:szCs w:val="22"/>
                <w:lang w:val="en-US"/>
              </w:rPr>
              <w:t>Pr</w:t>
            </w:r>
            <w:r w:rsidRPr="00FB30F9">
              <w:rPr>
                <w:rFonts w:ascii="Garamond" w:hAnsi="Garamond"/>
                <w:sz w:val="22"/>
                <w:szCs w:val="22"/>
              </w:rPr>
              <w:t xml:space="preserve">  – с </w:t>
            </w:r>
            <w:r w:rsidRPr="00140CFF">
              <w:rPr>
                <w:rFonts w:ascii="Garamond" w:hAnsi="Garamond"/>
                <w:sz w:val="22"/>
                <w:szCs w:val="22"/>
                <w:highlight w:val="yellow"/>
              </w:rPr>
              <w:t>января</w:t>
            </w:r>
            <w:r w:rsidRPr="00FB30F9">
              <w:rPr>
                <w:rFonts w:ascii="Garamond" w:hAnsi="Garamond"/>
                <w:sz w:val="22"/>
                <w:szCs w:val="22"/>
              </w:rPr>
              <w:t xml:space="preserve"> года </w:t>
            </w:r>
            <w:r w:rsidRPr="00FB30F9">
              <w:rPr>
                <w:rFonts w:ascii="Garamond" w:hAnsi="Garamond"/>
                <w:i/>
                <w:sz w:val="22"/>
                <w:szCs w:val="22"/>
                <w:lang w:val="en-US"/>
              </w:rPr>
              <w:t>Z</w:t>
            </w:r>
            <w:r w:rsidRPr="00FB30F9">
              <w:rPr>
                <w:rFonts w:ascii="Garamond" w:hAnsi="Garamond"/>
                <w:i/>
                <w:sz w:val="22"/>
                <w:szCs w:val="22"/>
              </w:rPr>
              <w:t>-</w:t>
            </w:r>
            <w:r w:rsidRPr="00140CFF">
              <w:rPr>
                <w:rFonts w:ascii="Garamond" w:hAnsi="Garamond"/>
                <w:i/>
                <w:sz w:val="22"/>
                <w:szCs w:val="22"/>
                <w:highlight w:val="yellow"/>
              </w:rPr>
              <w:t>3</w:t>
            </w:r>
            <w:r w:rsidRPr="00FB30F9">
              <w:rPr>
                <w:rFonts w:ascii="Garamond" w:hAnsi="Garamond"/>
                <w:sz w:val="22"/>
                <w:szCs w:val="22"/>
              </w:rPr>
              <w:t xml:space="preserve"> по </w:t>
            </w:r>
            <w:r w:rsidRPr="00140CFF">
              <w:rPr>
                <w:rFonts w:ascii="Garamond" w:hAnsi="Garamond"/>
                <w:sz w:val="22"/>
                <w:szCs w:val="22"/>
                <w:highlight w:val="yellow"/>
              </w:rPr>
              <w:t>декабрь</w:t>
            </w:r>
            <w:r w:rsidRPr="00FB30F9">
              <w:rPr>
                <w:rFonts w:ascii="Garamond" w:hAnsi="Garamond"/>
                <w:sz w:val="22"/>
                <w:szCs w:val="22"/>
              </w:rPr>
              <w:t xml:space="preserve"> года </w:t>
            </w:r>
            <w:r w:rsidRPr="00FB30F9">
              <w:rPr>
                <w:rFonts w:ascii="Garamond" w:hAnsi="Garamond"/>
                <w:i/>
                <w:sz w:val="22"/>
                <w:szCs w:val="22"/>
                <w:lang w:val="en-US"/>
              </w:rPr>
              <w:t>Z</w:t>
            </w:r>
            <w:r w:rsidRPr="00FB30F9">
              <w:rPr>
                <w:rFonts w:ascii="Garamond" w:hAnsi="Garamond"/>
                <w:i/>
                <w:sz w:val="22"/>
                <w:szCs w:val="22"/>
              </w:rPr>
              <w:t>-1</w:t>
            </w:r>
            <w:r>
              <w:rPr>
                <w:rFonts w:ascii="Garamond" w:hAnsi="Garamond"/>
                <w:i/>
                <w:sz w:val="22"/>
                <w:szCs w:val="22"/>
              </w:rPr>
              <w:t>,</w:t>
            </w:r>
          </w:p>
          <w:p w14:paraId="3E24DEE9" w14:textId="77777777" w:rsidR="00FB30F9" w:rsidRPr="00FB30F9" w:rsidRDefault="00FB30F9" w:rsidP="00B7459D">
            <w:pPr>
              <w:spacing w:before="120" w:after="120"/>
              <w:ind w:firstLine="567"/>
              <w:jc w:val="both"/>
              <w:rPr>
                <w:rFonts w:ascii="Garamond" w:hAnsi="Garamond"/>
                <w:sz w:val="22"/>
                <w:szCs w:val="22"/>
              </w:rPr>
            </w:pPr>
            <w:r w:rsidRPr="00FB30F9">
              <w:rPr>
                <w:rFonts w:ascii="Garamond" w:hAnsi="Garamond"/>
                <w:sz w:val="22"/>
                <w:szCs w:val="22"/>
              </w:rPr>
              <w:lastRenderedPageBreak/>
              <w:t xml:space="preserve">где </w:t>
            </w:r>
            <w:r w:rsidRPr="00FB30F9">
              <w:rPr>
                <w:rFonts w:ascii="Garamond" w:hAnsi="Garamond"/>
                <w:i/>
                <w:sz w:val="22"/>
                <w:szCs w:val="22"/>
                <w:lang w:val="en-US"/>
              </w:rPr>
              <w:t>X</w:t>
            </w:r>
            <w:r w:rsidRPr="00FB30F9">
              <w:rPr>
                <w:rFonts w:ascii="Garamond" w:hAnsi="Garamond"/>
                <w:sz w:val="22"/>
                <w:szCs w:val="22"/>
              </w:rPr>
              <w:t xml:space="preserve"> – год, на который проводится КОМ, согласно актуализированной расчетной модели, представленной СО в КО для проведения конкурентного отбора на сутки вперед в указанный период:</w:t>
            </w:r>
          </w:p>
          <w:p w14:paraId="2788701B" w14:textId="77777777" w:rsidR="00FB30F9" w:rsidRPr="00FB30F9" w:rsidRDefault="00FB30F9" w:rsidP="00B7459D">
            <w:pPr>
              <w:spacing w:before="120" w:after="120"/>
              <w:jc w:val="center"/>
              <w:rPr>
                <w:rFonts w:ascii="Garamond" w:eastAsia="Calibri" w:hAnsi="Garamond" w:cs="Garamond"/>
                <w:b/>
                <w:bCs/>
                <w:sz w:val="22"/>
                <w:szCs w:val="22"/>
              </w:rPr>
            </w:pPr>
          </w:p>
          <w:p w14:paraId="38417F05" w14:textId="77777777" w:rsidR="00FB30F9" w:rsidRDefault="00FB30F9" w:rsidP="00B7459D">
            <w:pPr>
              <w:spacing w:before="120" w:after="120"/>
              <w:jc w:val="center"/>
              <w:rPr>
                <w:rFonts w:ascii="Garamond" w:eastAsia="Calibri" w:hAnsi="Garamond" w:cs="Garamond"/>
                <w:b/>
                <w:bCs/>
                <w:sz w:val="22"/>
                <w:szCs w:val="22"/>
              </w:rPr>
            </w:pPr>
            <w:r w:rsidRPr="00FB30F9">
              <w:rPr>
                <w:rFonts w:ascii="Garamond" w:eastAsia="Calibri" w:hAnsi="Garamond" w:cs="Garamond"/>
                <w:b/>
                <w:bCs/>
                <w:sz w:val="22"/>
                <w:szCs w:val="22"/>
              </w:rPr>
              <w:t>…</w:t>
            </w:r>
          </w:p>
          <w:p w14:paraId="403CE7AA" w14:textId="6D3C0A79" w:rsidR="00FB30F9" w:rsidRPr="00A064D5" w:rsidRDefault="00FB30F9" w:rsidP="00B7459D">
            <w:pPr>
              <w:widowControl w:val="0"/>
              <w:spacing w:before="120" w:after="120"/>
              <w:jc w:val="both"/>
              <w:rPr>
                <w:rFonts w:ascii="Garamond" w:eastAsia="Calibri" w:hAnsi="Garamond"/>
                <w:b/>
                <w:sz w:val="22"/>
                <w:szCs w:val="22"/>
                <w:lang w:eastAsia="en-US"/>
              </w:rPr>
            </w:pPr>
            <w:r w:rsidRPr="00FB30F9">
              <w:rPr>
                <w:rFonts w:ascii="Garamond" w:hAnsi="Garamond"/>
                <w:sz w:val="22"/>
                <w:szCs w:val="22"/>
              </w:rPr>
              <w:t xml:space="preserve">Величина </w:t>
            </w:r>
            <w:r w:rsidRPr="00FB30F9">
              <w:rPr>
                <w:rFonts w:ascii="Garamond" w:hAnsi="Garamond"/>
                <w:position w:val="-10"/>
                <w:sz w:val="22"/>
                <w:szCs w:val="22"/>
              </w:rPr>
              <w:object w:dxaOrig="580" w:dyaOrig="360" w14:anchorId="15090ADB">
                <v:shape id="_x0000_i1101" type="#_x0000_t75" style="width:40.8pt;height:25.2pt" o:ole="">
                  <v:imagedata r:id="rId116" o:title=""/>
                </v:shape>
                <o:OLEObject Type="Embed" ProgID="Equation.3" ShapeID="_x0000_i1101" DrawAspect="Content" ObjectID="_1796488365" r:id="rId122"/>
              </w:object>
            </w:r>
            <w:r w:rsidRPr="00FB30F9">
              <w:rPr>
                <w:rFonts w:ascii="Garamond" w:hAnsi="Garamond"/>
                <w:sz w:val="22"/>
                <w:szCs w:val="22"/>
              </w:rPr>
              <w:t xml:space="preserve"> рассчитывается КО и передается в СО в соответствии с п. 2.1.3.</w:t>
            </w:r>
            <w:r w:rsidRPr="00140CFF">
              <w:rPr>
                <w:rFonts w:ascii="Garamond" w:hAnsi="Garamond"/>
                <w:sz w:val="22"/>
                <w:szCs w:val="22"/>
                <w:highlight w:val="yellow"/>
              </w:rPr>
              <w:t>7</w:t>
            </w:r>
            <w:r w:rsidRPr="00FB30F9">
              <w:rPr>
                <w:rFonts w:ascii="Garamond" w:hAnsi="Garamond"/>
                <w:sz w:val="22"/>
                <w:szCs w:val="22"/>
              </w:rPr>
              <w:t xml:space="preserve"> настоящего Регламента.</w:t>
            </w:r>
          </w:p>
        </w:tc>
      </w:tr>
      <w:tr w:rsidR="00FB30F9" w14:paraId="5FE49C31" w14:textId="77777777" w:rsidTr="006D031F">
        <w:tc>
          <w:tcPr>
            <w:tcW w:w="333" w:type="pct"/>
          </w:tcPr>
          <w:p w14:paraId="730EDB3E" w14:textId="3E14609E" w:rsidR="00FB30F9" w:rsidRDefault="00FB30F9" w:rsidP="00B7459D">
            <w:pPr>
              <w:widowControl w:val="0"/>
              <w:spacing w:before="120" w:after="120"/>
              <w:jc w:val="center"/>
              <w:rPr>
                <w:rFonts w:ascii="Garamond" w:eastAsia="Calibri" w:hAnsi="Garamond"/>
                <w:b/>
                <w:sz w:val="22"/>
                <w:szCs w:val="22"/>
                <w:lang w:eastAsia="en-US"/>
              </w:rPr>
            </w:pPr>
            <w:r>
              <w:rPr>
                <w:rFonts w:ascii="Garamond" w:eastAsia="Calibri" w:hAnsi="Garamond"/>
                <w:b/>
                <w:sz w:val="22"/>
                <w:szCs w:val="22"/>
                <w:lang w:eastAsia="en-US"/>
              </w:rPr>
              <w:lastRenderedPageBreak/>
              <w:t>2.1.3.7</w:t>
            </w:r>
          </w:p>
        </w:tc>
        <w:tc>
          <w:tcPr>
            <w:tcW w:w="2247" w:type="pct"/>
            <w:vAlign w:val="center"/>
          </w:tcPr>
          <w:p w14:paraId="467FFB2F" w14:textId="77777777" w:rsidR="00FB30F9" w:rsidRPr="00FB30F9" w:rsidRDefault="00FB30F9" w:rsidP="00B7459D">
            <w:pPr>
              <w:spacing w:before="120" w:after="120"/>
              <w:jc w:val="both"/>
              <w:rPr>
                <w:rFonts w:ascii="Garamond" w:hAnsi="Garamond"/>
                <w:bCs/>
                <w:sz w:val="22"/>
                <w:szCs w:val="22"/>
              </w:rPr>
            </w:pPr>
            <w:r w:rsidRPr="00FB30F9">
              <w:rPr>
                <w:rFonts w:ascii="Garamond" w:hAnsi="Garamond"/>
                <w:sz w:val="22"/>
                <w:szCs w:val="22"/>
              </w:rPr>
              <w:t xml:space="preserve">КО не позднее </w:t>
            </w:r>
            <w:r w:rsidRPr="00DD5A8F">
              <w:rPr>
                <w:rFonts w:ascii="Garamond" w:hAnsi="Garamond"/>
                <w:sz w:val="22"/>
                <w:szCs w:val="22"/>
                <w:highlight w:val="yellow"/>
              </w:rPr>
              <w:t>45 (сорока пяти)</w:t>
            </w:r>
            <w:r w:rsidRPr="00FB30F9">
              <w:rPr>
                <w:rFonts w:ascii="Garamond" w:hAnsi="Garamond"/>
                <w:sz w:val="22"/>
                <w:szCs w:val="22"/>
              </w:rPr>
              <w:t xml:space="preserve"> календарных дней до окончания срока подачи заявок на продажу мощности (но не ранее чем в течение 2 (двух) рабочих дней после дня вступления в силу решения Правительства Российской Федерации, определяющего особенности проведения КОМ в 2024 году и последующие годы) рассчитывает и направляет СО информацию о величине отклонения фактических величин сальдо перетоков энергосистемы Северного Казахстана от плановых (</w:t>
            </w:r>
            <w:r w:rsidRPr="00FB30F9">
              <w:rPr>
                <w:rFonts w:ascii="Garamond" w:hAnsi="Garamond"/>
                <w:position w:val="-10"/>
                <w:sz w:val="22"/>
                <w:szCs w:val="22"/>
              </w:rPr>
              <w:object w:dxaOrig="580" w:dyaOrig="360" w14:anchorId="31C0A4D3">
                <v:shape id="_x0000_i1102" type="#_x0000_t75" style="width:40.8pt;height:22.8pt" o:ole="">
                  <v:imagedata r:id="rId116" o:title=""/>
                </v:shape>
                <o:OLEObject Type="Embed" ProgID="Equation.3" ShapeID="_x0000_i1102" DrawAspect="Content" ObjectID="_1796488366" r:id="rId123"/>
              </w:object>
            </w:r>
            <w:r w:rsidRPr="00FB30F9">
              <w:rPr>
                <w:rFonts w:ascii="Garamond" w:hAnsi="Garamond"/>
                <w:sz w:val="22"/>
                <w:szCs w:val="22"/>
              </w:rPr>
              <w:t>).</w:t>
            </w:r>
          </w:p>
          <w:p w14:paraId="1BFDC62C" w14:textId="079AC51E" w:rsidR="00FB30F9" w:rsidRPr="00F673C6" w:rsidRDefault="00FB30F9" w:rsidP="00B7459D">
            <w:pPr>
              <w:spacing w:before="120" w:after="120"/>
              <w:jc w:val="center"/>
              <w:rPr>
                <w:rFonts w:ascii="Garamond" w:eastAsia="Calibri" w:hAnsi="Garamond" w:cs="Garamond"/>
                <w:bCs/>
                <w:sz w:val="22"/>
                <w:szCs w:val="22"/>
              </w:rPr>
            </w:pPr>
            <w:r w:rsidRPr="00F673C6">
              <w:rPr>
                <w:rFonts w:ascii="Garamond" w:eastAsia="Calibri" w:hAnsi="Garamond" w:cs="Garamond"/>
                <w:bCs/>
                <w:sz w:val="22"/>
                <w:szCs w:val="22"/>
              </w:rPr>
              <w:t>…</w:t>
            </w:r>
          </w:p>
        </w:tc>
        <w:tc>
          <w:tcPr>
            <w:tcW w:w="2420" w:type="pct"/>
          </w:tcPr>
          <w:p w14:paraId="717AA8CF" w14:textId="52557601" w:rsidR="00FB30F9" w:rsidRPr="00FB30F9" w:rsidRDefault="00FB30F9" w:rsidP="00B7459D">
            <w:pPr>
              <w:spacing w:before="120" w:after="120"/>
              <w:jc w:val="both"/>
              <w:rPr>
                <w:rFonts w:ascii="Garamond" w:hAnsi="Garamond"/>
                <w:bCs/>
                <w:sz w:val="22"/>
                <w:szCs w:val="22"/>
              </w:rPr>
            </w:pPr>
            <w:r w:rsidRPr="00FB30F9">
              <w:rPr>
                <w:rFonts w:ascii="Garamond" w:hAnsi="Garamond"/>
                <w:sz w:val="22"/>
                <w:szCs w:val="22"/>
              </w:rPr>
              <w:t xml:space="preserve">КО не позднее </w:t>
            </w:r>
            <w:r w:rsidRPr="00DD5A8F">
              <w:rPr>
                <w:rFonts w:ascii="Garamond" w:hAnsi="Garamond"/>
                <w:sz w:val="22"/>
                <w:szCs w:val="22"/>
                <w:highlight w:val="yellow"/>
              </w:rPr>
              <w:t>30 (тридцати)</w:t>
            </w:r>
            <w:r w:rsidRPr="00FB30F9">
              <w:rPr>
                <w:rFonts w:ascii="Garamond" w:hAnsi="Garamond"/>
                <w:sz w:val="22"/>
                <w:szCs w:val="22"/>
              </w:rPr>
              <w:t xml:space="preserve"> календарных дней до окончания срока подачи заявок на продажу мощности (но не ранее чем в течение 2 (двух) рабочих дней после дня вступления в силу решения Правительства Российской Федерации, определяющего особенности проведения КОМ в 2024 году и последующие годы) рассчитывает и направляет СО информацию о величине отклонения фактических величин сальдо перетоков энергосистемы Северного Казахстана от плановых (</w:t>
            </w:r>
            <w:r w:rsidRPr="00FB30F9">
              <w:rPr>
                <w:rFonts w:ascii="Garamond" w:hAnsi="Garamond"/>
                <w:position w:val="-10"/>
                <w:sz w:val="22"/>
                <w:szCs w:val="22"/>
              </w:rPr>
              <w:object w:dxaOrig="580" w:dyaOrig="360" w14:anchorId="12B98046">
                <v:shape id="_x0000_i1103" type="#_x0000_t75" style="width:40.8pt;height:22.8pt" o:ole="">
                  <v:imagedata r:id="rId116" o:title=""/>
                </v:shape>
                <o:OLEObject Type="Embed" ProgID="Equation.3" ShapeID="_x0000_i1103" DrawAspect="Content" ObjectID="_1796488367" r:id="rId124"/>
              </w:object>
            </w:r>
            <w:r w:rsidRPr="00FB30F9">
              <w:rPr>
                <w:rFonts w:ascii="Garamond" w:hAnsi="Garamond"/>
                <w:sz w:val="22"/>
                <w:szCs w:val="22"/>
              </w:rPr>
              <w:t>).</w:t>
            </w:r>
          </w:p>
          <w:p w14:paraId="71A84825" w14:textId="09AB13ED" w:rsidR="00FB30F9" w:rsidRPr="00F673C6" w:rsidRDefault="00FB30F9" w:rsidP="00B7459D">
            <w:pPr>
              <w:widowControl w:val="0"/>
              <w:spacing w:before="120" w:after="120"/>
              <w:jc w:val="center"/>
              <w:rPr>
                <w:rFonts w:ascii="Garamond" w:eastAsia="Calibri" w:hAnsi="Garamond"/>
                <w:sz w:val="22"/>
                <w:szCs w:val="22"/>
                <w:lang w:eastAsia="en-US"/>
              </w:rPr>
            </w:pPr>
            <w:r w:rsidRPr="00F673C6">
              <w:rPr>
                <w:rFonts w:ascii="Garamond" w:eastAsia="Calibri" w:hAnsi="Garamond" w:cs="Garamond"/>
                <w:bCs/>
                <w:sz w:val="22"/>
                <w:szCs w:val="22"/>
              </w:rPr>
              <w:t>…</w:t>
            </w:r>
          </w:p>
        </w:tc>
      </w:tr>
      <w:tr w:rsidR="001A0200" w14:paraId="09CB428D" w14:textId="77777777" w:rsidTr="006D031F">
        <w:tc>
          <w:tcPr>
            <w:tcW w:w="333" w:type="pct"/>
            <w:vAlign w:val="center"/>
          </w:tcPr>
          <w:p w14:paraId="59E7FB8F" w14:textId="4A90042F" w:rsidR="001A0200" w:rsidRPr="00A064D5" w:rsidRDefault="001A0200" w:rsidP="00A746D7">
            <w:pPr>
              <w:spacing w:before="120" w:after="120"/>
              <w:jc w:val="center"/>
              <w:rPr>
                <w:rFonts w:ascii="Garamond" w:eastAsia="Calibri" w:hAnsi="Garamond"/>
                <w:b/>
                <w:sz w:val="22"/>
                <w:szCs w:val="22"/>
                <w:lang w:eastAsia="en-US"/>
              </w:rPr>
            </w:pPr>
            <w:r>
              <w:rPr>
                <w:rFonts w:ascii="Garamond" w:eastAsia="Calibri" w:hAnsi="Garamond"/>
                <w:b/>
                <w:sz w:val="22"/>
                <w:szCs w:val="22"/>
                <w:lang w:eastAsia="en-US"/>
              </w:rPr>
              <w:t>3.3.3</w:t>
            </w:r>
          </w:p>
        </w:tc>
        <w:tc>
          <w:tcPr>
            <w:tcW w:w="2247" w:type="pct"/>
            <w:vAlign w:val="center"/>
          </w:tcPr>
          <w:p w14:paraId="48C77472" w14:textId="77777777" w:rsidR="001A0200" w:rsidRPr="001A0200" w:rsidRDefault="001A0200" w:rsidP="00B7459D">
            <w:pPr>
              <w:spacing w:before="120" w:after="120"/>
              <w:jc w:val="center"/>
              <w:rPr>
                <w:rFonts w:ascii="Garamond" w:eastAsia="Calibri" w:hAnsi="Garamond" w:cs="Garamond"/>
                <w:bCs/>
                <w:sz w:val="22"/>
                <w:szCs w:val="22"/>
              </w:rPr>
            </w:pPr>
            <w:r w:rsidRPr="00313E87">
              <w:rPr>
                <w:rFonts w:ascii="Garamond" w:eastAsia="Calibri" w:hAnsi="Garamond" w:cs="Garamond"/>
                <w:bCs/>
                <w:sz w:val="22"/>
                <w:szCs w:val="22"/>
              </w:rPr>
              <w:t>…</w:t>
            </w:r>
          </w:p>
          <w:p w14:paraId="33AA87DF" w14:textId="71FA41BD" w:rsidR="001A0200" w:rsidRPr="00313E87" w:rsidRDefault="001A0200" w:rsidP="00B7459D">
            <w:pPr>
              <w:spacing w:before="120" w:after="120"/>
              <w:jc w:val="both"/>
              <w:rPr>
                <w:rFonts w:ascii="Garamond" w:eastAsia="Calibri" w:hAnsi="Garamond" w:cs="Garamond"/>
                <w:bCs/>
                <w:sz w:val="22"/>
                <w:szCs w:val="22"/>
              </w:rPr>
            </w:pPr>
            <w:r w:rsidRPr="00313E87">
              <w:rPr>
                <w:rFonts w:ascii="Garamond" w:hAnsi="Garamond"/>
                <w:sz w:val="22"/>
                <w:szCs w:val="22"/>
              </w:rPr>
              <w:t xml:space="preserve">д) объем поставки мощности генерирующего оборудования, удовлетворяющего требованиям подпункта «а» пункта 3.3.1.2 настоящего Регламента, равный указанному в требовании уполномоченного органа о приостановлении вывода из эксплуатации либо объему установленной мощности, определенному в решении Правительства Российской Федерации об отнесении к генерирующим объектам, поставляющим мощность в вынужденном режиме. Если в требовании уполномоченного органа о приостановлении вывода из эксплуатации или в решении Правительства Российской Федерации об отнесении к генерирующим объектам, поставляющим мощность в вынужденном режиме, указан объем установленной мощности в отношении генерирующего объекта, состоящего из нескольких ЕГО (турбоагрегатов), то объем поставки мощности каждой ЕГО, входящей в состав генерирующего объекта, определяется путем разнесения объема установленной мощности генерирующего объекта пропорционально объему установленной мощности ЕГО (по данным Реестра субъектов оптового рынка в соответствии с Положением о порядке получения статуса субъекта оптового рынка и ведения реестра </w:t>
            </w:r>
            <w:r w:rsidRPr="00313E87">
              <w:rPr>
                <w:rFonts w:ascii="Garamond" w:hAnsi="Garamond"/>
                <w:sz w:val="22"/>
                <w:szCs w:val="22"/>
              </w:rPr>
              <w:lastRenderedPageBreak/>
              <w:t>субъектов оптового рынка (Приложение № 1.1 к Договору о присоединении к торговой системе оптового рынка). Если в требовании уполномоченного органа о приостановлении вывода из эксплуатации или в решении Правительства Российской Федерации об отнесении к генерирующим объектам, поставляющим мощность в вынужденном режиме, объем установленной мощности не указан, то объем поставки мощности такого оборудования принимается равным объему установленной мощности (по данным Реестра субъектов оптового рынка в соответствии с Положением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такого генерирующего оборудования.</w:t>
            </w:r>
          </w:p>
        </w:tc>
        <w:tc>
          <w:tcPr>
            <w:tcW w:w="2420" w:type="pct"/>
            <w:vAlign w:val="center"/>
          </w:tcPr>
          <w:p w14:paraId="792C8B76" w14:textId="77777777" w:rsidR="001A0200" w:rsidRPr="00313E87" w:rsidRDefault="001A0200" w:rsidP="00B7459D">
            <w:pPr>
              <w:widowControl w:val="0"/>
              <w:spacing w:before="120" w:after="120"/>
              <w:jc w:val="center"/>
              <w:rPr>
                <w:rFonts w:ascii="Garamond" w:hAnsi="Garamond"/>
                <w:sz w:val="22"/>
                <w:szCs w:val="22"/>
              </w:rPr>
            </w:pPr>
            <w:r w:rsidRPr="00313E87">
              <w:rPr>
                <w:rFonts w:ascii="Garamond" w:hAnsi="Garamond"/>
                <w:sz w:val="22"/>
                <w:szCs w:val="22"/>
              </w:rPr>
              <w:lastRenderedPageBreak/>
              <w:t>…</w:t>
            </w:r>
          </w:p>
          <w:p w14:paraId="2EC03719" w14:textId="77777777" w:rsidR="001A0200" w:rsidRDefault="001A0200" w:rsidP="00B7459D">
            <w:pPr>
              <w:widowControl w:val="0"/>
              <w:spacing w:before="120" w:after="120"/>
              <w:jc w:val="both"/>
              <w:rPr>
                <w:rFonts w:ascii="Garamond" w:hAnsi="Garamond"/>
                <w:sz w:val="22"/>
                <w:szCs w:val="22"/>
              </w:rPr>
            </w:pPr>
            <w:r w:rsidRPr="0054415F">
              <w:rPr>
                <w:rFonts w:ascii="Garamond" w:hAnsi="Garamond"/>
                <w:sz w:val="22"/>
                <w:szCs w:val="22"/>
              </w:rPr>
              <w:t xml:space="preserve">д) объем поставки мощности генерирующего оборудования, удовлетворяющего требованиям подпункта «а» пункта 3.3.1.2 настоящего Регламента, равный указанному в требовании уполномоченного органа о приостановлении вывода из эксплуатации либо объему установленной мощности, определенному в решении Правительства Российской Федерации об отнесении к генерирующим объектам, поставляющим мощность в вынужденном режиме. Если в требовании уполномоченного органа о приостановлении вывода из эксплуатации или в решении Правительства Российской Федерации об отнесении к генерирующим объектам, поставляющим мощность в вынужденном режиме, указан объем установленной мощности в отношении генерирующего объекта, состоящего из нескольких ЕГО (турбоагрегатов), то объем поставки мощности каждой ЕГО, входящей в состав генерирующего объекта, определяется путем разнесения объема установленной мощности генерирующего объекта пропорционально объему установленной мощности ЕГО (по данным Реестра субъектов оптового рынка в соответствии с Положением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w:t>
            </w:r>
            <w:r w:rsidRPr="0054415F">
              <w:rPr>
                <w:rFonts w:ascii="Garamond" w:hAnsi="Garamond"/>
                <w:sz w:val="22"/>
                <w:szCs w:val="22"/>
              </w:rPr>
              <w:lastRenderedPageBreak/>
              <w:t>Если в требовании уполномоченного органа о приостановлении вывода из эксплуатации или в решении Правительства Российской Федерации об отнесении к генерирующим объектам, поставляющим мощность в вынужденном режиме, объем установленной мощности не указан, то объем поставки мощности такого оборудования принимается равным объему установленной мощности (по данным Реестра субъектов оптового рынка в соответствии с Положением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такого генерирующего оборудования.</w:t>
            </w:r>
          </w:p>
          <w:p w14:paraId="7300547B" w14:textId="7C302F5C" w:rsidR="001A0200" w:rsidRPr="00313E87" w:rsidRDefault="004467A5" w:rsidP="00B7459D">
            <w:pPr>
              <w:widowControl w:val="0"/>
              <w:spacing w:before="120" w:after="120"/>
              <w:jc w:val="both"/>
              <w:rPr>
                <w:rFonts w:ascii="Garamond" w:hAnsi="Garamond"/>
                <w:sz w:val="22"/>
                <w:szCs w:val="22"/>
                <w:highlight w:val="yellow"/>
              </w:rPr>
            </w:pPr>
            <w:r>
              <w:rPr>
                <w:rFonts w:ascii="Garamond" w:hAnsi="Garamond"/>
                <w:sz w:val="22"/>
                <w:szCs w:val="22"/>
                <w:highlight w:val="yellow"/>
              </w:rPr>
              <w:t>е) п</w:t>
            </w:r>
            <w:r w:rsidR="001A0200" w:rsidRPr="00313E87">
              <w:rPr>
                <w:rFonts w:ascii="Garamond" w:hAnsi="Garamond"/>
                <w:sz w:val="22"/>
                <w:szCs w:val="22"/>
                <w:highlight w:val="yellow"/>
              </w:rPr>
              <w:t xml:space="preserve">ризнак «ЕГО, в отношении которой принято решение уполномоченного органа о согласовании вывода из эксплуатации»: </w:t>
            </w:r>
          </w:p>
          <w:p w14:paraId="5919C3F0" w14:textId="798F38DC" w:rsidR="001A0200" w:rsidRPr="00313E87" w:rsidRDefault="001A0200" w:rsidP="00B7459D">
            <w:pPr>
              <w:pStyle w:val="af2"/>
              <w:widowControl w:val="0"/>
              <w:numPr>
                <w:ilvl w:val="0"/>
                <w:numId w:val="36"/>
              </w:numPr>
              <w:spacing w:before="120" w:after="120"/>
              <w:contextualSpacing w:val="0"/>
              <w:jc w:val="both"/>
              <w:rPr>
                <w:rFonts w:ascii="Garamond" w:hAnsi="Garamond"/>
                <w:sz w:val="22"/>
                <w:szCs w:val="22"/>
                <w:highlight w:val="yellow"/>
              </w:rPr>
            </w:pPr>
            <w:r w:rsidRPr="00313E87">
              <w:rPr>
                <w:rFonts w:ascii="Garamond" w:hAnsi="Garamond"/>
                <w:sz w:val="22"/>
                <w:szCs w:val="22"/>
                <w:highlight w:val="yellow"/>
              </w:rPr>
              <w:t>значение «да» устанавливается для всех ЕГО, которые включены в Перечень генерирующего оборудования, в отношении которого принято решение о приостановлении или о согласовании вы</w:t>
            </w:r>
            <w:r w:rsidR="004467A5">
              <w:rPr>
                <w:rFonts w:ascii="Garamond" w:hAnsi="Garamond"/>
                <w:sz w:val="22"/>
                <w:szCs w:val="22"/>
                <w:highlight w:val="yellow"/>
              </w:rPr>
              <w:t>вода из эксплуатации, полученный</w:t>
            </w:r>
            <w:r w:rsidRPr="00313E87">
              <w:rPr>
                <w:rFonts w:ascii="Garamond" w:hAnsi="Garamond"/>
                <w:sz w:val="22"/>
                <w:szCs w:val="22"/>
                <w:highlight w:val="yellow"/>
              </w:rPr>
              <w:t xml:space="preserve"> КО в соответствии с пунктом 16.4 </w:t>
            </w:r>
            <w:r w:rsidRPr="004467A5">
              <w:rPr>
                <w:rFonts w:ascii="Garamond" w:hAnsi="Garamond"/>
                <w:i/>
                <w:sz w:val="22"/>
                <w:szCs w:val="22"/>
                <w:highlight w:val="yellow"/>
              </w:rPr>
              <w:t>Регламента определения объемов покупки и продажи мощности на оптовом рынке</w:t>
            </w:r>
            <w:r w:rsidRPr="00313E87">
              <w:rPr>
                <w:rFonts w:ascii="Garamond" w:hAnsi="Garamond"/>
                <w:sz w:val="22"/>
                <w:szCs w:val="22"/>
                <w:highlight w:val="yellow"/>
              </w:rPr>
              <w:t xml:space="preserve"> (Приложение № 13.2 к </w:t>
            </w:r>
            <w:r w:rsidRPr="004467A5">
              <w:rPr>
                <w:rFonts w:ascii="Garamond" w:hAnsi="Garamond"/>
                <w:i/>
                <w:sz w:val="22"/>
                <w:szCs w:val="22"/>
                <w:highlight w:val="yellow"/>
              </w:rPr>
              <w:t>Договору о присоединении к торговой системе оптового рынка</w:t>
            </w:r>
            <w:r w:rsidRPr="00313E87">
              <w:rPr>
                <w:rFonts w:ascii="Garamond" w:hAnsi="Garamond"/>
                <w:sz w:val="22"/>
                <w:szCs w:val="22"/>
                <w:highlight w:val="yellow"/>
              </w:rPr>
              <w:t>)</w:t>
            </w:r>
            <w:r w:rsidR="004467A5">
              <w:rPr>
                <w:rFonts w:ascii="Garamond" w:hAnsi="Garamond"/>
                <w:sz w:val="22"/>
                <w:szCs w:val="22"/>
                <w:highlight w:val="yellow"/>
              </w:rPr>
              <w:t>,</w:t>
            </w:r>
            <w:r w:rsidRPr="00313E87">
              <w:rPr>
                <w:rFonts w:ascii="Garamond" w:hAnsi="Garamond"/>
                <w:sz w:val="22"/>
                <w:szCs w:val="22"/>
                <w:highlight w:val="yellow"/>
              </w:rPr>
              <w:t xml:space="preserve"> на момент формирования Реестра генерирующих объектов, поставляющих мощность в вынужденном режиме, и в отношении которых дата, с которой вывод данного генерирующего оборудования согласован (дата, до которой вывод данного оборудования приостановлен), указанная в данном Перечне, наступает ранее 1 января года, на который проводится КОМ и для которого сформирован данный Реестр; </w:t>
            </w:r>
          </w:p>
          <w:p w14:paraId="302B5792" w14:textId="7B2D1F8A" w:rsidR="001A0200" w:rsidRPr="00313E87" w:rsidRDefault="001A0200" w:rsidP="00B7459D">
            <w:pPr>
              <w:pStyle w:val="af2"/>
              <w:widowControl w:val="0"/>
              <w:numPr>
                <w:ilvl w:val="0"/>
                <w:numId w:val="36"/>
              </w:numPr>
              <w:spacing w:before="120" w:after="120"/>
              <w:contextualSpacing w:val="0"/>
              <w:jc w:val="both"/>
              <w:rPr>
                <w:rFonts w:ascii="Garamond" w:hAnsi="Garamond"/>
                <w:sz w:val="22"/>
                <w:szCs w:val="22"/>
              </w:rPr>
            </w:pPr>
            <w:r w:rsidRPr="00313E87">
              <w:rPr>
                <w:rFonts w:ascii="Garamond" w:hAnsi="Garamond"/>
                <w:sz w:val="22"/>
                <w:szCs w:val="22"/>
                <w:highlight w:val="yellow"/>
              </w:rPr>
              <w:t>значение «нет» устанавливается для всех остальных ЕГО.</w:t>
            </w:r>
          </w:p>
        </w:tc>
      </w:tr>
      <w:tr w:rsidR="001A0200" w14:paraId="55A01BC1" w14:textId="77777777" w:rsidTr="006D031F">
        <w:tc>
          <w:tcPr>
            <w:tcW w:w="333" w:type="pct"/>
          </w:tcPr>
          <w:p w14:paraId="793D68FE" w14:textId="0D256AAB" w:rsidR="001A0200" w:rsidRPr="00A064D5" w:rsidRDefault="001A0200" w:rsidP="00A746D7">
            <w:pPr>
              <w:spacing w:before="120" w:after="120"/>
              <w:jc w:val="center"/>
              <w:rPr>
                <w:rFonts w:ascii="Garamond" w:eastAsia="Calibri" w:hAnsi="Garamond"/>
                <w:b/>
                <w:bCs/>
                <w:sz w:val="22"/>
                <w:szCs w:val="22"/>
              </w:rPr>
            </w:pPr>
            <w:r>
              <w:rPr>
                <w:rFonts w:ascii="Garamond" w:hAnsi="Garamond"/>
                <w:b/>
                <w:bCs/>
                <w:sz w:val="22"/>
                <w:szCs w:val="22"/>
              </w:rPr>
              <w:lastRenderedPageBreak/>
              <w:t>4.7.5</w:t>
            </w:r>
          </w:p>
        </w:tc>
        <w:tc>
          <w:tcPr>
            <w:tcW w:w="2247" w:type="pct"/>
          </w:tcPr>
          <w:p w14:paraId="43F1DD1F" w14:textId="6F79CABB" w:rsidR="001A0200" w:rsidRPr="00A064D5" w:rsidRDefault="001A0200" w:rsidP="00B7459D">
            <w:pPr>
              <w:widowControl w:val="0"/>
              <w:spacing w:before="120" w:after="120"/>
              <w:ind w:firstLine="709"/>
              <w:jc w:val="both"/>
              <w:rPr>
                <w:rFonts w:ascii="Garamond" w:eastAsia="Batang" w:hAnsi="Garamond" w:cs="Garamond"/>
                <w:sz w:val="22"/>
                <w:szCs w:val="22"/>
                <w:lang w:eastAsia="ar-SA"/>
              </w:rPr>
            </w:pPr>
            <w:r w:rsidRPr="0054415F">
              <w:rPr>
                <w:rFonts w:ascii="Garamond" w:eastAsia="Batang" w:hAnsi="Garamond" w:cs="Garamond"/>
                <w:sz w:val="22"/>
                <w:szCs w:val="22"/>
                <w:lang w:eastAsia="ar-SA"/>
              </w:rPr>
              <w:t>Системный оператор не позднее 10 (десяти) календарных дней после публикации итогов КОМ направляет Коммерческому оператору информацию об объемах спроса на мощность, публикуемую Системным оператором на официальном сайте СО и сайте КОМ СО перед проведением долгосрочных КОМ в соответствии с п. 2.1 настоящего Регламента.</w:t>
            </w:r>
          </w:p>
        </w:tc>
        <w:tc>
          <w:tcPr>
            <w:tcW w:w="2420" w:type="pct"/>
          </w:tcPr>
          <w:p w14:paraId="30BCCA0D" w14:textId="2E635302" w:rsidR="001A0200" w:rsidRPr="00450BAD" w:rsidRDefault="001A0200" w:rsidP="00B7459D">
            <w:pPr>
              <w:widowControl w:val="0"/>
              <w:spacing w:before="120" w:after="120"/>
              <w:ind w:firstLine="709"/>
              <w:jc w:val="both"/>
              <w:rPr>
                <w:rFonts w:ascii="Garamond" w:eastAsia="Batang" w:hAnsi="Garamond" w:cs="Garamond"/>
                <w:sz w:val="22"/>
                <w:szCs w:val="22"/>
                <w:lang w:eastAsia="ar-SA"/>
              </w:rPr>
            </w:pPr>
            <w:r w:rsidRPr="00ED18F2">
              <w:rPr>
                <w:rFonts w:ascii="Garamond" w:eastAsia="Batang" w:hAnsi="Garamond" w:cs="Garamond"/>
                <w:sz w:val="22"/>
                <w:szCs w:val="22"/>
                <w:lang w:eastAsia="ar-SA"/>
              </w:rPr>
              <w:t>Системный оператор не позднее 10 (десяти) календарных дней после публикации итогов КОМ направляет Коммерческому оператору информацию об объемах спроса на мощность</w:t>
            </w:r>
            <w:r>
              <w:rPr>
                <w:rFonts w:ascii="Garamond" w:eastAsia="Batang" w:hAnsi="Garamond" w:cs="Garamond"/>
                <w:sz w:val="22"/>
                <w:szCs w:val="22"/>
                <w:lang w:eastAsia="ar-SA"/>
              </w:rPr>
              <w:t xml:space="preserve"> </w:t>
            </w:r>
            <w:r w:rsidRPr="0054415F">
              <w:rPr>
                <w:rFonts w:ascii="Garamond" w:eastAsia="Batang" w:hAnsi="Garamond" w:cs="Garamond"/>
                <w:sz w:val="22"/>
                <w:szCs w:val="22"/>
                <w:highlight w:val="yellow"/>
                <w:lang w:eastAsia="ar-SA"/>
              </w:rPr>
              <w:t>и ценах в точках спроса на мощность</w:t>
            </w:r>
            <w:r w:rsidRPr="00ED18F2">
              <w:rPr>
                <w:rFonts w:ascii="Garamond" w:eastAsia="Batang" w:hAnsi="Garamond" w:cs="Garamond"/>
                <w:sz w:val="22"/>
                <w:szCs w:val="22"/>
                <w:lang w:eastAsia="ar-SA"/>
              </w:rPr>
              <w:t>, публикуемую Системным оператором на официальном сайте СО и сайте КОМ СО перед проведением долгосрочных КОМ в соответствии с п. 2.1 настоящего Регламента.</w:t>
            </w:r>
          </w:p>
        </w:tc>
      </w:tr>
    </w:tbl>
    <w:p w14:paraId="012F8076" w14:textId="77777777" w:rsidR="0064758C" w:rsidRDefault="0064758C">
      <w:pPr>
        <w:rPr>
          <w:rFonts w:eastAsia="Calibri"/>
        </w:rPr>
      </w:pPr>
    </w:p>
    <w:p w14:paraId="7E407283" w14:textId="77777777" w:rsidR="00951072" w:rsidRDefault="00951072" w:rsidP="00772A84">
      <w:pPr>
        <w:rPr>
          <w:rFonts w:ascii="Garamond" w:eastAsia="Batang" w:hAnsi="Garamond"/>
          <w:b/>
          <w:bCs/>
          <w:sz w:val="26"/>
          <w:szCs w:val="26"/>
        </w:rPr>
      </w:pPr>
    </w:p>
    <w:p w14:paraId="165FDEC0" w14:textId="1E079870" w:rsidR="0064758C" w:rsidRPr="00896797" w:rsidRDefault="00B71B49" w:rsidP="0032319D">
      <w:pPr>
        <w:rPr>
          <w:rFonts w:ascii="Garamond" w:eastAsia="Calibri" w:hAnsi="Garamond"/>
          <w:b/>
          <w:sz w:val="26"/>
          <w:szCs w:val="26"/>
        </w:rPr>
      </w:pPr>
      <w:r w:rsidRPr="0015583E">
        <w:rPr>
          <w:rFonts w:ascii="Garamond" w:eastAsia="Batang" w:hAnsi="Garamond"/>
          <w:b/>
          <w:bCs/>
          <w:sz w:val="26"/>
          <w:szCs w:val="26"/>
        </w:rPr>
        <w:t>Предложения по изменениям и дополнениям в</w:t>
      </w:r>
      <w:r w:rsidRPr="0015583E">
        <w:rPr>
          <w:rFonts w:ascii="Garamond" w:eastAsia="Calibri" w:hAnsi="Garamond"/>
          <w:b/>
          <w:sz w:val="26"/>
          <w:szCs w:val="26"/>
        </w:rPr>
        <w:t xml:space="preserve"> </w:t>
      </w:r>
      <w:bookmarkStart w:id="35" w:name="_Toc204420353"/>
      <w:bookmarkStart w:id="36" w:name="_Toc211138623"/>
      <w:bookmarkStart w:id="37" w:name="_Toc260307774"/>
      <w:r w:rsidR="00772A84" w:rsidRPr="00896797">
        <w:rPr>
          <w:rFonts w:ascii="Garamond" w:eastAsia="Calibri" w:hAnsi="Garamond"/>
          <w:b/>
          <w:sz w:val="26"/>
          <w:szCs w:val="26"/>
        </w:rPr>
        <w:t>РЕГЛАМЕНТ ПРОВЕДЕНИЯ</w:t>
      </w:r>
      <w:bookmarkEnd w:id="35"/>
      <w:bookmarkEnd w:id="36"/>
      <w:bookmarkEnd w:id="37"/>
      <w:r w:rsidR="0015583E" w:rsidRPr="00896797">
        <w:rPr>
          <w:rFonts w:ascii="Garamond" w:eastAsia="Calibri" w:hAnsi="Garamond"/>
          <w:b/>
          <w:sz w:val="26"/>
          <w:szCs w:val="26"/>
        </w:rPr>
        <w:t xml:space="preserve"> </w:t>
      </w:r>
      <w:bookmarkStart w:id="38" w:name="_Toc260307775"/>
      <w:bookmarkStart w:id="39" w:name="_Toc211138624"/>
      <w:bookmarkStart w:id="40" w:name="_Toc204420354"/>
      <w:r w:rsidR="00772A84" w:rsidRPr="00896797">
        <w:rPr>
          <w:rFonts w:ascii="Garamond" w:eastAsia="Calibri" w:hAnsi="Garamond"/>
          <w:b/>
          <w:sz w:val="26"/>
          <w:szCs w:val="26"/>
        </w:rPr>
        <w:t xml:space="preserve">ОТБОРОВ </w:t>
      </w:r>
      <w:bookmarkEnd w:id="38"/>
      <w:bookmarkEnd w:id="39"/>
      <w:bookmarkEnd w:id="40"/>
      <w:r w:rsidR="00772A84" w:rsidRPr="00896797">
        <w:rPr>
          <w:rFonts w:ascii="Garamond" w:eastAsia="Calibri" w:hAnsi="Garamond"/>
          <w:b/>
          <w:sz w:val="26"/>
          <w:szCs w:val="26"/>
        </w:rPr>
        <w:t xml:space="preserve">ПРОЕКТОВ МОДЕРНИЗАЦИИ ГЕНЕРИРУЮЩЕГО ОБОРУДОВАНИЯ ТЕПЛОВЫХ ЭЛЕКТРОСТАНЦИЙ </w:t>
      </w:r>
      <w:r w:rsidR="004E6916">
        <w:rPr>
          <w:rFonts w:ascii="Garamond" w:eastAsia="Calibri" w:hAnsi="Garamond"/>
          <w:b/>
          <w:sz w:val="26"/>
          <w:szCs w:val="26"/>
        </w:rPr>
        <w:t>(Приложение </w:t>
      </w:r>
      <w:r w:rsidRPr="0015583E">
        <w:rPr>
          <w:rFonts w:ascii="Garamond" w:eastAsia="Calibri" w:hAnsi="Garamond"/>
          <w:b/>
          <w:sz w:val="26"/>
          <w:szCs w:val="26"/>
        </w:rPr>
        <w:t>№</w:t>
      </w:r>
      <w:r w:rsidR="0015583E">
        <w:rPr>
          <w:rFonts w:ascii="Garamond" w:eastAsia="Calibri" w:hAnsi="Garamond"/>
          <w:b/>
          <w:sz w:val="26"/>
          <w:szCs w:val="26"/>
          <w:lang w:val="en-GB"/>
        </w:rPr>
        <w:t> </w:t>
      </w:r>
      <w:r w:rsidRPr="0015583E">
        <w:rPr>
          <w:rFonts w:ascii="Garamond" w:eastAsia="Calibri" w:hAnsi="Garamond"/>
          <w:b/>
          <w:sz w:val="26"/>
          <w:szCs w:val="26"/>
        </w:rPr>
        <w:t>19.3</w:t>
      </w:r>
      <w:r w:rsidR="00772A84" w:rsidRPr="0015583E">
        <w:rPr>
          <w:rFonts w:ascii="Garamond" w:eastAsia="Calibri" w:hAnsi="Garamond"/>
          <w:b/>
          <w:sz w:val="26"/>
          <w:szCs w:val="26"/>
        </w:rPr>
        <w:t>.1</w:t>
      </w:r>
      <w:r w:rsidRPr="0015583E">
        <w:rPr>
          <w:rFonts w:ascii="Garamond" w:eastAsia="Calibri" w:hAnsi="Garamond"/>
          <w:b/>
          <w:sz w:val="26"/>
          <w:szCs w:val="26"/>
        </w:rPr>
        <w:t xml:space="preserve"> к </w:t>
      </w:r>
      <w:r w:rsidRPr="0015583E">
        <w:rPr>
          <w:rFonts w:ascii="Garamond" w:eastAsia="Calibri" w:hAnsi="Garamond"/>
          <w:b/>
          <w:bCs/>
          <w:sz w:val="26"/>
          <w:szCs w:val="26"/>
        </w:rPr>
        <w:t>Договору о присоединении к торговой системе оптового рынка</w:t>
      </w:r>
      <w:r w:rsidRPr="0015583E">
        <w:rPr>
          <w:rFonts w:ascii="Garamond" w:eastAsia="Calibri" w:hAnsi="Garamond"/>
          <w:b/>
          <w:sz w:val="26"/>
          <w:szCs w:val="26"/>
        </w:rPr>
        <w:t>)</w:t>
      </w:r>
    </w:p>
    <w:p w14:paraId="76F121D9" w14:textId="77777777" w:rsidR="0064758C" w:rsidRDefault="0064758C" w:rsidP="0064758C">
      <w:pPr>
        <w:rPr>
          <w:rFonts w:eastAsia="Calibri"/>
        </w:rPr>
      </w:pPr>
    </w:p>
    <w:tbl>
      <w:tblPr>
        <w:tblStyle w:val="TableGrid0"/>
        <w:tblW w:w="5000" w:type="pct"/>
        <w:tblLook w:val="04A0" w:firstRow="1" w:lastRow="0" w:firstColumn="1" w:lastColumn="0" w:noHBand="0" w:noVBand="1"/>
      </w:tblPr>
      <w:tblGrid>
        <w:gridCol w:w="996"/>
        <w:gridCol w:w="6424"/>
        <w:gridCol w:w="7140"/>
      </w:tblGrid>
      <w:tr w:rsidR="00202EBF" w14:paraId="6AF8DBA8" w14:textId="77777777" w:rsidTr="00450BAD">
        <w:tc>
          <w:tcPr>
            <w:tcW w:w="342" w:type="pct"/>
          </w:tcPr>
          <w:p w14:paraId="1BAC6CB8" w14:textId="77777777" w:rsidR="0064758C" w:rsidRPr="00334F94" w:rsidRDefault="00B71B49" w:rsidP="0064758C">
            <w:pPr>
              <w:widowControl w:val="0"/>
              <w:jc w:val="center"/>
              <w:rPr>
                <w:rFonts w:ascii="Garamond" w:eastAsia="Calibri" w:hAnsi="Garamond"/>
                <w:b/>
                <w:sz w:val="22"/>
                <w:szCs w:val="22"/>
                <w:lang w:eastAsia="en-US"/>
              </w:rPr>
            </w:pPr>
            <w:r w:rsidRPr="009F7398">
              <w:rPr>
                <w:rFonts w:ascii="Garamond" w:eastAsia="Calibri" w:hAnsi="Garamond"/>
                <w:b/>
                <w:sz w:val="22"/>
                <w:szCs w:val="22"/>
                <w:lang w:eastAsia="en-US"/>
              </w:rPr>
              <w:lastRenderedPageBreak/>
              <w:t>№</w:t>
            </w:r>
            <w:r>
              <w:rPr>
                <w:rFonts w:ascii="Garamond" w:eastAsia="Calibri" w:hAnsi="Garamond"/>
                <w:b/>
                <w:sz w:val="22"/>
                <w:szCs w:val="22"/>
                <w:lang w:eastAsia="en-US"/>
              </w:rPr>
              <w:t xml:space="preserve"> </w:t>
            </w:r>
            <w:r w:rsidRPr="009F7398">
              <w:rPr>
                <w:rFonts w:ascii="Garamond" w:eastAsia="Calibri" w:hAnsi="Garamond"/>
                <w:b/>
                <w:sz w:val="22"/>
                <w:szCs w:val="22"/>
                <w:lang w:eastAsia="en-US"/>
              </w:rPr>
              <w:t>пункта</w:t>
            </w:r>
          </w:p>
        </w:tc>
        <w:tc>
          <w:tcPr>
            <w:tcW w:w="2206" w:type="pct"/>
            <w:vAlign w:val="center"/>
          </w:tcPr>
          <w:p w14:paraId="40D399D9" w14:textId="77777777" w:rsidR="0064758C" w:rsidRPr="009F7398" w:rsidRDefault="00B71B49" w:rsidP="0064758C">
            <w:pPr>
              <w:jc w:val="center"/>
              <w:rPr>
                <w:rFonts w:ascii="Garamond" w:eastAsia="Calibri" w:hAnsi="Garamond"/>
                <w:b/>
                <w:sz w:val="22"/>
                <w:szCs w:val="22"/>
                <w:lang w:eastAsia="en-US"/>
              </w:rPr>
            </w:pPr>
            <w:r w:rsidRPr="009F7398">
              <w:rPr>
                <w:rFonts w:ascii="Garamond" w:eastAsia="Calibri" w:hAnsi="Garamond" w:cs="Garamond"/>
                <w:b/>
                <w:bCs/>
                <w:sz w:val="22"/>
                <w:szCs w:val="22"/>
              </w:rPr>
              <w:t>Редакция</w:t>
            </w:r>
            <w:r w:rsidRPr="009F7398">
              <w:rPr>
                <w:rFonts w:ascii="Garamond" w:eastAsia="Calibri" w:hAnsi="Garamond"/>
                <w:b/>
                <w:sz w:val="22"/>
                <w:szCs w:val="22"/>
                <w:lang w:eastAsia="en-US"/>
              </w:rPr>
              <w:t>, действующая на момент</w:t>
            </w:r>
          </w:p>
          <w:p w14:paraId="10C1ECDB" w14:textId="77777777" w:rsidR="0064758C" w:rsidRPr="009F7398" w:rsidRDefault="00B71B49" w:rsidP="0064758C">
            <w:pPr>
              <w:jc w:val="center"/>
              <w:rPr>
                <w:rFonts w:ascii="Garamond" w:eastAsia="Calibri" w:hAnsi="Garamond"/>
                <w:sz w:val="22"/>
                <w:szCs w:val="22"/>
                <w:lang w:eastAsia="en-US"/>
              </w:rPr>
            </w:pPr>
            <w:r w:rsidRPr="009F7398">
              <w:rPr>
                <w:rFonts w:ascii="Garamond" w:eastAsia="Calibri" w:hAnsi="Garamond"/>
                <w:b/>
                <w:sz w:val="22"/>
                <w:szCs w:val="22"/>
                <w:lang w:eastAsia="en-US"/>
              </w:rPr>
              <w:t>вступления в силу изменений</w:t>
            </w:r>
          </w:p>
        </w:tc>
        <w:tc>
          <w:tcPr>
            <w:tcW w:w="2452" w:type="pct"/>
          </w:tcPr>
          <w:p w14:paraId="7AA84AEC" w14:textId="77777777" w:rsidR="0064758C" w:rsidRPr="009F7398" w:rsidRDefault="00B71B49" w:rsidP="0064758C">
            <w:pPr>
              <w:widowControl w:val="0"/>
              <w:jc w:val="center"/>
              <w:rPr>
                <w:rFonts w:ascii="Garamond" w:eastAsia="Calibri" w:hAnsi="Garamond"/>
                <w:b/>
                <w:sz w:val="22"/>
                <w:szCs w:val="22"/>
                <w:lang w:eastAsia="en-US"/>
              </w:rPr>
            </w:pPr>
            <w:r w:rsidRPr="009F7398">
              <w:rPr>
                <w:rFonts w:ascii="Garamond" w:eastAsia="Calibri" w:hAnsi="Garamond"/>
                <w:b/>
                <w:sz w:val="22"/>
                <w:szCs w:val="22"/>
                <w:lang w:eastAsia="en-US"/>
              </w:rPr>
              <w:t>Предлагаемая редакция</w:t>
            </w:r>
          </w:p>
          <w:p w14:paraId="254F36DF" w14:textId="77777777" w:rsidR="0064758C" w:rsidRPr="009F7398" w:rsidRDefault="00B71B49" w:rsidP="0064758C">
            <w:pPr>
              <w:ind w:right="-55"/>
              <w:jc w:val="center"/>
              <w:rPr>
                <w:rFonts w:ascii="Garamond" w:eastAsia="Calibri" w:hAnsi="Garamond"/>
                <w:sz w:val="22"/>
                <w:szCs w:val="22"/>
                <w:lang w:eastAsia="en-US"/>
              </w:rPr>
            </w:pPr>
            <w:r w:rsidRPr="009F7398">
              <w:rPr>
                <w:rFonts w:ascii="Garamond" w:eastAsia="Calibri" w:hAnsi="Garamond"/>
                <w:sz w:val="22"/>
                <w:szCs w:val="22"/>
                <w:lang w:eastAsia="en-US"/>
              </w:rPr>
              <w:t>(изменения выделены цветом)</w:t>
            </w:r>
          </w:p>
        </w:tc>
      </w:tr>
      <w:tr w:rsidR="00202EBF" w14:paraId="00F5AF43" w14:textId="77777777" w:rsidTr="00450BAD">
        <w:tc>
          <w:tcPr>
            <w:tcW w:w="342" w:type="pct"/>
          </w:tcPr>
          <w:p w14:paraId="680FA348" w14:textId="77777777" w:rsidR="00406FBE" w:rsidRPr="00FE6423" w:rsidRDefault="00B71B49" w:rsidP="00D91E8F">
            <w:pPr>
              <w:spacing w:before="120" w:after="120"/>
              <w:jc w:val="center"/>
              <w:rPr>
                <w:rFonts w:ascii="Garamond" w:eastAsia="Calibri" w:hAnsi="Garamond"/>
                <w:b/>
                <w:bCs/>
                <w:sz w:val="22"/>
                <w:szCs w:val="22"/>
                <w:lang w:eastAsia="en-US"/>
              </w:rPr>
            </w:pPr>
            <w:r w:rsidRPr="00612994">
              <w:rPr>
                <w:rFonts w:ascii="Garamond" w:eastAsia="Calibri" w:hAnsi="Garamond"/>
                <w:b/>
                <w:bCs/>
                <w:sz w:val="22"/>
                <w:szCs w:val="22"/>
              </w:rPr>
              <w:t>5.5.2.1</w:t>
            </w:r>
          </w:p>
        </w:tc>
        <w:tc>
          <w:tcPr>
            <w:tcW w:w="2206" w:type="pct"/>
            <w:vAlign w:val="center"/>
          </w:tcPr>
          <w:p w14:paraId="3AF7E6AF" w14:textId="77777777" w:rsidR="00406FBE" w:rsidRPr="00AE3D6E" w:rsidRDefault="00B71B49" w:rsidP="0032319D">
            <w:pPr>
              <w:suppressAutoHyphens/>
              <w:spacing w:before="120" w:after="120"/>
              <w:ind w:firstLine="709"/>
              <w:jc w:val="both"/>
              <w:rPr>
                <w:rFonts w:ascii="Garamond" w:eastAsia="Batang" w:hAnsi="Garamond"/>
                <w:sz w:val="22"/>
                <w:szCs w:val="20"/>
                <w:lang w:eastAsia="ar-SA"/>
              </w:rPr>
            </w:pPr>
            <w:r w:rsidRPr="00AE3D6E">
              <w:rPr>
                <w:rFonts w:ascii="Garamond" w:eastAsia="Batang" w:hAnsi="Garamond"/>
                <w:sz w:val="22"/>
                <w:szCs w:val="20"/>
                <w:lang w:eastAsia="ar-SA"/>
              </w:rPr>
              <w:t xml:space="preserve">Величина предельных максимальных капитальных затрат на реализацию каждого </w:t>
            </w:r>
            <w:r w:rsidRPr="00AE3D6E">
              <w:rPr>
                <w:rFonts w:ascii="Garamond" w:eastAsia="Batang" w:hAnsi="Garamond"/>
                <w:sz w:val="22"/>
                <w:szCs w:val="22"/>
                <w:lang w:eastAsia="ar-SA"/>
              </w:rPr>
              <w:t>мероприятия</w:t>
            </w:r>
            <w:r w:rsidRPr="00AE3D6E">
              <w:rPr>
                <w:rFonts w:ascii="Garamond" w:eastAsia="Batang" w:hAnsi="Garamond"/>
                <w:sz w:val="22"/>
                <w:szCs w:val="20"/>
                <w:lang w:eastAsia="ar-SA"/>
              </w:rPr>
              <w:t xml:space="preserve"> </w:t>
            </w:r>
            <w:r w:rsidRPr="00AE3D6E">
              <w:rPr>
                <w:rFonts w:ascii="Garamond" w:eastAsia="Batang" w:hAnsi="Garamond"/>
                <w:i/>
                <w:sz w:val="22"/>
                <w:szCs w:val="20"/>
                <w:lang w:eastAsia="ar-SA"/>
              </w:rPr>
              <w:t>i</w:t>
            </w:r>
            <w:r w:rsidRPr="00AE3D6E">
              <w:rPr>
                <w:rFonts w:ascii="Garamond" w:eastAsia="Batang" w:hAnsi="Garamond"/>
                <w:sz w:val="22"/>
                <w:szCs w:val="20"/>
                <w:lang w:eastAsia="ar-SA"/>
              </w:rPr>
              <w:t xml:space="preserve"> проекта модернизации </w:t>
            </w:r>
            <w:r w:rsidRPr="00AE3D6E">
              <w:rPr>
                <w:rFonts w:ascii="Garamond" w:eastAsia="Batang" w:hAnsi="Garamond"/>
                <w:i/>
                <w:sz w:val="22"/>
                <w:szCs w:val="20"/>
                <w:lang w:val="en-US" w:eastAsia="ar-SA"/>
              </w:rPr>
              <w:t>g</w:t>
            </w:r>
            <w:r w:rsidRPr="00AE3D6E">
              <w:rPr>
                <w:rFonts w:ascii="Garamond" w:eastAsia="Batang" w:hAnsi="Garamond"/>
                <w:sz w:val="22"/>
                <w:szCs w:val="20"/>
                <w:lang w:eastAsia="ar-SA"/>
              </w:rPr>
              <w:t xml:space="preserve"> из числа указанных в пункте 3.2 настоящего Регламента для оборудования, функционирующего после реализации мероприятий по модернизации, определяется по формуле:</w:t>
            </w:r>
          </w:p>
          <w:p w14:paraId="5359A622" w14:textId="77777777" w:rsidR="00406FBE" w:rsidRPr="00896797" w:rsidRDefault="008E163F" w:rsidP="0032319D">
            <w:pPr>
              <w:suppressAutoHyphens/>
              <w:spacing w:before="120" w:after="120"/>
              <w:ind w:left="567" w:firstLine="709"/>
              <w:jc w:val="both"/>
              <w:rPr>
                <w:rFonts w:ascii="Garamond" w:eastAsia="Batang" w:hAnsi="Garamond"/>
                <w:i/>
                <w:sz w:val="22"/>
                <w:szCs w:val="20"/>
                <w:lang w:val="en-US" w:eastAsia="ar-SA"/>
              </w:rPr>
            </w:pPr>
            <m:oMath>
              <m:sSubSup>
                <m:sSubSupPr>
                  <m:ctrlPr>
                    <w:rPr>
                      <w:rFonts w:ascii="Cambria Math" w:eastAsia="Batang" w:hAnsi="Garamond"/>
                      <w:i/>
                      <w:sz w:val="22"/>
                      <w:szCs w:val="20"/>
                      <w:lang w:eastAsia="ar-SA"/>
                    </w:rPr>
                  </m:ctrlPr>
                </m:sSubSupPr>
                <m:e>
                  <m:r>
                    <m:rPr>
                      <m:nor/>
                    </m:rPr>
                    <w:rPr>
                      <w:rFonts w:ascii="Cambria Math" w:eastAsia="Batang" w:hAnsi="Garamond"/>
                      <w:i/>
                      <w:sz w:val="22"/>
                      <w:szCs w:val="20"/>
                      <w:lang w:val="en-US" w:eastAsia="ar-SA"/>
                    </w:rPr>
                    <m:t>CapEx</m:t>
                  </m:r>
                  <m:ctrlPr>
                    <w:rPr>
                      <w:rFonts w:ascii="Cambria Math" w:eastAsia="Batang" w:hAnsi="Cambria Math"/>
                      <w:sz w:val="22"/>
                      <w:szCs w:val="20"/>
                      <w:lang w:eastAsia="ar-SA"/>
                    </w:rPr>
                  </m:ctrlPr>
                </m:e>
                <m:sub>
                  <m:r>
                    <w:rPr>
                      <w:rFonts w:ascii="Cambria Math" w:eastAsia="Batang" w:hAnsi="Garamond"/>
                      <w:sz w:val="22"/>
                      <w:szCs w:val="20"/>
                      <w:lang w:eastAsia="ar-SA"/>
                    </w:rPr>
                    <m:t>i</m:t>
                  </m:r>
                  <m:ctrlPr>
                    <w:rPr>
                      <w:rFonts w:ascii="Cambria Math" w:eastAsia="Batang" w:hAnsi="Cambria Math"/>
                      <w:sz w:val="22"/>
                      <w:szCs w:val="20"/>
                      <w:lang w:eastAsia="ar-SA"/>
                    </w:rPr>
                  </m:ctrlPr>
                </m:sub>
                <m:sup>
                  <m:r>
                    <m:rPr>
                      <m:nor/>
                    </m:rPr>
                    <w:rPr>
                      <w:rFonts w:ascii="Cambria Math" w:eastAsia="Batang" w:hAnsi="Garamond"/>
                      <w:i/>
                      <w:sz w:val="22"/>
                      <w:szCs w:val="20"/>
                      <w:lang w:val="en-US" w:eastAsia="ar-SA"/>
                    </w:rPr>
                    <m:t>max</m:t>
                  </m:r>
                  <m:ctrlPr>
                    <w:rPr>
                      <w:rFonts w:ascii="Cambria Math" w:eastAsia="Batang" w:hAnsi="Cambria Math"/>
                      <w:sz w:val="22"/>
                      <w:szCs w:val="20"/>
                      <w:lang w:eastAsia="ar-SA"/>
                    </w:rPr>
                  </m:ctrlPr>
                </m:sup>
              </m:sSubSup>
              <m:r>
                <w:rPr>
                  <w:rFonts w:ascii="Cambria Math" w:eastAsia="Batang" w:hAnsi="Garamond"/>
                  <w:sz w:val="22"/>
                  <w:szCs w:val="20"/>
                  <w:lang w:val="en-US" w:eastAsia="ar-SA"/>
                </w:rPr>
                <m:t>=</m:t>
              </m:r>
              <m:sSubSup>
                <m:sSubSupPr>
                  <m:ctrlPr>
                    <w:rPr>
                      <w:rFonts w:ascii="Cambria Math" w:eastAsia="Batang" w:hAnsi="Cambria Math"/>
                      <w:i/>
                      <w:sz w:val="22"/>
                      <w:szCs w:val="20"/>
                      <w:lang w:eastAsia="ar-SA"/>
                    </w:rPr>
                  </m:ctrlPr>
                </m:sSubSupPr>
                <m:e>
                  <m:r>
                    <w:rPr>
                      <w:rFonts w:ascii="Cambria Math" w:eastAsia="Batang" w:hAnsi="Cambria Math"/>
                      <w:sz w:val="22"/>
                      <w:szCs w:val="20"/>
                      <w:lang w:val="en-GB" w:eastAsia="ar-SA"/>
                    </w:rPr>
                    <m:t>k</m:t>
                  </m:r>
                  <m:ctrlPr>
                    <w:rPr>
                      <w:rFonts w:ascii="Cambria Math" w:eastAsia="Batang" w:hAnsi="Cambria Math"/>
                      <w:sz w:val="22"/>
                      <w:szCs w:val="20"/>
                      <w:lang w:eastAsia="ar-SA"/>
                    </w:rPr>
                  </m:ctrlPr>
                </m:e>
                <m:sub>
                  <m:r>
                    <w:rPr>
                      <w:rFonts w:ascii="Cambria Math" w:eastAsia="Batang" w:hAnsi="Cambria Math"/>
                      <w:sz w:val="22"/>
                      <w:szCs w:val="20"/>
                      <w:lang w:eastAsia="ar-SA"/>
                    </w:rPr>
                    <m:t>i</m:t>
                  </m:r>
                  <m:ctrlPr>
                    <w:rPr>
                      <w:rFonts w:ascii="Cambria Math" w:eastAsia="Batang" w:hAnsi="Cambria Math"/>
                      <w:sz w:val="22"/>
                      <w:szCs w:val="20"/>
                      <w:lang w:eastAsia="ar-SA"/>
                    </w:rPr>
                  </m:ctrlPr>
                </m:sub>
                <m:sup>
                  <m:r>
                    <w:rPr>
                      <w:rFonts w:ascii="Cambria Math" w:eastAsia="Batang" w:hAnsi="Cambria Math"/>
                      <w:sz w:val="22"/>
                      <w:szCs w:val="20"/>
                      <w:lang w:eastAsia="ar-SA"/>
                    </w:rPr>
                    <m:t>ma</m:t>
                  </m:r>
                  <m:r>
                    <w:rPr>
                      <w:rFonts w:ascii="Cambria Math" w:eastAsia="Batang" w:hAnsi="Cambria Math"/>
                      <w:sz w:val="22"/>
                      <w:szCs w:val="20"/>
                      <w:lang w:val="en-GB" w:eastAsia="ar-SA"/>
                    </w:rPr>
                    <m:t>x</m:t>
                  </m:r>
                  <m:ctrlPr>
                    <w:rPr>
                      <w:rFonts w:ascii="Cambria Math" w:eastAsia="Batang" w:hAnsi="Cambria Math"/>
                      <w:sz w:val="22"/>
                      <w:szCs w:val="20"/>
                      <w:lang w:eastAsia="ar-SA"/>
                    </w:rPr>
                  </m:ctrlPr>
                </m:sup>
              </m:sSubSup>
              <m:r>
                <w:rPr>
                  <w:rFonts w:ascii="Cambria Math" w:eastAsia="Batang" w:hAnsi="Cambria Math"/>
                  <w:sz w:val="22"/>
                  <w:szCs w:val="20"/>
                  <w:lang w:val="en-US" w:eastAsia="ar-SA"/>
                </w:rPr>
                <m:t xml:space="preserve"> </m:t>
              </m:r>
              <m:r>
                <w:rPr>
                  <w:rFonts w:ascii="Cambria Math" w:eastAsia="Batang" w:hAnsi="Cambria Math"/>
                  <w:sz w:val="22"/>
                  <w:szCs w:val="20"/>
                  <w:lang w:val="en-GB" w:eastAsia="ar-SA"/>
                </w:rPr>
                <m:t>∙</m:t>
              </m:r>
              <m:sSub>
                <m:sSubPr>
                  <m:ctrlPr>
                    <w:rPr>
                      <w:rFonts w:ascii="Cambria Math" w:eastAsia="Batang" w:hAnsi="Cambria Math"/>
                      <w:i/>
                      <w:sz w:val="22"/>
                      <w:szCs w:val="20"/>
                      <w:lang w:val="en-GB" w:eastAsia="ar-SA"/>
                    </w:rPr>
                  </m:ctrlPr>
                </m:sSubPr>
                <m:e>
                  <m:r>
                    <m:rPr>
                      <m:nor/>
                    </m:rPr>
                    <w:rPr>
                      <w:rFonts w:ascii="Cambria Math" w:eastAsia="Batang" w:hAnsi="Garamond"/>
                      <w:i/>
                      <w:sz w:val="22"/>
                      <w:szCs w:val="20"/>
                      <w:lang w:val="en-US" w:eastAsia="ar-SA"/>
                    </w:rPr>
                    <m:t>CapEx</m:t>
                  </m:r>
                  <m:ctrlPr>
                    <w:rPr>
                      <w:rFonts w:ascii="Cambria Math" w:eastAsia="Batang" w:hAnsi="Cambria Math"/>
                      <w:sz w:val="22"/>
                      <w:szCs w:val="20"/>
                      <w:lang w:eastAsia="ar-SA"/>
                    </w:rPr>
                  </m:ctrlPr>
                </m:e>
                <m:sub>
                  <m:r>
                    <w:rPr>
                      <w:rFonts w:ascii="Cambria Math" w:eastAsia="Batang" w:hAnsi="Cambria Math"/>
                      <w:sz w:val="22"/>
                      <w:szCs w:val="20"/>
                      <w:lang w:val="en-GB" w:eastAsia="ar-SA"/>
                    </w:rPr>
                    <m:t>i</m:t>
                  </m:r>
                  <m:ctrlPr>
                    <w:rPr>
                      <w:rFonts w:ascii="Cambria Math" w:eastAsia="Batang" w:hAnsi="Cambria Math"/>
                      <w:sz w:val="22"/>
                      <w:szCs w:val="20"/>
                      <w:lang w:eastAsia="ar-SA"/>
                    </w:rPr>
                  </m:ctrlPr>
                </m:sub>
              </m:sSub>
            </m:oMath>
            <w:r w:rsidR="00B71B49" w:rsidRPr="00896797">
              <w:rPr>
                <w:rFonts w:ascii="Garamond" w:eastAsia="Batang" w:hAnsi="Garamond"/>
                <w:i/>
                <w:sz w:val="22"/>
                <w:szCs w:val="20"/>
                <w:lang w:val="en-US" w:eastAsia="ar-SA"/>
              </w:rPr>
              <w:t>;</w:t>
            </w:r>
          </w:p>
          <w:p w14:paraId="31474909" w14:textId="77777777" w:rsidR="00406FBE" w:rsidRPr="008E16F7" w:rsidRDefault="008E163F" w:rsidP="0032319D">
            <w:pPr>
              <w:suppressAutoHyphens/>
              <w:spacing w:before="120" w:after="120"/>
              <w:ind w:firstLine="709"/>
              <w:jc w:val="both"/>
              <w:rPr>
                <w:rFonts w:ascii="Garamond" w:eastAsia="Batang" w:hAnsi="Garamond"/>
                <w:sz w:val="22"/>
                <w:szCs w:val="20"/>
                <w:lang w:eastAsia="ar-SA"/>
              </w:rPr>
            </w:pPr>
            <m:oMath>
              <m:sSubSup>
                <m:sSubSupPr>
                  <m:ctrlPr>
                    <w:rPr>
                      <w:rFonts w:ascii="Cambria Math" w:eastAsia="Batang" w:hAnsi="Cambria Math"/>
                      <w:i/>
                      <w:sz w:val="22"/>
                      <w:szCs w:val="20"/>
                      <w:lang w:eastAsia="ar-SA"/>
                    </w:rPr>
                  </m:ctrlPr>
                </m:sSubSupPr>
                <m:e>
                  <m:r>
                    <w:rPr>
                      <w:rFonts w:ascii="Cambria Math" w:eastAsia="Batang" w:hAnsi="Cambria Math"/>
                      <w:sz w:val="22"/>
                      <w:szCs w:val="20"/>
                      <w:lang w:val="en-GB" w:eastAsia="ar-SA"/>
                    </w:rPr>
                    <m:t>k</m:t>
                  </m:r>
                  <m:ctrlPr>
                    <w:rPr>
                      <w:rFonts w:ascii="Cambria Math" w:eastAsia="Batang" w:hAnsi="Cambria Math"/>
                      <w:sz w:val="22"/>
                      <w:szCs w:val="20"/>
                      <w:lang w:eastAsia="ar-SA"/>
                    </w:rPr>
                  </m:ctrlPr>
                </m:e>
                <m:sub>
                  <m:r>
                    <w:rPr>
                      <w:rFonts w:ascii="Cambria Math" w:eastAsia="Batang" w:hAnsi="Cambria Math"/>
                      <w:sz w:val="22"/>
                      <w:szCs w:val="20"/>
                      <w:lang w:eastAsia="ar-SA"/>
                    </w:rPr>
                    <m:t>i</m:t>
                  </m:r>
                  <m:ctrlPr>
                    <w:rPr>
                      <w:rFonts w:ascii="Cambria Math" w:eastAsia="Batang" w:hAnsi="Cambria Math"/>
                      <w:sz w:val="22"/>
                      <w:szCs w:val="20"/>
                      <w:lang w:eastAsia="ar-SA"/>
                    </w:rPr>
                  </m:ctrlPr>
                </m:sub>
                <m:sup>
                  <m:r>
                    <w:rPr>
                      <w:rFonts w:ascii="Cambria Math" w:eastAsia="Batang" w:hAnsi="Cambria Math"/>
                      <w:sz w:val="22"/>
                      <w:szCs w:val="20"/>
                      <w:lang w:eastAsia="ar-SA"/>
                    </w:rPr>
                    <m:t>ma</m:t>
                  </m:r>
                  <m:r>
                    <w:rPr>
                      <w:rFonts w:ascii="Cambria Math" w:eastAsia="Batang" w:hAnsi="Cambria Math"/>
                      <w:sz w:val="22"/>
                      <w:szCs w:val="20"/>
                      <w:lang w:val="en-GB" w:eastAsia="ar-SA"/>
                    </w:rPr>
                    <m:t>x</m:t>
                  </m:r>
                  <m:ctrlPr>
                    <w:rPr>
                      <w:rFonts w:ascii="Cambria Math" w:eastAsia="Batang" w:hAnsi="Cambria Math"/>
                      <w:sz w:val="22"/>
                      <w:szCs w:val="20"/>
                      <w:lang w:eastAsia="ar-SA"/>
                    </w:rPr>
                  </m:ctrlPr>
                </m:sup>
              </m:sSubSup>
            </m:oMath>
            <w:r w:rsidR="00B71B49" w:rsidRPr="00AE3D6E">
              <w:rPr>
                <w:rFonts w:ascii="Garamond" w:eastAsia="Batang" w:hAnsi="Garamond"/>
                <w:sz w:val="22"/>
                <w:szCs w:val="20"/>
                <w:lang w:eastAsia="ar-SA"/>
              </w:rPr>
              <w:t>– коэффициент</w:t>
            </w:r>
            <w:r w:rsidR="00B71B49" w:rsidRPr="00C54A3D">
              <w:rPr>
                <w:rFonts w:ascii="Garamond" w:eastAsia="Batang" w:hAnsi="Garamond"/>
                <w:sz w:val="22"/>
                <w:szCs w:val="20"/>
                <w:lang w:eastAsia="ar-SA"/>
              </w:rPr>
              <w:t xml:space="preserve">, </w:t>
            </w:r>
            <w:r w:rsidR="00B71B49" w:rsidRPr="008E16F7">
              <w:rPr>
                <w:rFonts w:ascii="Garamond" w:eastAsia="Batang" w:hAnsi="Garamond"/>
                <w:sz w:val="22"/>
                <w:szCs w:val="20"/>
                <w:lang w:eastAsia="ar-SA"/>
              </w:rPr>
              <w:t xml:space="preserve">равный: </w:t>
            </w:r>
          </w:p>
          <w:p w14:paraId="16C99A37" w14:textId="77777777" w:rsidR="00406FBE" w:rsidRPr="00896797" w:rsidRDefault="00B71B49" w:rsidP="0032319D">
            <w:pPr>
              <w:spacing w:before="120" w:after="120"/>
              <w:ind w:firstLine="709"/>
              <w:jc w:val="both"/>
              <w:rPr>
                <w:rFonts w:ascii="Garamond" w:eastAsia="Calibri" w:hAnsi="Garamond" w:cs="Garamond"/>
                <w:sz w:val="22"/>
                <w:szCs w:val="22"/>
              </w:rPr>
            </w:pPr>
            <w:r w:rsidRPr="00896797">
              <w:rPr>
                <w:rFonts w:ascii="Garamond" w:eastAsia="Calibri" w:hAnsi="Garamond" w:cs="Garamond"/>
                <w:sz w:val="22"/>
                <w:szCs w:val="22"/>
              </w:rPr>
              <w:t>…</w:t>
            </w:r>
          </w:p>
        </w:tc>
        <w:tc>
          <w:tcPr>
            <w:tcW w:w="2452" w:type="pct"/>
            <w:vAlign w:val="center"/>
          </w:tcPr>
          <w:p w14:paraId="4F2DEF72" w14:textId="77777777" w:rsidR="00406FBE" w:rsidRPr="00AE3D6E" w:rsidRDefault="00B71B49" w:rsidP="0032319D">
            <w:pPr>
              <w:suppressAutoHyphens/>
              <w:spacing w:before="120" w:after="120"/>
              <w:ind w:firstLine="709"/>
              <w:jc w:val="both"/>
              <w:rPr>
                <w:rFonts w:ascii="Garamond" w:eastAsia="Batang" w:hAnsi="Garamond"/>
                <w:sz w:val="22"/>
                <w:szCs w:val="20"/>
                <w:lang w:eastAsia="ar-SA"/>
              </w:rPr>
            </w:pPr>
            <w:r w:rsidRPr="00AE3D6E">
              <w:rPr>
                <w:rFonts w:ascii="Garamond" w:eastAsia="Batang" w:hAnsi="Garamond"/>
                <w:sz w:val="22"/>
                <w:szCs w:val="20"/>
                <w:lang w:eastAsia="ar-SA"/>
              </w:rPr>
              <w:t xml:space="preserve">Величина предельных максимальных капитальных затрат на реализацию каждого </w:t>
            </w:r>
            <w:r w:rsidRPr="00AE3D6E">
              <w:rPr>
                <w:rFonts w:ascii="Garamond" w:eastAsia="Batang" w:hAnsi="Garamond"/>
                <w:sz w:val="22"/>
                <w:szCs w:val="22"/>
                <w:lang w:eastAsia="ar-SA"/>
              </w:rPr>
              <w:t>мероприятия</w:t>
            </w:r>
            <w:r w:rsidRPr="00AE3D6E">
              <w:rPr>
                <w:rFonts w:ascii="Garamond" w:eastAsia="Batang" w:hAnsi="Garamond"/>
                <w:sz w:val="22"/>
                <w:szCs w:val="20"/>
                <w:lang w:eastAsia="ar-SA"/>
              </w:rPr>
              <w:t xml:space="preserve"> </w:t>
            </w:r>
            <w:r w:rsidRPr="00AE3D6E">
              <w:rPr>
                <w:rFonts w:ascii="Garamond" w:eastAsia="Batang" w:hAnsi="Garamond"/>
                <w:i/>
                <w:sz w:val="22"/>
                <w:szCs w:val="20"/>
                <w:lang w:eastAsia="ar-SA"/>
              </w:rPr>
              <w:t>i</w:t>
            </w:r>
            <w:r w:rsidRPr="00AE3D6E">
              <w:rPr>
                <w:rFonts w:ascii="Garamond" w:eastAsia="Batang" w:hAnsi="Garamond"/>
                <w:sz w:val="22"/>
                <w:szCs w:val="20"/>
                <w:lang w:eastAsia="ar-SA"/>
              </w:rPr>
              <w:t xml:space="preserve"> проекта модернизации </w:t>
            </w:r>
            <w:r w:rsidRPr="00AE3D6E">
              <w:rPr>
                <w:rFonts w:ascii="Garamond" w:eastAsia="Batang" w:hAnsi="Garamond"/>
                <w:i/>
                <w:sz w:val="22"/>
                <w:szCs w:val="20"/>
                <w:lang w:val="en-US" w:eastAsia="ar-SA"/>
              </w:rPr>
              <w:t>g</w:t>
            </w:r>
            <w:r w:rsidRPr="00AE3D6E">
              <w:rPr>
                <w:rFonts w:ascii="Garamond" w:eastAsia="Batang" w:hAnsi="Garamond"/>
                <w:sz w:val="22"/>
                <w:szCs w:val="20"/>
                <w:lang w:eastAsia="ar-SA"/>
              </w:rPr>
              <w:t xml:space="preserve"> из числа указанных в пункте 3.2 настоящего Регламента для оборудования, функционирующего после реализации мероприятий по модернизации, определяется по формуле:</w:t>
            </w:r>
          </w:p>
          <w:p w14:paraId="3047BC7C" w14:textId="77777777" w:rsidR="00406FBE" w:rsidRPr="00B77930" w:rsidRDefault="008E163F" w:rsidP="0032319D">
            <w:pPr>
              <w:suppressAutoHyphens/>
              <w:spacing w:before="120" w:after="120"/>
              <w:ind w:left="567" w:firstLine="709"/>
              <w:jc w:val="both"/>
              <w:rPr>
                <w:rFonts w:ascii="Garamond" w:eastAsia="Batang" w:hAnsi="Garamond"/>
                <w:i/>
                <w:sz w:val="22"/>
                <w:szCs w:val="20"/>
                <w:lang w:val="en-US" w:eastAsia="ar-SA"/>
              </w:rPr>
            </w:pPr>
            <m:oMath>
              <m:sSubSup>
                <m:sSubSupPr>
                  <m:ctrlPr>
                    <w:rPr>
                      <w:rFonts w:ascii="Cambria Math" w:eastAsia="Batang" w:hAnsi="Garamond"/>
                      <w:i/>
                      <w:sz w:val="22"/>
                      <w:szCs w:val="20"/>
                      <w:lang w:eastAsia="ar-SA"/>
                    </w:rPr>
                  </m:ctrlPr>
                </m:sSubSupPr>
                <m:e>
                  <m:r>
                    <m:rPr>
                      <m:nor/>
                    </m:rPr>
                    <w:rPr>
                      <w:rFonts w:ascii="Cambria Math" w:eastAsia="Batang" w:hAnsi="Garamond"/>
                      <w:i/>
                      <w:sz w:val="22"/>
                      <w:szCs w:val="20"/>
                      <w:lang w:val="en-US" w:eastAsia="ar-SA"/>
                    </w:rPr>
                    <m:t>CapEx</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X</m:t>
                  </m:r>
                  <m:r>
                    <w:rPr>
                      <w:rFonts w:ascii="Cambria Math" w:eastAsia="Batang" w:hAnsi="Garamond"/>
                      <w:sz w:val="22"/>
                      <w:szCs w:val="20"/>
                      <w:highlight w:val="yellow"/>
                      <w:lang w:val="en-GB" w:eastAsia="ar-SA"/>
                    </w:rPr>
                    <m:t>,</m:t>
                  </m:r>
                  <m:r>
                    <w:rPr>
                      <w:rFonts w:ascii="Cambria Math" w:eastAsia="Batang" w:hAnsi="Garamond"/>
                      <w:sz w:val="22"/>
                      <w:szCs w:val="20"/>
                      <w:lang w:eastAsia="ar-SA"/>
                    </w:rPr>
                    <m:t>i</m:t>
                  </m:r>
                  <m:ctrlPr>
                    <w:rPr>
                      <w:rFonts w:ascii="Cambria Math" w:eastAsia="Batang" w:hAnsi="Cambria Math"/>
                      <w:sz w:val="22"/>
                      <w:szCs w:val="20"/>
                      <w:lang w:eastAsia="ar-SA"/>
                    </w:rPr>
                  </m:ctrlPr>
                </m:sub>
                <m:sup>
                  <m:r>
                    <m:rPr>
                      <m:nor/>
                    </m:rPr>
                    <w:rPr>
                      <w:rFonts w:ascii="Cambria Math" w:eastAsia="Batang" w:hAnsi="Garamond"/>
                      <w:i/>
                      <w:sz w:val="22"/>
                      <w:szCs w:val="20"/>
                      <w:lang w:val="en-US" w:eastAsia="ar-SA"/>
                    </w:rPr>
                    <m:t>max</m:t>
                  </m:r>
                  <m:ctrlPr>
                    <w:rPr>
                      <w:rFonts w:ascii="Cambria Math" w:eastAsia="Batang" w:hAnsi="Cambria Math"/>
                      <w:sz w:val="22"/>
                      <w:szCs w:val="20"/>
                      <w:lang w:eastAsia="ar-SA"/>
                    </w:rPr>
                  </m:ctrlPr>
                </m:sup>
              </m:sSubSup>
              <m:r>
                <w:rPr>
                  <w:rFonts w:ascii="Cambria Math" w:eastAsia="Batang" w:hAnsi="Garamond"/>
                  <w:sz w:val="22"/>
                  <w:szCs w:val="20"/>
                  <w:lang w:val="en-US" w:eastAsia="ar-SA"/>
                </w:rPr>
                <m:t>=</m:t>
              </m:r>
              <m:sSubSup>
                <m:sSubSupPr>
                  <m:ctrlPr>
                    <w:rPr>
                      <w:rFonts w:ascii="Cambria Math" w:eastAsia="Batang" w:hAnsi="Cambria Math"/>
                      <w:i/>
                      <w:sz w:val="22"/>
                      <w:szCs w:val="20"/>
                      <w:lang w:eastAsia="ar-SA"/>
                    </w:rPr>
                  </m:ctrlPr>
                </m:sSubSupPr>
                <m:e>
                  <m:r>
                    <w:rPr>
                      <w:rFonts w:ascii="Cambria Math" w:eastAsia="Batang" w:hAnsi="Cambria Math"/>
                      <w:sz w:val="22"/>
                      <w:szCs w:val="20"/>
                      <w:lang w:val="en-GB" w:eastAsia="ar-SA"/>
                    </w:rPr>
                    <m:t>k</m:t>
                  </m:r>
                  <m:ctrlPr>
                    <w:rPr>
                      <w:rFonts w:ascii="Cambria Math" w:eastAsia="Batang" w:hAnsi="Cambria Math"/>
                      <w:sz w:val="22"/>
                      <w:szCs w:val="20"/>
                      <w:lang w:eastAsia="ar-SA"/>
                    </w:rPr>
                  </m:ctrlPr>
                </m:e>
                <m:sub>
                  <m:r>
                    <w:rPr>
                      <w:rFonts w:ascii="Cambria Math" w:eastAsia="Batang" w:hAnsi="Cambria Math"/>
                      <w:sz w:val="22"/>
                      <w:szCs w:val="20"/>
                      <w:lang w:eastAsia="ar-SA"/>
                    </w:rPr>
                    <m:t>i</m:t>
                  </m:r>
                  <m:ctrlPr>
                    <w:rPr>
                      <w:rFonts w:ascii="Cambria Math" w:eastAsia="Batang" w:hAnsi="Cambria Math"/>
                      <w:sz w:val="22"/>
                      <w:szCs w:val="20"/>
                      <w:lang w:eastAsia="ar-SA"/>
                    </w:rPr>
                  </m:ctrlPr>
                </m:sub>
                <m:sup>
                  <m:r>
                    <w:rPr>
                      <w:rFonts w:ascii="Cambria Math" w:eastAsia="Batang" w:hAnsi="Cambria Math"/>
                      <w:sz w:val="22"/>
                      <w:szCs w:val="20"/>
                      <w:lang w:eastAsia="ar-SA"/>
                    </w:rPr>
                    <m:t>ma</m:t>
                  </m:r>
                  <m:r>
                    <w:rPr>
                      <w:rFonts w:ascii="Cambria Math" w:eastAsia="Batang" w:hAnsi="Cambria Math"/>
                      <w:sz w:val="22"/>
                      <w:szCs w:val="20"/>
                      <w:lang w:val="en-GB" w:eastAsia="ar-SA"/>
                    </w:rPr>
                    <m:t>x</m:t>
                  </m:r>
                  <m:ctrlPr>
                    <w:rPr>
                      <w:rFonts w:ascii="Cambria Math" w:eastAsia="Batang" w:hAnsi="Cambria Math"/>
                      <w:sz w:val="22"/>
                      <w:szCs w:val="20"/>
                      <w:lang w:eastAsia="ar-SA"/>
                    </w:rPr>
                  </m:ctrlPr>
                </m:sup>
              </m:sSubSup>
              <m:r>
                <w:rPr>
                  <w:rFonts w:ascii="Cambria Math" w:eastAsia="Batang" w:hAnsi="Cambria Math"/>
                  <w:sz w:val="22"/>
                  <w:szCs w:val="20"/>
                  <w:lang w:val="en-US" w:eastAsia="ar-SA"/>
                </w:rPr>
                <m:t xml:space="preserve"> </m:t>
              </m:r>
              <m:r>
                <w:rPr>
                  <w:rFonts w:ascii="Cambria Math" w:eastAsia="Batang" w:hAnsi="Cambria Math"/>
                  <w:sz w:val="22"/>
                  <w:szCs w:val="20"/>
                  <w:lang w:val="en-GB" w:eastAsia="ar-SA"/>
                </w:rPr>
                <m:t>∙</m:t>
              </m:r>
              <m:sSub>
                <m:sSubPr>
                  <m:ctrlPr>
                    <w:rPr>
                      <w:rFonts w:ascii="Cambria Math" w:eastAsia="Batang" w:hAnsi="Cambria Math"/>
                      <w:i/>
                      <w:sz w:val="22"/>
                      <w:szCs w:val="20"/>
                      <w:lang w:val="en-GB" w:eastAsia="ar-SA"/>
                    </w:rPr>
                  </m:ctrlPr>
                </m:sSubPr>
                <m:e>
                  <m:r>
                    <m:rPr>
                      <m:nor/>
                    </m:rPr>
                    <w:rPr>
                      <w:rFonts w:ascii="Cambria Math" w:eastAsia="Batang" w:hAnsi="Garamond"/>
                      <w:i/>
                      <w:sz w:val="22"/>
                      <w:szCs w:val="20"/>
                      <w:lang w:val="en-US" w:eastAsia="ar-SA"/>
                    </w:rPr>
                    <m:t>CapEx</m:t>
                  </m:r>
                  <m:ctrlPr>
                    <w:rPr>
                      <w:rFonts w:ascii="Cambria Math" w:eastAsia="Batang" w:hAnsi="Cambria Math"/>
                      <w:sz w:val="22"/>
                      <w:szCs w:val="20"/>
                      <w:lang w:eastAsia="ar-SA"/>
                    </w:rPr>
                  </m:ctrlPr>
                </m:e>
                <m:sub>
                  <m:r>
                    <w:rPr>
                      <w:rFonts w:ascii="Cambria Math" w:eastAsia="Batang" w:hAnsi="Cambria Math"/>
                      <w:sz w:val="22"/>
                      <w:szCs w:val="20"/>
                      <w:highlight w:val="yellow"/>
                      <w:lang w:val="en-GB" w:eastAsia="ar-SA"/>
                    </w:rPr>
                    <m:t>X,</m:t>
                  </m:r>
                  <m:r>
                    <w:rPr>
                      <w:rFonts w:ascii="Cambria Math" w:eastAsia="Batang" w:hAnsi="Cambria Math"/>
                      <w:sz w:val="22"/>
                      <w:szCs w:val="20"/>
                      <w:lang w:val="en-GB" w:eastAsia="ar-SA"/>
                    </w:rPr>
                    <m:t>i</m:t>
                  </m:r>
                  <m:ctrlPr>
                    <w:rPr>
                      <w:rFonts w:ascii="Cambria Math" w:eastAsia="Batang" w:hAnsi="Cambria Math"/>
                      <w:sz w:val="22"/>
                      <w:szCs w:val="20"/>
                      <w:lang w:eastAsia="ar-SA"/>
                    </w:rPr>
                  </m:ctrlPr>
                </m:sub>
              </m:sSub>
            </m:oMath>
            <w:r w:rsidR="00B71B49" w:rsidRPr="00B77930">
              <w:rPr>
                <w:rFonts w:ascii="Garamond" w:eastAsia="Batang" w:hAnsi="Garamond"/>
                <w:i/>
                <w:sz w:val="22"/>
                <w:szCs w:val="20"/>
                <w:lang w:val="en-US" w:eastAsia="ar-SA"/>
              </w:rPr>
              <w:t>;</w:t>
            </w:r>
          </w:p>
          <w:p w14:paraId="4B16B33E" w14:textId="77777777" w:rsidR="00406FBE" w:rsidRPr="008E16F7" w:rsidRDefault="008E163F" w:rsidP="0032319D">
            <w:pPr>
              <w:suppressAutoHyphens/>
              <w:spacing w:before="120" w:after="120"/>
              <w:ind w:firstLine="709"/>
              <w:jc w:val="both"/>
              <w:rPr>
                <w:rFonts w:ascii="Garamond" w:eastAsia="Batang" w:hAnsi="Garamond"/>
                <w:sz w:val="22"/>
                <w:szCs w:val="20"/>
                <w:lang w:eastAsia="ar-SA"/>
              </w:rPr>
            </w:pPr>
            <m:oMath>
              <m:sSubSup>
                <m:sSubSupPr>
                  <m:ctrlPr>
                    <w:rPr>
                      <w:rFonts w:ascii="Cambria Math" w:eastAsia="Batang" w:hAnsi="Cambria Math"/>
                      <w:i/>
                      <w:sz w:val="22"/>
                      <w:szCs w:val="20"/>
                      <w:lang w:eastAsia="ar-SA"/>
                    </w:rPr>
                  </m:ctrlPr>
                </m:sSubSupPr>
                <m:e>
                  <m:r>
                    <w:rPr>
                      <w:rFonts w:ascii="Cambria Math" w:eastAsia="Batang" w:hAnsi="Cambria Math"/>
                      <w:sz w:val="22"/>
                      <w:szCs w:val="20"/>
                      <w:lang w:val="en-GB" w:eastAsia="ar-SA"/>
                    </w:rPr>
                    <m:t>k</m:t>
                  </m:r>
                  <m:ctrlPr>
                    <w:rPr>
                      <w:rFonts w:ascii="Cambria Math" w:eastAsia="Batang" w:hAnsi="Cambria Math"/>
                      <w:sz w:val="22"/>
                      <w:szCs w:val="20"/>
                      <w:lang w:eastAsia="ar-SA"/>
                    </w:rPr>
                  </m:ctrlPr>
                </m:e>
                <m:sub>
                  <m:r>
                    <w:rPr>
                      <w:rFonts w:ascii="Cambria Math" w:eastAsia="Batang" w:hAnsi="Cambria Math"/>
                      <w:sz w:val="22"/>
                      <w:szCs w:val="20"/>
                      <w:lang w:eastAsia="ar-SA"/>
                    </w:rPr>
                    <m:t>i</m:t>
                  </m:r>
                  <m:ctrlPr>
                    <w:rPr>
                      <w:rFonts w:ascii="Cambria Math" w:eastAsia="Batang" w:hAnsi="Cambria Math"/>
                      <w:sz w:val="22"/>
                      <w:szCs w:val="20"/>
                      <w:lang w:eastAsia="ar-SA"/>
                    </w:rPr>
                  </m:ctrlPr>
                </m:sub>
                <m:sup>
                  <m:r>
                    <w:rPr>
                      <w:rFonts w:ascii="Cambria Math" w:eastAsia="Batang" w:hAnsi="Cambria Math"/>
                      <w:sz w:val="22"/>
                      <w:szCs w:val="20"/>
                      <w:lang w:eastAsia="ar-SA"/>
                    </w:rPr>
                    <m:t>ma</m:t>
                  </m:r>
                  <m:r>
                    <w:rPr>
                      <w:rFonts w:ascii="Cambria Math" w:eastAsia="Batang" w:hAnsi="Cambria Math"/>
                      <w:sz w:val="22"/>
                      <w:szCs w:val="20"/>
                      <w:lang w:val="en-GB" w:eastAsia="ar-SA"/>
                    </w:rPr>
                    <m:t>x</m:t>
                  </m:r>
                  <m:ctrlPr>
                    <w:rPr>
                      <w:rFonts w:ascii="Cambria Math" w:eastAsia="Batang" w:hAnsi="Cambria Math"/>
                      <w:sz w:val="22"/>
                      <w:szCs w:val="20"/>
                      <w:lang w:eastAsia="ar-SA"/>
                    </w:rPr>
                  </m:ctrlPr>
                </m:sup>
              </m:sSubSup>
            </m:oMath>
            <w:r w:rsidR="00B71B49" w:rsidRPr="00AE3D6E">
              <w:rPr>
                <w:rFonts w:ascii="Garamond" w:eastAsia="Batang" w:hAnsi="Garamond"/>
                <w:sz w:val="22"/>
                <w:szCs w:val="20"/>
                <w:lang w:eastAsia="ar-SA"/>
              </w:rPr>
              <w:t>– коэффициент</w:t>
            </w:r>
            <w:r w:rsidR="00B71B49" w:rsidRPr="00C54A3D">
              <w:rPr>
                <w:rFonts w:ascii="Garamond" w:eastAsia="Batang" w:hAnsi="Garamond"/>
                <w:sz w:val="22"/>
                <w:szCs w:val="20"/>
                <w:lang w:eastAsia="ar-SA"/>
              </w:rPr>
              <w:t xml:space="preserve">, </w:t>
            </w:r>
            <w:r w:rsidR="00B71B49" w:rsidRPr="008E16F7">
              <w:rPr>
                <w:rFonts w:ascii="Garamond" w:eastAsia="Batang" w:hAnsi="Garamond"/>
                <w:sz w:val="22"/>
                <w:szCs w:val="20"/>
                <w:lang w:eastAsia="ar-SA"/>
              </w:rPr>
              <w:t xml:space="preserve">равный: </w:t>
            </w:r>
          </w:p>
          <w:p w14:paraId="40E73554" w14:textId="77777777" w:rsidR="00406FBE" w:rsidRPr="009F7398" w:rsidRDefault="00B71B49" w:rsidP="0032319D">
            <w:pPr>
              <w:widowControl w:val="0"/>
              <w:spacing w:before="120" w:after="120"/>
              <w:jc w:val="center"/>
              <w:rPr>
                <w:rFonts w:ascii="Garamond" w:eastAsia="Calibri" w:hAnsi="Garamond"/>
                <w:b/>
                <w:sz w:val="22"/>
                <w:szCs w:val="22"/>
                <w:lang w:eastAsia="en-US"/>
              </w:rPr>
            </w:pPr>
            <w:r w:rsidRPr="00B77930">
              <w:rPr>
                <w:rFonts w:ascii="Garamond" w:eastAsia="Calibri" w:hAnsi="Garamond" w:cs="Garamond"/>
                <w:sz w:val="22"/>
                <w:szCs w:val="22"/>
              </w:rPr>
              <w:t>…</w:t>
            </w:r>
          </w:p>
        </w:tc>
      </w:tr>
      <w:tr w:rsidR="00202EBF" w14:paraId="034B3871" w14:textId="77777777" w:rsidTr="00450BAD">
        <w:tc>
          <w:tcPr>
            <w:tcW w:w="342" w:type="pct"/>
          </w:tcPr>
          <w:p w14:paraId="6C514559" w14:textId="77777777" w:rsidR="00406FBE" w:rsidRPr="00612994" w:rsidRDefault="00B71B49" w:rsidP="00D91E8F">
            <w:pPr>
              <w:spacing w:before="120" w:after="120"/>
              <w:jc w:val="center"/>
              <w:rPr>
                <w:rFonts w:ascii="Garamond" w:eastAsia="Calibri" w:hAnsi="Garamond"/>
                <w:b/>
                <w:bCs/>
                <w:sz w:val="22"/>
                <w:szCs w:val="22"/>
                <w:lang w:val="en-GB"/>
              </w:rPr>
            </w:pPr>
            <w:r w:rsidRPr="00612994">
              <w:rPr>
                <w:rFonts w:ascii="Garamond" w:eastAsia="Calibri" w:hAnsi="Garamond"/>
                <w:b/>
                <w:bCs/>
                <w:sz w:val="22"/>
                <w:szCs w:val="22"/>
                <w:lang w:val="en-GB"/>
              </w:rPr>
              <w:t>5.5.2.3</w:t>
            </w:r>
          </w:p>
        </w:tc>
        <w:tc>
          <w:tcPr>
            <w:tcW w:w="2206" w:type="pct"/>
            <w:vAlign w:val="center"/>
          </w:tcPr>
          <w:p w14:paraId="04DE6764" w14:textId="77777777" w:rsidR="00406FBE" w:rsidRPr="00406FBE" w:rsidRDefault="00B71B49" w:rsidP="0032319D">
            <w:pPr>
              <w:widowControl w:val="0"/>
              <w:spacing w:before="120" w:after="120"/>
              <w:ind w:firstLine="709"/>
              <w:jc w:val="both"/>
              <w:rPr>
                <w:rFonts w:ascii="Garamond" w:eastAsia="Batang" w:hAnsi="Garamond"/>
                <w:sz w:val="22"/>
                <w:szCs w:val="22"/>
                <w:lang w:eastAsia="ar-SA"/>
              </w:rPr>
            </w:pPr>
            <w:r w:rsidRPr="000B00E6">
              <w:rPr>
                <w:rFonts w:ascii="Garamond" w:eastAsia="Batang" w:hAnsi="Garamond"/>
                <w:sz w:val="22"/>
                <w:szCs w:val="20"/>
                <w:lang w:eastAsia="ar-SA"/>
              </w:rPr>
              <w:t xml:space="preserve">Величина предельных минимальных капитальных затрат на </w:t>
            </w:r>
            <w:r w:rsidRPr="00406FBE">
              <w:rPr>
                <w:rFonts w:ascii="Garamond" w:eastAsia="Batang" w:hAnsi="Garamond"/>
                <w:sz w:val="22"/>
                <w:szCs w:val="22"/>
                <w:lang w:eastAsia="ar-SA"/>
              </w:rPr>
              <w:t xml:space="preserve">реализацию каждого мероприятия </w:t>
            </w:r>
            <w:r w:rsidRPr="00406FBE">
              <w:rPr>
                <w:rFonts w:ascii="Garamond" w:eastAsia="Batang" w:hAnsi="Garamond"/>
                <w:i/>
                <w:sz w:val="22"/>
                <w:szCs w:val="22"/>
                <w:lang w:eastAsia="ar-SA"/>
              </w:rPr>
              <w:t>i</w:t>
            </w:r>
            <w:r w:rsidRPr="00406FBE">
              <w:rPr>
                <w:rFonts w:ascii="Garamond" w:eastAsia="Batang" w:hAnsi="Garamond"/>
                <w:sz w:val="22"/>
                <w:szCs w:val="22"/>
                <w:lang w:eastAsia="ar-SA"/>
              </w:rPr>
              <w:t xml:space="preserve"> проекта модернизации </w:t>
            </w:r>
            <w:r w:rsidRPr="00406FBE">
              <w:rPr>
                <w:rFonts w:ascii="Garamond" w:eastAsia="Batang" w:hAnsi="Garamond"/>
                <w:i/>
                <w:sz w:val="22"/>
                <w:szCs w:val="22"/>
                <w:lang w:val="en-US" w:eastAsia="ar-SA"/>
              </w:rPr>
              <w:t>g</w:t>
            </w:r>
            <w:r w:rsidRPr="00406FBE">
              <w:rPr>
                <w:rFonts w:ascii="Garamond" w:eastAsia="Batang" w:hAnsi="Garamond"/>
                <w:sz w:val="22"/>
                <w:szCs w:val="22"/>
                <w:lang w:eastAsia="ar-SA"/>
              </w:rPr>
              <w:t xml:space="preserve"> из числа указанных в пункте 3.2 настоящего Регламента для оборудования, функционирующего после реализации мероприятий по модернизации, определяется по формуле:</w:t>
            </w:r>
          </w:p>
          <w:p w14:paraId="63311050" w14:textId="77777777" w:rsidR="00406FBE" w:rsidRPr="00896797" w:rsidRDefault="008E163F" w:rsidP="0032319D">
            <w:pPr>
              <w:suppressAutoHyphens/>
              <w:spacing w:before="120" w:after="120"/>
              <w:jc w:val="center"/>
              <w:rPr>
                <w:rFonts w:ascii="Garamond" w:eastAsia="Calibri" w:hAnsi="Garamond"/>
                <w:i/>
                <w:szCs w:val="22"/>
                <w:lang w:val="en-US"/>
              </w:rPr>
            </w:pPr>
            <m:oMath>
              <m:sSubSup>
                <m:sSubSupPr>
                  <m:ctrlPr>
                    <w:rPr>
                      <w:rFonts w:ascii="Cambria Math" w:eastAsia="Batang" w:hAnsi="Cambria Math"/>
                      <w:i/>
                      <w:sz w:val="22"/>
                      <w:szCs w:val="20"/>
                      <w:lang w:val="en-US" w:eastAsia="ar-SA"/>
                    </w:rPr>
                  </m:ctrlPr>
                </m:sSubSupPr>
                <m:e>
                  <m:r>
                    <m:rPr>
                      <m:nor/>
                    </m:rPr>
                    <w:rPr>
                      <w:rFonts w:ascii="Cambria Math" w:eastAsia="Batang" w:hAnsi="Garamond"/>
                      <w:i/>
                      <w:sz w:val="22"/>
                      <w:szCs w:val="20"/>
                      <w:lang w:val="en-US" w:eastAsia="ar-SA"/>
                    </w:rPr>
                    <m:t>CapEx</m:t>
                  </m:r>
                  <m:ctrlPr>
                    <w:rPr>
                      <w:rFonts w:ascii="Cambria Math" w:eastAsia="Calibri" w:hAnsi="Cambria Math"/>
                    </w:rPr>
                  </m:ctrlPr>
                </m:e>
                <m:sub>
                  <m:r>
                    <w:rPr>
                      <w:rFonts w:ascii="Cambria Math" w:eastAsia="Batang" w:hAnsi="Cambria Math"/>
                      <w:sz w:val="22"/>
                      <w:szCs w:val="20"/>
                      <w:lang w:val="en-US" w:eastAsia="ar-SA"/>
                    </w:rPr>
                    <m:t>i</m:t>
                  </m:r>
                  <m:ctrlPr>
                    <w:rPr>
                      <w:rFonts w:ascii="Cambria Math" w:eastAsia="Calibri" w:hAnsi="Cambria Math"/>
                    </w:rPr>
                  </m:ctrlPr>
                </m:sub>
                <m:sup>
                  <m:r>
                    <m:rPr>
                      <m:nor/>
                    </m:rPr>
                    <w:rPr>
                      <w:rFonts w:ascii="Cambria Math" w:eastAsia="Batang" w:hAnsi="Garamond"/>
                      <w:i/>
                      <w:sz w:val="22"/>
                      <w:szCs w:val="20"/>
                      <w:lang w:val="en-US" w:eastAsia="ar-SA"/>
                    </w:rPr>
                    <m:t>min</m:t>
                  </m:r>
                  <m:ctrlPr>
                    <w:rPr>
                      <w:rFonts w:ascii="Cambria Math" w:eastAsia="Calibri" w:hAnsi="Cambria Math"/>
                    </w:rPr>
                  </m:ctrlPr>
                </m:sup>
              </m:sSubSup>
              <m:r>
                <w:rPr>
                  <w:rFonts w:ascii="Cambria Math" w:eastAsia="Batang" w:hAnsi="Cambria Math"/>
                  <w:sz w:val="22"/>
                  <w:szCs w:val="20"/>
                  <w:lang w:val="en-US" w:eastAsia="ar-SA"/>
                </w:rPr>
                <m:t>=</m:t>
              </m:r>
              <m:sSubSup>
                <m:sSubSupPr>
                  <m:ctrlPr>
                    <w:rPr>
                      <w:rFonts w:ascii="Cambria Math" w:eastAsia="Batang" w:hAnsi="Cambria Math"/>
                      <w:i/>
                      <w:sz w:val="22"/>
                      <w:szCs w:val="20"/>
                      <w:lang w:val="en-US" w:eastAsia="ar-SA"/>
                    </w:rPr>
                  </m:ctrlPr>
                </m:sSubSupPr>
                <m:e>
                  <m:r>
                    <w:rPr>
                      <w:rFonts w:ascii="Cambria Math" w:eastAsia="Batang" w:hAnsi="Cambria Math"/>
                      <w:sz w:val="22"/>
                      <w:szCs w:val="20"/>
                      <w:lang w:val="en-US" w:eastAsia="ar-SA"/>
                    </w:rPr>
                    <m:t>k</m:t>
                  </m:r>
                  <m:ctrlPr>
                    <w:rPr>
                      <w:rFonts w:ascii="Cambria Math" w:eastAsia="Calibri" w:hAnsi="Cambria Math"/>
                    </w:rPr>
                  </m:ctrlPr>
                </m:e>
                <m:sub>
                  <m:r>
                    <w:rPr>
                      <w:rFonts w:ascii="Cambria Math" w:eastAsia="Batang" w:hAnsi="Cambria Math"/>
                      <w:sz w:val="22"/>
                      <w:szCs w:val="20"/>
                      <w:lang w:val="en-US" w:eastAsia="ar-SA"/>
                    </w:rPr>
                    <m:t>i</m:t>
                  </m:r>
                  <m:ctrlPr>
                    <w:rPr>
                      <w:rFonts w:ascii="Cambria Math" w:eastAsia="Calibri" w:hAnsi="Cambria Math"/>
                    </w:rPr>
                  </m:ctrlPr>
                </m:sub>
                <m:sup>
                  <m:r>
                    <w:rPr>
                      <w:rFonts w:ascii="Cambria Math" w:eastAsia="Batang" w:hAnsi="Cambria Math"/>
                      <w:sz w:val="22"/>
                      <w:szCs w:val="20"/>
                      <w:lang w:val="en-US" w:eastAsia="ar-SA"/>
                    </w:rPr>
                    <m:t>min</m:t>
                  </m:r>
                  <m:ctrlPr>
                    <w:rPr>
                      <w:rFonts w:ascii="Cambria Math" w:eastAsia="Calibri" w:hAnsi="Cambria Math"/>
                    </w:rPr>
                  </m:ctrlPr>
                </m:sup>
              </m:sSubSup>
              <m:r>
                <w:rPr>
                  <w:rFonts w:ascii="Cambria Math" w:eastAsia="Batang" w:hAnsi="Cambria Math"/>
                  <w:sz w:val="22"/>
                  <w:szCs w:val="20"/>
                  <w:lang w:val="en-US" w:eastAsia="ar-SA"/>
                </w:rPr>
                <m:t>∙</m:t>
              </m:r>
              <m:sSub>
                <m:sSubPr>
                  <m:ctrlPr>
                    <w:rPr>
                      <w:rFonts w:ascii="Cambria Math" w:eastAsia="Batang" w:hAnsi="Cambria Math"/>
                      <w:i/>
                      <w:sz w:val="22"/>
                      <w:szCs w:val="20"/>
                      <w:lang w:val="en-US" w:eastAsia="ar-SA"/>
                    </w:rPr>
                  </m:ctrlPr>
                </m:sSubPr>
                <m:e>
                  <m:r>
                    <m:rPr>
                      <m:nor/>
                    </m:rPr>
                    <w:rPr>
                      <w:rFonts w:ascii="Cambria Math" w:eastAsia="Batang" w:hAnsi="Garamond"/>
                      <w:i/>
                      <w:sz w:val="22"/>
                      <w:szCs w:val="20"/>
                      <w:lang w:val="en-US" w:eastAsia="ar-SA"/>
                    </w:rPr>
                    <m:t>CapEx</m:t>
                  </m:r>
                  <m:ctrlPr>
                    <w:rPr>
                      <w:rFonts w:ascii="Cambria Math" w:eastAsia="Calibri" w:hAnsi="Cambria Math"/>
                    </w:rPr>
                  </m:ctrlPr>
                </m:e>
                <m:sub>
                  <m:r>
                    <w:rPr>
                      <w:rFonts w:ascii="Cambria Math" w:eastAsia="Batang" w:hAnsi="Cambria Math"/>
                      <w:sz w:val="22"/>
                      <w:szCs w:val="20"/>
                      <w:lang w:val="en-US" w:eastAsia="ar-SA"/>
                    </w:rPr>
                    <m:t>i</m:t>
                  </m:r>
                  <m:ctrlPr>
                    <w:rPr>
                      <w:rFonts w:ascii="Cambria Math" w:eastAsia="Calibri" w:hAnsi="Cambria Math"/>
                    </w:rPr>
                  </m:ctrlPr>
                </m:sub>
              </m:sSub>
            </m:oMath>
            <w:r w:rsidR="00B71B49" w:rsidRPr="00896797">
              <w:rPr>
                <w:rFonts w:ascii="Garamond" w:eastAsia="Calibri" w:hAnsi="Garamond"/>
                <w:i/>
                <w:sz w:val="22"/>
                <w:szCs w:val="22"/>
                <w:lang w:val="en-US"/>
              </w:rPr>
              <w:t>;</w:t>
            </w:r>
          </w:p>
          <w:p w14:paraId="6C4BB49C" w14:textId="77777777" w:rsidR="00406FBE" w:rsidRPr="00406FBE" w:rsidRDefault="008E163F" w:rsidP="0032319D">
            <w:pPr>
              <w:suppressAutoHyphens/>
              <w:spacing w:before="120" w:after="120"/>
              <w:ind w:firstLine="709"/>
              <w:jc w:val="both"/>
              <w:rPr>
                <w:rFonts w:ascii="Garamond" w:eastAsia="Batang" w:hAnsi="Garamond"/>
                <w:sz w:val="22"/>
                <w:szCs w:val="22"/>
                <w:lang w:eastAsia="ar-SA"/>
              </w:rPr>
            </w:pPr>
            <m:oMath>
              <m:sSubSup>
                <m:sSubSupPr>
                  <m:ctrlPr>
                    <w:rPr>
                      <w:rFonts w:ascii="Cambria Math" w:eastAsia="Batang" w:hAnsi="Cambria Math"/>
                      <w:i/>
                      <w:sz w:val="22"/>
                      <w:szCs w:val="22"/>
                      <w:lang w:eastAsia="ar-SA"/>
                    </w:rPr>
                  </m:ctrlPr>
                </m:sSubSupPr>
                <m:e>
                  <m:r>
                    <w:rPr>
                      <w:rFonts w:ascii="Cambria Math" w:eastAsia="Batang" w:hAnsi="Cambria Math"/>
                      <w:sz w:val="22"/>
                      <w:szCs w:val="22"/>
                      <w:lang w:val="en-GB" w:eastAsia="ar-SA"/>
                    </w:rPr>
                    <m:t>k</m:t>
                  </m:r>
                  <m:ctrlPr>
                    <w:rPr>
                      <w:rFonts w:ascii="Cambria Math" w:eastAsia="Batang" w:hAnsi="Cambria Math"/>
                      <w:sz w:val="22"/>
                      <w:szCs w:val="20"/>
                      <w:lang w:eastAsia="ar-SA"/>
                    </w:rPr>
                  </m:ctrlPr>
                </m:e>
                <m:sub>
                  <m:r>
                    <w:rPr>
                      <w:rFonts w:ascii="Cambria Math" w:eastAsia="Batang" w:hAnsi="Cambria Math"/>
                      <w:sz w:val="22"/>
                      <w:szCs w:val="22"/>
                      <w:lang w:eastAsia="ar-SA"/>
                    </w:rPr>
                    <m:t>i</m:t>
                  </m:r>
                  <m:ctrlPr>
                    <w:rPr>
                      <w:rFonts w:ascii="Cambria Math" w:eastAsia="Batang" w:hAnsi="Cambria Math"/>
                      <w:sz w:val="22"/>
                      <w:szCs w:val="20"/>
                      <w:lang w:eastAsia="ar-SA"/>
                    </w:rPr>
                  </m:ctrlPr>
                </m:sub>
                <m:sup>
                  <m:r>
                    <w:rPr>
                      <w:rFonts w:ascii="Cambria Math" w:eastAsia="Batang" w:hAnsi="Cambria Math"/>
                      <w:sz w:val="22"/>
                      <w:szCs w:val="22"/>
                      <w:lang w:eastAsia="ar-SA"/>
                    </w:rPr>
                    <m:t>mi</m:t>
                  </m:r>
                  <m:r>
                    <w:rPr>
                      <w:rFonts w:ascii="Cambria Math" w:eastAsia="Batang" w:hAnsi="Cambria Math"/>
                      <w:sz w:val="22"/>
                      <w:szCs w:val="22"/>
                      <w:lang w:val="en-GB" w:eastAsia="ar-SA"/>
                    </w:rPr>
                    <m:t>n</m:t>
                  </m:r>
                  <m:ctrlPr>
                    <w:rPr>
                      <w:rFonts w:ascii="Cambria Math" w:eastAsia="Batang" w:hAnsi="Cambria Math"/>
                      <w:sz w:val="22"/>
                      <w:szCs w:val="20"/>
                      <w:lang w:eastAsia="ar-SA"/>
                    </w:rPr>
                  </m:ctrlPr>
                </m:sup>
              </m:sSubSup>
            </m:oMath>
            <w:r w:rsidR="00B71B49" w:rsidRPr="00406FBE">
              <w:rPr>
                <w:rFonts w:ascii="Garamond" w:eastAsia="Batang" w:hAnsi="Garamond"/>
                <w:sz w:val="22"/>
                <w:szCs w:val="22"/>
                <w:lang w:eastAsia="ar-SA"/>
              </w:rPr>
              <w:t xml:space="preserve"> – коэффициент, равный:</w:t>
            </w:r>
          </w:p>
          <w:p w14:paraId="2F5CC5ED" w14:textId="77777777" w:rsidR="00406FBE" w:rsidRPr="00896797" w:rsidRDefault="00B71B49" w:rsidP="0032319D">
            <w:pPr>
              <w:suppressAutoHyphens/>
              <w:spacing w:before="120" w:after="120"/>
              <w:ind w:firstLine="709"/>
              <w:jc w:val="both"/>
              <w:rPr>
                <w:rFonts w:ascii="Garamond" w:eastAsia="Batang" w:hAnsi="Garamond"/>
                <w:sz w:val="22"/>
                <w:szCs w:val="20"/>
                <w:lang w:val="en-GB" w:eastAsia="ar-SA"/>
              </w:rPr>
            </w:pPr>
            <w:r w:rsidRPr="00406FBE">
              <w:rPr>
                <w:rFonts w:ascii="Garamond" w:eastAsia="Batang" w:hAnsi="Garamond"/>
                <w:sz w:val="22"/>
                <w:szCs w:val="22"/>
                <w:lang w:val="en-GB" w:eastAsia="ar-SA"/>
              </w:rPr>
              <w:t>…</w:t>
            </w:r>
          </w:p>
        </w:tc>
        <w:tc>
          <w:tcPr>
            <w:tcW w:w="2452" w:type="pct"/>
            <w:vAlign w:val="center"/>
          </w:tcPr>
          <w:p w14:paraId="1521D550" w14:textId="77777777" w:rsidR="00406FBE" w:rsidRPr="00406FBE" w:rsidRDefault="00B71B49" w:rsidP="0032319D">
            <w:pPr>
              <w:widowControl w:val="0"/>
              <w:spacing w:before="120" w:after="120"/>
              <w:ind w:firstLine="709"/>
              <w:jc w:val="both"/>
              <w:rPr>
                <w:rFonts w:ascii="Garamond" w:eastAsia="Batang" w:hAnsi="Garamond"/>
                <w:sz w:val="22"/>
                <w:szCs w:val="22"/>
                <w:lang w:eastAsia="ar-SA"/>
              </w:rPr>
            </w:pPr>
            <w:r w:rsidRPr="000B00E6">
              <w:rPr>
                <w:rFonts w:ascii="Garamond" w:eastAsia="Batang" w:hAnsi="Garamond"/>
                <w:sz w:val="22"/>
                <w:szCs w:val="20"/>
                <w:lang w:eastAsia="ar-SA"/>
              </w:rPr>
              <w:t xml:space="preserve">Величина предельных минимальных капитальных затрат на </w:t>
            </w:r>
            <w:r w:rsidRPr="00406FBE">
              <w:rPr>
                <w:rFonts w:ascii="Garamond" w:eastAsia="Batang" w:hAnsi="Garamond"/>
                <w:sz w:val="22"/>
                <w:szCs w:val="22"/>
                <w:lang w:eastAsia="ar-SA"/>
              </w:rPr>
              <w:t xml:space="preserve">реализацию каждого мероприятия </w:t>
            </w:r>
            <w:r w:rsidRPr="00406FBE">
              <w:rPr>
                <w:rFonts w:ascii="Garamond" w:eastAsia="Batang" w:hAnsi="Garamond"/>
                <w:i/>
                <w:sz w:val="22"/>
                <w:szCs w:val="22"/>
                <w:lang w:eastAsia="ar-SA"/>
              </w:rPr>
              <w:t>i</w:t>
            </w:r>
            <w:r w:rsidRPr="00406FBE">
              <w:rPr>
                <w:rFonts w:ascii="Garamond" w:eastAsia="Batang" w:hAnsi="Garamond"/>
                <w:sz w:val="22"/>
                <w:szCs w:val="22"/>
                <w:lang w:eastAsia="ar-SA"/>
              </w:rPr>
              <w:t xml:space="preserve"> проекта модернизации </w:t>
            </w:r>
            <w:r w:rsidRPr="00406FBE">
              <w:rPr>
                <w:rFonts w:ascii="Garamond" w:eastAsia="Batang" w:hAnsi="Garamond"/>
                <w:i/>
                <w:sz w:val="22"/>
                <w:szCs w:val="22"/>
                <w:lang w:val="en-US" w:eastAsia="ar-SA"/>
              </w:rPr>
              <w:t>g</w:t>
            </w:r>
            <w:r w:rsidRPr="00406FBE">
              <w:rPr>
                <w:rFonts w:ascii="Garamond" w:eastAsia="Batang" w:hAnsi="Garamond"/>
                <w:sz w:val="22"/>
                <w:szCs w:val="22"/>
                <w:lang w:eastAsia="ar-SA"/>
              </w:rPr>
              <w:t xml:space="preserve"> из числа указанных в пункте 3.2 настоящего Регламента для оборудования, функционирующего после реализации мероприятий по модернизации, определяется по формуле:</w:t>
            </w:r>
          </w:p>
          <w:p w14:paraId="4E012B17" w14:textId="77777777" w:rsidR="00406FBE" w:rsidRPr="00B77930" w:rsidRDefault="008E163F" w:rsidP="0032319D">
            <w:pPr>
              <w:spacing w:before="120" w:after="120"/>
              <w:ind w:left="567" w:firstLine="709"/>
              <w:rPr>
                <w:rFonts w:ascii="Garamond" w:eastAsia="Calibri" w:hAnsi="Garamond"/>
                <w:i/>
                <w:sz w:val="22"/>
                <w:szCs w:val="22"/>
                <w:lang w:val="en-US"/>
              </w:rPr>
            </w:pPr>
            <m:oMath>
              <m:sSubSup>
                <m:sSubSupPr>
                  <m:ctrlPr>
                    <w:rPr>
                      <w:rFonts w:ascii="Cambria Math" w:eastAsia="Batang" w:hAnsi="Cambria Math"/>
                      <w:i/>
                      <w:sz w:val="22"/>
                      <w:szCs w:val="20"/>
                      <w:lang w:val="en-US" w:eastAsia="ar-SA"/>
                    </w:rPr>
                  </m:ctrlPr>
                </m:sSubSupPr>
                <m:e>
                  <m:r>
                    <m:rPr>
                      <m:nor/>
                    </m:rPr>
                    <w:rPr>
                      <w:rFonts w:ascii="Cambria Math" w:eastAsia="Batang" w:hAnsi="Garamond"/>
                      <w:i/>
                      <w:sz w:val="22"/>
                      <w:szCs w:val="20"/>
                      <w:lang w:val="en-US" w:eastAsia="ar-SA"/>
                    </w:rPr>
                    <m:t>CapEx</m:t>
                  </m:r>
                  <m:ctrlPr>
                    <w:rPr>
                      <w:rFonts w:ascii="Cambria Math" w:eastAsia="Calibri" w:hAnsi="Cambria Math"/>
                    </w:rPr>
                  </m:ctrlPr>
                </m:e>
                <m:sub>
                  <m:r>
                    <w:rPr>
                      <w:rFonts w:ascii="Cambria Math" w:eastAsia="Batang" w:hAnsi="Cambria Math"/>
                      <w:sz w:val="22"/>
                      <w:szCs w:val="20"/>
                      <w:highlight w:val="yellow"/>
                      <w:lang w:val="en-US" w:eastAsia="ar-SA"/>
                    </w:rPr>
                    <m:t>X,</m:t>
                  </m:r>
                  <m:r>
                    <w:rPr>
                      <w:rFonts w:ascii="Cambria Math" w:eastAsia="Batang" w:hAnsi="Cambria Math"/>
                      <w:sz w:val="22"/>
                      <w:szCs w:val="20"/>
                      <w:lang w:val="en-US" w:eastAsia="ar-SA"/>
                    </w:rPr>
                    <m:t>i</m:t>
                  </m:r>
                  <m:ctrlPr>
                    <w:rPr>
                      <w:rFonts w:ascii="Cambria Math" w:eastAsia="Calibri" w:hAnsi="Cambria Math"/>
                    </w:rPr>
                  </m:ctrlPr>
                </m:sub>
                <m:sup>
                  <m:r>
                    <m:rPr>
                      <m:nor/>
                    </m:rPr>
                    <w:rPr>
                      <w:rFonts w:ascii="Cambria Math" w:eastAsia="Batang" w:hAnsi="Garamond"/>
                      <w:i/>
                      <w:sz w:val="22"/>
                      <w:szCs w:val="20"/>
                      <w:lang w:val="en-US" w:eastAsia="ar-SA"/>
                    </w:rPr>
                    <m:t>min</m:t>
                  </m:r>
                  <m:ctrlPr>
                    <w:rPr>
                      <w:rFonts w:ascii="Cambria Math" w:eastAsia="Calibri" w:hAnsi="Cambria Math"/>
                    </w:rPr>
                  </m:ctrlPr>
                </m:sup>
              </m:sSubSup>
              <m:r>
                <w:rPr>
                  <w:rFonts w:ascii="Cambria Math" w:eastAsia="Batang" w:hAnsi="Cambria Math"/>
                  <w:sz w:val="22"/>
                  <w:szCs w:val="20"/>
                  <w:lang w:val="en-US" w:eastAsia="ar-SA"/>
                </w:rPr>
                <m:t>=</m:t>
              </m:r>
              <m:sSubSup>
                <m:sSubSupPr>
                  <m:ctrlPr>
                    <w:rPr>
                      <w:rFonts w:ascii="Cambria Math" w:eastAsia="Batang" w:hAnsi="Cambria Math"/>
                      <w:i/>
                      <w:sz w:val="22"/>
                      <w:szCs w:val="20"/>
                      <w:lang w:val="en-US" w:eastAsia="ar-SA"/>
                    </w:rPr>
                  </m:ctrlPr>
                </m:sSubSupPr>
                <m:e>
                  <m:r>
                    <w:rPr>
                      <w:rFonts w:ascii="Cambria Math" w:eastAsia="Batang" w:hAnsi="Cambria Math"/>
                      <w:sz w:val="22"/>
                      <w:szCs w:val="20"/>
                      <w:lang w:val="en-US" w:eastAsia="ar-SA"/>
                    </w:rPr>
                    <m:t>k</m:t>
                  </m:r>
                  <m:ctrlPr>
                    <w:rPr>
                      <w:rFonts w:ascii="Cambria Math" w:eastAsia="Calibri" w:hAnsi="Cambria Math"/>
                    </w:rPr>
                  </m:ctrlPr>
                </m:e>
                <m:sub>
                  <m:r>
                    <w:rPr>
                      <w:rFonts w:ascii="Cambria Math" w:eastAsia="Batang" w:hAnsi="Cambria Math"/>
                      <w:sz w:val="22"/>
                      <w:szCs w:val="20"/>
                      <w:lang w:val="en-US" w:eastAsia="ar-SA"/>
                    </w:rPr>
                    <m:t>i</m:t>
                  </m:r>
                  <m:ctrlPr>
                    <w:rPr>
                      <w:rFonts w:ascii="Cambria Math" w:eastAsia="Calibri" w:hAnsi="Cambria Math"/>
                    </w:rPr>
                  </m:ctrlPr>
                </m:sub>
                <m:sup>
                  <m:r>
                    <w:rPr>
                      <w:rFonts w:ascii="Cambria Math" w:eastAsia="Batang" w:hAnsi="Cambria Math"/>
                      <w:sz w:val="22"/>
                      <w:szCs w:val="20"/>
                      <w:lang w:val="en-US" w:eastAsia="ar-SA"/>
                    </w:rPr>
                    <m:t>min</m:t>
                  </m:r>
                  <m:ctrlPr>
                    <w:rPr>
                      <w:rFonts w:ascii="Cambria Math" w:eastAsia="Calibri" w:hAnsi="Cambria Math"/>
                    </w:rPr>
                  </m:ctrlPr>
                </m:sup>
              </m:sSubSup>
              <m:r>
                <w:rPr>
                  <w:rFonts w:ascii="Cambria Math" w:eastAsia="Batang" w:hAnsi="Cambria Math"/>
                  <w:sz w:val="22"/>
                  <w:szCs w:val="20"/>
                  <w:lang w:val="en-US" w:eastAsia="ar-SA"/>
                </w:rPr>
                <m:t>∙</m:t>
              </m:r>
              <m:sSub>
                <m:sSubPr>
                  <m:ctrlPr>
                    <w:rPr>
                      <w:rFonts w:ascii="Cambria Math" w:eastAsia="Batang" w:hAnsi="Cambria Math"/>
                      <w:i/>
                      <w:sz w:val="22"/>
                      <w:szCs w:val="20"/>
                      <w:lang w:val="en-US" w:eastAsia="ar-SA"/>
                    </w:rPr>
                  </m:ctrlPr>
                </m:sSubPr>
                <m:e>
                  <m:r>
                    <m:rPr>
                      <m:nor/>
                    </m:rPr>
                    <w:rPr>
                      <w:rFonts w:ascii="Cambria Math" w:eastAsia="Batang" w:hAnsi="Garamond"/>
                      <w:i/>
                      <w:sz w:val="22"/>
                      <w:szCs w:val="20"/>
                      <w:lang w:val="en-US" w:eastAsia="ar-SA"/>
                    </w:rPr>
                    <m:t>CapEx</m:t>
                  </m:r>
                  <m:ctrlPr>
                    <w:rPr>
                      <w:rFonts w:ascii="Cambria Math" w:eastAsia="Calibri" w:hAnsi="Cambria Math"/>
                    </w:rPr>
                  </m:ctrlPr>
                </m:e>
                <m:sub>
                  <m:r>
                    <w:rPr>
                      <w:rFonts w:ascii="Cambria Math" w:eastAsia="Batang" w:hAnsi="Cambria Math"/>
                      <w:sz w:val="22"/>
                      <w:szCs w:val="20"/>
                      <w:highlight w:val="yellow"/>
                      <w:lang w:val="en-US" w:eastAsia="ar-SA"/>
                    </w:rPr>
                    <m:t>X,</m:t>
                  </m:r>
                  <m:r>
                    <w:rPr>
                      <w:rFonts w:ascii="Cambria Math" w:eastAsia="Batang" w:hAnsi="Cambria Math"/>
                      <w:sz w:val="22"/>
                      <w:szCs w:val="20"/>
                      <w:lang w:val="en-US" w:eastAsia="ar-SA"/>
                    </w:rPr>
                    <m:t>i</m:t>
                  </m:r>
                  <m:ctrlPr>
                    <w:rPr>
                      <w:rFonts w:ascii="Cambria Math" w:eastAsia="Calibri" w:hAnsi="Cambria Math"/>
                    </w:rPr>
                  </m:ctrlPr>
                </m:sub>
              </m:sSub>
            </m:oMath>
            <w:r w:rsidR="00B71B49" w:rsidRPr="00B77930">
              <w:rPr>
                <w:rFonts w:ascii="Garamond" w:eastAsia="Calibri" w:hAnsi="Garamond"/>
                <w:i/>
                <w:sz w:val="22"/>
                <w:szCs w:val="22"/>
                <w:lang w:val="en-US"/>
              </w:rPr>
              <w:t>;</w:t>
            </w:r>
          </w:p>
          <w:p w14:paraId="1DDEE0B5" w14:textId="77777777" w:rsidR="00406FBE" w:rsidRPr="00406FBE" w:rsidRDefault="008E163F" w:rsidP="0032319D">
            <w:pPr>
              <w:suppressAutoHyphens/>
              <w:spacing w:before="120" w:after="120"/>
              <w:ind w:firstLine="709"/>
              <w:jc w:val="both"/>
              <w:rPr>
                <w:rFonts w:ascii="Garamond" w:eastAsia="Batang" w:hAnsi="Garamond"/>
                <w:sz w:val="22"/>
                <w:szCs w:val="22"/>
                <w:lang w:eastAsia="ar-SA"/>
              </w:rPr>
            </w:pPr>
            <m:oMath>
              <m:sSubSup>
                <m:sSubSupPr>
                  <m:ctrlPr>
                    <w:rPr>
                      <w:rFonts w:ascii="Cambria Math" w:eastAsia="Batang" w:hAnsi="Cambria Math"/>
                      <w:i/>
                      <w:sz w:val="22"/>
                      <w:szCs w:val="22"/>
                      <w:lang w:eastAsia="ar-SA"/>
                    </w:rPr>
                  </m:ctrlPr>
                </m:sSubSupPr>
                <m:e>
                  <m:r>
                    <w:rPr>
                      <w:rFonts w:ascii="Cambria Math" w:eastAsia="Batang" w:hAnsi="Cambria Math"/>
                      <w:sz w:val="22"/>
                      <w:szCs w:val="22"/>
                      <w:lang w:val="en-GB" w:eastAsia="ar-SA"/>
                    </w:rPr>
                    <m:t>k</m:t>
                  </m:r>
                  <m:ctrlPr>
                    <w:rPr>
                      <w:rFonts w:ascii="Cambria Math" w:eastAsia="Batang" w:hAnsi="Cambria Math"/>
                      <w:sz w:val="22"/>
                      <w:szCs w:val="20"/>
                      <w:lang w:eastAsia="ar-SA"/>
                    </w:rPr>
                  </m:ctrlPr>
                </m:e>
                <m:sub>
                  <m:r>
                    <w:rPr>
                      <w:rFonts w:ascii="Cambria Math" w:eastAsia="Batang" w:hAnsi="Cambria Math"/>
                      <w:sz w:val="22"/>
                      <w:szCs w:val="22"/>
                      <w:lang w:eastAsia="ar-SA"/>
                    </w:rPr>
                    <m:t>i</m:t>
                  </m:r>
                  <m:ctrlPr>
                    <w:rPr>
                      <w:rFonts w:ascii="Cambria Math" w:eastAsia="Batang" w:hAnsi="Cambria Math"/>
                      <w:sz w:val="22"/>
                      <w:szCs w:val="20"/>
                      <w:lang w:eastAsia="ar-SA"/>
                    </w:rPr>
                  </m:ctrlPr>
                </m:sub>
                <m:sup>
                  <m:r>
                    <w:rPr>
                      <w:rFonts w:ascii="Cambria Math" w:eastAsia="Batang" w:hAnsi="Cambria Math"/>
                      <w:sz w:val="22"/>
                      <w:szCs w:val="22"/>
                      <w:lang w:eastAsia="ar-SA"/>
                    </w:rPr>
                    <m:t>mi</m:t>
                  </m:r>
                  <m:r>
                    <w:rPr>
                      <w:rFonts w:ascii="Cambria Math" w:eastAsia="Batang" w:hAnsi="Cambria Math"/>
                      <w:sz w:val="22"/>
                      <w:szCs w:val="22"/>
                      <w:lang w:val="en-GB" w:eastAsia="ar-SA"/>
                    </w:rPr>
                    <m:t>n</m:t>
                  </m:r>
                  <m:ctrlPr>
                    <w:rPr>
                      <w:rFonts w:ascii="Cambria Math" w:eastAsia="Batang" w:hAnsi="Cambria Math"/>
                      <w:sz w:val="22"/>
                      <w:szCs w:val="20"/>
                      <w:lang w:eastAsia="ar-SA"/>
                    </w:rPr>
                  </m:ctrlPr>
                </m:sup>
              </m:sSubSup>
            </m:oMath>
            <w:r w:rsidR="00B71B49" w:rsidRPr="00406FBE">
              <w:rPr>
                <w:rFonts w:ascii="Garamond" w:eastAsia="Batang" w:hAnsi="Garamond"/>
                <w:sz w:val="22"/>
                <w:szCs w:val="22"/>
                <w:lang w:eastAsia="ar-SA"/>
              </w:rPr>
              <w:t xml:space="preserve"> – коэффициент, равный:</w:t>
            </w:r>
          </w:p>
          <w:p w14:paraId="0A5F40F2" w14:textId="77777777" w:rsidR="00406FBE" w:rsidRPr="009F7398" w:rsidRDefault="00B71B49" w:rsidP="0032319D">
            <w:pPr>
              <w:widowControl w:val="0"/>
              <w:spacing w:before="120" w:after="120"/>
              <w:jc w:val="center"/>
              <w:rPr>
                <w:rFonts w:ascii="Garamond" w:eastAsia="Calibri" w:hAnsi="Garamond"/>
                <w:b/>
                <w:sz w:val="22"/>
                <w:szCs w:val="22"/>
                <w:lang w:eastAsia="en-US"/>
              </w:rPr>
            </w:pPr>
            <w:r w:rsidRPr="00406FBE">
              <w:rPr>
                <w:rFonts w:ascii="Garamond" w:eastAsia="Calibri" w:hAnsi="Garamond"/>
                <w:sz w:val="22"/>
                <w:szCs w:val="22"/>
                <w:lang w:val="en-GB"/>
              </w:rPr>
              <w:t>…</w:t>
            </w:r>
          </w:p>
        </w:tc>
      </w:tr>
      <w:tr w:rsidR="00202EBF" w14:paraId="45D5CB28" w14:textId="77777777" w:rsidTr="00450BAD">
        <w:tc>
          <w:tcPr>
            <w:tcW w:w="342" w:type="pct"/>
          </w:tcPr>
          <w:p w14:paraId="77C10730" w14:textId="77777777" w:rsidR="00406FBE" w:rsidRPr="00612994" w:rsidRDefault="00B71B49" w:rsidP="00D91E8F">
            <w:pPr>
              <w:spacing w:before="120" w:after="120"/>
              <w:jc w:val="center"/>
              <w:rPr>
                <w:rFonts w:ascii="Garamond" w:eastAsia="Calibri" w:hAnsi="Garamond"/>
                <w:b/>
                <w:bCs/>
                <w:sz w:val="22"/>
                <w:szCs w:val="22"/>
              </w:rPr>
            </w:pPr>
            <w:r w:rsidRPr="00612994">
              <w:rPr>
                <w:rFonts w:ascii="Garamond" w:eastAsia="Calibri" w:hAnsi="Garamond"/>
                <w:b/>
                <w:bCs/>
                <w:sz w:val="22"/>
                <w:szCs w:val="22"/>
              </w:rPr>
              <w:t>5.5.2.3</w:t>
            </w:r>
          </w:p>
        </w:tc>
        <w:tc>
          <w:tcPr>
            <w:tcW w:w="2206" w:type="pct"/>
          </w:tcPr>
          <w:p w14:paraId="433DA8DC" w14:textId="77777777" w:rsidR="00406FBE" w:rsidRPr="00273E27" w:rsidRDefault="00B71B49" w:rsidP="0032319D">
            <w:pPr>
              <w:suppressAutoHyphens/>
              <w:spacing w:before="120" w:after="120"/>
              <w:ind w:firstLine="709"/>
              <w:jc w:val="both"/>
              <w:rPr>
                <w:rFonts w:ascii="Garamond" w:eastAsia="Batang" w:hAnsi="Garamond"/>
                <w:sz w:val="22"/>
                <w:szCs w:val="22"/>
                <w:lang w:eastAsia="ar-SA"/>
              </w:rPr>
            </w:pPr>
            <w:r w:rsidRPr="00273E27">
              <w:rPr>
                <w:rFonts w:ascii="Garamond" w:eastAsia="Batang" w:hAnsi="Garamond"/>
                <w:sz w:val="22"/>
                <w:szCs w:val="22"/>
                <w:lang w:eastAsia="ar-SA"/>
              </w:rPr>
              <w:t xml:space="preserve">Величина предельных максимальных капитальных затрат для проекта реализации мероприятий по модернизации в отношении генерирующего объекта (условной ГТП) </w:t>
            </w:r>
            <w:r w:rsidRPr="00273E27">
              <w:rPr>
                <w:rFonts w:ascii="Garamond" w:eastAsia="Batang" w:hAnsi="Garamond"/>
                <w:sz w:val="22"/>
                <w:szCs w:val="22"/>
                <w:lang w:val="en-US" w:eastAsia="ar-SA"/>
              </w:rPr>
              <w:t>g</w:t>
            </w:r>
            <w:r w:rsidRPr="00273E27">
              <w:rPr>
                <w:rFonts w:ascii="Garamond" w:eastAsia="Batang" w:hAnsi="Garamond"/>
                <w:sz w:val="22"/>
                <w:szCs w:val="22"/>
                <w:lang w:eastAsia="ar-SA"/>
              </w:rPr>
              <w:t xml:space="preserve"> определяется по формуле:</w:t>
            </w:r>
          </w:p>
          <w:p w14:paraId="2F83EA65" w14:textId="77777777" w:rsidR="00406FBE" w:rsidRPr="00097042" w:rsidRDefault="00B71B49" w:rsidP="0032319D">
            <w:pPr>
              <w:suppressAutoHyphens/>
              <w:spacing w:before="120" w:after="120"/>
              <w:ind w:left="567" w:firstLine="709"/>
              <w:jc w:val="both"/>
              <w:rPr>
                <w:rFonts w:ascii="Garamond" w:eastAsia="Batang" w:hAnsi="Garamond"/>
                <w:sz w:val="22"/>
                <w:szCs w:val="22"/>
                <w:lang w:eastAsia="ar-SA"/>
              </w:rPr>
            </w:pPr>
            <m:oMathPara>
              <m:oMath>
                <m:r>
                  <m:rPr>
                    <m:nor/>
                  </m:rPr>
                  <w:rPr>
                    <w:rFonts w:ascii="Garamond" w:eastAsia="Calibri" w:hAnsi="Garamond"/>
                    <w:sz w:val="22"/>
                    <w:szCs w:val="22"/>
                  </w:rPr>
                  <m:t>СapE</m:t>
                </m:r>
                <m:sSubSup>
                  <m:sSubSupPr>
                    <m:ctrlPr>
                      <w:rPr>
                        <w:rFonts w:ascii="Cambria Math" w:eastAsia="Calibri" w:hAnsi="Cambria Math"/>
                        <w:sz w:val="22"/>
                        <w:szCs w:val="22"/>
                      </w:rPr>
                    </m:ctrlPr>
                  </m:sSubSupPr>
                  <m:e>
                    <m:r>
                      <m:rPr>
                        <m:nor/>
                      </m:rPr>
                      <w:rPr>
                        <w:rFonts w:ascii="Garamond" w:eastAsia="Calibri" w:hAnsi="Garamond"/>
                        <w:sz w:val="22"/>
                        <w:szCs w:val="22"/>
                      </w:rPr>
                      <m:t>x</m:t>
                    </m:r>
                    <m:ctrlPr>
                      <w:rPr>
                        <w:rFonts w:ascii="Cambria Math" w:eastAsia="Calibri" w:hAnsi="Cambria Math"/>
                      </w:rPr>
                    </m:ctrlPr>
                  </m:e>
                  <m:sub>
                    <m:r>
                      <m:rPr>
                        <m:sty m:val="p"/>
                      </m:rPr>
                      <w:rPr>
                        <w:rFonts w:ascii="Cambria Math" w:eastAsia="Calibri" w:hAnsi="Cambria Math"/>
                        <w:sz w:val="22"/>
                        <w:szCs w:val="22"/>
                      </w:rPr>
                      <m:t>g</m:t>
                    </m:r>
                    <m:ctrlPr>
                      <w:rPr>
                        <w:rFonts w:ascii="Cambria Math" w:eastAsia="Calibri" w:hAnsi="Cambria Math"/>
                      </w:rPr>
                    </m:ctrlPr>
                  </m:sub>
                  <m:sup>
                    <m:r>
                      <m:rPr>
                        <m:nor/>
                      </m:rPr>
                      <w:rPr>
                        <w:rFonts w:ascii="Garamond" w:eastAsia="Calibri" w:hAnsi="Garamond"/>
                        <w:sz w:val="22"/>
                        <w:szCs w:val="22"/>
                      </w:rPr>
                      <m:t>max пред</m:t>
                    </m:r>
                    <m:ctrlPr>
                      <w:rPr>
                        <w:rFonts w:ascii="Cambria Math" w:eastAsia="Calibri" w:hAnsi="Cambria Math"/>
                      </w:rPr>
                    </m:ctrlPr>
                  </m:sup>
                </m:sSubSup>
                <m:r>
                  <m:rPr>
                    <m:sty m:val="p"/>
                  </m:rPr>
                  <w:rPr>
                    <w:rFonts w:ascii="Cambria Math" w:eastAsia="Calibri" w:hAnsi="Cambria Math"/>
                    <w:sz w:val="22"/>
                    <w:szCs w:val="22"/>
                  </w:rPr>
                  <m:t>=</m:t>
                </m:r>
                <m:func>
                  <m:funcPr>
                    <m:ctrlPr>
                      <w:rPr>
                        <w:rFonts w:ascii="Cambria Math" w:eastAsia="Calibri" w:hAnsi="Cambria Math"/>
                        <w:sz w:val="22"/>
                        <w:szCs w:val="22"/>
                      </w:rPr>
                    </m:ctrlPr>
                  </m:funcPr>
                  <m:fName>
                    <m:r>
                      <m:rPr>
                        <m:sty m:val="p"/>
                      </m:rPr>
                      <w:rPr>
                        <w:rFonts w:ascii="Cambria Math" w:eastAsia="Calibri" w:hAnsi="Cambria Math"/>
                        <w:sz w:val="22"/>
                        <w:szCs w:val="22"/>
                      </w:rPr>
                      <m:t>min</m:t>
                    </m:r>
                    <m:ctrlPr>
                      <w:rPr>
                        <w:rFonts w:ascii="Cambria Math" w:eastAsia="Calibri" w:hAnsi="Cambria Math"/>
                      </w:rPr>
                    </m:ctrlPr>
                  </m:fName>
                  <m:e>
                    <m:r>
                      <m:rPr>
                        <m:sty m:val="p"/>
                      </m:rPr>
                      <w:rPr>
                        <w:rFonts w:ascii="Cambria Math" w:eastAsia="Calibri" w:hAnsi="Cambria Math"/>
                        <w:sz w:val="22"/>
                        <w:szCs w:val="22"/>
                      </w:rPr>
                      <m:t>(</m:t>
                    </m:r>
                    <m:nary>
                      <m:naryPr>
                        <m:chr m:val="∑"/>
                        <m:limLoc m:val="undOvr"/>
                        <m:supHide m:val="1"/>
                        <m:ctrlPr>
                          <w:rPr>
                            <w:rFonts w:ascii="Cambria Math" w:eastAsia="Calibri" w:hAnsi="Cambria Math"/>
                            <w:sz w:val="22"/>
                            <w:szCs w:val="22"/>
                          </w:rPr>
                        </m:ctrlPr>
                      </m:naryPr>
                      <m:sub>
                        <m:r>
                          <m:rPr>
                            <m:sty m:val="p"/>
                          </m:rPr>
                          <w:rPr>
                            <w:rFonts w:ascii="Cambria Math" w:eastAsia="Calibri" w:hAnsi="Cambria Math"/>
                            <w:sz w:val="22"/>
                            <w:szCs w:val="22"/>
                          </w:rPr>
                          <m:t>i</m:t>
                        </m:r>
                        <m:r>
                          <m:rPr>
                            <m:sty m:val="p"/>
                          </m:rPr>
                          <w:rPr>
                            <w:rFonts w:ascii="Cambria Math" w:eastAsia="Calibri" w:hAnsi="Cambria Math" w:cs="Cambria Math"/>
                            <w:sz w:val="22"/>
                            <w:szCs w:val="22"/>
                          </w:rPr>
                          <m:t>∈</m:t>
                        </m:r>
                        <m:r>
                          <m:rPr>
                            <m:sty m:val="p"/>
                          </m:rPr>
                          <w:rPr>
                            <w:rFonts w:ascii="Cambria Math" w:eastAsia="Calibri" w:hAnsi="Cambria Math"/>
                            <w:sz w:val="22"/>
                            <w:szCs w:val="22"/>
                          </w:rPr>
                          <m:t>g</m:t>
                        </m:r>
                        <m:ctrlPr>
                          <w:rPr>
                            <w:rFonts w:ascii="Cambria Math" w:eastAsia="Calibri" w:hAnsi="Cambria Math"/>
                          </w:rPr>
                        </m:ctrlPr>
                      </m:sub>
                      <m:sup>
                        <m:ctrlPr>
                          <w:rPr>
                            <w:rFonts w:ascii="Cambria Math" w:eastAsia="Calibri" w:hAnsi="Cambria Math"/>
                          </w:rPr>
                        </m:ctrlPr>
                      </m:sup>
                      <m:e>
                        <m:sSubSup>
                          <m:sSubSupPr>
                            <m:ctrlPr>
                              <w:rPr>
                                <w:rFonts w:ascii="Cambria Math" w:eastAsia="Calibri" w:hAnsi="Cambria Math"/>
                                <w:sz w:val="22"/>
                                <w:szCs w:val="22"/>
                              </w:rPr>
                            </m:ctrlPr>
                          </m:sSubSupPr>
                          <m:e>
                            <m:r>
                              <m:rPr>
                                <m:nor/>
                              </m:rPr>
                              <w:rPr>
                                <w:rFonts w:ascii="Garamond" w:eastAsia="Calibri" w:hAnsi="Garamond"/>
                                <w:sz w:val="22"/>
                                <w:szCs w:val="22"/>
                                <w:lang w:val="en-US"/>
                              </w:rPr>
                              <m:t>CapEx</m:t>
                            </m:r>
                            <m:ctrlPr>
                              <w:rPr>
                                <w:rFonts w:ascii="Cambria Math" w:eastAsia="Calibri" w:hAnsi="Cambria Math"/>
                              </w:rPr>
                            </m:ctrlPr>
                          </m:e>
                          <m:sub>
                            <m:r>
                              <m:rPr>
                                <m:sty m:val="p"/>
                              </m:rPr>
                              <w:rPr>
                                <w:rFonts w:ascii="Cambria Math" w:eastAsia="Calibri" w:hAnsi="Cambria Math"/>
                                <w:sz w:val="22"/>
                                <w:szCs w:val="22"/>
                                <w:lang w:val="en-GB"/>
                              </w:rPr>
                              <m:t>i</m:t>
                            </m:r>
                            <m:ctrlPr>
                              <w:rPr>
                                <w:rFonts w:ascii="Cambria Math" w:eastAsia="Calibri" w:hAnsi="Cambria Math"/>
                              </w:rPr>
                            </m:ctrlPr>
                          </m:sub>
                          <m:sup>
                            <m:r>
                              <m:rPr>
                                <m:nor/>
                              </m:rPr>
                              <w:rPr>
                                <w:rFonts w:ascii="Garamond" w:eastAsia="Calibri" w:hAnsi="Garamond"/>
                                <w:sz w:val="22"/>
                                <w:szCs w:val="22"/>
                              </w:rPr>
                              <m:t xml:space="preserve"> </m:t>
                            </m:r>
                            <m:r>
                              <m:rPr>
                                <m:nor/>
                              </m:rPr>
                              <w:rPr>
                                <w:rFonts w:ascii="Garamond" w:eastAsia="Calibri" w:hAnsi="Garamond"/>
                                <w:sz w:val="22"/>
                                <w:szCs w:val="22"/>
                                <w:lang w:val="en-US"/>
                              </w:rPr>
                              <m:t>max</m:t>
                            </m:r>
                            <m:ctrlPr>
                              <w:rPr>
                                <w:rFonts w:ascii="Cambria Math" w:eastAsia="Calibri" w:hAnsi="Cambria Math"/>
                              </w:rPr>
                            </m:ctrlPr>
                          </m:sup>
                        </m:sSubSup>
                        <m:ctrlPr>
                          <w:rPr>
                            <w:rFonts w:ascii="Cambria Math" w:eastAsia="Calibri" w:hAnsi="Cambria Math"/>
                          </w:rPr>
                        </m:ctrlPr>
                      </m:e>
                    </m:nary>
                    <m:r>
                      <m:rPr>
                        <m:sty m:val="p"/>
                      </m:rPr>
                      <w:rPr>
                        <w:rFonts w:ascii="Cambria Math" w:eastAsia="Calibri" w:hAnsi="Cambria Math"/>
                        <w:sz w:val="22"/>
                        <w:szCs w:val="22"/>
                      </w:rPr>
                      <m:t>;</m:t>
                    </m:r>
                    <m:sSubSup>
                      <m:sSubSupPr>
                        <m:ctrlPr>
                          <w:rPr>
                            <w:rFonts w:ascii="Cambria Math" w:eastAsia="Calibri" w:hAnsi="Cambria Math"/>
                            <w:sz w:val="22"/>
                            <w:szCs w:val="22"/>
                          </w:rPr>
                        </m:ctrlPr>
                      </m:sSubSupPr>
                      <m:e>
                        <m:r>
                          <m:rPr>
                            <m:nor/>
                          </m:rPr>
                          <w:rPr>
                            <w:rFonts w:ascii="Garamond" w:eastAsia="Calibri" w:hAnsi="Garamond"/>
                            <w:sz w:val="22"/>
                            <w:szCs w:val="22"/>
                            <w:lang w:val="en-US"/>
                          </w:rPr>
                          <m:t>CapEx</m:t>
                        </m:r>
                        <m:ctrlPr>
                          <w:rPr>
                            <w:rFonts w:ascii="Cambria Math" w:eastAsia="Calibri" w:hAnsi="Cambria Math"/>
                          </w:rPr>
                        </m:ctrlPr>
                      </m:e>
                      <m:sub>
                        <m:r>
                          <m:rPr>
                            <m:sty m:val="p"/>
                          </m:rPr>
                          <w:rPr>
                            <w:rFonts w:ascii="Cambria Math" w:eastAsia="Calibri" w:hAnsi="Cambria Math"/>
                            <w:sz w:val="22"/>
                            <w:szCs w:val="22"/>
                          </w:rPr>
                          <m:t>g</m:t>
                        </m:r>
                        <m:ctrlPr>
                          <w:rPr>
                            <w:rFonts w:ascii="Cambria Math" w:eastAsia="Calibri" w:hAnsi="Cambria Math"/>
                          </w:rPr>
                        </m:ctrlPr>
                      </m:sub>
                      <m:sup>
                        <m:r>
                          <m:rPr>
                            <m:nor/>
                          </m:rPr>
                          <w:rPr>
                            <w:rFonts w:ascii="Garamond" w:eastAsia="Calibri" w:hAnsi="Garamond"/>
                            <w:sz w:val="22"/>
                            <w:szCs w:val="22"/>
                          </w:rPr>
                          <m:t xml:space="preserve"> пред</m:t>
                        </m:r>
                        <m:ctrlPr>
                          <w:rPr>
                            <w:rFonts w:ascii="Cambria Math" w:eastAsia="Calibri" w:hAnsi="Cambria Math"/>
                          </w:rPr>
                        </m:ctrlPr>
                      </m:sup>
                    </m:sSubSup>
                    <m:r>
                      <m:rPr>
                        <m:sty m:val="p"/>
                      </m:rPr>
                      <w:rPr>
                        <w:rFonts w:ascii="Cambria Math" w:eastAsia="Calibri" w:hAnsi="Cambria Math"/>
                        <w:sz w:val="22"/>
                        <w:szCs w:val="22"/>
                      </w:rPr>
                      <m:t>)</m:t>
                    </m:r>
                    <m:ctrlPr>
                      <w:rPr>
                        <w:rFonts w:ascii="Cambria Math" w:eastAsia="Calibri" w:hAnsi="Cambria Math"/>
                      </w:rPr>
                    </m:ctrlPr>
                  </m:e>
                </m:func>
              </m:oMath>
            </m:oMathPara>
          </w:p>
          <w:p w14:paraId="72C402CC" w14:textId="77777777" w:rsidR="00406FBE" w:rsidRPr="00896797" w:rsidRDefault="00B71B49" w:rsidP="0032319D">
            <w:pPr>
              <w:spacing w:before="120" w:after="120"/>
              <w:ind w:firstLine="709"/>
              <w:jc w:val="both"/>
              <w:rPr>
                <w:rFonts w:ascii="Garamond" w:eastAsia="Calibri" w:hAnsi="Garamond"/>
                <w:sz w:val="22"/>
                <w:szCs w:val="22"/>
              </w:rPr>
            </w:pPr>
            <w:r w:rsidRPr="00896797">
              <w:rPr>
                <w:rFonts w:ascii="Garamond" w:eastAsia="Calibri" w:hAnsi="Garamond"/>
                <w:sz w:val="22"/>
                <w:szCs w:val="22"/>
              </w:rPr>
              <w:t xml:space="preserve">где </w:t>
            </w:r>
            <m:oMath>
              <m:sSubSup>
                <m:sSubSupPr>
                  <m:ctrlPr>
                    <w:rPr>
                      <w:rFonts w:ascii="Cambria Math" w:eastAsia="Calibri" w:hAnsi="Cambria Math"/>
                      <w:sz w:val="22"/>
                      <w:szCs w:val="22"/>
                    </w:rPr>
                  </m:ctrlPr>
                </m:sSubSupPr>
                <m:e>
                  <m:r>
                    <m:rPr>
                      <m:nor/>
                    </m:rPr>
                    <w:rPr>
                      <w:rFonts w:ascii="Garamond" w:eastAsia="Calibri" w:hAnsi="Garamond"/>
                      <w:sz w:val="22"/>
                      <w:szCs w:val="22"/>
                      <w:lang w:val="en-US"/>
                    </w:rPr>
                    <m:t>CapEx</m:t>
                  </m:r>
                  <m:ctrlPr>
                    <w:rPr>
                      <w:rFonts w:ascii="Cambria Math" w:eastAsia="Calibri" w:hAnsi="Cambria Math"/>
                    </w:rPr>
                  </m:ctrlPr>
                </m:e>
                <m:sub>
                  <m:r>
                    <m:rPr>
                      <m:sty m:val="p"/>
                    </m:rPr>
                    <w:rPr>
                      <w:rFonts w:ascii="Cambria Math" w:eastAsia="Calibri" w:hAnsi="Cambria Math"/>
                      <w:sz w:val="22"/>
                      <w:szCs w:val="22"/>
                    </w:rPr>
                    <m:t>g</m:t>
                  </m:r>
                  <m:ctrlPr>
                    <w:rPr>
                      <w:rFonts w:ascii="Cambria Math" w:eastAsia="Calibri" w:hAnsi="Cambria Math"/>
                    </w:rPr>
                  </m:ctrlPr>
                </m:sub>
                <m:sup>
                  <m:r>
                    <m:rPr>
                      <m:nor/>
                    </m:rPr>
                    <w:rPr>
                      <w:rFonts w:ascii="Garamond" w:eastAsia="Calibri" w:hAnsi="Garamond"/>
                      <w:sz w:val="22"/>
                      <w:szCs w:val="22"/>
                    </w:rPr>
                    <m:t xml:space="preserve"> пред</m:t>
                  </m:r>
                  <m:ctrlPr>
                    <w:rPr>
                      <w:rFonts w:ascii="Cambria Math" w:eastAsia="Calibri" w:hAnsi="Cambria Math"/>
                    </w:rPr>
                  </m:ctrlPr>
                </m:sup>
              </m:sSubSup>
              <m:r>
                <m:rPr>
                  <m:sty m:val="p"/>
                </m:rPr>
                <w:rPr>
                  <w:rFonts w:ascii="Cambria Math" w:eastAsia="Calibri" w:hAnsi="Cambria Math"/>
                  <w:sz w:val="22"/>
                  <w:szCs w:val="22"/>
                </w:rPr>
                <m:t>=</m:t>
              </m:r>
              <m:sSub>
                <m:sSubPr>
                  <m:ctrlPr>
                    <w:rPr>
                      <w:rFonts w:ascii="Cambria Math" w:eastAsia="Calibri" w:hAnsi="Cambria Math"/>
                      <w:sz w:val="22"/>
                      <w:szCs w:val="22"/>
                    </w:rPr>
                  </m:ctrlPr>
                </m:sSubPr>
                <m:e>
                  <m:r>
                    <m:rPr>
                      <m:sty m:val="p"/>
                    </m:rPr>
                    <w:rPr>
                      <w:rFonts w:ascii="Cambria Math" w:eastAsia="Calibri" w:hAnsi="Cambria Math"/>
                      <w:sz w:val="22"/>
                      <w:szCs w:val="22"/>
                    </w:rPr>
                    <m:t>К</m:t>
                  </m:r>
                  <m:ctrlPr>
                    <w:rPr>
                      <w:rFonts w:ascii="Cambria Math" w:eastAsia="Calibri" w:hAnsi="Cambria Math"/>
                    </w:rPr>
                  </m:ctrlPr>
                </m:e>
                <m:sub>
                  <m:r>
                    <m:rPr>
                      <m:sty m:val="p"/>
                    </m:rPr>
                    <w:rPr>
                      <w:rFonts w:ascii="Cambria Math" w:eastAsia="Calibri" w:hAnsi="Cambria Math"/>
                      <w:sz w:val="22"/>
                      <w:szCs w:val="22"/>
                      <w:highlight w:val="yellow"/>
                    </w:rPr>
                    <m:t>c</m:t>
                  </m:r>
                  <m:r>
                    <m:rPr>
                      <m:sty m:val="p"/>
                    </m:rPr>
                    <w:rPr>
                      <w:rFonts w:ascii="Cambria Math" w:eastAsia="Calibri" w:hAnsi="Cambria Math"/>
                      <w:sz w:val="22"/>
                      <w:szCs w:val="22"/>
                    </w:rPr>
                    <m:t>ap</m:t>
                  </m:r>
                  <m:r>
                    <m:rPr>
                      <m:sty m:val="p"/>
                    </m:rPr>
                    <w:rPr>
                      <w:rFonts w:ascii="Cambria Math" w:eastAsia="Calibri" w:hAnsi="Cambria Math"/>
                      <w:sz w:val="22"/>
                      <w:szCs w:val="22"/>
                      <w:highlight w:val="yellow"/>
                    </w:rPr>
                    <m:t>e</m:t>
                  </m:r>
                  <m:r>
                    <m:rPr>
                      <m:sty m:val="p"/>
                    </m:rPr>
                    <w:rPr>
                      <w:rFonts w:ascii="Cambria Math" w:eastAsia="Calibri" w:hAnsi="Cambria Math"/>
                      <w:sz w:val="22"/>
                      <w:szCs w:val="22"/>
                    </w:rPr>
                    <m:t>x</m:t>
                  </m:r>
                  <m:ctrlPr>
                    <w:rPr>
                      <w:rFonts w:ascii="Cambria Math" w:eastAsia="Calibri" w:hAnsi="Cambria Math"/>
                    </w:rPr>
                  </m:ctrlPr>
                </m:sub>
              </m:sSub>
              <m:r>
                <m:rPr>
                  <m:sty m:val="p"/>
                </m:rPr>
                <w:rPr>
                  <w:rFonts w:ascii="Cambria Math" w:eastAsia="Calibri" w:hAnsi="Cambria Math" w:cs="Cambria Math"/>
                  <w:sz w:val="22"/>
                  <w:szCs w:val="22"/>
                </w:rPr>
                <m:t>⋅</m:t>
              </m:r>
              <m:sSubSup>
                <m:sSubSupPr>
                  <m:ctrlPr>
                    <w:rPr>
                      <w:rFonts w:ascii="Cambria Math" w:eastAsia="Calibri" w:hAnsi="Cambria Math"/>
                      <w:sz w:val="22"/>
                      <w:szCs w:val="22"/>
                    </w:rPr>
                  </m:ctrlPr>
                </m:sSubSupPr>
                <m:e>
                  <m:r>
                    <m:rPr>
                      <m:sty m:val="p"/>
                    </m:rPr>
                    <w:rPr>
                      <w:rFonts w:ascii="Cambria Math" w:eastAsia="Calibri" w:hAnsi="Cambria Math"/>
                      <w:sz w:val="22"/>
                      <w:szCs w:val="22"/>
                    </w:rPr>
                    <m:t>N</m:t>
                  </m:r>
                  <m:ctrlPr>
                    <w:rPr>
                      <w:rFonts w:ascii="Cambria Math" w:eastAsia="Calibri" w:hAnsi="Cambria Math"/>
                    </w:rPr>
                  </m:ctrlPr>
                </m:e>
                <m:sub>
                  <m:r>
                    <m:rPr>
                      <m:sty m:val="p"/>
                    </m:rPr>
                    <w:rPr>
                      <w:rFonts w:ascii="Cambria Math" w:eastAsia="Calibri" w:hAnsi="Cambria Math"/>
                      <w:sz w:val="22"/>
                      <w:szCs w:val="22"/>
                    </w:rPr>
                    <m:t>g</m:t>
                  </m:r>
                  <m:ctrlPr>
                    <w:rPr>
                      <w:rFonts w:ascii="Cambria Math" w:eastAsia="Calibri" w:hAnsi="Cambria Math"/>
                    </w:rPr>
                  </m:ctrlPr>
                </m:sub>
                <m:sup>
                  <m:r>
                    <m:rPr>
                      <m:sty m:val="p"/>
                    </m:rPr>
                    <w:rPr>
                      <w:rFonts w:ascii="Cambria Math" w:eastAsia="Calibri" w:hAnsi="Cambria Math"/>
                      <w:sz w:val="22"/>
                      <w:szCs w:val="22"/>
                    </w:rPr>
                    <m:t>уст</m:t>
                  </m:r>
                  <m:ctrlPr>
                    <w:rPr>
                      <w:rFonts w:ascii="Cambria Math" w:eastAsia="Calibri" w:hAnsi="Cambria Math"/>
                    </w:rPr>
                  </m:ctrlPr>
                </m:sup>
              </m:sSubSup>
              <m:r>
                <m:rPr>
                  <m:sty m:val="p"/>
                </m:rPr>
                <w:rPr>
                  <w:rFonts w:ascii="Cambria Math" w:eastAsia="Calibri" w:hAnsi="Cambria Math" w:cs="Cambria Math"/>
                  <w:sz w:val="22"/>
                  <w:szCs w:val="22"/>
                </w:rPr>
                <m:t>⋅</m:t>
              </m:r>
              <m:sSubSup>
                <m:sSubSupPr>
                  <m:ctrlPr>
                    <w:rPr>
                      <w:rFonts w:ascii="Cambria Math" w:eastAsia="Calibri" w:hAnsi="Cambria Math"/>
                      <w:sz w:val="22"/>
                      <w:szCs w:val="22"/>
                    </w:rPr>
                  </m:ctrlPr>
                </m:sSubSupPr>
                <m:e>
                  <m:r>
                    <m:rPr>
                      <m:sty m:val="p"/>
                    </m:rPr>
                    <w:rPr>
                      <w:rFonts w:ascii="Cambria Math" w:eastAsia="Calibri" w:hAnsi="Cambria Math"/>
                      <w:sz w:val="22"/>
                      <w:szCs w:val="22"/>
                    </w:rPr>
                    <m:t>Ind</m:t>
                  </m:r>
                  <m:ctrlPr>
                    <w:rPr>
                      <w:rFonts w:ascii="Cambria Math" w:eastAsia="Calibri" w:hAnsi="Cambria Math"/>
                    </w:rPr>
                  </m:ctrlPr>
                </m:e>
                <m:sub>
                  <m:r>
                    <m:rPr>
                      <m:sty m:val="p"/>
                    </m:rPr>
                    <w:rPr>
                      <w:rFonts w:ascii="Cambria Math" w:eastAsia="Calibri" w:hAnsi="Cambria Math"/>
                      <w:sz w:val="22"/>
                      <w:szCs w:val="22"/>
                    </w:rPr>
                    <m:t>g</m:t>
                  </m:r>
                  <m:ctrlPr>
                    <w:rPr>
                      <w:rFonts w:ascii="Cambria Math" w:eastAsia="Calibri" w:hAnsi="Cambria Math"/>
                    </w:rPr>
                  </m:ctrlPr>
                </m:sub>
                <m:sup>
                  <m:r>
                    <m:rPr>
                      <m:sty m:val="p"/>
                    </m:rPr>
                    <w:rPr>
                      <w:rFonts w:ascii="Cambria Math" w:eastAsia="Calibri" w:hAnsi="Cambria Math"/>
                      <w:sz w:val="22"/>
                      <w:szCs w:val="22"/>
                    </w:rPr>
                    <m:t>ИПЦ_CapEx</m:t>
                  </m:r>
                  <m:ctrlPr>
                    <w:rPr>
                      <w:rFonts w:ascii="Cambria Math" w:eastAsia="Calibri" w:hAnsi="Cambria Math"/>
                    </w:rPr>
                  </m:ctrlPr>
                </m:sup>
              </m:sSubSup>
            </m:oMath>
            <w:r w:rsidRPr="00896797">
              <w:rPr>
                <w:rFonts w:ascii="Garamond" w:eastAsia="Calibri" w:hAnsi="Garamond"/>
                <w:sz w:val="22"/>
                <w:szCs w:val="22"/>
              </w:rPr>
              <w:t>.</w:t>
            </w:r>
          </w:p>
          <w:p w14:paraId="64AC51B4" w14:textId="77777777" w:rsidR="00406FBE" w:rsidRPr="00896797" w:rsidRDefault="00B71B49" w:rsidP="0032319D">
            <w:pPr>
              <w:spacing w:before="120" w:after="120"/>
              <w:ind w:firstLine="709"/>
              <w:jc w:val="both"/>
              <w:rPr>
                <w:rFonts w:ascii="Garamond" w:eastAsia="Calibri" w:hAnsi="Garamond"/>
                <w:sz w:val="22"/>
                <w:szCs w:val="22"/>
              </w:rPr>
            </w:pPr>
            <w:r w:rsidRPr="00896797">
              <w:rPr>
                <w:rFonts w:ascii="Garamond" w:eastAsia="Calibri" w:hAnsi="Garamond"/>
                <w:sz w:val="22"/>
                <w:szCs w:val="22"/>
              </w:rPr>
              <w:t>Для отборов с началом поставки мощности в период с 1 января 2022 года по 31 декабря 2024 года, а также для отбора проектов, в отношении которых в соответствии с подп. «с» п. 5.3.2.5 настоящего Регламента указан признак «да»:</w:t>
            </w:r>
          </w:p>
          <w:p w14:paraId="41C7617F" w14:textId="77777777" w:rsidR="00406FBE" w:rsidRPr="00273E27" w:rsidRDefault="008E163F" w:rsidP="0032319D">
            <w:pPr>
              <w:widowControl w:val="0"/>
              <w:suppressAutoHyphens/>
              <w:spacing w:before="120" w:after="120"/>
              <w:ind w:left="499" w:firstLine="709"/>
              <w:jc w:val="both"/>
              <w:rPr>
                <w:rFonts w:ascii="Garamond" w:eastAsia="Batang" w:hAnsi="Garamond"/>
                <w:sz w:val="22"/>
                <w:szCs w:val="22"/>
                <w:lang w:eastAsia="ar-SA"/>
              </w:rPr>
            </w:pPr>
            <m:oMath>
              <m:sSubSup>
                <m:sSubSupPr>
                  <m:ctrlPr>
                    <w:rPr>
                      <w:rFonts w:ascii="Cambria Math" w:eastAsia="Batang" w:hAnsi="Cambria Math"/>
                      <w:i/>
                      <w:sz w:val="22"/>
                      <w:szCs w:val="22"/>
                      <w:lang w:eastAsia="ar-SA"/>
                    </w:rPr>
                  </m:ctrlPr>
                </m:sSubSupPr>
                <m:e>
                  <m:r>
                    <w:rPr>
                      <w:rFonts w:ascii="Cambria Math" w:eastAsia="Batang" w:hAnsi="Cambria Math"/>
                      <w:sz w:val="22"/>
                      <w:szCs w:val="22"/>
                      <w:lang w:eastAsia="ar-SA"/>
                    </w:rPr>
                    <m:t>Ind</m:t>
                  </m:r>
                  <m:ctrlPr>
                    <w:rPr>
                      <w:rFonts w:ascii="Cambria Math" w:eastAsia="Batang" w:hAnsi="Cambria Math"/>
                      <w:sz w:val="22"/>
                      <w:szCs w:val="20"/>
                      <w:lang w:eastAsia="ar-SA"/>
                    </w:rPr>
                  </m:ctrlPr>
                </m:e>
                <m:sub>
                  <m:r>
                    <w:rPr>
                      <w:rFonts w:ascii="Cambria Math" w:eastAsia="Batang" w:hAnsi="Cambria Math"/>
                      <w:sz w:val="22"/>
                      <w:szCs w:val="22"/>
                      <w:lang w:eastAsia="ar-SA"/>
                    </w:rPr>
                    <m:t>X,g</m:t>
                  </m:r>
                  <m:ctrlPr>
                    <w:rPr>
                      <w:rFonts w:ascii="Cambria Math" w:eastAsia="Batang" w:hAnsi="Cambria Math"/>
                      <w:sz w:val="22"/>
                      <w:szCs w:val="20"/>
                      <w:lang w:eastAsia="ar-SA"/>
                    </w:rPr>
                  </m:ctrlPr>
                </m:sub>
                <m:sup>
                  <m:r>
                    <w:rPr>
                      <w:rFonts w:ascii="Cambria Math" w:eastAsia="Batang" w:hAnsi="Cambria Math"/>
                      <w:sz w:val="22"/>
                      <w:szCs w:val="22"/>
                      <w:lang w:eastAsia="ar-SA"/>
                    </w:rPr>
                    <m:t>ИПЦ_CapEx</m:t>
                  </m:r>
                  <m:ctrlPr>
                    <w:rPr>
                      <w:rFonts w:ascii="Cambria Math" w:eastAsia="Batang" w:hAnsi="Cambria Math"/>
                      <w:sz w:val="22"/>
                      <w:szCs w:val="20"/>
                      <w:lang w:eastAsia="ar-SA"/>
                    </w:rPr>
                  </m:ctrlPr>
                </m:sup>
              </m:sSubSup>
              <m:r>
                <w:rPr>
                  <w:rFonts w:ascii="Cambria Math" w:eastAsia="Batang" w:hAnsi="Garamond"/>
                  <w:sz w:val="22"/>
                  <w:szCs w:val="22"/>
                  <w:lang w:eastAsia="ar-SA"/>
                </w:rPr>
                <m:t>=1</m:t>
              </m:r>
            </m:oMath>
            <w:r w:rsidR="00B71B49" w:rsidRPr="00273E27">
              <w:rPr>
                <w:rFonts w:ascii="Garamond" w:eastAsia="Batang" w:hAnsi="Garamond"/>
                <w:sz w:val="22"/>
                <w:szCs w:val="22"/>
                <w:lang w:eastAsia="ar-SA"/>
              </w:rPr>
              <w:t>.</w:t>
            </w:r>
          </w:p>
          <w:p w14:paraId="18F42FB0" w14:textId="77777777" w:rsidR="00406FBE" w:rsidRPr="00273E27" w:rsidRDefault="00B71B49" w:rsidP="0032319D">
            <w:pPr>
              <w:widowControl w:val="0"/>
              <w:suppressAutoHyphens/>
              <w:spacing w:before="120" w:after="120"/>
              <w:ind w:firstLine="709"/>
              <w:jc w:val="both"/>
              <w:rPr>
                <w:rFonts w:ascii="Garamond" w:eastAsia="Batang" w:hAnsi="Garamond"/>
                <w:sz w:val="22"/>
                <w:szCs w:val="22"/>
                <w:lang w:eastAsia="ar-SA"/>
              </w:rPr>
            </w:pPr>
            <w:r w:rsidRPr="00273E27">
              <w:rPr>
                <w:rFonts w:ascii="Garamond" w:eastAsia="Batang" w:hAnsi="Garamond"/>
                <w:sz w:val="22"/>
                <w:szCs w:val="22"/>
                <w:lang w:eastAsia="ar-SA"/>
              </w:rPr>
              <w:t xml:space="preserve">Для отборов, проводимых с 2019 по 2025 годы </w:t>
            </w:r>
            <w:r w:rsidRPr="00273E27">
              <w:rPr>
                <w:rFonts w:ascii="Garamond" w:eastAsia="Batang" w:hAnsi="Garamond"/>
                <w:sz w:val="22"/>
                <w:szCs w:val="22"/>
                <w:lang w:eastAsia="ar-SA"/>
              </w:rPr>
              <w:lastRenderedPageBreak/>
              <w:t>(включительно) с началом поставки мощности не ранее 1 января 2025 года:</w:t>
            </w:r>
          </w:p>
          <w:p w14:paraId="6AD631A6" w14:textId="77777777" w:rsidR="00406FBE" w:rsidRDefault="008E163F" w:rsidP="0032319D">
            <w:pPr>
              <w:spacing w:before="120" w:after="120"/>
              <w:ind w:left="567" w:firstLine="709"/>
              <w:jc w:val="both"/>
              <w:rPr>
                <w:rFonts w:ascii="Garamond" w:eastAsia="Calibri" w:hAnsi="Garamond"/>
                <w:sz w:val="22"/>
                <w:szCs w:val="22"/>
              </w:rPr>
            </w:pPr>
            <m:oMath>
              <m:sSubSup>
                <m:sSubSupPr>
                  <m:ctrlPr>
                    <w:rPr>
                      <w:rFonts w:ascii="Cambria Math" w:eastAsia="Calibri" w:hAnsi="Cambria Math"/>
                      <w:i/>
                      <w:sz w:val="22"/>
                      <w:szCs w:val="22"/>
                    </w:rPr>
                  </m:ctrlPr>
                </m:sSubSupPr>
                <m:e>
                  <m:r>
                    <w:rPr>
                      <w:rFonts w:ascii="Cambria Math" w:eastAsia="Calibri" w:hAnsi="Cambria Math"/>
                      <w:sz w:val="22"/>
                      <w:szCs w:val="22"/>
                    </w:rPr>
                    <m:t>Ind</m:t>
                  </m:r>
                  <m:ctrlPr>
                    <w:rPr>
                      <w:rFonts w:ascii="Cambria Math" w:eastAsia="Calibri" w:hAnsi="Cambria Math"/>
                    </w:rPr>
                  </m:ctrlPr>
                </m:e>
                <m:sub>
                  <m:r>
                    <w:rPr>
                      <w:rFonts w:ascii="Cambria Math" w:eastAsia="Calibri" w:hAnsi="Cambria Math"/>
                      <w:sz w:val="22"/>
                      <w:szCs w:val="22"/>
                    </w:rPr>
                    <m:t>X,g</m:t>
                  </m:r>
                  <m:ctrlPr>
                    <w:rPr>
                      <w:rFonts w:ascii="Cambria Math" w:eastAsia="Calibri" w:hAnsi="Cambria Math"/>
                    </w:rPr>
                  </m:ctrlPr>
                </m:sub>
                <m:sup>
                  <m:r>
                    <w:rPr>
                      <w:rFonts w:ascii="Cambria Math" w:eastAsia="Calibri" w:hAnsi="Cambria Math"/>
                      <w:sz w:val="22"/>
                      <w:szCs w:val="22"/>
                    </w:rPr>
                    <m:t>ИПЦ_CapEx</m:t>
                  </m:r>
                  <m:ctrlPr>
                    <w:rPr>
                      <w:rFonts w:ascii="Cambria Math" w:eastAsia="Calibri" w:hAnsi="Cambria Math"/>
                    </w:rPr>
                  </m:ctrlPr>
                </m:sup>
              </m:sSubSup>
              <m:r>
                <w:rPr>
                  <w:rFonts w:ascii="Cambria Math" w:eastAsia="Calibri" w:hAnsi="Cambria Math"/>
                  <w:sz w:val="22"/>
                  <w:szCs w:val="22"/>
                </w:rPr>
                <m:t>=</m:t>
              </m:r>
              <m:nary>
                <m:naryPr>
                  <m:chr m:val="∏"/>
                  <m:ctrlPr>
                    <w:rPr>
                      <w:rFonts w:ascii="Cambria Math" w:eastAsia="Calibri" w:hAnsi="Cambria Math"/>
                      <w:i/>
                      <w:sz w:val="22"/>
                      <w:szCs w:val="22"/>
                    </w:rPr>
                  </m:ctrlPr>
                </m:naryPr>
                <m:sub>
                  <m:r>
                    <w:rPr>
                      <w:rFonts w:ascii="Cambria Math" w:eastAsia="Calibri" w:hAnsi="Cambria Math"/>
                      <w:sz w:val="22"/>
                      <w:szCs w:val="22"/>
                    </w:rPr>
                    <m:t>y=2018</m:t>
                  </m:r>
                  <m:ctrlPr>
                    <w:rPr>
                      <w:rFonts w:ascii="Cambria Math" w:eastAsia="Calibri" w:hAnsi="Cambria Math"/>
                    </w:rPr>
                  </m:ctrlPr>
                </m:sub>
                <m:sup>
                  <m:r>
                    <w:rPr>
                      <w:rFonts w:ascii="Cambria Math" w:eastAsia="Calibri" w:hAnsi="Cambria Math"/>
                      <w:sz w:val="22"/>
                      <w:szCs w:val="22"/>
                    </w:rPr>
                    <m:t>X-1</m:t>
                  </m:r>
                  <m:ctrlPr>
                    <w:rPr>
                      <w:rFonts w:ascii="Cambria Math" w:eastAsia="Calibri" w:hAnsi="Cambria Math"/>
                    </w:rPr>
                  </m:ctrlPr>
                </m:sup>
                <m:e>
                  <m:r>
                    <w:rPr>
                      <w:rFonts w:ascii="Cambria Math" w:eastAsia="Calibri" w:hAnsi="Cambria Math"/>
                      <w:sz w:val="22"/>
                      <w:szCs w:val="22"/>
                    </w:rPr>
                    <m:t>(</m:t>
                  </m:r>
                  <m:f>
                    <m:fPr>
                      <m:ctrlPr>
                        <w:rPr>
                          <w:rFonts w:ascii="Cambria Math" w:eastAsia="Calibri" w:hAnsi="Cambria Math"/>
                          <w:i/>
                          <w:sz w:val="22"/>
                          <w:szCs w:val="22"/>
                        </w:rPr>
                      </m:ctrlPr>
                    </m:fPr>
                    <m:num>
                      <m:r>
                        <w:rPr>
                          <w:rFonts w:ascii="Cambria Math" w:eastAsia="Calibri" w:hAnsi="Cambria Math"/>
                          <w:sz w:val="22"/>
                          <w:szCs w:val="22"/>
                        </w:rPr>
                        <m:t>ИП</m:t>
                      </m:r>
                      <m:sSub>
                        <m:sSubPr>
                          <m:ctrlPr>
                            <w:rPr>
                              <w:rFonts w:ascii="Cambria Math" w:eastAsia="Calibri" w:hAnsi="Cambria Math"/>
                              <w:i/>
                              <w:sz w:val="22"/>
                              <w:szCs w:val="22"/>
                            </w:rPr>
                          </m:ctrlPr>
                        </m:sSubPr>
                        <m:e>
                          <m:r>
                            <w:rPr>
                              <w:rFonts w:ascii="Cambria Math" w:eastAsia="Calibri" w:hAnsi="Cambria Math"/>
                              <w:sz w:val="22"/>
                              <w:szCs w:val="22"/>
                            </w:rPr>
                            <m:t>Ц</m:t>
                          </m:r>
                          <m:ctrlPr>
                            <w:rPr>
                              <w:rFonts w:ascii="Cambria Math" w:eastAsia="Calibri" w:hAnsi="Cambria Math"/>
                            </w:rPr>
                          </m:ctrlPr>
                        </m:e>
                        <m:sub>
                          <m:r>
                            <w:rPr>
                              <w:rFonts w:ascii="Cambria Math" w:eastAsia="Calibri" w:hAnsi="Cambria Math"/>
                              <w:sz w:val="22"/>
                              <w:szCs w:val="22"/>
                            </w:rPr>
                            <m:t>y</m:t>
                          </m:r>
                          <m:ctrlPr>
                            <w:rPr>
                              <w:rFonts w:ascii="Cambria Math" w:eastAsia="Calibri" w:hAnsi="Cambria Math"/>
                            </w:rPr>
                          </m:ctrlPr>
                        </m:sub>
                      </m:sSub>
                      <m:ctrlPr>
                        <w:rPr>
                          <w:rFonts w:ascii="Cambria Math" w:eastAsia="Calibri" w:hAnsi="Cambria Math"/>
                        </w:rPr>
                      </m:ctrlPr>
                    </m:num>
                    <m:den>
                      <m:r>
                        <w:rPr>
                          <w:rFonts w:ascii="Cambria Math" w:eastAsia="Calibri" w:hAnsi="Cambria Math"/>
                          <w:sz w:val="22"/>
                          <w:szCs w:val="22"/>
                        </w:rPr>
                        <m:t>100%</m:t>
                      </m:r>
                      <m:ctrlPr>
                        <w:rPr>
                          <w:rFonts w:ascii="Cambria Math" w:eastAsia="Calibri" w:hAnsi="Cambria Math"/>
                        </w:rPr>
                      </m:ctrlPr>
                    </m:den>
                  </m:f>
                  <m:r>
                    <w:rPr>
                      <w:rFonts w:ascii="Cambria Math" w:eastAsia="Calibri" w:hAnsi="Cambria Math"/>
                      <w:sz w:val="22"/>
                      <w:szCs w:val="22"/>
                    </w:rPr>
                    <m:t>)</m:t>
                  </m:r>
                  <m:ctrlPr>
                    <w:rPr>
                      <w:rFonts w:ascii="Cambria Math" w:eastAsia="Calibri" w:hAnsi="Cambria Math"/>
                    </w:rPr>
                  </m:ctrlPr>
                </m:e>
              </m:nary>
            </m:oMath>
            <w:r w:rsidR="00B71B49" w:rsidRPr="00896797">
              <w:rPr>
                <w:rFonts w:ascii="Garamond" w:eastAsia="Calibri" w:hAnsi="Garamond"/>
                <w:sz w:val="22"/>
                <w:szCs w:val="22"/>
              </w:rPr>
              <w:t>;</w:t>
            </w:r>
          </w:p>
          <w:p w14:paraId="363BAEC8" w14:textId="77777777" w:rsidR="00925293" w:rsidRPr="00CC08F4" w:rsidRDefault="008E163F" w:rsidP="0032319D">
            <w:pPr>
              <w:suppressAutoHyphens/>
              <w:spacing w:before="120" w:after="120"/>
              <w:ind w:left="567"/>
              <w:jc w:val="both"/>
              <w:rPr>
                <w:rFonts w:ascii="Garamond" w:eastAsia="Batang" w:hAnsi="Garamond"/>
                <w:sz w:val="22"/>
                <w:szCs w:val="20"/>
                <w:lang w:eastAsia="ar-SA"/>
              </w:rPr>
            </w:pPr>
            <m:oMath>
              <m:sSubSup>
                <m:sSubSupPr>
                  <m:ctrlPr>
                    <w:rPr>
                      <w:rFonts w:ascii="Cambria Math" w:eastAsia="Batang" w:hAnsi="Cambria Math"/>
                      <w:i/>
                      <w:sz w:val="22"/>
                      <w:szCs w:val="20"/>
                      <w:lang w:eastAsia="ar-SA"/>
                    </w:rPr>
                  </m:ctrlPr>
                </m:sSubSupPr>
                <m:e>
                  <m:r>
                    <w:rPr>
                      <w:rFonts w:ascii="Cambria Math" w:eastAsia="Batang" w:hAnsi="Cambria Math"/>
                      <w:sz w:val="22"/>
                      <w:szCs w:val="20"/>
                      <w:lang w:eastAsia="ar-SA"/>
                    </w:rPr>
                    <m:t>N</m:t>
                  </m:r>
                  <m:ctrlPr>
                    <w:rPr>
                      <w:rFonts w:ascii="Cambria Math" w:eastAsia="Batang" w:hAnsi="Cambria Math"/>
                      <w:sz w:val="22"/>
                      <w:szCs w:val="20"/>
                      <w:lang w:eastAsia="ar-SA"/>
                    </w:rPr>
                  </m:ctrlPr>
                </m:e>
                <m:sub>
                  <m:r>
                    <w:rPr>
                      <w:rFonts w:ascii="Cambria Math" w:eastAsia="Batang" w:hAnsi="Cambria Math"/>
                      <w:sz w:val="22"/>
                      <w:szCs w:val="20"/>
                      <w:lang w:eastAsia="ar-SA"/>
                    </w:rPr>
                    <m:t>g</m:t>
                  </m:r>
                  <m:ctrlPr>
                    <w:rPr>
                      <w:rFonts w:ascii="Cambria Math" w:eastAsia="Batang" w:hAnsi="Cambria Math"/>
                      <w:sz w:val="22"/>
                      <w:szCs w:val="20"/>
                      <w:lang w:eastAsia="ar-SA"/>
                    </w:rPr>
                  </m:ctrlPr>
                </m:sub>
                <m:sup>
                  <m:r>
                    <w:rPr>
                      <w:rFonts w:ascii="Cambria Math" w:eastAsia="Batang" w:hAnsi="Cambria Math"/>
                      <w:sz w:val="22"/>
                      <w:szCs w:val="20"/>
                      <w:lang w:eastAsia="ar-SA"/>
                    </w:rPr>
                    <m:t>уст</m:t>
                  </m:r>
                  <m:ctrlPr>
                    <w:rPr>
                      <w:rFonts w:ascii="Cambria Math" w:eastAsia="Batang" w:hAnsi="Cambria Math"/>
                      <w:sz w:val="22"/>
                      <w:szCs w:val="20"/>
                      <w:lang w:eastAsia="ar-SA"/>
                    </w:rPr>
                  </m:ctrlPr>
                </m:sup>
              </m:sSubSup>
            </m:oMath>
            <w:r w:rsidR="00B71B49" w:rsidRPr="00A04E64">
              <w:rPr>
                <w:rFonts w:ascii="Garamond" w:eastAsia="Batang" w:hAnsi="Garamond"/>
                <w:sz w:val="22"/>
                <w:szCs w:val="20"/>
                <w:lang w:eastAsia="ar-SA"/>
              </w:rPr>
              <w:t xml:space="preserve"> – </w:t>
            </w:r>
            <w:r w:rsidR="00B71B49" w:rsidRPr="00A04E64">
              <w:rPr>
                <w:rFonts w:ascii="Garamond" w:eastAsia="Batang" w:hAnsi="Garamond"/>
                <w:sz w:val="22"/>
                <w:szCs w:val="22"/>
                <w:lang w:eastAsia="ar-SA"/>
              </w:rPr>
              <w:t>суммарная установленная</w:t>
            </w:r>
            <w:r w:rsidR="00B71B49" w:rsidRPr="008E5EAE">
              <w:rPr>
                <w:rFonts w:ascii="Garamond" w:eastAsia="Batang" w:hAnsi="Garamond"/>
                <w:sz w:val="22"/>
                <w:szCs w:val="22"/>
                <w:lang w:eastAsia="ar-SA"/>
              </w:rPr>
              <w:t xml:space="preserve"> мощность</w:t>
            </w:r>
            <w:r w:rsidR="00B71B49" w:rsidRPr="008E5EAE">
              <w:rPr>
                <w:rFonts w:ascii="Garamond" w:eastAsia="Batang" w:hAnsi="Garamond"/>
                <w:bCs/>
                <w:sz w:val="22"/>
                <w:szCs w:val="22"/>
                <w:lang w:eastAsia="ar-SA"/>
              </w:rPr>
              <w:t xml:space="preserve"> генерирующего оборудования проекта </w:t>
            </w:r>
            <w:r w:rsidR="00B71B49" w:rsidRPr="008E5EAE">
              <w:rPr>
                <w:rFonts w:ascii="Garamond" w:eastAsia="Batang" w:hAnsi="Garamond"/>
                <w:i/>
                <w:sz w:val="22"/>
                <w:szCs w:val="22"/>
                <w:lang w:val="en-US" w:eastAsia="ar-SA"/>
              </w:rPr>
              <w:t>g</w:t>
            </w:r>
            <w:r w:rsidR="00B71B49" w:rsidRPr="008E5EAE">
              <w:rPr>
                <w:rFonts w:ascii="Garamond" w:eastAsia="Batang" w:hAnsi="Garamond"/>
                <w:bCs/>
                <w:sz w:val="22"/>
                <w:szCs w:val="22"/>
                <w:lang w:eastAsia="ar-SA"/>
              </w:rPr>
              <w:t>, функционирующего</w:t>
            </w:r>
            <w:r w:rsidR="00B71B49" w:rsidRPr="008E5EAE">
              <w:rPr>
                <w:rFonts w:ascii="Garamond" w:eastAsia="Batang" w:hAnsi="Garamond"/>
                <w:sz w:val="22"/>
                <w:szCs w:val="22"/>
                <w:lang w:eastAsia="ar-SA"/>
              </w:rPr>
              <w:t xml:space="preserve"> </w:t>
            </w:r>
            <w:r w:rsidR="00B71B49" w:rsidRPr="008E5EAE">
              <w:rPr>
                <w:rFonts w:ascii="Garamond" w:eastAsia="Batang" w:hAnsi="Garamond"/>
                <w:bCs/>
                <w:sz w:val="22"/>
                <w:szCs w:val="22"/>
                <w:lang w:eastAsia="ar-SA"/>
              </w:rPr>
              <w:t>после реализации проекта реализации мероприятий по модернизации</w:t>
            </w:r>
            <w:r w:rsidR="00B71B49" w:rsidRPr="008E5EAE">
              <w:rPr>
                <w:rFonts w:ascii="Garamond" w:eastAsia="Batang" w:hAnsi="Garamond"/>
                <w:sz w:val="22"/>
                <w:szCs w:val="22"/>
                <w:lang w:eastAsia="ar-SA"/>
              </w:rPr>
              <w:t>;</w:t>
            </w:r>
          </w:p>
          <w:p w14:paraId="2AAD03B4" w14:textId="77777777" w:rsidR="00925293" w:rsidRDefault="008E163F" w:rsidP="0032319D">
            <w:pPr>
              <w:suppressAutoHyphens/>
              <w:spacing w:before="120" w:after="120"/>
              <w:ind w:left="567"/>
              <w:jc w:val="both"/>
              <w:rPr>
                <w:rFonts w:ascii="Garamond" w:eastAsia="Batang" w:hAnsi="Garamond"/>
                <w:bCs/>
                <w:sz w:val="22"/>
                <w:szCs w:val="20"/>
                <w:lang w:eastAsia="ar-SA"/>
              </w:rPr>
            </w:pPr>
            <m:oMath>
              <m:sSub>
                <m:sSubPr>
                  <m:ctrlPr>
                    <w:rPr>
                      <w:rFonts w:ascii="Cambria Math" w:eastAsia="Batang" w:hAnsi="Cambria Math"/>
                      <w:i/>
                      <w:sz w:val="22"/>
                      <w:szCs w:val="20"/>
                      <w:lang w:eastAsia="ar-SA"/>
                    </w:rPr>
                  </m:ctrlPr>
                </m:sSubPr>
                <m:e>
                  <m:r>
                    <w:rPr>
                      <w:rFonts w:ascii="Cambria Math" w:eastAsia="Batang" w:hAnsi="Garamond"/>
                      <w:sz w:val="22"/>
                      <w:szCs w:val="20"/>
                      <w:lang w:eastAsia="ar-SA"/>
                    </w:rPr>
                    <m:t>К</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c</m:t>
                  </m:r>
                  <m:r>
                    <w:rPr>
                      <w:rFonts w:ascii="Cambria Math" w:eastAsia="Batang" w:hAnsi="Garamond"/>
                      <w:sz w:val="22"/>
                      <w:szCs w:val="20"/>
                      <w:lang w:eastAsia="ar-SA"/>
                    </w:rPr>
                    <m:t>ap</m:t>
                  </m:r>
                  <m:r>
                    <w:rPr>
                      <w:rFonts w:ascii="Cambria Math" w:eastAsia="Batang" w:hAnsi="Garamond"/>
                      <w:sz w:val="22"/>
                      <w:szCs w:val="20"/>
                      <w:highlight w:val="yellow"/>
                      <w:lang w:eastAsia="ar-SA"/>
                    </w:rPr>
                    <m:t>e</m:t>
                  </m:r>
                  <m:r>
                    <w:rPr>
                      <w:rFonts w:ascii="Cambria Math" w:eastAsia="Batang" w:hAnsi="Garamond"/>
                      <w:sz w:val="22"/>
                      <w:szCs w:val="20"/>
                      <w:lang w:eastAsia="ar-SA"/>
                    </w:rPr>
                    <m:t>x</m:t>
                  </m:r>
                  <m:ctrlPr>
                    <w:rPr>
                      <w:rFonts w:ascii="Cambria Math" w:eastAsia="Batang" w:hAnsi="Garamond"/>
                      <w:i/>
                      <w:sz w:val="22"/>
                      <w:szCs w:val="20"/>
                      <w:lang w:eastAsia="ar-SA"/>
                    </w:rPr>
                  </m:ctrlPr>
                </m:sub>
              </m:sSub>
            </m:oMath>
            <w:r w:rsidR="00B71B49" w:rsidRPr="00CC08F4">
              <w:rPr>
                <w:rFonts w:ascii="Garamond" w:eastAsia="Batang" w:hAnsi="Garamond"/>
                <w:sz w:val="22"/>
                <w:szCs w:val="20"/>
                <w:lang w:eastAsia="ar-SA"/>
              </w:rPr>
              <w:t xml:space="preserve">, </w:t>
            </w:r>
            <w:r w:rsidR="00B71B49" w:rsidRPr="00CC08F4">
              <w:rPr>
                <w:rFonts w:ascii="Garamond" w:eastAsia="Batang" w:hAnsi="Garamond"/>
                <w:bCs/>
                <w:sz w:val="22"/>
                <w:szCs w:val="20"/>
                <w:lang w:eastAsia="ar-SA"/>
              </w:rPr>
              <w:t>руб./МВт</w:t>
            </w:r>
            <w:r w:rsidR="00B71B49" w:rsidRPr="00CC08F4">
              <w:rPr>
                <w:rFonts w:ascii="Garamond" w:eastAsia="Batang" w:hAnsi="Garamond"/>
                <w:sz w:val="22"/>
                <w:szCs w:val="20"/>
                <w:lang w:eastAsia="ar-SA"/>
              </w:rPr>
              <w:t xml:space="preserve"> </w:t>
            </w:r>
            <w:r w:rsidR="00B71B49" w:rsidRPr="00CC08F4">
              <w:rPr>
                <w:rFonts w:ascii="Garamond" w:eastAsia="Batang" w:hAnsi="Garamond"/>
                <w:bCs/>
                <w:sz w:val="22"/>
                <w:szCs w:val="20"/>
                <w:lang w:eastAsia="ar-SA"/>
              </w:rPr>
              <w:t>– предельное максимальное удельное значение капитальных затрат на реализацию проекта модернизации, рассчитанное в следующем порядке:</w:t>
            </w:r>
          </w:p>
          <w:p w14:paraId="4A73CA16" w14:textId="77777777" w:rsidR="00925293" w:rsidRPr="008E5EAE" w:rsidRDefault="00B71B49" w:rsidP="0032319D">
            <w:pPr>
              <w:numPr>
                <w:ilvl w:val="0"/>
                <w:numId w:val="20"/>
              </w:numPr>
              <w:suppressAutoHyphens/>
              <w:spacing w:before="120" w:after="120"/>
              <w:ind w:left="1281" w:hanging="357"/>
              <w:jc w:val="both"/>
              <w:rPr>
                <w:rFonts w:ascii="Garamond" w:eastAsia="Batang" w:hAnsi="Garamond"/>
                <w:sz w:val="22"/>
                <w:szCs w:val="20"/>
                <w:lang w:eastAsia="ar-SA"/>
              </w:rPr>
            </w:pPr>
            <w:r w:rsidRPr="008E5EAE">
              <w:rPr>
                <w:rFonts w:ascii="Garamond" w:eastAsia="Batang" w:hAnsi="Garamond"/>
                <w:bCs/>
                <w:sz w:val="22"/>
                <w:szCs w:val="22"/>
                <w:lang w:eastAsia="ar-SA"/>
              </w:rPr>
              <w:t xml:space="preserve">для проектов модернизации генерирующих объектов, в отношении которых в соответствии с подп. «в» п. 5.3.2.5 в качестве основного вида топлива указан уголь, </w:t>
            </w:r>
            <w:r w:rsidRPr="008E5EAE">
              <w:rPr>
                <w:rFonts w:ascii="Garamond" w:eastAsia="Batang" w:hAnsi="Garamond"/>
                <w:bCs/>
                <w:sz w:val="22"/>
                <w:szCs w:val="22"/>
                <w:lang w:val="en-US" w:eastAsia="ar-SA"/>
              </w:rPr>
              <w:t>c</w:t>
            </w:r>
            <w:r w:rsidRPr="008E5EAE">
              <w:rPr>
                <w:rFonts w:ascii="Garamond" w:eastAsia="Batang" w:hAnsi="Garamond"/>
                <w:bCs/>
                <w:sz w:val="22"/>
                <w:szCs w:val="22"/>
                <w:lang w:eastAsia="ar-SA"/>
              </w:rPr>
              <w:t xml:space="preserve">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«г» п. 5.3.2.5 настоящего Регламента, не более 90 МВт</w:t>
            </w:r>
            <w:r w:rsidR="004A2B75">
              <w:rPr>
                <w:rFonts w:ascii="Garamond" w:eastAsia="Batang" w:hAnsi="Garamond"/>
                <w:bCs/>
                <w:sz w:val="22"/>
                <w:szCs w:val="22"/>
                <w:lang w:val="en-US" w:eastAsia="ar-SA"/>
              </w:rPr>
              <w:t xml:space="preserve"> </w:t>
            </w:r>
            <w:r w:rsidRPr="008E5EAE">
              <w:rPr>
                <w:rFonts w:ascii="Garamond" w:eastAsia="Batang" w:hAnsi="Garamond"/>
                <w:bCs/>
                <w:sz w:val="22"/>
                <w:szCs w:val="22"/>
                <w:lang w:eastAsia="ar-SA"/>
              </w:rPr>
              <w:t>–</w:t>
            </w:r>
            <m:oMath>
              <m:r>
                <w:rPr>
                  <w:rFonts w:ascii="Cambria Math" w:eastAsia="Batang" w:hAnsi="Cambria Math"/>
                  <w:sz w:val="22"/>
                  <w:szCs w:val="22"/>
                  <w:lang w:eastAsia="ar-SA"/>
                </w:rPr>
                <m:t xml:space="preserve"> </m:t>
              </m:r>
              <m:sSub>
                <m:sSubPr>
                  <m:ctrlPr>
                    <w:rPr>
                      <w:rFonts w:ascii="Cambria Math" w:eastAsia="Batang" w:hAnsi="Cambria Math"/>
                      <w:i/>
                      <w:sz w:val="22"/>
                      <w:szCs w:val="20"/>
                      <w:lang w:eastAsia="ar-SA"/>
                    </w:rPr>
                  </m:ctrlPr>
                </m:sSubPr>
                <m:e>
                  <m:r>
                    <w:rPr>
                      <w:rFonts w:ascii="Cambria Math" w:eastAsia="Batang" w:hAnsi="Garamond"/>
                      <w:sz w:val="22"/>
                      <w:szCs w:val="20"/>
                      <w:lang w:eastAsia="ar-SA"/>
                    </w:rPr>
                    <m:t>К</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c</m:t>
                  </m:r>
                  <m:r>
                    <w:rPr>
                      <w:rFonts w:ascii="Cambria Math" w:eastAsia="Batang" w:hAnsi="Garamond"/>
                      <w:sz w:val="22"/>
                      <w:szCs w:val="20"/>
                      <w:lang w:eastAsia="ar-SA"/>
                    </w:rPr>
                    <m:t>ap</m:t>
                  </m:r>
                  <m:r>
                    <w:rPr>
                      <w:rFonts w:ascii="Cambria Math" w:eastAsia="Batang" w:hAnsi="Garamond"/>
                      <w:sz w:val="22"/>
                      <w:szCs w:val="20"/>
                      <w:highlight w:val="yellow"/>
                      <w:lang w:eastAsia="ar-SA"/>
                    </w:rPr>
                    <m:t>e</m:t>
                  </m:r>
                  <m:r>
                    <w:rPr>
                      <w:rFonts w:ascii="Cambria Math" w:eastAsia="Batang" w:hAnsi="Garamond"/>
                      <w:sz w:val="22"/>
                      <w:szCs w:val="20"/>
                      <w:lang w:eastAsia="ar-SA"/>
                    </w:rPr>
                    <m:t>x</m:t>
                  </m:r>
                  <m:ctrlPr>
                    <w:rPr>
                      <w:rFonts w:ascii="Cambria Math" w:eastAsia="Batang" w:hAnsi="Garamond"/>
                      <w:i/>
                      <w:sz w:val="22"/>
                      <w:szCs w:val="20"/>
                      <w:lang w:eastAsia="ar-SA"/>
                    </w:rPr>
                  </m:ctrlPr>
                </m:sub>
              </m:sSub>
            </m:oMath>
            <w:r w:rsidRPr="008E5EAE">
              <w:rPr>
                <w:rFonts w:ascii="Garamond" w:eastAsia="Batang" w:hAnsi="Garamond"/>
                <w:sz w:val="22"/>
                <w:szCs w:val="22"/>
                <w:lang w:eastAsia="ar-SA"/>
              </w:rPr>
              <w:t>=</w:t>
            </w:r>
            <w:r w:rsidRPr="008E5EAE">
              <w:rPr>
                <w:rFonts w:ascii="Garamond" w:eastAsia="Batang" w:hAnsi="Garamond"/>
                <w:bCs/>
                <w:sz w:val="22"/>
                <w:szCs w:val="22"/>
                <w:lang w:eastAsia="ar-SA"/>
              </w:rPr>
              <w:t xml:space="preserve"> 89,526*10</w:t>
            </w:r>
            <w:r w:rsidRPr="008E5EAE">
              <w:rPr>
                <w:rFonts w:ascii="Garamond" w:eastAsia="Batang" w:hAnsi="Garamond"/>
                <w:bCs/>
                <w:sz w:val="22"/>
                <w:szCs w:val="22"/>
                <w:vertAlign w:val="superscript"/>
                <w:lang w:eastAsia="ar-SA"/>
              </w:rPr>
              <w:t>6</w:t>
            </w:r>
            <w:r w:rsidRPr="008E5EAE">
              <w:rPr>
                <w:rFonts w:ascii="Garamond" w:eastAsia="Batang" w:hAnsi="Garamond"/>
                <w:bCs/>
                <w:sz w:val="22"/>
                <w:szCs w:val="22"/>
                <w:lang w:eastAsia="ar-SA"/>
              </w:rPr>
              <w:t>;</w:t>
            </w:r>
          </w:p>
          <w:p w14:paraId="571C8296" w14:textId="77777777" w:rsidR="00925293" w:rsidRPr="008E5EAE" w:rsidRDefault="00B71B49" w:rsidP="0032319D">
            <w:pPr>
              <w:numPr>
                <w:ilvl w:val="0"/>
                <w:numId w:val="20"/>
              </w:numPr>
              <w:suppressAutoHyphens/>
              <w:spacing w:before="120" w:after="120"/>
              <w:ind w:left="1281" w:hanging="357"/>
              <w:jc w:val="both"/>
              <w:rPr>
                <w:rFonts w:ascii="Garamond" w:eastAsia="Batang" w:hAnsi="Garamond"/>
                <w:sz w:val="22"/>
                <w:szCs w:val="20"/>
                <w:lang w:eastAsia="ar-SA"/>
              </w:rPr>
            </w:pPr>
            <w:r w:rsidRPr="008E5EAE">
              <w:rPr>
                <w:rFonts w:ascii="Garamond" w:eastAsia="Batang" w:hAnsi="Garamond"/>
                <w:bCs/>
                <w:sz w:val="22"/>
                <w:szCs w:val="22"/>
                <w:lang w:eastAsia="ar-SA"/>
              </w:rPr>
              <w:t>для проектов модернизации генерирующих объектов, в отношении которых в соответствии с подп. «в» п. 5.3.2.5 в качестве основного вида топлива указан уголь,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«г» п. 5.3.2.5 настоящего Регламента, более 90 МВт и не более 400 МВт, определяемого по формуле –</w:t>
            </w:r>
            <w:r w:rsidR="004A2B75" w:rsidRPr="00612994">
              <w:rPr>
                <w:rFonts w:ascii="Garamond" w:eastAsia="Batang" w:hAnsi="Garamond"/>
                <w:bCs/>
                <w:sz w:val="22"/>
                <w:szCs w:val="22"/>
                <w:lang w:eastAsia="ar-SA"/>
              </w:rPr>
              <w:t xml:space="preserve"> </w:t>
            </w:r>
            <m:oMath>
              <m:sSub>
                <m:sSubPr>
                  <m:ctrlPr>
                    <w:rPr>
                      <w:rFonts w:ascii="Cambria Math" w:eastAsia="Batang" w:hAnsi="Cambria Math"/>
                      <w:i/>
                      <w:sz w:val="22"/>
                      <w:szCs w:val="20"/>
                      <w:lang w:eastAsia="ar-SA"/>
                    </w:rPr>
                  </m:ctrlPr>
                </m:sSubPr>
                <m:e>
                  <m:r>
                    <w:rPr>
                      <w:rFonts w:ascii="Cambria Math" w:eastAsia="Batang" w:hAnsi="Garamond"/>
                      <w:sz w:val="22"/>
                      <w:szCs w:val="20"/>
                      <w:lang w:eastAsia="ar-SA"/>
                    </w:rPr>
                    <m:t>К</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c</m:t>
                  </m:r>
                  <m:r>
                    <w:rPr>
                      <w:rFonts w:ascii="Cambria Math" w:eastAsia="Batang" w:hAnsi="Garamond"/>
                      <w:sz w:val="22"/>
                      <w:szCs w:val="20"/>
                      <w:lang w:eastAsia="ar-SA"/>
                    </w:rPr>
                    <m:t>ap</m:t>
                  </m:r>
                  <m:r>
                    <w:rPr>
                      <w:rFonts w:ascii="Cambria Math" w:eastAsia="Batang" w:hAnsi="Garamond"/>
                      <w:sz w:val="22"/>
                      <w:szCs w:val="20"/>
                      <w:highlight w:val="yellow"/>
                      <w:lang w:eastAsia="ar-SA"/>
                    </w:rPr>
                    <m:t>e</m:t>
                  </m:r>
                  <m:r>
                    <w:rPr>
                      <w:rFonts w:ascii="Cambria Math" w:eastAsia="Batang" w:hAnsi="Garamond"/>
                      <w:sz w:val="22"/>
                      <w:szCs w:val="20"/>
                      <w:lang w:eastAsia="ar-SA"/>
                    </w:rPr>
                    <m:t>x</m:t>
                  </m:r>
                  <m:ctrlPr>
                    <w:rPr>
                      <w:rFonts w:ascii="Cambria Math" w:eastAsia="Batang" w:hAnsi="Garamond"/>
                      <w:i/>
                      <w:sz w:val="22"/>
                      <w:szCs w:val="20"/>
                      <w:lang w:eastAsia="ar-SA"/>
                    </w:rPr>
                  </m:ctrlPr>
                </m:sub>
              </m:sSub>
              <m:r>
                <m:rPr>
                  <m:sty m:val="p"/>
                </m:rPr>
                <w:rPr>
                  <w:rFonts w:ascii="Cambria Math" w:eastAsia="Batang" w:hAnsi="Cambria Math"/>
                  <w:sz w:val="22"/>
                  <w:szCs w:val="22"/>
                  <w:lang w:eastAsia="ar-SA"/>
                </w:rPr>
                <m:t>=</m:t>
              </m:r>
              <m:d>
                <m:dPr>
                  <m:ctrlPr>
                    <w:rPr>
                      <w:rFonts w:ascii="Cambria Math" w:eastAsia="Batang" w:hAnsi="Cambria Math"/>
                      <w:b/>
                      <w:i/>
                      <w:sz w:val="22"/>
                      <w:szCs w:val="22"/>
                      <w:lang w:eastAsia="ar-SA"/>
                    </w:rPr>
                  </m:ctrlPr>
                </m:dPr>
                <m:e>
                  <m:r>
                    <m:rPr>
                      <m:sty m:val="p"/>
                    </m:rPr>
                    <w:rPr>
                      <w:rFonts w:ascii="Cambria Math" w:eastAsia="Batang" w:hAnsi="Cambria Math"/>
                      <w:sz w:val="22"/>
                      <w:szCs w:val="22"/>
                      <w:lang w:eastAsia="ar-SA"/>
                    </w:rPr>
                    <m:t>43,892</m:t>
                  </m:r>
                  <m:r>
                    <m:rPr>
                      <m:sty m:val="bi"/>
                    </m:rPr>
                    <w:rPr>
                      <w:rFonts w:ascii="Cambria Math" w:eastAsia="Batang" w:hAnsi="Cambria Math"/>
                      <w:sz w:val="22"/>
                      <w:szCs w:val="22"/>
                      <w:lang w:eastAsia="ar-SA"/>
                    </w:rPr>
                    <m:t>+</m:t>
                  </m:r>
                  <m:f>
                    <m:fPr>
                      <m:ctrlPr>
                        <w:rPr>
                          <w:rFonts w:ascii="Cambria Math" w:eastAsia="Batang" w:hAnsi="Cambria Math"/>
                          <w:bCs/>
                          <w:i/>
                          <w:sz w:val="22"/>
                          <w:szCs w:val="22"/>
                          <w:lang w:eastAsia="ar-SA"/>
                        </w:rPr>
                      </m:ctrlPr>
                    </m:fPr>
                    <m:num>
                      <m:r>
                        <w:rPr>
                          <w:rFonts w:ascii="Cambria Math" w:eastAsia="Batang" w:hAnsi="Cambria Math"/>
                          <w:sz w:val="22"/>
                          <w:szCs w:val="22"/>
                          <w:lang w:eastAsia="ar-SA"/>
                        </w:rPr>
                        <m:t>4 107, 110</m:t>
                      </m:r>
                      <m:ctrlPr>
                        <w:rPr>
                          <w:rFonts w:ascii="Cambria Math" w:eastAsia="Batang" w:hAnsi="Cambria Math"/>
                          <w:sz w:val="22"/>
                          <w:szCs w:val="20"/>
                          <w:lang w:eastAsia="ar-SA"/>
                        </w:rPr>
                      </m:ctrlPr>
                    </m:num>
                    <m:den>
                      <m:sSubSup>
                        <m:sSubSupPr>
                          <m:ctrlPr>
                            <w:rPr>
                              <w:rFonts w:ascii="Cambria Math" w:eastAsia="Batang" w:hAnsi="Garamond"/>
                              <w:i/>
                              <w:sz w:val="22"/>
                              <w:szCs w:val="20"/>
                              <w:lang w:eastAsia="ar-SA"/>
                            </w:rPr>
                          </m:ctrlPr>
                        </m:sSubSupPr>
                        <m:e>
                          <m:r>
                            <w:rPr>
                              <w:rFonts w:ascii="Cambria Math" w:eastAsia="Batang" w:hAnsi="Garamond"/>
                              <w:sz w:val="22"/>
                              <w:szCs w:val="20"/>
                              <w:lang w:eastAsia="ar-SA"/>
                            </w:rPr>
                            <m:t>N</m:t>
                          </m:r>
                          <m:ctrlPr>
                            <w:rPr>
                              <w:rFonts w:ascii="Cambria Math" w:eastAsia="Batang" w:hAnsi="Cambria Math"/>
                              <w:sz w:val="22"/>
                              <w:szCs w:val="20"/>
                              <w:lang w:eastAsia="ar-SA"/>
                            </w:rPr>
                          </m:ctrlPr>
                        </m:e>
                        <m:sub>
                          <m:r>
                            <w:rPr>
                              <w:rFonts w:ascii="Cambria Math" w:eastAsia="Batang" w:hAnsi="Garamond"/>
                              <w:sz w:val="22"/>
                              <w:szCs w:val="20"/>
                              <w:lang w:eastAsia="ar-SA"/>
                            </w:rPr>
                            <m:t>g</m:t>
                          </m:r>
                          <m:ctrlPr>
                            <w:rPr>
                              <w:rFonts w:ascii="Cambria Math" w:eastAsia="Batang" w:hAnsi="Cambria Math"/>
                              <w:sz w:val="22"/>
                              <w:szCs w:val="20"/>
                              <w:lang w:eastAsia="ar-SA"/>
                            </w:rPr>
                          </m:ctrlPr>
                        </m:sub>
                        <m:sup>
                          <m:r>
                            <w:rPr>
                              <w:rFonts w:ascii="Cambria Math" w:eastAsia="Batang" w:hAnsi="Garamond"/>
                              <w:sz w:val="22"/>
                              <w:szCs w:val="20"/>
                              <w:lang w:eastAsia="ar-SA"/>
                            </w:rPr>
                            <m:t>уст</m:t>
                          </m:r>
                          <m:ctrlPr>
                            <w:rPr>
                              <w:rFonts w:ascii="Cambria Math" w:eastAsia="Batang" w:hAnsi="Cambria Math"/>
                              <w:i/>
                              <w:sz w:val="22"/>
                              <w:szCs w:val="20"/>
                              <w:lang w:eastAsia="ar-SA"/>
                            </w:rPr>
                          </m:ctrlPr>
                        </m:sup>
                      </m:sSubSup>
                      <m:ctrlPr>
                        <w:rPr>
                          <w:rFonts w:ascii="Cambria Math" w:eastAsia="Batang" w:hAnsi="Cambria Math"/>
                          <w:sz w:val="22"/>
                          <w:szCs w:val="20"/>
                          <w:lang w:eastAsia="ar-SA"/>
                        </w:rPr>
                      </m:ctrlPr>
                    </m:den>
                  </m:f>
                  <m:ctrlPr>
                    <w:rPr>
                      <w:rFonts w:ascii="Cambria Math" w:eastAsia="Batang" w:hAnsi="Cambria Math"/>
                      <w:bCs/>
                      <w:i/>
                      <w:sz w:val="22"/>
                      <w:szCs w:val="22"/>
                      <w:lang w:eastAsia="ar-SA"/>
                    </w:rPr>
                  </m:ctrlPr>
                </m:e>
              </m:d>
              <m:r>
                <w:rPr>
                  <w:rFonts w:ascii="Cambria Math" w:eastAsia="Batang" w:hAnsi="Cambria Math"/>
                  <w:sz w:val="22"/>
                  <w:szCs w:val="22"/>
                  <w:lang w:eastAsia="ar-SA"/>
                </w:rPr>
                <m:t>*</m:t>
              </m:r>
              <m:sSup>
                <m:sSupPr>
                  <m:ctrlPr>
                    <w:rPr>
                      <w:rFonts w:ascii="Cambria Math" w:eastAsia="Batang" w:hAnsi="Cambria Math"/>
                      <w:bCs/>
                      <w:sz w:val="22"/>
                      <w:szCs w:val="22"/>
                      <w:lang w:eastAsia="ar-SA"/>
                    </w:rPr>
                  </m:ctrlPr>
                </m:sSupPr>
                <m:e>
                  <m:r>
                    <w:rPr>
                      <w:rFonts w:ascii="Cambria Math" w:eastAsia="Batang" w:hAnsi="Cambria Math"/>
                      <w:sz w:val="22"/>
                      <w:szCs w:val="22"/>
                      <w:lang w:eastAsia="ar-SA"/>
                    </w:rPr>
                    <m:t>10</m:t>
                  </m:r>
                  <m:ctrlPr>
                    <w:rPr>
                      <w:rFonts w:ascii="Cambria Math" w:eastAsia="Batang" w:hAnsi="Cambria Math"/>
                      <w:sz w:val="22"/>
                      <w:szCs w:val="20"/>
                      <w:lang w:eastAsia="ar-SA"/>
                    </w:rPr>
                  </m:ctrlPr>
                </m:e>
                <m:sup>
                  <m:r>
                    <w:rPr>
                      <w:rFonts w:ascii="Cambria Math" w:eastAsia="Batang" w:hAnsi="Cambria Math"/>
                      <w:sz w:val="22"/>
                      <w:szCs w:val="22"/>
                      <w:lang w:eastAsia="ar-SA"/>
                    </w:rPr>
                    <m:t>6</m:t>
                  </m:r>
                  <m:ctrlPr>
                    <w:rPr>
                      <w:rFonts w:ascii="Cambria Math" w:eastAsia="Batang" w:hAnsi="Cambria Math"/>
                      <w:sz w:val="22"/>
                      <w:szCs w:val="20"/>
                      <w:lang w:eastAsia="ar-SA"/>
                    </w:rPr>
                  </m:ctrlPr>
                </m:sup>
              </m:sSup>
            </m:oMath>
            <w:r w:rsidRPr="008E5EAE">
              <w:rPr>
                <w:rFonts w:ascii="Garamond" w:eastAsia="Batang" w:hAnsi="Garamond"/>
                <w:bCs/>
                <w:sz w:val="22"/>
                <w:szCs w:val="22"/>
                <w:lang w:eastAsia="ar-SA"/>
              </w:rPr>
              <w:t>;</w:t>
            </w:r>
          </w:p>
          <w:p w14:paraId="7BCA911A" w14:textId="77777777" w:rsidR="00925293" w:rsidRPr="008E5EAE" w:rsidRDefault="00B71B49" w:rsidP="0032319D">
            <w:pPr>
              <w:numPr>
                <w:ilvl w:val="0"/>
                <w:numId w:val="20"/>
              </w:numPr>
              <w:suppressAutoHyphens/>
              <w:spacing w:before="120" w:after="120"/>
              <w:ind w:left="1281" w:hanging="357"/>
              <w:jc w:val="both"/>
              <w:rPr>
                <w:rFonts w:ascii="Garamond" w:eastAsia="Batang" w:hAnsi="Garamond"/>
                <w:sz w:val="22"/>
                <w:szCs w:val="20"/>
                <w:lang w:eastAsia="ar-SA"/>
              </w:rPr>
            </w:pPr>
            <w:r w:rsidRPr="008E5EAE">
              <w:rPr>
                <w:rFonts w:ascii="Garamond" w:eastAsia="Batang" w:hAnsi="Garamond"/>
                <w:bCs/>
                <w:sz w:val="22"/>
                <w:szCs w:val="22"/>
                <w:lang w:eastAsia="ar-SA"/>
              </w:rPr>
              <w:t xml:space="preserve">для проектов модернизации генерирующих объектов, в отношении которых в соответствии с подп. «в» п. 5.3.2.5 в качестве основного вида топлива указан уголь, с суммарной установленной мощностью генерирующего оборудования проекта, функционирующего после реализации проекта </w:t>
            </w:r>
            <w:r w:rsidRPr="008E5EAE">
              <w:rPr>
                <w:rFonts w:ascii="Garamond" w:eastAsia="Batang" w:hAnsi="Garamond"/>
                <w:bCs/>
                <w:sz w:val="22"/>
                <w:szCs w:val="22"/>
                <w:lang w:eastAsia="ar-SA"/>
              </w:rPr>
              <w:lastRenderedPageBreak/>
              <w:t xml:space="preserve">реализации мероприятий по модернизации, указанной в подп. «г» п. 5.3.2.5 настоящего Регламента, более 400 МВт – </w:t>
            </w:r>
            <m:oMath>
              <m:sSub>
                <m:sSubPr>
                  <m:ctrlPr>
                    <w:rPr>
                      <w:rFonts w:ascii="Cambria Math" w:eastAsia="Batang" w:hAnsi="Cambria Math"/>
                      <w:i/>
                      <w:sz w:val="22"/>
                      <w:szCs w:val="20"/>
                      <w:lang w:eastAsia="ar-SA"/>
                    </w:rPr>
                  </m:ctrlPr>
                </m:sSubPr>
                <m:e>
                  <m:r>
                    <w:rPr>
                      <w:rFonts w:ascii="Cambria Math" w:eastAsia="Batang" w:hAnsi="Garamond"/>
                      <w:sz w:val="22"/>
                      <w:szCs w:val="20"/>
                      <w:lang w:eastAsia="ar-SA"/>
                    </w:rPr>
                    <m:t>К</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c</m:t>
                  </m:r>
                  <m:r>
                    <w:rPr>
                      <w:rFonts w:ascii="Cambria Math" w:eastAsia="Batang" w:hAnsi="Garamond"/>
                      <w:sz w:val="22"/>
                      <w:szCs w:val="20"/>
                      <w:lang w:eastAsia="ar-SA"/>
                    </w:rPr>
                    <m:t>ap</m:t>
                  </m:r>
                  <m:r>
                    <w:rPr>
                      <w:rFonts w:ascii="Cambria Math" w:eastAsia="Batang" w:hAnsi="Garamond"/>
                      <w:sz w:val="22"/>
                      <w:szCs w:val="20"/>
                      <w:highlight w:val="yellow"/>
                      <w:lang w:eastAsia="ar-SA"/>
                    </w:rPr>
                    <m:t>e</m:t>
                  </m:r>
                  <m:r>
                    <w:rPr>
                      <w:rFonts w:ascii="Cambria Math" w:eastAsia="Batang" w:hAnsi="Garamond"/>
                      <w:sz w:val="22"/>
                      <w:szCs w:val="20"/>
                      <w:lang w:eastAsia="ar-SA"/>
                    </w:rPr>
                    <m:t>x</m:t>
                  </m:r>
                  <m:ctrlPr>
                    <w:rPr>
                      <w:rFonts w:ascii="Cambria Math" w:eastAsia="Batang" w:hAnsi="Garamond"/>
                      <w:i/>
                      <w:sz w:val="22"/>
                      <w:szCs w:val="20"/>
                      <w:lang w:eastAsia="ar-SA"/>
                    </w:rPr>
                  </m:ctrlPr>
                </m:sub>
              </m:sSub>
              <m:r>
                <m:rPr>
                  <m:sty m:val="p"/>
                </m:rPr>
                <w:rPr>
                  <w:rFonts w:ascii="Cambria Math" w:eastAsia="Batang" w:hAnsi="Cambria Math"/>
                  <w:sz w:val="22"/>
                  <w:szCs w:val="22"/>
                  <w:lang w:eastAsia="ar-SA"/>
                </w:rPr>
                <m:t>=54</m:t>
              </m:r>
              <m:r>
                <w:rPr>
                  <w:rFonts w:ascii="Cambria Math" w:eastAsia="Batang" w:hAnsi="Cambria Math"/>
                  <w:sz w:val="22"/>
                  <w:szCs w:val="22"/>
                  <w:lang w:eastAsia="ar-SA"/>
                </w:rPr>
                <m:t>*</m:t>
              </m:r>
              <m:sSup>
                <m:sSupPr>
                  <m:ctrlPr>
                    <w:rPr>
                      <w:rFonts w:ascii="Cambria Math" w:eastAsia="Batang" w:hAnsi="Cambria Math"/>
                      <w:bCs/>
                      <w:sz w:val="22"/>
                      <w:szCs w:val="22"/>
                      <w:lang w:eastAsia="ar-SA"/>
                    </w:rPr>
                  </m:ctrlPr>
                </m:sSupPr>
                <m:e>
                  <m:r>
                    <w:rPr>
                      <w:rFonts w:ascii="Cambria Math" w:eastAsia="Batang" w:hAnsi="Cambria Math"/>
                      <w:sz w:val="22"/>
                      <w:szCs w:val="22"/>
                      <w:lang w:eastAsia="ar-SA"/>
                    </w:rPr>
                    <m:t>10</m:t>
                  </m:r>
                  <m:ctrlPr>
                    <w:rPr>
                      <w:rFonts w:ascii="Cambria Math" w:eastAsia="Batang" w:hAnsi="Cambria Math"/>
                      <w:sz w:val="22"/>
                      <w:szCs w:val="20"/>
                      <w:lang w:eastAsia="ar-SA"/>
                    </w:rPr>
                  </m:ctrlPr>
                </m:e>
                <m:sup>
                  <m:r>
                    <w:rPr>
                      <w:rFonts w:ascii="Cambria Math" w:eastAsia="Batang" w:hAnsi="Cambria Math"/>
                      <w:sz w:val="22"/>
                      <w:szCs w:val="22"/>
                      <w:lang w:eastAsia="ar-SA"/>
                    </w:rPr>
                    <m:t>6</m:t>
                  </m:r>
                  <m:ctrlPr>
                    <w:rPr>
                      <w:rFonts w:ascii="Cambria Math" w:eastAsia="Batang" w:hAnsi="Cambria Math"/>
                      <w:sz w:val="22"/>
                      <w:szCs w:val="20"/>
                      <w:lang w:eastAsia="ar-SA"/>
                    </w:rPr>
                  </m:ctrlPr>
                </m:sup>
              </m:sSup>
            </m:oMath>
            <w:r w:rsidRPr="008E5EAE">
              <w:rPr>
                <w:rFonts w:ascii="Garamond" w:eastAsia="Batang" w:hAnsi="Garamond"/>
                <w:bCs/>
                <w:sz w:val="22"/>
                <w:szCs w:val="22"/>
                <w:lang w:eastAsia="ar-SA"/>
              </w:rPr>
              <w:t>;</w:t>
            </w:r>
          </w:p>
          <w:p w14:paraId="252D7FC5" w14:textId="77777777" w:rsidR="00925293" w:rsidRPr="008E5EAE" w:rsidRDefault="00B71B49" w:rsidP="0032319D">
            <w:pPr>
              <w:numPr>
                <w:ilvl w:val="0"/>
                <w:numId w:val="20"/>
              </w:numPr>
              <w:suppressAutoHyphens/>
              <w:spacing w:before="120" w:after="120"/>
              <w:ind w:left="1281" w:hanging="357"/>
              <w:jc w:val="both"/>
              <w:rPr>
                <w:rFonts w:ascii="Garamond" w:eastAsia="Batang" w:hAnsi="Garamond"/>
                <w:sz w:val="22"/>
                <w:szCs w:val="20"/>
                <w:lang w:eastAsia="ar-SA"/>
              </w:rPr>
            </w:pPr>
            <w:r w:rsidRPr="008E5EAE">
              <w:rPr>
                <w:rFonts w:ascii="Garamond" w:eastAsia="Batang" w:hAnsi="Garamond"/>
                <w:bCs/>
                <w:sz w:val="22"/>
                <w:szCs w:val="22"/>
                <w:lang w:eastAsia="ar-SA"/>
              </w:rPr>
              <w:t xml:space="preserve">для проектов модернизации генерирующих объектов, в отношении которых в соответствии с подп. «в» п. 5.3.2.5 в качестве основного вида топлива указан газ,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«г» п. 5.3.2.5 настоящего Регламента, не более 90 МВт – </w:t>
            </w:r>
            <m:oMath>
              <m:sSub>
                <m:sSubPr>
                  <m:ctrlPr>
                    <w:rPr>
                      <w:rFonts w:ascii="Cambria Math" w:eastAsia="Batang" w:hAnsi="Cambria Math"/>
                      <w:i/>
                      <w:sz w:val="22"/>
                      <w:szCs w:val="20"/>
                      <w:lang w:eastAsia="ar-SA"/>
                    </w:rPr>
                  </m:ctrlPr>
                </m:sSubPr>
                <m:e>
                  <m:r>
                    <w:rPr>
                      <w:rFonts w:ascii="Cambria Math" w:eastAsia="Batang" w:hAnsi="Garamond"/>
                      <w:sz w:val="22"/>
                      <w:szCs w:val="20"/>
                      <w:lang w:eastAsia="ar-SA"/>
                    </w:rPr>
                    <m:t>К</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c</m:t>
                  </m:r>
                  <m:r>
                    <w:rPr>
                      <w:rFonts w:ascii="Cambria Math" w:eastAsia="Batang" w:hAnsi="Garamond"/>
                      <w:sz w:val="22"/>
                      <w:szCs w:val="20"/>
                      <w:lang w:eastAsia="ar-SA"/>
                    </w:rPr>
                    <m:t>ap</m:t>
                  </m:r>
                  <m:r>
                    <w:rPr>
                      <w:rFonts w:ascii="Cambria Math" w:eastAsia="Batang" w:hAnsi="Garamond"/>
                      <w:sz w:val="22"/>
                      <w:szCs w:val="20"/>
                      <w:highlight w:val="yellow"/>
                      <w:lang w:eastAsia="ar-SA"/>
                    </w:rPr>
                    <m:t>e</m:t>
                  </m:r>
                  <m:r>
                    <w:rPr>
                      <w:rFonts w:ascii="Cambria Math" w:eastAsia="Batang" w:hAnsi="Garamond"/>
                      <w:sz w:val="22"/>
                      <w:szCs w:val="20"/>
                      <w:lang w:eastAsia="ar-SA"/>
                    </w:rPr>
                    <m:t>x</m:t>
                  </m:r>
                  <m:ctrlPr>
                    <w:rPr>
                      <w:rFonts w:ascii="Cambria Math" w:eastAsia="Batang" w:hAnsi="Garamond"/>
                      <w:i/>
                      <w:sz w:val="22"/>
                      <w:szCs w:val="20"/>
                      <w:lang w:eastAsia="ar-SA"/>
                    </w:rPr>
                  </m:ctrlPr>
                </m:sub>
              </m:sSub>
              <m:r>
                <m:rPr>
                  <m:sty m:val="p"/>
                </m:rPr>
                <w:rPr>
                  <w:rFonts w:ascii="Cambria Math" w:eastAsia="Batang" w:hAnsi="Cambria Math"/>
                  <w:sz w:val="22"/>
                  <w:szCs w:val="22"/>
                  <w:lang w:eastAsia="ar-SA"/>
                </w:rPr>
                <m:t>=45,057</m:t>
              </m:r>
              <m:r>
                <w:rPr>
                  <w:rFonts w:ascii="Cambria Math" w:eastAsia="Batang" w:hAnsi="Cambria Math"/>
                  <w:sz w:val="22"/>
                  <w:szCs w:val="22"/>
                  <w:lang w:eastAsia="ar-SA"/>
                </w:rPr>
                <m:t>*</m:t>
              </m:r>
              <m:sSup>
                <m:sSupPr>
                  <m:ctrlPr>
                    <w:rPr>
                      <w:rFonts w:ascii="Cambria Math" w:eastAsia="Batang" w:hAnsi="Cambria Math"/>
                      <w:bCs/>
                      <w:sz w:val="22"/>
                      <w:szCs w:val="22"/>
                      <w:lang w:eastAsia="ar-SA"/>
                    </w:rPr>
                  </m:ctrlPr>
                </m:sSupPr>
                <m:e>
                  <m:r>
                    <w:rPr>
                      <w:rFonts w:ascii="Cambria Math" w:eastAsia="Batang" w:hAnsi="Cambria Math"/>
                      <w:sz w:val="22"/>
                      <w:szCs w:val="22"/>
                      <w:lang w:eastAsia="ar-SA"/>
                    </w:rPr>
                    <m:t>10</m:t>
                  </m:r>
                  <m:ctrlPr>
                    <w:rPr>
                      <w:rFonts w:ascii="Cambria Math" w:eastAsia="Batang" w:hAnsi="Cambria Math"/>
                      <w:sz w:val="22"/>
                      <w:szCs w:val="20"/>
                      <w:lang w:eastAsia="ar-SA"/>
                    </w:rPr>
                  </m:ctrlPr>
                </m:e>
                <m:sup>
                  <m:r>
                    <w:rPr>
                      <w:rFonts w:ascii="Cambria Math" w:eastAsia="Batang" w:hAnsi="Cambria Math"/>
                      <w:sz w:val="22"/>
                      <w:szCs w:val="22"/>
                      <w:lang w:eastAsia="ar-SA"/>
                    </w:rPr>
                    <m:t>6</m:t>
                  </m:r>
                  <m:ctrlPr>
                    <w:rPr>
                      <w:rFonts w:ascii="Cambria Math" w:eastAsia="Batang" w:hAnsi="Cambria Math"/>
                      <w:sz w:val="22"/>
                      <w:szCs w:val="20"/>
                      <w:lang w:eastAsia="ar-SA"/>
                    </w:rPr>
                  </m:ctrlPr>
                </m:sup>
              </m:sSup>
            </m:oMath>
            <w:r w:rsidRPr="008E5EAE">
              <w:rPr>
                <w:rFonts w:ascii="Garamond" w:eastAsia="Batang" w:hAnsi="Garamond"/>
                <w:bCs/>
                <w:sz w:val="22"/>
                <w:szCs w:val="22"/>
                <w:lang w:eastAsia="ar-SA"/>
              </w:rPr>
              <w:t>;</w:t>
            </w:r>
          </w:p>
          <w:p w14:paraId="5D8B5CA4" w14:textId="77777777" w:rsidR="00925293" w:rsidRPr="008E5EAE" w:rsidRDefault="00B71B49" w:rsidP="0032319D">
            <w:pPr>
              <w:numPr>
                <w:ilvl w:val="0"/>
                <w:numId w:val="20"/>
              </w:numPr>
              <w:suppressAutoHyphens/>
              <w:spacing w:before="120" w:after="120"/>
              <w:ind w:left="1281" w:hanging="357"/>
              <w:jc w:val="both"/>
              <w:rPr>
                <w:rFonts w:ascii="Garamond" w:eastAsia="Batang" w:hAnsi="Garamond"/>
                <w:sz w:val="22"/>
                <w:szCs w:val="20"/>
                <w:lang w:eastAsia="ar-SA"/>
              </w:rPr>
            </w:pPr>
            <w:r w:rsidRPr="008E5EAE">
              <w:rPr>
                <w:rFonts w:ascii="Garamond" w:eastAsia="Batang" w:hAnsi="Garamond"/>
                <w:bCs/>
                <w:sz w:val="22"/>
                <w:szCs w:val="22"/>
                <w:lang w:eastAsia="ar-SA"/>
              </w:rPr>
              <w:t>для проектов модернизации генерирующих объектов, в отношении которых в соответствии с подп. «в» п. 5.3.2.5 в качестве основного вида топлива указан газ,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«г» п. 5.3.2.5 настоящего Регламента, более 90 МВт и не более 300 МВт, определяемого по формуле –</w:t>
            </w:r>
            <m:oMath>
              <m:r>
                <m:rPr>
                  <m:sty m:val="bi"/>
                </m:rPr>
                <w:rPr>
                  <w:rFonts w:ascii="Cambria Math" w:eastAsia="Batang" w:hAnsi="Cambria Math"/>
                  <w:sz w:val="22"/>
                  <w:szCs w:val="22"/>
                  <w:lang w:eastAsia="ar-SA"/>
                </w:rPr>
                <m:t xml:space="preserve"> </m:t>
              </m:r>
              <m:sSub>
                <m:sSubPr>
                  <m:ctrlPr>
                    <w:rPr>
                      <w:rFonts w:ascii="Cambria Math" w:eastAsia="Batang" w:hAnsi="Cambria Math"/>
                      <w:i/>
                      <w:sz w:val="22"/>
                      <w:szCs w:val="22"/>
                      <w:lang w:eastAsia="ar-SA"/>
                    </w:rPr>
                  </m:ctrlPr>
                </m:sSubPr>
                <m:e>
                  <m:r>
                    <w:rPr>
                      <w:rFonts w:ascii="Cambria Math" w:eastAsia="Batang" w:hAnsi="Cambria Math"/>
                      <w:sz w:val="22"/>
                      <w:szCs w:val="22"/>
                      <w:lang w:eastAsia="ar-SA"/>
                    </w:rPr>
                    <m:t>К</m:t>
                  </m:r>
                  <m:ctrlPr>
                    <w:rPr>
                      <w:rFonts w:ascii="Cambria Math" w:eastAsia="Batang" w:hAnsi="Cambria Math"/>
                      <w:sz w:val="22"/>
                      <w:szCs w:val="20"/>
                      <w:lang w:eastAsia="ar-SA"/>
                    </w:rPr>
                  </m:ctrlPr>
                </m:e>
                <m:sub>
                  <m:r>
                    <w:rPr>
                      <w:rFonts w:ascii="Cambria Math" w:eastAsia="Batang" w:hAnsi="Cambria Math"/>
                      <w:sz w:val="22"/>
                      <w:szCs w:val="22"/>
                      <w:lang w:eastAsia="ar-SA"/>
                    </w:rPr>
                    <m:t>capex</m:t>
                  </m:r>
                  <m:ctrlPr>
                    <w:rPr>
                      <w:rFonts w:ascii="Cambria Math" w:eastAsia="Batang" w:hAnsi="Cambria Math"/>
                      <w:sz w:val="22"/>
                      <w:szCs w:val="20"/>
                      <w:lang w:eastAsia="ar-SA"/>
                    </w:rPr>
                  </m:ctrlPr>
                </m:sub>
              </m:sSub>
              <m:r>
                <m:rPr>
                  <m:sty m:val="p"/>
                </m:rPr>
                <w:rPr>
                  <w:rFonts w:ascii="Cambria Math" w:eastAsia="Batang" w:hAnsi="Cambria Math"/>
                  <w:sz w:val="22"/>
                  <w:szCs w:val="22"/>
                  <w:lang w:eastAsia="ar-SA"/>
                </w:rPr>
                <m:t>=</m:t>
              </m:r>
              <m:d>
                <m:dPr>
                  <m:ctrlPr>
                    <w:rPr>
                      <w:rFonts w:ascii="Cambria Math" w:eastAsia="Batang" w:hAnsi="Cambria Math"/>
                      <w:sz w:val="22"/>
                      <w:szCs w:val="22"/>
                      <w:lang w:eastAsia="ar-SA"/>
                    </w:rPr>
                  </m:ctrlPr>
                </m:dPr>
                <m:e>
                  <m:r>
                    <m:rPr>
                      <m:sty m:val="p"/>
                    </m:rPr>
                    <w:rPr>
                      <w:rFonts w:ascii="Cambria Math" w:eastAsia="Batang" w:hAnsi="Cambria Math"/>
                      <w:sz w:val="22"/>
                      <w:szCs w:val="22"/>
                      <w:lang w:eastAsia="ar-SA"/>
                    </w:rPr>
                    <m:t>25,973</m:t>
                  </m:r>
                  <m:r>
                    <m:rPr>
                      <m:sty m:val="b"/>
                    </m:rPr>
                    <w:rPr>
                      <w:rFonts w:ascii="Cambria Math" w:eastAsia="Batang" w:hAnsi="Cambria Math"/>
                      <w:sz w:val="22"/>
                      <w:szCs w:val="22"/>
                      <w:lang w:eastAsia="ar-SA"/>
                    </w:rPr>
                    <m:t>+</m:t>
                  </m:r>
                  <m:f>
                    <m:fPr>
                      <m:ctrlPr>
                        <w:rPr>
                          <w:rFonts w:ascii="Cambria Math" w:eastAsia="Batang" w:hAnsi="Cambria Math"/>
                          <w:bCs/>
                          <w:sz w:val="22"/>
                          <w:szCs w:val="22"/>
                          <w:lang w:eastAsia="ar-SA"/>
                        </w:rPr>
                      </m:ctrlPr>
                    </m:fPr>
                    <m:num>
                      <m:r>
                        <m:rPr>
                          <m:sty m:val="p"/>
                        </m:rPr>
                        <w:rPr>
                          <w:rFonts w:ascii="Cambria Math" w:eastAsia="Batang" w:hAnsi="Cambria Math"/>
                          <w:sz w:val="22"/>
                          <w:szCs w:val="22"/>
                          <w:lang w:eastAsia="ar-SA"/>
                        </w:rPr>
                        <m:t>1 720, 218</m:t>
                      </m:r>
                      <m:ctrlPr>
                        <w:rPr>
                          <w:rFonts w:ascii="Cambria Math" w:eastAsia="Batang" w:hAnsi="Cambria Math"/>
                          <w:sz w:val="22"/>
                          <w:szCs w:val="20"/>
                          <w:lang w:eastAsia="ar-SA"/>
                        </w:rPr>
                      </m:ctrlPr>
                    </m:num>
                    <m:den>
                      <m:sSubSup>
                        <m:sSubSupPr>
                          <m:ctrlPr>
                            <w:rPr>
                              <w:rFonts w:ascii="Cambria Math" w:eastAsia="Batang" w:hAnsi="Garamond"/>
                              <w:i/>
                              <w:sz w:val="22"/>
                              <w:szCs w:val="20"/>
                              <w:lang w:eastAsia="ar-SA"/>
                            </w:rPr>
                          </m:ctrlPr>
                        </m:sSubSupPr>
                        <m:e>
                          <m:r>
                            <w:rPr>
                              <w:rFonts w:ascii="Cambria Math" w:eastAsia="Batang" w:hAnsi="Garamond"/>
                              <w:sz w:val="22"/>
                              <w:szCs w:val="20"/>
                              <w:lang w:eastAsia="ar-SA"/>
                            </w:rPr>
                            <m:t>N</m:t>
                          </m:r>
                          <m:ctrlPr>
                            <w:rPr>
                              <w:rFonts w:ascii="Cambria Math" w:eastAsia="Batang" w:hAnsi="Cambria Math"/>
                              <w:sz w:val="22"/>
                              <w:szCs w:val="20"/>
                              <w:lang w:eastAsia="ar-SA"/>
                            </w:rPr>
                          </m:ctrlPr>
                        </m:e>
                        <m:sub>
                          <m:r>
                            <w:rPr>
                              <w:rFonts w:ascii="Cambria Math" w:eastAsia="Batang" w:hAnsi="Garamond"/>
                              <w:sz w:val="22"/>
                              <w:szCs w:val="20"/>
                              <w:lang w:eastAsia="ar-SA"/>
                            </w:rPr>
                            <m:t>g</m:t>
                          </m:r>
                          <m:ctrlPr>
                            <w:rPr>
                              <w:rFonts w:ascii="Cambria Math" w:eastAsia="Batang" w:hAnsi="Cambria Math"/>
                              <w:sz w:val="22"/>
                              <w:szCs w:val="20"/>
                              <w:lang w:eastAsia="ar-SA"/>
                            </w:rPr>
                          </m:ctrlPr>
                        </m:sub>
                        <m:sup>
                          <m:r>
                            <w:rPr>
                              <w:rFonts w:ascii="Cambria Math" w:eastAsia="Batang" w:hAnsi="Garamond"/>
                              <w:sz w:val="22"/>
                              <w:szCs w:val="20"/>
                              <w:lang w:eastAsia="ar-SA"/>
                            </w:rPr>
                            <m:t>уст</m:t>
                          </m:r>
                          <m:ctrlPr>
                            <w:rPr>
                              <w:rFonts w:ascii="Cambria Math" w:eastAsia="Batang" w:hAnsi="Cambria Math"/>
                              <w:i/>
                              <w:sz w:val="22"/>
                              <w:szCs w:val="20"/>
                              <w:lang w:eastAsia="ar-SA"/>
                            </w:rPr>
                          </m:ctrlPr>
                        </m:sup>
                      </m:sSubSup>
                      <m:ctrlPr>
                        <w:rPr>
                          <w:rFonts w:ascii="Cambria Math" w:eastAsia="Batang" w:hAnsi="Cambria Math"/>
                          <w:sz w:val="22"/>
                          <w:szCs w:val="20"/>
                          <w:lang w:eastAsia="ar-SA"/>
                        </w:rPr>
                      </m:ctrlPr>
                    </m:den>
                  </m:f>
                  <m:ctrlPr>
                    <w:rPr>
                      <w:rFonts w:ascii="Cambria Math" w:eastAsia="Batang" w:hAnsi="Cambria Math"/>
                      <w:bCs/>
                      <w:i/>
                      <w:sz w:val="22"/>
                      <w:szCs w:val="22"/>
                      <w:lang w:eastAsia="ar-SA"/>
                    </w:rPr>
                  </m:ctrlPr>
                </m:e>
              </m:d>
              <m:r>
                <w:rPr>
                  <w:rFonts w:ascii="Cambria Math" w:eastAsia="Batang" w:hAnsi="Cambria Math"/>
                  <w:sz w:val="22"/>
                  <w:szCs w:val="22"/>
                  <w:lang w:eastAsia="ar-SA"/>
                </w:rPr>
                <m:t>*</m:t>
              </m:r>
              <m:sSup>
                <m:sSupPr>
                  <m:ctrlPr>
                    <w:rPr>
                      <w:rFonts w:ascii="Cambria Math" w:eastAsia="Batang" w:hAnsi="Cambria Math"/>
                      <w:bCs/>
                      <w:i/>
                      <w:sz w:val="22"/>
                      <w:szCs w:val="22"/>
                      <w:lang w:eastAsia="ar-SA"/>
                    </w:rPr>
                  </m:ctrlPr>
                </m:sSupPr>
                <m:e>
                  <m:r>
                    <w:rPr>
                      <w:rFonts w:ascii="Cambria Math" w:eastAsia="Batang" w:hAnsi="Cambria Math"/>
                      <w:sz w:val="22"/>
                      <w:szCs w:val="22"/>
                      <w:lang w:eastAsia="ar-SA"/>
                    </w:rPr>
                    <m:t>10</m:t>
                  </m:r>
                  <m:ctrlPr>
                    <w:rPr>
                      <w:rFonts w:ascii="Cambria Math" w:eastAsia="Batang" w:hAnsi="Cambria Math"/>
                      <w:sz w:val="22"/>
                      <w:szCs w:val="20"/>
                      <w:lang w:eastAsia="ar-SA"/>
                    </w:rPr>
                  </m:ctrlPr>
                </m:e>
                <m:sup>
                  <m:r>
                    <w:rPr>
                      <w:rFonts w:ascii="Cambria Math" w:eastAsia="Batang" w:hAnsi="Cambria Math"/>
                      <w:sz w:val="22"/>
                      <w:szCs w:val="22"/>
                      <w:lang w:eastAsia="ar-SA"/>
                    </w:rPr>
                    <m:t>6</m:t>
                  </m:r>
                  <m:ctrlPr>
                    <w:rPr>
                      <w:rFonts w:ascii="Cambria Math" w:eastAsia="Batang" w:hAnsi="Cambria Math"/>
                      <w:sz w:val="22"/>
                      <w:szCs w:val="20"/>
                      <w:lang w:eastAsia="ar-SA"/>
                    </w:rPr>
                  </m:ctrlPr>
                </m:sup>
              </m:sSup>
            </m:oMath>
            <w:r w:rsidRPr="008E5EAE">
              <w:rPr>
                <w:rFonts w:ascii="Garamond" w:eastAsia="Batang" w:hAnsi="Garamond"/>
                <w:bCs/>
                <w:sz w:val="22"/>
                <w:szCs w:val="22"/>
                <w:lang w:eastAsia="ar-SA"/>
              </w:rPr>
              <w:t>;</w:t>
            </w:r>
          </w:p>
          <w:p w14:paraId="466DE2A2" w14:textId="77777777" w:rsidR="00925293" w:rsidRPr="00025BB3" w:rsidRDefault="00B71B49" w:rsidP="0032319D">
            <w:pPr>
              <w:numPr>
                <w:ilvl w:val="0"/>
                <w:numId w:val="20"/>
              </w:numPr>
              <w:suppressAutoHyphens/>
              <w:spacing w:before="120" w:after="120"/>
              <w:ind w:left="1281" w:hanging="357"/>
              <w:jc w:val="both"/>
              <w:rPr>
                <w:rFonts w:ascii="Garamond" w:eastAsia="Batang" w:hAnsi="Garamond"/>
                <w:sz w:val="22"/>
                <w:szCs w:val="20"/>
                <w:lang w:eastAsia="ar-SA"/>
              </w:rPr>
            </w:pPr>
            <w:r w:rsidRPr="008E5EAE">
              <w:rPr>
                <w:rFonts w:ascii="Garamond" w:eastAsia="Batang" w:hAnsi="Garamond"/>
                <w:sz w:val="22"/>
                <w:szCs w:val="22"/>
                <w:lang w:eastAsia="ar-SA"/>
              </w:rPr>
              <w:t xml:space="preserve">для проектов модернизации генерирующих объектов, </w:t>
            </w:r>
            <w:r w:rsidRPr="008E5EAE">
              <w:rPr>
                <w:rFonts w:ascii="Garamond" w:eastAsia="Batang" w:hAnsi="Garamond"/>
                <w:bCs/>
                <w:sz w:val="22"/>
                <w:szCs w:val="22"/>
                <w:lang w:eastAsia="ar-SA"/>
              </w:rPr>
              <w:t>в отношении которых в соответствии с подп. «в» п. 5.3.2.5 в качестве основного вида топлива указан газ</w:t>
            </w:r>
            <w:r w:rsidRPr="008E5EAE">
              <w:rPr>
                <w:rFonts w:ascii="Garamond" w:eastAsia="Batang" w:hAnsi="Garamond"/>
                <w:sz w:val="22"/>
                <w:szCs w:val="22"/>
                <w:lang w:eastAsia="ar-SA"/>
              </w:rPr>
              <w:t xml:space="preserve">, с </w:t>
            </w:r>
            <w:r w:rsidRPr="008E5EAE">
              <w:rPr>
                <w:rFonts w:ascii="Garamond" w:eastAsia="Batang" w:hAnsi="Garamond"/>
                <w:bCs/>
                <w:sz w:val="22"/>
                <w:szCs w:val="22"/>
                <w:lang w:eastAsia="ar-SA"/>
              </w:rPr>
              <w:t>суммарной установленной мощностью проекта</w:t>
            </w:r>
            <w:r w:rsidRPr="008E5EAE">
              <w:rPr>
                <w:rFonts w:ascii="Garamond" w:eastAsia="Batang" w:hAnsi="Garamond"/>
                <w:sz w:val="22"/>
                <w:szCs w:val="22"/>
                <w:lang w:eastAsia="ar-SA"/>
              </w:rPr>
              <w:t xml:space="preserve"> </w:t>
            </w:r>
            <w:r w:rsidRPr="008E5EAE">
              <w:rPr>
                <w:rFonts w:ascii="Garamond" w:eastAsia="Batang" w:hAnsi="Garamond"/>
                <w:bCs/>
                <w:sz w:val="22"/>
                <w:szCs w:val="22"/>
                <w:lang w:eastAsia="ar-SA"/>
              </w:rPr>
              <w:t>генерирующего оборудования проекта, функционирующего</w:t>
            </w:r>
            <w:r w:rsidRPr="008E5EAE">
              <w:rPr>
                <w:rFonts w:ascii="Garamond" w:eastAsia="Batang" w:hAnsi="Garamond"/>
                <w:sz w:val="22"/>
                <w:szCs w:val="22"/>
                <w:lang w:eastAsia="ar-SA"/>
              </w:rPr>
              <w:t xml:space="preserve"> после реализации проекта реализации мероприятий по модернизации</w:t>
            </w:r>
            <w:r w:rsidRPr="008E5EAE">
              <w:rPr>
                <w:rFonts w:ascii="Garamond" w:eastAsia="Batang" w:hAnsi="Garamond"/>
                <w:bCs/>
                <w:sz w:val="22"/>
                <w:szCs w:val="22"/>
                <w:lang w:eastAsia="ar-SA"/>
              </w:rPr>
              <w:t xml:space="preserve">, указанной в подп. «г» п. 5.3.2.5 настоящего Регламента, </w:t>
            </w:r>
            <w:r w:rsidRPr="008E5EAE">
              <w:rPr>
                <w:rFonts w:ascii="Garamond" w:eastAsia="Batang" w:hAnsi="Garamond"/>
                <w:sz w:val="22"/>
                <w:szCs w:val="22"/>
                <w:lang w:eastAsia="ar-SA"/>
              </w:rPr>
              <w:t xml:space="preserve">более 300 МВт – </w:t>
            </w:r>
            <m:oMath>
              <m:sSub>
                <m:sSubPr>
                  <m:ctrlPr>
                    <w:rPr>
                      <w:rFonts w:ascii="Cambria Math" w:eastAsia="Batang" w:hAnsi="Cambria Math"/>
                      <w:i/>
                      <w:sz w:val="22"/>
                      <w:szCs w:val="20"/>
                      <w:lang w:eastAsia="ar-SA"/>
                    </w:rPr>
                  </m:ctrlPr>
                </m:sSubPr>
                <m:e>
                  <m:r>
                    <w:rPr>
                      <w:rFonts w:ascii="Cambria Math" w:eastAsia="Batang" w:hAnsi="Garamond"/>
                      <w:sz w:val="22"/>
                      <w:szCs w:val="20"/>
                      <w:lang w:eastAsia="ar-SA"/>
                    </w:rPr>
                    <m:t>К</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c</m:t>
                  </m:r>
                  <m:r>
                    <w:rPr>
                      <w:rFonts w:ascii="Cambria Math" w:eastAsia="Batang" w:hAnsi="Garamond"/>
                      <w:sz w:val="22"/>
                      <w:szCs w:val="20"/>
                      <w:lang w:eastAsia="ar-SA"/>
                    </w:rPr>
                    <m:t>ap</m:t>
                  </m:r>
                  <m:r>
                    <w:rPr>
                      <w:rFonts w:ascii="Cambria Math" w:eastAsia="Batang" w:hAnsi="Garamond"/>
                      <w:sz w:val="22"/>
                      <w:szCs w:val="20"/>
                      <w:highlight w:val="yellow"/>
                      <w:lang w:eastAsia="ar-SA"/>
                    </w:rPr>
                    <m:t>e</m:t>
                  </m:r>
                  <m:r>
                    <w:rPr>
                      <w:rFonts w:ascii="Cambria Math" w:eastAsia="Batang" w:hAnsi="Garamond"/>
                      <w:sz w:val="22"/>
                      <w:szCs w:val="20"/>
                      <w:lang w:eastAsia="ar-SA"/>
                    </w:rPr>
                    <m:t>x</m:t>
                  </m:r>
                  <m:ctrlPr>
                    <w:rPr>
                      <w:rFonts w:ascii="Cambria Math" w:eastAsia="Batang" w:hAnsi="Garamond"/>
                      <w:i/>
                      <w:sz w:val="22"/>
                      <w:szCs w:val="20"/>
                      <w:lang w:eastAsia="ar-SA"/>
                    </w:rPr>
                  </m:ctrlPr>
                </m:sub>
              </m:sSub>
              <m:r>
                <m:rPr>
                  <m:sty m:val="p"/>
                </m:rPr>
                <w:rPr>
                  <w:rFonts w:ascii="Cambria Math" w:eastAsia="Batang" w:hAnsi="Cambria Math"/>
                  <w:sz w:val="22"/>
                  <w:szCs w:val="22"/>
                  <w:lang w:eastAsia="ar-SA"/>
                </w:rPr>
                <m:t>=31,677*</m:t>
              </m:r>
              <m:sSup>
                <m:sSupPr>
                  <m:ctrlPr>
                    <w:rPr>
                      <w:rFonts w:ascii="Cambria Math" w:eastAsia="Batang" w:hAnsi="Cambria Math"/>
                      <w:bCs/>
                      <w:sz w:val="22"/>
                      <w:szCs w:val="22"/>
                      <w:lang w:eastAsia="ar-SA"/>
                    </w:rPr>
                  </m:ctrlPr>
                </m:sSupPr>
                <m:e>
                  <m:r>
                    <m:rPr>
                      <m:sty m:val="p"/>
                    </m:rPr>
                    <w:rPr>
                      <w:rFonts w:ascii="Cambria Math" w:eastAsia="Batang" w:hAnsi="Cambria Math"/>
                      <w:sz w:val="22"/>
                      <w:szCs w:val="22"/>
                      <w:lang w:eastAsia="ar-SA"/>
                    </w:rPr>
                    <m:t>10</m:t>
                  </m:r>
                  <m:ctrlPr>
                    <w:rPr>
                      <w:rFonts w:ascii="Cambria Math" w:eastAsia="Batang" w:hAnsi="Cambria Math"/>
                      <w:sz w:val="22"/>
                      <w:szCs w:val="20"/>
                      <w:lang w:eastAsia="ar-SA"/>
                    </w:rPr>
                  </m:ctrlPr>
                </m:e>
                <m:sup>
                  <m:r>
                    <m:rPr>
                      <m:sty m:val="p"/>
                    </m:rPr>
                    <w:rPr>
                      <w:rFonts w:ascii="Cambria Math" w:eastAsia="Batang" w:hAnsi="Cambria Math"/>
                      <w:sz w:val="22"/>
                      <w:szCs w:val="22"/>
                      <w:lang w:eastAsia="ar-SA"/>
                    </w:rPr>
                    <m:t>6</m:t>
                  </m:r>
                  <m:ctrlPr>
                    <w:rPr>
                      <w:rFonts w:ascii="Cambria Math" w:eastAsia="Batang" w:hAnsi="Cambria Math"/>
                      <w:sz w:val="22"/>
                      <w:szCs w:val="20"/>
                      <w:lang w:eastAsia="ar-SA"/>
                    </w:rPr>
                  </m:ctrlPr>
                </m:sup>
              </m:sSup>
            </m:oMath>
            <w:r>
              <w:rPr>
                <w:rFonts w:ascii="Garamond" w:eastAsia="Batang" w:hAnsi="Garamond"/>
                <w:bCs/>
                <w:sz w:val="22"/>
                <w:szCs w:val="22"/>
                <w:lang w:eastAsia="ar-SA"/>
              </w:rPr>
              <w:t>;</w:t>
            </w:r>
          </w:p>
          <w:p w14:paraId="009C3FA4" w14:textId="77777777" w:rsidR="00925293" w:rsidRPr="00E5034C" w:rsidRDefault="00B71B49" w:rsidP="0032319D">
            <w:pPr>
              <w:numPr>
                <w:ilvl w:val="0"/>
                <w:numId w:val="20"/>
              </w:numPr>
              <w:suppressAutoHyphens/>
              <w:spacing w:before="120" w:after="120"/>
              <w:ind w:left="1281" w:hanging="357"/>
              <w:jc w:val="both"/>
              <w:rPr>
                <w:rFonts w:ascii="Garamond" w:eastAsia="Batang" w:hAnsi="Garamond"/>
                <w:sz w:val="22"/>
                <w:szCs w:val="20"/>
                <w:lang w:eastAsia="ar-SA"/>
              </w:rPr>
            </w:pPr>
            <w:r w:rsidRPr="00BB048C">
              <w:rPr>
                <w:rFonts w:ascii="Garamond" w:eastAsia="Batang" w:hAnsi="Garamond"/>
                <w:sz w:val="22"/>
                <w:szCs w:val="22"/>
                <w:lang w:eastAsia="ar-SA"/>
              </w:rPr>
              <w:t xml:space="preserve">для </w:t>
            </w:r>
            <w:r w:rsidRPr="00480C5E">
              <w:rPr>
                <w:rFonts w:ascii="Garamond" w:eastAsia="Batang" w:hAnsi="Garamond"/>
                <w:sz w:val="22"/>
                <w:szCs w:val="22"/>
                <w:lang w:eastAsia="ar-SA"/>
              </w:rPr>
              <w:t xml:space="preserve">проектов модернизации генерирующих объектов, </w:t>
            </w:r>
            <w:r w:rsidRPr="00480C5E">
              <w:rPr>
                <w:rFonts w:ascii="Garamond" w:eastAsia="Batang" w:hAnsi="Garamond"/>
                <w:bCs/>
                <w:sz w:val="22"/>
                <w:szCs w:val="22"/>
                <w:lang w:eastAsia="ar-SA"/>
              </w:rPr>
              <w:t>относящихся к инновационным проектам ПГУ с датами начала поставки мощности в 2027–2029 годах и отбираемых в 2021 году, в отнош</w:t>
            </w:r>
            <w:r w:rsidRPr="00BB048C">
              <w:rPr>
                <w:rFonts w:ascii="Garamond" w:eastAsia="Batang" w:hAnsi="Garamond"/>
                <w:bCs/>
                <w:sz w:val="22"/>
                <w:szCs w:val="22"/>
                <w:lang w:eastAsia="ar-SA"/>
              </w:rPr>
              <w:t>ении которых в</w:t>
            </w:r>
            <w:r>
              <w:rPr>
                <w:rFonts w:ascii="Garamond" w:eastAsia="Batang" w:hAnsi="Garamond"/>
                <w:bCs/>
                <w:sz w:val="22"/>
                <w:szCs w:val="22"/>
                <w:lang w:eastAsia="ar-SA"/>
              </w:rPr>
              <w:t xml:space="preserve"> соответствии с подп. «с</w:t>
            </w:r>
            <w:r w:rsidRPr="00BB048C">
              <w:rPr>
                <w:rFonts w:ascii="Garamond" w:eastAsia="Batang" w:hAnsi="Garamond"/>
                <w:bCs/>
                <w:sz w:val="22"/>
                <w:szCs w:val="22"/>
                <w:lang w:eastAsia="ar-SA"/>
              </w:rPr>
              <w:t xml:space="preserve">» п. 5.3.2.5 настоящего </w:t>
            </w:r>
            <w:r w:rsidRPr="00BB048C">
              <w:rPr>
                <w:rFonts w:ascii="Garamond" w:eastAsia="Batang" w:hAnsi="Garamond"/>
                <w:bCs/>
                <w:sz w:val="22"/>
                <w:szCs w:val="22"/>
                <w:lang w:eastAsia="ar-SA"/>
              </w:rPr>
              <w:lastRenderedPageBreak/>
              <w:t xml:space="preserve">Регламента </w:t>
            </w:r>
            <w:r w:rsidRPr="00E5034C">
              <w:rPr>
                <w:rFonts w:ascii="Garamond" w:eastAsia="Batang" w:hAnsi="Garamond"/>
                <w:bCs/>
                <w:sz w:val="22"/>
                <w:szCs w:val="22"/>
                <w:lang w:eastAsia="ar-SA"/>
              </w:rPr>
              <w:t xml:space="preserve">указано «да», а также в соответствии с подп. «р» п. 5.3.2.5 настоящего Регламента указан 2 или 3 тип газовых турбин, относимых к образцам инновационного энергетического оборудования, планируемых к включению в состав проекта модернизации, </w:t>
            </w:r>
            <m:oMath>
              <m:sSub>
                <m:sSubPr>
                  <m:ctrlPr>
                    <w:rPr>
                      <w:rFonts w:ascii="Cambria Math" w:eastAsia="Batang" w:hAnsi="Cambria Math"/>
                      <w:i/>
                      <w:sz w:val="22"/>
                      <w:szCs w:val="20"/>
                      <w:lang w:eastAsia="ar-SA"/>
                    </w:rPr>
                  </m:ctrlPr>
                </m:sSubPr>
                <m:e>
                  <m:r>
                    <w:rPr>
                      <w:rFonts w:ascii="Cambria Math" w:eastAsia="Batang" w:hAnsi="Garamond"/>
                      <w:sz w:val="22"/>
                      <w:szCs w:val="20"/>
                      <w:lang w:eastAsia="ar-SA"/>
                    </w:rPr>
                    <m:t>К</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c</m:t>
                  </m:r>
                  <m:r>
                    <w:rPr>
                      <w:rFonts w:ascii="Cambria Math" w:eastAsia="Batang" w:hAnsi="Garamond"/>
                      <w:sz w:val="22"/>
                      <w:szCs w:val="20"/>
                      <w:lang w:eastAsia="ar-SA"/>
                    </w:rPr>
                    <m:t>ap</m:t>
                  </m:r>
                  <m:r>
                    <w:rPr>
                      <w:rFonts w:ascii="Cambria Math" w:eastAsia="Batang" w:hAnsi="Garamond"/>
                      <w:sz w:val="22"/>
                      <w:szCs w:val="20"/>
                      <w:highlight w:val="yellow"/>
                      <w:lang w:eastAsia="ar-SA"/>
                    </w:rPr>
                    <m:t>e</m:t>
                  </m:r>
                  <m:r>
                    <w:rPr>
                      <w:rFonts w:ascii="Cambria Math" w:eastAsia="Batang" w:hAnsi="Garamond"/>
                      <w:sz w:val="22"/>
                      <w:szCs w:val="20"/>
                      <w:lang w:eastAsia="ar-SA"/>
                    </w:rPr>
                    <m:t>x</m:t>
                  </m:r>
                  <m:ctrlPr>
                    <w:rPr>
                      <w:rFonts w:ascii="Cambria Math" w:eastAsia="Batang" w:hAnsi="Garamond"/>
                      <w:i/>
                      <w:sz w:val="22"/>
                      <w:szCs w:val="20"/>
                      <w:lang w:eastAsia="ar-SA"/>
                    </w:rPr>
                  </m:ctrlPr>
                </m:sub>
              </m:sSub>
              <m:r>
                <m:rPr>
                  <m:sty m:val="p"/>
                </m:rPr>
                <w:rPr>
                  <w:rFonts w:ascii="Cambria Math" w:eastAsia="Batang" w:hAnsi="Cambria Math"/>
                  <w:sz w:val="22"/>
                  <w:szCs w:val="22"/>
                  <w:lang w:eastAsia="ar-SA"/>
                </w:rPr>
                <m:t>=73,437*</m:t>
              </m:r>
              <m:sSup>
                <m:sSupPr>
                  <m:ctrlPr>
                    <w:rPr>
                      <w:rFonts w:ascii="Cambria Math" w:eastAsia="Batang" w:hAnsi="Cambria Math"/>
                      <w:bCs/>
                      <w:sz w:val="22"/>
                      <w:szCs w:val="22"/>
                      <w:lang w:eastAsia="ar-SA"/>
                    </w:rPr>
                  </m:ctrlPr>
                </m:sSupPr>
                <m:e>
                  <m:r>
                    <m:rPr>
                      <m:sty m:val="p"/>
                    </m:rPr>
                    <w:rPr>
                      <w:rFonts w:ascii="Cambria Math" w:eastAsia="Batang" w:hAnsi="Cambria Math"/>
                      <w:sz w:val="22"/>
                      <w:szCs w:val="22"/>
                      <w:lang w:eastAsia="ar-SA"/>
                    </w:rPr>
                    <m:t>10</m:t>
                  </m:r>
                  <m:ctrlPr>
                    <w:rPr>
                      <w:rFonts w:ascii="Cambria Math" w:eastAsia="Batang" w:hAnsi="Cambria Math"/>
                      <w:sz w:val="22"/>
                      <w:szCs w:val="20"/>
                      <w:lang w:eastAsia="ar-SA"/>
                    </w:rPr>
                  </m:ctrlPr>
                </m:e>
                <m:sup>
                  <m:r>
                    <m:rPr>
                      <m:sty m:val="p"/>
                    </m:rPr>
                    <w:rPr>
                      <w:rFonts w:ascii="Cambria Math" w:eastAsia="Batang" w:hAnsi="Cambria Math"/>
                      <w:sz w:val="22"/>
                      <w:szCs w:val="22"/>
                      <w:lang w:eastAsia="ar-SA"/>
                    </w:rPr>
                    <m:t>6</m:t>
                  </m:r>
                  <m:ctrlPr>
                    <w:rPr>
                      <w:rFonts w:ascii="Cambria Math" w:eastAsia="Batang" w:hAnsi="Cambria Math"/>
                      <w:sz w:val="22"/>
                      <w:szCs w:val="20"/>
                      <w:lang w:eastAsia="ar-SA"/>
                    </w:rPr>
                  </m:ctrlPr>
                </m:sup>
              </m:sSup>
            </m:oMath>
            <w:r w:rsidRPr="00E5034C">
              <w:rPr>
                <w:rFonts w:ascii="Garamond" w:eastAsia="Batang" w:hAnsi="Garamond"/>
                <w:bCs/>
                <w:sz w:val="22"/>
                <w:szCs w:val="22"/>
                <w:lang w:eastAsia="ar-SA"/>
              </w:rPr>
              <w:t>;</w:t>
            </w:r>
          </w:p>
          <w:p w14:paraId="05422171" w14:textId="77777777" w:rsidR="00925293" w:rsidRPr="006E3B81" w:rsidRDefault="00B71B49" w:rsidP="0032319D">
            <w:pPr>
              <w:numPr>
                <w:ilvl w:val="0"/>
                <w:numId w:val="20"/>
              </w:numPr>
              <w:suppressAutoHyphens/>
              <w:spacing w:before="120" w:after="120"/>
              <w:ind w:left="1281" w:hanging="357"/>
              <w:jc w:val="both"/>
              <w:rPr>
                <w:rFonts w:ascii="Garamond" w:eastAsia="Batang" w:hAnsi="Garamond"/>
                <w:sz w:val="22"/>
                <w:szCs w:val="20"/>
                <w:lang w:eastAsia="ar-SA"/>
              </w:rPr>
            </w:pPr>
            <w:r w:rsidRPr="006E3B81">
              <w:rPr>
                <w:rFonts w:ascii="Garamond" w:eastAsia="Batang" w:hAnsi="Garamond"/>
                <w:sz w:val="22"/>
                <w:szCs w:val="22"/>
                <w:lang w:eastAsia="ar-SA"/>
              </w:rPr>
              <w:t xml:space="preserve">для проектов модернизации генерирующих объектов, </w:t>
            </w:r>
            <w:r w:rsidRPr="006E3B81">
              <w:rPr>
                <w:rFonts w:ascii="Garamond" w:eastAsia="Batang" w:hAnsi="Garamond"/>
                <w:bCs/>
                <w:sz w:val="22"/>
                <w:szCs w:val="22"/>
                <w:lang w:eastAsia="ar-SA"/>
              </w:rPr>
              <w:t xml:space="preserve">относящихся к инновационным проектам ПГУ с датами начала поставки мощности в 2027–2029 годах и отбираемых в 2021 году, в отношении которых в соответствии с подп. «с» п. 5.3.2.5 настоящего Регламента указано «да», а также в соответствии с подп. «р» п. 5.3.2.5 настоящего Регламента указан 1 тип газовых турбин, относимых к образцам инновационного энергетического оборудования, планируемых к включению в состав проекта модернизации, </w:t>
            </w:r>
            <m:oMath>
              <m:sSub>
                <m:sSubPr>
                  <m:ctrlPr>
                    <w:rPr>
                      <w:rFonts w:ascii="Cambria Math" w:eastAsia="Batang" w:hAnsi="Cambria Math"/>
                      <w:i/>
                      <w:sz w:val="22"/>
                      <w:szCs w:val="20"/>
                      <w:lang w:eastAsia="ar-SA"/>
                    </w:rPr>
                  </m:ctrlPr>
                </m:sSubPr>
                <m:e>
                  <m:r>
                    <w:rPr>
                      <w:rFonts w:ascii="Cambria Math" w:eastAsia="Batang" w:hAnsi="Garamond"/>
                      <w:sz w:val="22"/>
                      <w:szCs w:val="20"/>
                      <w:lang w:eastAsia="ar-SA"/>
                    </w:rPr>
                    <m:t>К</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c</m:t>
                  </m:r>
                  <m:r>
                    <w:rPr>
                      <w:rFonts w:ascii="Cambria Math" w:eastAsia="Batang" w:hAnsi="Garamond"/>
                      <w:sz w:val="22"/>
                      <w:szCs w:val="20"/>
                      <w:lang w:eastAsia="ar-SA"/>
                    </w:rPr>
                    <m:t>ap</m:t>
                  </m:r>
                  <m:r>
                    <w:rPr>
                      <w:rFonts w:ascii="Cambria Math" w:eastAsia="Batang" w:hAnsi="Garamond"/>
                      <w:sz w:val="22"/>
                      <w:szCs w:val="20"/>
                      <w:highlight w:val="yellow"/>
                      <w:lang w:eastAsia="ar-SA"/>
                    </w:rPr>
                    <m:t>e</m:t>
                  </m:r>
                  <m:r>
                    <w:rPr>
                      <w:rFonts w:ascii="Cambria Math" w:eastAsia="Batang" w:hAnsi="Garamond"/>
                      <w:sz w:val="22"/>
                      <w:szCs w:val="20"/>
                      <w:lang w:eastAsia="ar-SA"/>
                    </w:rPr>
                    <m:t>x</m:t>
                  </m:r>
                  <m:ctrlPr>
                    <w:rPr>
                      <w:rFonts w:ascii="Cambria Math" w:eastAsia="Batang" w:hAnsi="Garamond"/>
                      <w:i/>
                      <w:sz w:val="22"/>
                      <w:szCs w:val="20"/>
                      <w:lang w:eastAsia="ar-SA"/>
                    </w:rPr>
                  </m:ctrlPr>
                </m:sub>
              </m:sSub>
              <m:r>
                <m:rPr>
                  <m:sty m:val="p"/>
                </m:rPr>
                <w:rPr>
                  <w:rFonts w:ascii="Cambria Math" w:eastAsia="Batang" w:hAnsi="Cambria Math"/>
                  <w:sz w:val="22"/>
                  <w:szCs w:val="22"/>
                  <w:lang w:eastAsia="ar-SA"/>
                </w:rPr>
                <m:t>=100*</m:t>
              </m:r>
              <m:sSup>
                <m:sSupPr>
                  <m:ctrlPr>
                    <w:rPr>
                      <w:rFonts w:ascii="Cambria Math" w:eastAsia="Batang" w:hAnsi="Cambria Math"/>
                      <w:bCs/>
                      <w:sz w:val="22"/>
                      <w:szCs w:val="22"/>
                      <w:lang w:eastAsia="ar-SA"/>
                    </w:rPr>
                  </m:ctrlPr>
                </m:sSupPr>
                <m:e>
                  <m:r>
                    <m:rPr>
                      <m:sty m:val="p"/>
                    </m:rPr>
                    <w:rPr>
                      <w:rFonts w:ascii="Cambria Math" w:eastAsia="Batang" w:hAnsi="Cambria Math"/>
                      <w:sz w:val="22"/>
                      <w:szCs w:val="22"/>
                      <w:lang w:eastAsia="ar-SA"/>
                    </w:rPr>
                    <m:t>10</m:t>
                  </m:r>
                  <m:ctrlPr>
                    <w:rPr>
                      <w:rFonts w:ascii="Cambria Math" w:eastAsia="Batang" w:hAnsi="Cambria Math"/>
                      <w:sz w:val="22"/>
                      <w:szCs w:val="20"/>
                      <w:lang w:eastAsia="ar-SA"/>
                    </w:rPr>
                  </m:ctrlPr>
                </m:e>
                <m:sup>
                  <m:r>
                    <m:rPr>
                      <m:sty m:val="p"/>
                    </m:rPr>
                    <w:rPr>
                      <w:rFonts w:ascii="Cambria Math" w:eastAsia="Batang" w:hAnsi="Cambria Math"/>
                      <w:sz w:val="22"/>
                      <w:szCs w:val="22"/>
                      <w:lang w:eastAsia="ar-SA"/>
                    </w:rPr>
                    <m:t>6</m:t>
                  </m:r>
                  <m:ctrlPr>
                    <w:rPr>
                      <w:rFonts w:ascii="Cambria Math" w:eastAsia="Batang" w:hAnsi="Cambria Math"/>
                      <w:sz w:val="22"/>
                      <w:szCs w:val="20"/>
                      <w:lang w:eastAsia="ar-SA"/>
                    </w:rPr>
                  </m:ctrlPr>
                </m:sup>
              </m:sSup>
            </m:oMath>
            <w:r w:rsidRPr="006E3B81">
              <w:rPr>
                <w:rFonts w:ascii="Garamond" w:eastAsia="Batang" w:hAnsi="Garamond"/>
                <w:bCs/>
                <w:sz w:val="22"/>
                <w:szCs w:val="22"/>
                <w:lang w:eastAsia="ar-SA"/>
              </w:rPr>
              <w:t>.</w:t>
            </w:r>
          </w:p>
          <w:p w14:paraId="55099BA1" w14:textId="77777777" w:rsidR="00406FBE" w:rsidRPr="00612994" w:rsidRDefault="00406FBE" w:rsidP="0032319D">
            <w:pPr>
              <w:suppressAutoHyphens/>
              <w:spacing w:before="120" w:after="120"/>
              <w:ind w:firstLine="709"/>
              <w:jc w:val="both"/>
              <w:rPr>
                <w:rFonts w:ascii="Garamond" w:eastAsia="Batang" w:hAnsi="Garamond"/>
                <w:sz w:val="22"/>
                <w:szCs w:val="22"/>
                <w:lang w:eastAsia="ar-SA"/>
              </w:rPr>
            </w:pPr>
          </w:p>
        </w:tc>
        <w:tc>
          <w:tcPr>
            <w:tcW w:w="2452" w:type="pct"/>
          </w:tcPr>
          <w:p w14:paraId="6CA461EF" w14:textId="77777777" w:rsidR="00406FBE" w:rsidRPr="00273E27" w:rsidRDefault="00B71B49" w:rsidP="0032319D">
            <w:pPr>
              <w:suppressAutoHyphens/>
              <w:spacing w:before="120" w:after="120"/>
              <w:ind w:firstLine="709"/>
              <w:jc w:val="both"/>
              <w:rPr>
                <w:rFonts w:ascii="Garamond" w:eastAsia="Batang" w:hAnsi="Garamond"/>
                <w:sz w:val="22"/>
                <w:szCs w:val="22"/>
                <w:lang w:eastAsia="ar-SA"/>
              </w:rPr>
            </w:pPr>
            <w:r w:rsidRPr="00273E27">
              <w:rPr>
                <w:rFonts w:ascii="Garamond" w:eastAsia="Batang" w:hAnsi="Garamond"/>
                <w:sz w:val="22"/>
                <w:szCs w:val="22"/>
                <w:lang w:eastAsia="ar-SA"/>
              </w:rPr>
              <w:lastRenderedPageBreak/>
              <w:t xml:space="preserve">Величина предельных максимальных капитальных затрат для проекта реализации мероприятий по модернизации в отношении генерирующего объекта (условной ГТП) </w:t>
            </w:r>
            <w:r w:rsidRPr="00273E27">
              <w:rPr>
                <w:rFonts w:ascii="Garamond" w:eastAsia="Batang" w:hAnsi="Garamond"/>
                <w:sz w:val="22"/>
                <w:szCs w:val="22"/>
                <w:lang w:val="en-US" w:eastAsia="ar-SA"/>
              </w:rPr>
              <w:t>g</w:t>
            </w:r>
            <w:r w:rsidRPr="00273E27">
              <w:rPr>
                <w:rFonts w:ascii="Garamond" w:eastAsia="Batang" w:hAnsi="Garamond"/>
                <w:sz w:val="22"/>
                <w:szCs w:val="22"/>
                <w:lang w:eastAsia="ar-SA"/>
              </w:rPr>
              <w:t xml:space="preserve"> определяется по формуле:</w:t>
            </w:r>
          </w:p>
          <w:p w14:paraId="794E04BB" w14:textId="77777777" w:rsidR="00406FBE" w:rsidRPr="00273E27" w:rsidRDefault="00B71B49" w:rsidP="0032319D">
            <w:pPr>
              <w:suppressAutoHyphens/>
              <w:spacing w:before="120" w:after="120"/>
              <w:ind w:left="567" w:firstLine="709"/>
              <w:jc w:val="both"/>
              <w:rPr>
                <w:rFonts w:ascii="Garamond" w:eastAsia="Batang" w:hAnsi="Garamond"/>
                <w:sz w:val="22"/>
                <w:szCs w:val="22"/>
                <w:lang w:eastAsia="ar-SA"/>
              </w:rPr>
            </w:pPr>
            <m:oMathPara>
              <m:oMath>
                <m:r>
                  <m:rPr>
                    <m:nor/>
                  </m:rPr>
                  <w:rPr>
                    <w:rFonts w:ascii="Garamond" w:eastAsia="Calibri" w:hAnsi="Garamond"/>
                    <w:sz w:val="22"/>
                    <w:szCs w:val="22"/>
                  </w:rPr>
                  <m:t>СapE</m:t>
                </m:r>
                <m:sSubSup>
                  <m:sSubSupPr>
                    <m:ctrlPr>
                      <w:rPr>
                        <w:rFonts w:ascii="Cambria Math" w:eastAsia="Calibri" w:hAnsi="Cambria Math"/>
                        <w:sz w:val="22"/>
                        <w:szCs w:val="22"/>
                      </w:rPr>
                    </m:ctrlPr>
                  </m:sSubSupPr>
                  <m:e>
                    <m:r>
                      <m:rPr>
                        <m:nor/>
                      </m:rPr>
                      <w:rPr>
                        <w:rFonts w:ascii="Garamond" w:eastAsia="Calibri" w:hAnsi="Garamond"/>
                        <w:sz w:val="22"/>
                        <w:szCs w:val="22"/>
                      </w:rPr>
                      <m:t>x</m:t>
                    </m:r>
                    <m:ctrlPr>
                      <w:rPr>
                        <w:rFonts w:ascii="Cambria Math" w:eastAsia="Calibri" w:hAnsi="Cambria Math"/>
                      </w:rPr>
                    </m:ctrlPr>
                  </m:e>
                  <m:sub>
                    <m:r>
                      <w:rPr>
                        <w:rFonts w:ascii="Cambria Math" w:eastAsia="Calibri" w:hAnsi="Cambria Math"/>
                        <w:sz w:val="22"/>
                        <w:szCs w:val="22"/>
                        <w:highlight w:val="yellow"/>
                      </w:rPr>
                      <m:t>X,</m:t>
                    </m:r>
                    <m:r>
                      <w:rPr>
                        <w:rFonts w:ascii="Cambria Math" w:eastAsia="Calibri" w:hAnsi="Cambria Math"/>
                        <w:sz w:val="22"/>
                        <w:szCs w:val="22"/>
                      </w:rPr>
                      <m:t>g</m:t>
                    </m:r>
                    <m:ctrlPr>
                      <w:rPr>
                        <w:rFonts w:ascii="Cambria Math" w:eastAsia="Calibri" w:hAnsi="Cambria Math"/>
                        <w:i/>
                        <w:sz w:val="22"/>
                        <w:szCs w:val="22"/>
                      </w:rPr>
                    </m:ctrlPr>
                  </m:sub>
                  <m:sup>
                    <m:r>
                      <m:rPr>
                        <m:nor/>
                      </m:rPr>
                      <w:rPr>
                        <w:rFonts w:ascii="Garamond" w:eastAsia="Calibri" w:hAnsi="Garamond"/>
                        <w:sz w:val="22"/>
                        <w:szCs w:val="22"/>
                      </w:rPr>
                      <m:t>max пред</m:t>
                    </m:r>
                    <m:ctrlPr>
                      <w:rPr>
                        <w:rFonts w:ascii="Cambria Math" w:eastAsia="Calibri" w:hAnsi="Cambria Math"/>
                      </w:rPr>
                    </m:ctrlPr>
                  </m:sup>
                </m:sSubSup>
                <m:r>
                  <w:rPr>
                    <w:rFonts w:ascii="Cambria Math" w:eastAsia="Calibri" w:hAnsi="Cambria Math"/>
                    <w:sz w:val="22"/>
                    <w:szCs w:val="22"/>
                  </w:rPr>
                  <m:t>=</m:t>
                </m:r>
                <m:func>
                  <m:funcPr>
                    <m:ctrlPr>
                      <w:rPr>
                        <w:rFonts w:ascii="Cambria Math" w:eastAsia="Calibri" w:hAnsi="Cambria Math"/>
                        <w:i/>
                        <w:sz w:val="22"/>
                        <w:szCs w:val="22"/>
                      </w:rPr>
                    </m:ctrlPr>
                  </m:funcPr>
                  <m:fName>
                    <m:r>
                      <w:rPr>
                        <w:rFonts w:ascii="Cambria Math" w:eastAsia="Calibri" w:hAnsi="Cambria Math"/>
                        <w:sz w:val="22"/>
                        <w:szCs w:val="22"/>
                      </w:rPr>
                      <m:t>min</m:t>
                    </m:r>
                    <m:ctrlPr>
                      <w:rPr>
                        <w:rFonts w:ascii="Cambria Math" w:eastAsia="Calibri" w:hAnsi="Cambria Math"/>
                      </w:rPr>
                    </m:ctrlPr>
                  </m:fName>
                  <m:e>
                    <m:r>
                      <w:rPr>
                        <w:rFonts w:ascii="Cambria Math" w:eastAsia="Calibri" w:hAnsi="Cambria Math"/>
                        <w:sz w:val="22"/>
                        <w:szCs w:val="22"/>
                      </w:rPr>
                      <m:t>(</m:t>
                    </m:r>
                    <m:nary>
                      <m:naryPr>
                        <m:chr m:val="∑"/>
                        <m:limLoc m:val="undOvr"/>
                        <m:supHide m:val="1"/>
                        <m:ctrlPr>
                          <w:rPr>
                            <w:rFonts w:ascii="Cambria Math" w:eastAsia="Calibri" w:hAnsi="Cambria Math"/>
                            <w:i/>
                            <w:sz w:val="22"/>
                            <w:szCs w:val="22"/>
                          </w:rPr>
                        </m:ctrlPr>
                      </m:naryPr>
                      <m:sub>
                        <m:r>
                          <w:rPr>
                            <w:rFonts w:ascii="Cambria Math" w:eastAsia="Calibri" w:hAnsi="Cambria Math"/>
                            <w:sz w:val="22"/>
                            <w:szCs w:val="22"/>
                          </w:rPr>
                          <m:t>i</m:t>
                        </m:r>
                        <m:r>
                          <w:rPr>
                            <w:rFonts w:ascii="Cambria Math" w:eastAsia="Calibri" w:hAnsi="Cambria Math" w:cs="Cambria Math"/>
                            <w:sz w:val="22"/>
                            <w:szCs w:val="22"/>
                          </w:rPr>
                          <m:t>∈</m:t>
                        </m:r>
                        <m:r>
                          <w:rPr>
                            <w:rFonts w:ascii="Cambria Math" w:eastAsia="Calibri" w:hAnsi="Cambria Math"/>
                            <w:sz w:val="22"/>
                            <w:szCs w:val="22"/>
                          </w:rPr>
                          <m:t>g</m:t>
                        </m:r>
                        <m:ctrlPr>
                          <w:rPr>
                            <w:rFonts w:ascii="Cambria Math" w:eastAsia="Calibri" w:hAnsi="Cambria Math"/>
                          </w:rPr>
                        </m:ctrlPr>
                      </m:sub>
                      <m:sup>
                        <m:ctrlPr>
                          <w:rPr>
                            <w:rFonts w:ascii="Cambria Math" w:eastAsia="Calibri" w:hAnsi="Cambria Math"/>
                          </w:rPr>
                        </m:ctrlPr>
                      </m:sup>
                      <m:e>
                        <m:sSubSup>
                          <m:sSubSupPr>
                            <m:ctrlPr>
                              <w:rPr>
                                <w:rFonts w:ascii="Cambria Math" w:eastAsia="Calibri" w:hAnsi="Cambria Math"/>
                                <w:sz w:val="22"/>
                                <w:szCs w:val="22"/>
                              </w:rPr>
                            </m:ctrlPr>
                          </m:sSubSupPr>
                          <m:e>
                            <m:r>
                              <m:rPr>
                                <m:nor/>
                              </m:rPr>
                              <w:rPr>
                                <w:rFonts w:ascii="Garamond" w:eastAsia="Calibri" w:hAnsi="Garamond"/>
                                <w:sz w:val="22"/>
                                <w:szCs w:val="22"/>
                                <w:lang w:val="en-US"/>
                              </w:rPr>
                              <m:t>CapEx</m:t>
                            </m:r>
                            <m:ctrlPr>
                              <w:rPr>
                                <w:rFonts w:ascii="Cambria Math" w:eastAsia="Calibri" w:hAnsi="Cambria Math"/>
                              </w:rPr>
                            </m:ctrlPr>
                          </m:e>
                          <m:sub>
                            <m:r>
                              <w:rPr>
                                <w:rFonts w:ascii="Cambria Math" w:eastAsia="Calibri" w:hAnsi="Cambria Math"/>
                                <w:sz w:val="22"/>
                                <w:szCs w:val="22"/>
                                <w:highlight w:val="yellow"/>
                                <w:lang w:val="en-GB"/>
                              </w:rPr>
                              <m:t>X</m:t>
                            </m:r>
                            <m:r>
                              <w:rPr>
                                <w:rFonts w:ascii="Cambria Math" w:eastAsia="Calibri" w:hAnsi="Cambria Math"/>
                                <w:sz w:val="22"/>
                                <w:szCs w:val="22"/>
                                <w:highlight w:val="yellow"/>
                              </w:rPr>
                              <m:t>,</m:t>
                            </m:r>
                            <m:r>
                              <w:rPr>
                                <w:rFonts w:ascii="Cambria Math" w:eastAsia="Calibri" w:hAnsi="Cambria Math"/>
                                <w:sz w:val="22"/>
                                <w:szCs w:val="22"/>
                                <w:lang w:val="en-GB"/>
                              </w:rPr>
                              <m:t>i</m:t>
                            </m:r>
                            <m:ctrlPr>
                              <w:rPr>
                                <w:rFonts w:ascii="Cambria Math" w:eastAsia="Calibri" w:hAnsi="Cambria Math"/>
                                <w:i/>
                                <w:sz w:val="22"/>
                                <w:szCs w:val="22"/>
                              </w:rPr>
                            </m:ctrlPr>
                          </m:sub>
                          <m:sup>
                            <m:r>
                              <m:rPr>
                                <m:nor/>
                              </m:rPr>
                              <w:rPr>
                                <w:rFonts w:ascii="Garamond" w:eastAsia="Calibri" w:hAnsi="Garamond"/>
                                <w:sz w:val="22"/>
                                <w:szCs w:val="22"/>
                              </w:rPr>
                              <m:t xml:space="preserve"> </m:t>
                            </m:r>
                            <m:r>
                              <m:rPr>
                                <m:nor/>
                              </m:rPr>
                              <w:rPr>
                                <w:rFonts w:ascii="Garamond" w:eastAsia="Calibri" w:hAnsi="Garamond"/>
                                <w:sz w:val="22"/>
                                <w:szCs w:val="22"/>
                                <w:lang w:val="en-US"/>
                              </w:rPr>
                              <m:t>max</m:t>
                            </m:r>
                            <m:ctrlPr>
                              <w:rPr>
                                <w:rFonts w:ascii="Cambria Math" w:eastAsia="Calibri" w:hAnsi="Cambria Math"/>
                              </w:rPr>
                            </m:ctrlPr>
                          </m:sup>
                        </m:sSubSup>
                        <m:ctrlPr>
                          <w:rPr>
                            <w:rFonts w:ascii="Cambria Math" w:eastAsia="Calibri" w:hAnsi="Cambria Math"/>
                          </w:rPr>
                        </m:ctrlPr>
                      </m:e>
                    </m:nary>
                    <m:r>
                      <w:rPr>
                        <w:rFonts w:ascii="Cambria Math" w:eastAsia="Calibri" w:hAnsi="Cambria Math"/>
                        <w:sz w:val="22"/>
                        <w:szCs w:val="22"/>
                      </w:rPr>
                      <m:t>;</m:t>
                    </m:r>
                    <m:sSubSup>
                      <m:sSubSupPr>
                        <m:ctrlPr>
                          <w:rPr>
                            <w:rFonts w:ascii="Cambria Math" w:eastAsia="Calibri" w:hAnsi="Cambria Math"/>
                            <w:sz w:val="22"/>
                            <w:szCs w:val="22"/>
                          </w:rPr>
                        </m:ctrlPr>
                      </m:sSubSupPr>
                      <m:e>
                        <m:r>
                          <m:rPr>
                            <m:nor/>
                          </m:rPr>
                          <w:rPr>
                            <w:rFonts w:ascii="Garamond" w:eastAsia="Calibri" w:hAnsi="Garamond"/>
                            <w:sz w:val="22"/>
                            <w:szCs w:val="22"/>
                            <w:lang w:val="en-US"/>
                          </w:rPr>
                          <m:t>CapEx</m:t>
                        </m:r>
                        <m:ctrlPr>
                          <w:rPr>
                            <w:rFonts w:ascii="Cambria Math" w:eastAsia="Calibri" w:hAnsi="Cambria Math"/>
                          </w:rPr>
                        </m:ctrlPr>
                      </m:e>
                      <m:sub>
                        <m:r>
                          <w:rPr>
                            <w:rFonts w:ascii="Cambria Math" w:eastAsia="Calibri" w:hAnsi="Cambria Math"/>
                            <w:sz w:val="22"/>
                            <w:szCs w:val="22"/>
                            <w:highlight w:val="yellow"/>
                          </w:rPr>
                          <m:t>X,</m:t>
                        </m:r>
                        <m:r>
                          <w:rPr>
                            <w:rFonts w:ascii="Cambria Math" w:eastAsia="Calibri" w:hAnsi="Cambria Math"/>
                            <w:sz w:val="22"/>
                            <w:szCs w:val="22"/>
                          </w:rPr>
                          <m:t>g</m:t>
                        </m:r>
                        <m:ctrlPr>
                          <w:rPr>
                            <w:rFonts w:ascii="Cambria Math" w:eastAsia="Calibri" w:hAnsi="Cambria Math"/>
                            <w:i/>
                            <w:sz w:val="22"/>
                            <w:szCs w:val="22"/>
                          </w:rPr>
                        </m:ctrlPr>
                      </m:sub>
                      <m:sup>
                        <m:r>
                          <m:rPr>
                            <m:nor/>
                          </m:rPr>
                          <w:rPr>
                            <w:rFonts w:ascii="Garamond" w:eastAsia="Calibri" w:hAnsi="Garamond"/>
                            <w:sz w:val="22"/>
                            <w:szCs w:val="22"/>
                          </w:rPr>
                          <m:t xml:space="preserve"> пред</m:t>
                        </m:r>
                        <m:ctrlPr>
                          <w:rPr>
                            <w:rFonts w:ascii="Cambria Math" w:eastAsia="Calibri" w:hAnsi="Cambria Math"/>
                          </w:rPr>
                        </m:ctrlPr>
                      </m:sup>
                    </m:sSubSup>
                    <m:r>
                      <w:rPr>
                        <w:rFonts w:ascii="Cambria Math" w:eastAsia="Calibri" w:hAnsi="Cambria Math"/>
                        <w:sz w:val="22"/>
                        <w:szCs w:val="22"/>
                      </w:rPr>
                      <m:t>)</m:t>
                    </m:r>
                    <m:ctrlPr>
                      <w:rPr>
                        <w:rFonts w:ascii="Cambria Math" w:eastAsia="Calibri" w:hAnsi="Cambria Math"/>
                      </w:rPr>
                    </m:ctrlPr>
                  </m:e>
                </m:func>
              </m:oMath>
            </m:oMathPara>
          </w:p>
          <w:p w14:paraId="41188454" w14:textId="77777777" w:rsidR="00406FBE" w:rsidRPr="00B77930" w:rsidRDefault="00B71B49" w:rsidP="0032319D">
            <w:pPr>
              <w:spacing w:before="120" w:after="120"/>
              <w:ind w:firstLine="709"/>
              <w:jc w:val="both"/>
              <w:rPr>
                <w:rFonts w:ascii="Garamond" w:eastAsia="Calibri" w:hAnsi="Garamond"/>
                <w:sz w:val="22"/>
                <w:szCs w:val="22"/>
              </w:rPr>
            </w:pPr>
            <w:r w:rsidRPr="00B77930">
              <w:rPr>
                <w:rFonts w:ascii="Garamond" w:eastAsia="Calibri" w:hAnsi="Garamond"/>
                <w:sz w:val="22"/>
                <w:szCs w:val="22"/>
              </w:rPr>
              <w:t xml:space="preserve">где </w:t>
            </w:r>
            <m:oMath>
              <m:sSubSup>
                <m:sSubSupPr>
                  <m:ctrlPr>
                    <w:rPr>
                      <w:rFonts w:ascii="Cambria Math" w:eastAsia="Calibri" w:hAnsi="Cambria Math"/>
                      <w:sz w:val="22"/>
                      <w:szCs w:val="22"/>
                    </w:rPr>
                  </m:ctrlPr>
                </m:sSubSupPr>
                <m:e>
                  <m:r>
                    <m:rPr>
                      <m:nor/>
                    </m:rPr>
                    <w:rPr>
                      <w:rFonts w:ascii="Garamond" w:eastAsia="Calibri" w:hAnsi="Garamond"/>
                      <w:sz w:val="22"/>
                      <w:szCs w:val="22"/>
                      <w:lang w:val="en-US"/>
                    </w:rPr>
                    <m:t>CapEx</m:t>
                  </m:r>
                  <m:ctrlPr>
                    <w:rPr>
                      <w:rFonts w:ascii="Cambria Math" w:eastAsia="Calibri" w:hAnsi="Cambria Math"/>
                    </w:rPr>
                  </m:ctrlPr>
                </m:e>
                <m:sub>
                  <m:r>
                    <w:rPr>
                      <w:rFonts w:ascii="Cambria Math" w:eastAsia="Calibri" w:hAnsi="Cambria Math"/>
                      <w:sz w:val="22"/>
                      <w:szCs w:val="22"/>
                      <w:highlight w:val="yellow"/>
                    </w:rPr>
                    <m:t>X,</m:t>
                  </m:r>
                  <m:r>
                    <w:rPr>
                      <w:rFonts w:ascii="Cambria Math" w:eastAsia="Calibri" w:hAnsi="Cambria Math"/>
                      <w:sz w:val="22"/>
                      <w:szCs w:val="22"/>
                    </w:rPr>
                    <m:t>g</m:t>
                  </m:r>
                  <m:ctrlPr>
                    <w:rPr>
                      <w:rFonts w:ascii="Cambria Math" w:eastAsia="Calibri" w:hAnsi="Cambria Math"/>
                      <w:i/>
                      <w:sz w:val="22"/>
                      <w:szCs w:val="22"/>
                    </w:rPr>
                  </m:ctrlPr>
                </m:sub>
                <m:sup>
                  <m:r>
                    <m:rPr>
                      <m:nor/>
                    </m:rPr>
                    <w:rPr>
                      <w:rFonts w:ascii="Garamond" w:eastAsia="Calibri" w:hAnsi="Garamond"/>
                      <w:sz w:val="22"/>
                      <w:szCs w:val="22"/>
                    </w:rPr>
                    <m:t xml:space="preserve"> пред</m:t>
                  </m:r>
                  <m:ctrlPr>
                    <w:rPr>
                      <w:rFonts w:ascii="Cambria Math" w:eastAsia="Calibri" w:hAnsi="Cambria Math"/>
                    </w:rPr>
                  </m:ctrlPr>
                </m:sup>
              </m:sSubSup>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К</m:t>
                  </m:r>
                  <m:ctrlPr>
                    <w:rPr>
                      <w:rFonts w:ascii="Cambria Math" w:eastAsia="Calibri" w:hAnsi="Cambria Math"/>
                    </w:rPr>
                  </m:ctrlPr>
                </m:e>
                <m:sub>
                  <m:r>
                    <w:rPr>
                      <w:rFonts w:ascii="Cambria Math" w:eastAsia="Calibri" w:hAnsi="Cambria Math"/>
                      <w:sz w:val="22"/>
                      <w:szCs w:val="22"/>
                      <w:highlight w:val="yellow"/>
                      <w:lang w:val="en-US"/>
                    </w:rPr>
                    <m:t>C</m:t>
                  </m:r>
                  <m:r>
                    <w:rPr>
                      <w:rFonts w:ascii="Cambria Math" w:eastAsia="Calibri" w:hAnsi="Cambria Math"/>
                      <w:sz w:val="22"/>
                      <w:szCs w:val="22"/>
                    </w:rPr>
                    <m:t>ap</m:t>
                  </m:r>
                  <m:r>
                    <w:rPr>
                      <w:rFonts w:ascii="Cambria Math" w:eastAsia="Calibri" w:hAnsi="Cambria Math"/>
                      <w:sz w:val="22"/>
                      <w:szCs w:val="22"/>
                      <w:highlight w:val="yellow"/>
                      <w:lang w:val="en-US"/>
                    </w:rPr>
                    <m:t>E</m:t>
                  </m:r>
                  <m:r>
                    <w:rPr>
                      <w:rFonts w:ascii="Cambria Math" w:eastAsia="Calibri" w:hAnsi="Cambria Math"/>
                      <w:sz w:val="22"/>
                      <w:szCs w:val="22"/>
                    </w:rPr>
                    <m:t>x</m:t>
                  </m:r>
                  <m:ctrlPr>
                    <w:rPr>
                      <w:rFonts w:ascii="Cambria Math" w:eastAsia="Calibri" w:hAnsi="Cambria Math"/>
                    </w:rPr>
                  </m:ctrlPr>
                </m:sub>
              </m:sSub>
              <m:r>
                <w:rPr>
                  <w:rFonts w:ascii="Cambria Math" w:eastAsia="Calibri" w:hAnsi="Cambria Math" w:cs="Cambria Math"/>
                  <w:sz w:val="22"/>
                  <w:szCs w:val="22"/>
                </w:rPr>
                <m:t>⋅</m:t>
              </m:r>
              <m:sSubSup>
                <m:sSubSupPr>
                  <m:ctrlPr>
                    <w:rPr>
                      <w:rFonts w:ascii="Cambria Math" w:eastAsia="Calibri" w:hAnsi="Cambria Math"/>
                      <w:i/>
                      <w:sz w:val="22"/>
                      <w:szCs w:val="22"/>
                    </w:rPr>
                  </m:ctrlPr>
                </m:sSubSupPr>
                <m:e>
                  <m:r>
                    <w:rPr>
                      <w:rFonts w:ascii="Cambria Math" w:eastAsia="Calibri" w:hAnsi="Cambria Math"/>
                      <w:sz w:val="22"/>
                      <w:szCs w:val="22"/>
                    </w:rPr>
                    <m:t>N</m:t>
                  </m:r>
                  <m:ctrlPr>
                    <w:rPr>
                      <w:rFonts w:ascii="Cambria Math" w:eastAsia="Calibri" w:hAnsi="Cambria Math"/>
                    </w:rPr>
                  </m:ctrlPr>
                </m:e>
                <m:sub>
                  <m:r>
                    <w:rPr>
                      <w:rFonts w:ascii="Cambria Math" w:eastAsia="Calibri" w:hAnsi="Cambria Math"/>
                      <w:sz w:val="22"/>
                      <w:szCs w:val="22"/>
                    </w:rPr>
                    <m:t>g</m:t>
                  </m:r>
                  <m:ctrlPr>
                    <w:rPr>
                      <w:rFonts w:ascii="Cambria Math" w:eastAsia="Calibri" w:hAnsi="Cambria Math"/>
                    </w:rPr>
                  </m:ctrlPr>
                </m:sub>
                <m:sup>
                  <m:r>
                    <w:rPr>
                      <w:rFonts w:ascii="Cambria Math" w:eastAsia="Calibri" w:hAnsi="Cambria Math"/>
                      <w:sz w:val="22"/>
                      <w:szCs w:val="22"/>
                    </w:rPr>
                    <m:t>уст</m:t>
                  </m:r>
                  <m:ctrlPr>
                    <w:rPr>
                      <w:rFonts w:ascii="Cambria Math" w:eastAsia="Calibri" w:hAnsi="Cambria Math"/>
                    </w:rPr>
                  </m:ctrlPr>
                </m:sup>
              </m:sSubSup>
              <m:r>
                <w:rPr>
                  <w:rFonts w:ascii="Cambria Math" w:eastAsia="Calibri" w:hAnsi="Cambria Math" w:cs="Cambria Math"/>
                  <w:sz w:val="22"/>
                  <w:szCs w:val="22"/>
                </w:rPr>
                <m:t>⋅</m:t>
              </m:r>
              <m:sSubSup>
                <m:sSubSupPr>
                  <m:ctrlPr>
                    <w:rPr>
                      <w:rFonts w:ascii="Cambria Math" w:eastAsia="Calibri" w:hAnsi="Cambria Math"/>
                      <w:i/>
                      <w:sz w:val="22"/>
                      <w:szCs w:val="22"/>
                    </w:rPr>
                  </m:ctrlPr>
                </m:sSubSupPr>
                <m:e>
                  <m:r>
                    <w:rPr>
                      <w:rFonts w:ascii="Cambria Math" w:eastAsia="Calibri" w:hAnsi="Cambria Math"/>
                      <w:sz w:val="22"/>
                      <w:szCs w:val="22"/>
                    </w:rPr>
                    <m:t>Ind</m:t>
                  </m:r>
                  <m:ctrlPr>
                    <w:rPr>
                      <w:rFonts w:ascii="Cambria Math" w:eastAsia="Calibri" w:hAnsi="Cambria Math"/>
                    </w:rPr>
                  </m:ctrlPr>
                </m:e>
                <m:sub>
                  <m:r>
                    <w:rPr>
                      <w:rFonts w:ascii="Cambria Math" w:eastAsia="Calibri" w:hAnsi="Cambria Math"/>
                      <w:sz w:val="22"/>
                      <w:szCs w:val="22"/>
                      <w:highlight w:val="yellow"/>
                    </w:rPr>
                    <m:t>X,</m:t>
                  </m:r>
                  <m:r>
                    <w:rPr>
                      <w:rFonts w:ascii="Cambria Math" w:eastAsia="Calibri" w:hAnsi="Cambria Math"/>
                      <w:sz w:val="22"/>
                      <w:szCs w:val="22"/>
                    </w:rPr>
                    <m:t>g</m:t>
                  </m:r>
                  <m:ctrlPr>
                    <w:rPr>
                      <w:rFonts w:ascii="Cambria Math" w:eastAsia="Calibri" w:hAnsi="Cambria Math"/>
                    </w:rPr>
                  </m:ctrlPr>
                </m:sub>
                <m:sup>
                  <m:r>
                    <w:rPr>
                      <w:rFonts w:ascii="Cambria Math" w:eastAsia="Calibri" w:hAnsi="Cambria Math"/>
                      <w:sz w:val="22"/>
                      <w:szCs w:val="22"/>
                    </w:rPr>
                    <m:t>ИПЦ_CapEx</m:t>
                  </m:r>
                  <m:ctrlPr>
                    <w:rPr>
                      <w:rFonts w:ascii="Cambria Math" w:eastAsia="Calibri" w:hAnsi="Cambria Math"/>
                    </w:rPr>
                  </m:ctrlPr>
                </m:sup>
              </m:sSubSup>
            </m:oMath>
            <w:r w:rsidRPr="00B77930">
              <w:rPr>
                <w:rFonts w:ascii="Garamond" w:eastAsia="Calibri" w:hAnsi="Garamond"/>
                <w:sz w:val="22"/>
                <w:szCs w:val="22"/>
              </w:rPr>
              <w:t>.</w:t>
            </w:r>
          </w:p>
          <w:p w14:paraId="649950DF" w14:textId="77777777" w:rsidR="00406FBE" w:rsidRPr="00896797" w:rsidRDefault="00B71B49" w:rsidP="0032319D">
            <w:pPr>
              <w:spacing w:before="120" w:after="120"/>
              <w:ind w:firstLine="709"/>
              <w:jc w:val="both"/>
              <w:rPr>
                <w:rFonts w:ascii="Garamond" w:eastAsia="Calibri" w:hAnsi="Garamond"/>
                <w:sz w:val="22"/>
                <w:szCs w:val="22"/>
              </w:rPr>
            </w:pPr>
            <w:r w:rsidRPr="00896797">
              <w:rPr>
                <w:rFonts w:ascii="Garamond" w:eastAsia="Calibri" w:hAnsi="Garamond"/>
                <w:sz w:val="22"/>
                <w:szCs w:val="22"/>
              </w:rPr>
              <w:t>Для отборов с началом поставки мощности в период с 1 января 2022 года по 31 декабря 2024 года, а также для отбора проектов, в отношении которых в соответствии с подп. «с» п. 5.3.2.5 настоящего Регламента указан признак «да»:</w:t>
            </w:r>
          </w:p>
          <w:p w14:paraId="68C06A5A" w14:textId="77777777" w:rsidR="00406FBE" w:rsidRPr="00273E27" w:rsidRDefault="008E163F" w:rsidP="0032319D">
            <w:pPr>
              <w:widowControl w:val="0"/>
              <w:suppressAutoHyphens/>
              <w:spacing w:before="120" w:after="120"/>
              <w:ind w:left="499" w:firstLine="709"/>
              <w:jc w:val="both"/>
              <w:rPr>
                <w:rFonts w:ascii="Garamond" w:eastAsia="Batang" w:hAnsi="Garamond"/>
                <w:sz w:val="22"/>
                <w:szCs w:val="22"/>
                <w:lang w:eastAsia="ar-SA"/>
              </w:rPr>
            </w:pPr>
            <m:oMath>
              <m:sSubSup>
                <m:sSubSupPr>
                  <m:ctrlPr>
                    <w:rPr>
                      <w:rFonts w:ascii="Cambria Math" w:eastAsia="Batang" w:hAnsi="Cambria Math"/>
                      <w:i/>
                      <w:sz w:val="22"/>
                      <w:szCs w:val="22"/>
                      <w:lang w:eastAsia="ar-SA"/>
                    </w:rPr>
                  </m:ctrlPr>
                </m:sSubSupPr>
                <m:e>
                  <m:r>
                    <w:rPr>
                      <w:rFonts w:ascii="Cambria Math" w:eastAsia="Batang" w:hAnsi="Cambria Math"/>
                      <w:sz w:val="22"/>
                      <w:szCs w:val="22"/>
                      <w:lang w:eastAsia="ar-SA"/>
                    </w:rPr>
                    <m:t>Ind</m:t>
                  </m:r>
                  <m:ctrlPr>
                    <w:rPr>
                      <w:rFonts w:ascii="Cambria Math" w:eastAsia="Batang" w:hAnsi="Cambria Math"/>
                      <w:sz w:val="22"/>
                      <w:szCs w:val="20"/>
                      <w:lang w:eastAsia="ar-SA"/>
                    </w:rPr>
                  </m:ctrlPr>
                </m:e>
                <m:sub>
                  <m:r>
                    <w:rPr>
                      <w:rFonts w:ascii="Cambria Math" w:eastAsia="Batang" w:hAnsi="Cambria Math"/>
                      <w:sz w:val="22"/>
                      <w:szCs w:val="22"/>
                      <w:lang w:eastAsia="ar-SA"/>
                    </w:rPr>
                    <m:t>X,g</m:t>
                  </m:r>
                  <m:ctrlPr>
                    <w:rPr>
                      <w:rFonts w:ascii="Cambria Math" w:eastAsia="Batang" w:hAnsi="Cambria Math"/>
                      <w:sz w:val="22"/>
                      <w:szCs w:val="20"/>
                      <w:lang w:eastAsia="ar-SA"/>
                    </w:rPr>
                  </m:ctrlPr>
                </m:sub>
                <m:sup>
                  <m:r>
                    <w:rPr>
                      <w:rFonts w:ascii="Cambria Math" w:eastAsia="Batang" w:hAnsi="Cambria Math"/>
                      <w:sz w:val="22"/>
                      <w:szCs w:val="22"/>
                      <w:lang w:eastAsia="ar-SA"/>
                    </w:rPr>
                    <m:t>ИПЦ_CapEx</m:t>
                  </m:r>
                  <m:ctrlPr>
                    <w:rPr>
                      <w:rFonts w:ascii="Cambria Math" w:eastAsia="Batang" w:hAnsi="Cambria Math"/>
                      <w:sz w:val="22"/>
                      <w:szCs w:val="20"/>
                      <w:lang w:eastAsia="ar-SA"/>
                    </w:rPr>
                  </m:ctrlPr>
                </m:sup>
              </m:sSubSup>
              <m:r>
                <w:rPr>
                  <w:rFonts w:ascii="Cambria Math" w:eastAsia="Batang" w:hAnsi="Garamond"/>
                  <w:sz w:val="22"/>
                  <w:szCs w:val="22"/>
                  <w:lang w:eastAsia="ar-SA"/>
                </w:rPr>
                <m:t>=1</m:t>
              </m:r>
            </m:oMath>
            <w:r w:rsidR="00B71B49" w:rsidRPr="00273E27">
              <w:rPr>
                <w:rFonts w:ascii="Garamond" w:eastAsia="Batang" w:hAnsi="Garamond"/>
                <w:sz w:val="22"/>
                <w:szCs w:val="22"/>
                <w:lang w:eastAsia="ar-SA"/>
              </w:rPr>
              <w:t>.</w:t>
            </w:r>
          </w:p>
          <w:p w14:paraId="38BCFBC0" w14:textId="77777777" w:rsidR="00406FBE" w:rsidRPr="00273E27" w:rsidRDefault="00B71B49" w:rsidP="0032319D">
            <w:pPr>
              <w:widowControl w:val="0"/>
              <w:suppressAutoHyphens/>
              <w:spacing w:before="120" w:after="120"/>
              <w:ind w:firstLine="709"/>
              <w:jc w:val="both"/>
              <w:rPr>
                <w:rFonts w:ascii="Garamond" w:eastAsia="Batang" w:hAnsi="Garamond"/>
                <w:sz w:val="22"/>
                <w:szCs w:val="22"/>
                <w:lang w:eastAsia="ar-SA"/>
              </w:rPr>
            </w:pPr>
            <w:r w:rsidRPr="00273E27">
              <w:rPr>
                <w:rFonts w:ascii="Garamond" w:eastAsia="Batang" w:hAnsi="Garamond"/>
                <w:sz w:val="22"/>
                <w:szCs w:val="22"/>
                <w:lang w:eastAsia="ar-SA"/>
              </w:rPr>
              <w:t xml:space="preserve">Для отборов, проводимых с 2019 по 2025 годы (включительно) с </w:t>
            </w:r>
            <w:r w:rsidRPr="00273E27">
              <w:rPr>
                <w:rFonts w:ascii="Garamond" w:eastAsia="Batang" w:hAnsi="Garamond"/>
                <w:sz w:val="22"/>
                <w:szCs w:val="22"/>
                <w:lang w:eastAsia="ar-SA"/>
              </w:rPr>
              <w:lastRenderedPageBreak/>
              <w:t>началом поставки мощности не ранее 1 января 2025 года:</w:t>
            </w:r>
          </w:p>
          <w:p w14:paraId="4512D4A9" w14:textId="77777777" w:rsidR="00406FBE" w:rsidRPr="00B77930" w:rsidRDefault="008E163F" w:rsidP="0032319D">
            <w:pPr>
              <w:spacing w:before="120" w:after="120"/>
              <w:ind w:left="567" w:firstLine="709"/>
              <w:jc w:val="both"/>
              <w:rPr>
                <w:rFonts w:ascii="Garamond" w:eastAsia="Calibri" w:hAnsi="Garamond"/>
                <w:sz w:val="22"/>
                <w:szCs w:val="22"/>
              </w:rPr>
            </w:pPr>
            <m:oMath>
              <m:sSubSup>
                <m:sSubSupPr>
                  <m:ctrlPr>
                    <w:rPr>
                      <w:rFonts w:ascii="Cambria Math" w:eastAsia="Calibri" w:hAnsi="Cambria Math"/>
                      <w:i/>
                      <w:sz w:val="22"/>
                      <w:szCs w:val="22"/>
                    </w:rPr>
                  </m:ctrlPr>
                </m:sSubSupPr>
                <m:e>
                  <m:r>
                    <w:rPr>
                      <w:rFonts w:ascii="Cambria Math" w:eastAsia="Calibri" w:hAnsi="Cambria Math"/>
                      <w:sz w:val="22"/>
                      <w:szCs w:val="22"/>
                    </w:rPr>
                    <m:t>Ind</m:t>
                  </m:r>
                  <m:ctrlPr>
                    <w:rPr>
                      <w:rFonts w:ascii="Cambria Math" w:eastAsia="Calibri" w:hAnsi="Cambria Math"/>
                    </w:rPr>
                  </m:ctrlPr>
                </m:e>
                <m:sub>
                  <m:r>
                    <w:rPr>
                      <w:rFonts w:ascii="Cambria Math" w:eastAsia="Calibri" w:hAnsi="Cambria Math"/>
                      <w:sz w:val="22"/>
                      <w:szCs w:val="22"/>
                    </w:rPr>
                    <m:t>X,g</m:t>
                  </m:r>
                  <m:ctrlPr>
                    <w:rPr>
                      <w:rFonts w:ascii="Cambria Math" w:eastAsia="Calibri" w:hAnsi="Cambria Math"/>
                    </w:rPr>
                  </m:ctrlPr>
                </m:sub>
                <m:sup>
                  <m:r>
                    <w:rPr>
                      <w:rFonts w:ascii="Cambria Math" w:eastAsia="Calibri" w:hAnsi="Cambria Math"/>
                      <w:sz w:val="22"/>
                      <w:szCs w:val="22"/>
                    </w:rPr>
                    <m:t>ИПЦ_CapEx</m:t>
                  </m:r>
                  <m:ctrlPr>
                    <w:rPr>
                      <w:rFonts w:ascii="Cambria Math" w:eastAsia="Calibri" w:hAnsi="Cambria Math"/>
                    </w:rPr>
                  </m:ctrlPr>
                </m:sup>
              </m:sSubSup>
              <m:r>
                <w:rPr>
                  <w:rFonts w:ascii="Cambria Math" w:eastAsia="Calibri" w:hAnsi="Cambria Math"/>
                  <w:sz w:val="22"/>
                  <w:szCs w:val="22"/>
                </w:rPr>
                <m:t>=</m:t>
              </m:r>
              <m:nary>
                <m:naryPr>
                  <m:chr m:val="∏"/>
                  <m:ctrlPr>
                    <w:rPr>
                      <w:rFonts w:ascii="Cambria Math" w:eastAsia="Calibri" w:hAnsi="Cambria Math"/>
                      <w:i/>
                      <w:sz w:val="22"/>
                      <w:szCs w:val="22"/>
                    </w:rPr>
                  </m:ctrlPr>
                </m:naryPr>
                <m:sub>
                  <m:r>
                    <w:rPr>
                      <w:rFonts w:ascii="Cambria Math" w:eastAsia="Calibri" w:hAnsi="Cambria Math"/>
                      <w:sz w:val="22"/>
                      <w:szCs w:val="22"/>
                    </w:rPr>
                    <m:t>y=2018</m:t>
                  </m:r>
                  <m:ctrlPr>
                    <w:rPr>
                      <w:rFonts w:ascii="Cambria Math" w:eastAsia="Calibri" w:hAnsi="Cambria Math"/>
                    </w:rPr>
                  </m:ctrlPr>
                </m:sub>
                <m:sup>
                  <m:r>
                    <w:rPr>
                      <w:rFonts w:ascii="Cambria Math" w:eastAsia="Calibri" w:hAnsi="Cambria Math"/>
                      <w:sz w:val="22"/>
                      <w:szCs w:val="22"/>
                    </w:rPr>
                    <m:t>X-1</m:t>
                  </m:r>
                  <m:ctrlPr>
                    <w:rPr>
                      <w:rFonts w:ascii="Cambria Math" w:eastAsia="Calibri" w:hAnsi="Cambria Math"/>
                    </w:rPr>
                  </m:ctrlPr>
                </m:sup>
                <m:e>
                  <m:r>
                    <w:rPr>
                      <w:rFonts w:ascii="Cambria Math" w:eastAsia="Calibri" w:hAnsi="Cambria Math"/>
                      <w:sz w:val="22"/>
                      <w:szCs w:val="22"/>
                    </w:rPr>
                    <m:t>(</m:t>
                  </m:r>
                  <m:f>
                    <m:fPr>
                      <m:ctrlPr>
                        <w:rPr>
                          <w:rFonts w:ascii="Cambria Math" w:eastAsia="Calibri" w:hAnsi="Cambria Math"/>
                          <w:i/>
                          <w:sz w:val="22"/>
                          <w:szCs w:val="22"/>
                        </w:rPr>
                      </m:ctrlPr>
                    </m:fPr>
                    <m:num>
                      <m:r>
                        <w:rPr>
                          <w:rFonts w:ascii="Cambria Math" w:eastAsia="Calibri" w:hAnsi="Cambria Math"/>
                          <w:sz w:val="22"/>
                          <w:szCs w:val="22"/>
                        </w:rPr>
                        <m:t>ИП</m:t>
                      </m:r>
                      <m:sSub>
                        <m:sSubPr>
                          <m:ctrlPr>
                            <w:rPr>
                              <w:rFonts w:ascii="Cambria Math" w:eastAsia="Calibri" w:hAnsi="Cambria Math"/>
                              <w:i/>
                              <w:sz w:val="22"/>
                              <w:szCs w:val="22"/>
                            </w:rPr>
                          </m:ctrlPr>
                        </m:sSubPr>
                        <m:e>
                          <m:r>
                            <w:rPr>
                              <w:rFonts w:ascii="Cambria Math" w:eastAsia="Calibri" w:hAnsi="Cambria Math"/>
                              <w:sz w:val="22"/>
                              <w:szCs w:val="22"/>
                            </w:rPr>
                            <m:t>Ц</m:t>
                          </m:r>
                          <m:ctrlPr>
                            <w:rPr>
                              <w:rFonts w:ascii="Cambria Math" w:eastAsia="Calibri" w:hAnsi="Cambria Math"/>
                            </w:rPr>
                          </m:ctrlPr>
                        </m:e>
                        <m:sub>
                          <m:r>
                            <w:rPr>
                              <w:rFonts w:ascii="Cambria Math" w:eastAsia="Calibri" w:hAnsi="Cambria Math"/>
                              <w:sz w:val="22"/>
                              <w:szCs w:val="22"/>
                            </w:rPr>
                            <m:t>y</m:t>
                          </m:r>
                          <m:ctrlPr>
                            <w:rPr>
                              <w:rFonts w:ascii="Cambria Math" w:eastAsia="Calibri" w:hAnsi="Cambria Math"/>
                            </w:rPr>
                          </m:ctrlPr>
                        </m:sub>
                      </m:sSub>
                      <m:ctrlPr>
                        <w:rPr>
                          <w:rFonts w:ascii="Cambria Math" w:eastAsia="Calibri" w:hAnsi="Cambria Math"/>
                        </w:rPr>
                      </m:ctrlPr>
                    </m:num>
                    <m:den>
                      <m:r>
                        <w:rPr>
                          <w:rFonts w:ascii="Cambria Math" w:eastAsia="Calibri" w:hAnsi="Cambria Math"/>
                          <w:sz w:val="22"/>
                          <w:szCs w:val="22"/>
                        </w:rPr>
                        <m:t>100%</m:t>
                      </m:r>
                      <m:ctrlPr>
                        <w:rPr>
                          <w:rFonts w:ascii="Cambria Math" w:eastAsia="Calibri" w:hAnsi="Cambria Math"/>
                        </w:rPr>
                      </m:ctrlPr>
                    </m:den>
                  </m:f>
                  <m:r>
                    <w:rPr>
                      <w:rFonts w:ascii="Cambria Math" w:eastAsia="Calibri" w:hAnsi="Cambria Math"/>
                      <w:sz w:val="22"/>
                      <w:szCs w:val="22"/>
                    </w:rPr>
                    <m:t>)</m:t>
                  </m:r>
                  <m:ctrlPr>
                    <w:rPr>
                      <w:rFonts w:ascii="Cambria Math" w:eastAsia="Calibri" w:hAnsi="Cambria Math"/>
                    </w:rPr>
                  </m:ctrlPr>
                </m:e>
              </m:nary>
            </m:oMath>
            <w:r w:rsidR="00B71B49" w:rsidRPr="00B77930">
              <w:rPr>
                <w:rFonts w:ascii="Garamond" w:eastAsia="Calibri" w:hAnsi="Garamond"/>
                <w:sz w:val="22"/>
                <w:szCs w:val="22"/>
              </w:rPr>
              <w:t>;</w:t>
            </w:r>
          </w:p>
          <w:p w14:paraId="7E751E0C" w14:textId="77777777" w:rsidR="004A2B75" w:rsidRPr="00CC08F4" w:rsidRDefault="008E163F" w:rsidP="0032319D">
            <w:pPr>
              <w:suppressAutoHyphens/>
              <w:spacing w:before="120" w:after="120"/>
              <w:ind w:left="567"/>
              <w:jc w:val="both"/>
              <w:rPr>
                <w:rFonts w:ascii="Garamond" w:eastAsia="Batang" w:hAnsi="Garamond"/>
                <w:sz w:val="22"/>
                <w:szCs w:val="20"/>
                <w:lang w:eastAsia="ar-SA"/>
              </w:rPr>
            </w:pPr>
            <m:oMath>
              <m:sSubSup>
                <m:sSubSupPr>
                  <m:ctrlPr>
                    <w:rPr>
                      <w:rFonts w:ascii="Cambria Math" w:eastAsia="Batang" w:hAnsi="Cambria Math"/>
                      <w:i/>
                      <w:sz w:val="22"/>
                      <w:szCs w:val="20"/>
                      <w:lang w:eastAsia="ar-SA"/>
                    </w:rPr>
                  </m:ctrlPr>
                </m:sSubSupPr>
                <m:e>
                  <m:r>
                    <w:rPr>
                      <w:rFonts w:ascii="Cambria Math" w:eastAsia="Batang" w:hAnsi="Cambria Math"/>
                      <w:sz w:val="22"/>
                      <w:szCs w:val="20"/>
                      <w:lang w:eastAsia="ar-SA"/>
                    </w:rPr>
                    <m:t>N</m:t>
                  </m:r>
                  <m:ctrlPr>
                    <w:rPr>
                      <w:rFonts w:ascii="Cambria Math" w:eastAsia="Batang" w:hAnsi="Cambria Math"/>
                      <w:sz w:val="22"/>
                      <w:szCs w:val="20"/>
                      <w:lang w:eastAsia="ar-SA"/>
                    </w:rPr>
                  </m:ctrlPr>
                </m:e>
                <m:sub>
                  <m:r>
                    <w:rPr>
                      <w:rFonts w:ascii="Cambria Math" w:eastAsia="Batang" w:hAnsi="Cambria Math"/>
                      <w:sz w:val="22"/>
                      <w:szCs w:val="20"/>
                      <w:lang w:eastAsia="ar-SA"/>
                    </w:rPr>
                    <m:t>g</m:t>
                  </m:r>
                  <m:ctrlPr>
                    <w:rPr>
                      <w:rFonts w:ascii="Cambria Math" w:eastAsia="Batang" w:hAnsi="Cambria Math"/>
                      <w:sz w:val="22"/>
                      <w:szCs w:val="20"/>
                      <w:lang w:eastAsia="ar-SA"/>
                    </w:rPr>
                  </m:ctrlPr>
                </m:sub>
                <m:sup>
                  <m:r>
                    <w:rPr>
                      <w:rFonts w:ascii="Cambria Math" w:eastAsia="Batang" w:hAnsi="Cambria Math"/>
                      <w:sz w:val="22"/>
                      <w:szCs w:val="20"/>
                      <w:lang w:eastAsia="ar-SA"/>
                    </w:rPr>
                    <m:t>уст</m:t>
                  </m:r>
                  <m:ctrlPr>
                    <w:rPr>
                      <w:rFonts w:ascii="Cambria Math" w:eastAsia="Batang" w:hAnsi="Cambria Math"/>
                      <w:sz w:val="22"/>
                      <w:szCs w:val="20"/>
                      <w:lang w:eastAsia="ar-SA"/>
                    </w:rPr>
                  </m:ctrlPr>
                </m:sup>
              </m:sSubSup>
            </m:oMath>
            <w:r w:rsidR="00B71B49" w:rsidRPr="00A04E64">
              <w:rPr>
                <w:rFonts w:ascii="Garamond" w:eastAsia="Batang" w:hAnsi="Garamond"/>
                <w:sz w:val="22"/>
                <w:szCs w:val="20"/>
                <w:lang w:eastAsia="ar-SA"/>
              </w:rPr>
              <w:t xml:space="preserve"> – </w:t>
            </w:r>
            <w:r w:rsidR="00B71B49" w:rsidRPr="00A04E64">
              <w:rPr>
                <w:rFonts w:ascii="Garamond" w:eastAsia="Batang" w:hAnsi="Garamond"/>
                <w:sz w:val="22"/>
                <w:szCs w:val="22"/>
                <w:lang w:eastAsia="ar-SA"/>
              </w:rPr>
              <w:t>суммарная установленная</w:t>
            </w:r>
            <w:r w:rsidR="00B71B49" w:rsidRPr="008E5EAE">
              <w:rPr>
                <w:rFonts w:ascii="Garamond" w:eastAsia="Batang" w:hAnsi="Garamond"/>
                <w:sz w:val="22"/>
                <w:szCs w:val="22"/>
                <w:lang w:eastAsia="ar-SA"/>
              </w:rPr>
              <w:t xml:space="preserve"> мощность</w:t>
            </w:r>
            <w:r w:rsidR="00B71B49" w:rsidRPr="008E5EAE">
              <w:rPr>
                <w:rFonts w:ascii="Garamond" w:eastAsia="Batang" w:hAnsi="Garamond"/>
                <w:bCs/>
                <w:sz w:val="22"/>
                <w:szCs w:val="22"/>
                <w:lang w:eastAsia="ar-SA"/>
              </w:rPr>
              <w:t xml:space="preserve"> генерирующего оборудования проекта </w:t>
            </w:r>
            <w:r w:rsidR="00B71B49" w:rsidRPr="008E5EAE">
              <w:rPr>
                <w:rFonts w:ascii="Garamond" w:eastAsia="Batang" w:hAnsi="Garamond"/>
                <w:i/>
                <w:sz w:val="22"/>
                <w:szCs w:val="22"/>
                <w:lang w:val="en-US" w:eastAsia="ar-SA"/>
              </w:rPr>
              <w:t>g</w:t>
            </w:r>
            <w:r w:rsidR="00B71B49" w:rsidRPr="008E5EAE">
              <w:rPr>
                <w:rFonts w:ascii="Garamond" w:eastAsia="Batang" w:hAnsi="Garamond"/>
                <w:bCs/>
                <w:sz w:val="22"/>
                <w:szCs w:val="22"/>
                <w:lang w:eastAsia="ar-SA"/>
              </w:rPr>
              <w:t>, функционирующего</w:t>
            </w:r>
            <w:r w:rsidR="00B71B49" w:rsidRPr="008E5EAE">
              <w:rPr>
                <w:rFonts w:ascii="Garamond" w:eastAsia="Batang" w:hAnsi="Garamond"/>
                <w:sz w:val="22"/>
                <w:szCs w:val="22"/>
                <w:lang w:eastAsia="ar-SA"/>
              </w:rPr>
              <w:t xml:space="preserve"> </w:t>
            </w:r>
            <w:r w:rsidR="00B71B49" w:rsidRPr="008E5EAE">
              <w:rPr>
                <w:rFonts w:ascii="Garamond" w:eastAsia="Batang" w:hAnsi="Garamond"/>
                <w:bCs/>
                <w:sz w:val="22"/>
                <w:szCs w:val="22"/>
                <w:lang w:eastAsia="ar-SA"/>
              </w:rPr>
              <w:t>после реализации проекта реализации мероприятий по модернизации</w:t>
            </w:r>
            <w:r w:rsidR="00B71B49" w:rsidRPr="008E5EAE">
              <w:rPr>
                <w:rFonts w:ascii="Garamond" w:eastAsia="Batang" w:hAnsi="Garamond"/>
                <w:sz w:val="22"/>
                <w:szCs w:val="22"/>
                <w:lang w:eastAsia="ar-SA"/>
              </w:rPr>
              <w:t>;</w:t>
            </w:r>
          </w:p>
          <w:p w14:paraId="6E0EBD93" w14:textId="77777777" w:rsidR="004A2B75" w:rsidRDefault="008E163F" w:rsidP="0032319D">
            <w:pPr>
              <w:suppressAutoHyphens/>
              <w:spacing w:before="120" w:after="120"/>
              <w:ind w:left="567"/>
              <w:jc w:val="both"/>
              <w:rPr>
                <w:rFonts w:ascii="Garamond" w:eastAsia="Batang" w:hAnsi="Garamond"/>
                <w:bCs/>
                <w:sz w:val="22"/>
                <w:szCs w:val="20"/>
                <w:lang w:eastAsia="ar-SA"/>
              </w:rPr>
            </w:pPr>
            <m:oMath>
              <m:sSub>
                <m:sSubPr>
                  <m:ctrlPr>
                    <w:rPr>
                      <w:rFonts w:ascii="Cambria Math" w:eastAsia="Batang" w:hAnsi="Cambria Math"/>
                      <w:i/>
                      <w:sz w:val="22"/>
                      <w:szCs w:val="20"/>
                      <w:lang w:eastAsia="ar-SA"/>
                    </w:rPr>
                  </m:ctrlPr>
                </m:sSubPr>
                <m:e>
                  <m:r>
                    <w:rPr>
                      <w:rFonts w:ascii="Cambria Math" w:eastAsia="Batang" w:hAnsi="Garamond"/>
                      <w:sz w:val="22"/>
                      <w:szCs w:val="20"/>
                      <w:lang w:eastAsia="ar-SA"/>
                    </w:rPr>
                    <m:t>К</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C</m:t>
                  </m:r>
                  <m:r>
                    <w:rPr>
                      <w:rFonts w:ascii="Cambria Math" w:eastAsia="Batang" w:hAnsi="Garamond"/>
                      <w:sz w:val="22"/>
                      <w:szCs w:val="20"/>
                      <w:lang w:eastAsia="ar-SA"/>
                    </w:rPr>
                    <m:t>ap</m:t>
                  </m:r>
                  <m:r>
                    <w:rPr>
                      <w:rFonts w:ascii="Cambria Math" w:eastAsia="Batang" w:hAnsi="Garamond"/>
                      <w:sz w:val="22"/>
                      <w:szCs w:val="20"/>
                      <w:highlight w:val="yellow"/>
                      <w:lang w:eastAsia="ar-SA"/>
                    </w:rPr>
                    <m:t>E</m:t>
                  </m:r>
                  <m:r>
                    <w:rPr>
                      <w:rFonts w:ascii="Cambria Math" w:eastAsia="Batang" w:hAnsi="Garamond"/>
                      <w:sz w:val="22"/>
                      <w:szCs w:val="20"/>
                      <w:lang w:eastAsia="ar-SA"/>
                    </w:rPr>
                    <m:t>x</m:t>
                  </m:r>
                  <m:ctrlPr>
                    <w:rPr>
                      <w:rFonts w:ascii="Cambria Math" w:eastAsia="Batang" w:hAnsi="Garamond"/>
                      <w:i/>
                      <w:sz w:val="22"/>
                      <w:szCs w:val="20"/>
                      <w:lang w:eastAsia="ar-SA"/>
                    </w:rPr>
                  </m:ctrlPr>
                </m:sub>
              </m:sSub>
            </m:oMath>
            <w:r w:rsidR="00B71B49" w:rsidRPr="00CC08F4">
              <w:rPr>
                <w:rFonts w:ascii="Garamond" w:eastAsia="Batang" w:hAnsi="Garamond"/>
                <w:sz w:val="22"/>
                <w:szCs w:val="20"/>
                <w:lang w:eastAsia="ar-SA"/>
              </w:rPr>
              <w:t xml:space="preserve">, </w:t>
            </w:r>
            <w:r w:rsidR="00B71B49" w:rsidRPr="00CC08F4">
              <w:rPr>
                <w:rFonts w:ascii="Garamond" w:eastAsia="Batang" w:hAnsi="Garamond"/>
                <w:bCs/>
                <w:sz w:val="22"/>
                <w:szCs w:val="20"/>
                <w:lang w:eastAsia="ar-SA"/>
              </w:rPr>
              <w:t>руб./МВт</w:t>
            </w:r>
            <w:r w:rsidR="00B71B49" w:rsidRPr="00CC08F4">
              <w:rPr>
                <w:rFonts w:ascii="Garamond" w:eastAsia="Batang" w:hAnsi="Garamond"/>
                <w:sz w:val="22"/>
                <w:szCs w:val="20"/>
                <w:lang w:eastAsia="ar-SA"/>
              </w:rPr>
              <w:t xml:space="preserve"> </w:t>
            </w:r>
            <w:r w:rsidR="00B71B49" w:rsidRPr="00CC08F4">
              <w:rPr>
                <w:rFonts w:ascii="Garamond" w:eastAsia="Batang" w:hAnsi="Garamond"/>
                <w:bCs/>
                <w:sz w:val="22"/>
                <w:szCs w:val="20"/>
                <w:lang w:eastAsia="ar-SA"/>
              </w:rPr>
              <w:t>– предельное максимальное удельное значение капитальных затрат на реализацию проекта модернизации, рассчитанное в следующем порядке:</w:t>
            </w:r>
          </w:p>
          <w:p w14:paraId="468B9D20" w14:textId="77777777" w:rsidR="004A2B75" w:rsidRPr="008E5EAE" w:rsidRDefault="00B71B49" w:rsidP="0032319D">
            <w:pPr>
              <w:numPr>
                <w:ilvl w:val="0"/>
                <w:numId w:val="20"/>
              </w:numPr>
              <w:suppressAutoHyphens/>
              <w:spacing w:before="120" w:after="120"/>
              <w:ind w:left="1281" w:hanging="357"/>
              <w:jc w:val="both"/>
              <w:rPr>
                <w:rFonts w:ascii="Garamond" w:eastAsia="Batang" w:hAnsi="Garamond"/>
                <w:sz w:val="22"/>
                <w:szCs w:val="20"/>
                <w:lang w:eastAsia="ar-SA"/>
              </w:rPr>
            </w:pPr>
            <w:r w:rsidRPr="008E5EAE">
              <w:rPr>
                <w:rFonts w:ascii="Garamond" w:eastAsia="Batang" w:hAnsi="Garamond"/>
                <w:bCs/>
                <w:sz w:val="22"/>
                <w:szCs w:val="22"/>
                <w:lang w:eastAsia="ar-SA"/>
              </w:rPr>
              <w:t xml:space="preserve">для проектов модернизации генерирующих объектов, в отношении которых в соответствии с подп. «в» п. 5.3.2.5 в качестве основного вида топлива указан уголь, </w:t>
            </w:r>
            <w:r w:rsidRPr="008E5EAE">
              <w:rPr>
                <w:rFonts w:ascii="Garamond" w:eastAsia="Batang" w:hAnsi="Garamond"/>
                <w:bCs/>
                <w:sz w:val="22"/>
                <w:szCs w:val="22"/>
                <w:lang w:val="en-US" w:eastAsia="ar-SA"/>
              </w:rPr>
              <w:t>c</w:t>
            </w:r>
            <w:r w:rsidRPr="008E5EAE">
              <w:rPr>
                <w:rFonts w:ascii="Garamond" w:eastAsia="Batang" w:hAnsi="Garamond"/>
                <w:bCs/>
                <w:sz w:val="22"/>
                <w:szCs w:val="22"/>
                <w:lang w:eastAsia="ar-SA"/>
              </w:rPr>
              <w:t xml:space="preserve">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«г» п. 5.3.2.5 настоящего Регламента, не более 90 МВт –</w:t>
            </w:r>
            <m:oMath>
              <m:sSub>
                <m:sSubPr>
                  <m:ctrlPr>
                    <w:rPr>
                      <w:rFonts w:ascii="Cambria Math" w:eastAsia="Batang" w:hAnsi="Cambria Math"/>
                      <w:i/>
                      <w:sz w:val="22"/>
                      <w:szCs w:val="22"/>
                      <w:lang w:eastAsia="ar-SA"/>
                    </w:rPr>
                  </m:ctrlPr>
                </m:sSubPr>
                <m:e>
                  <m:r>
                    <w:rPr>
                      <w:rFonts w:ascii="Cambria Math" w:eastAsia="Batang" w:hAnsi="Garamond"/>
                      <w:sz w:val="22"/>
                      <w:szCs w:val="22"/>
                      <w:lang w:eastAsia="ar-SA"/>
                    </w:rPr>
                    <m:t>К</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C</m:t>
                  </m:r>
                  <m:r>
                    <w:rPr>
                      <w:rFonts w:ascii="Cambria Math" w:eastAsia="Batang" w:hAnsi="Garamond"/>
                      <w:sz w:val="22"/>
                      <w:szCs w:val="20"/>
                      <w:lang w:eastAsia="ar-SA"/>
                    </w:rPr>
                    <m:t>ap</m:t>
                  </m:r>
                  <m:r>
                    <w:rPr>
                      <w:rFonts w:ascii="Cambria Math" w:eastAsia="Batang" w:hAnsi="Garamond"/>
                      <w:sz w:val="22"/>
                      <w:szCs w:val="20"/>
                      <w:highlight w:val="yellow"/>
                      <w:lang w:eastAsia="ar-SA"/>
                    </w:rPr>
                    <m:t>E</m:t>
                  </m:r>
                  <m:r>
                    <w:rPr>
                      <w:rFonts w:ascii="Cambria Math" w:eastAsia="Batang" w:hAnsi="Garamond"/>
                      <w:sz w:val="22"/>
                      <w:szCs w:val="20"/>
                      <w:lang w:eastAsia="ar-SA"/>
                    </w:rPr>
                    <m:t>x</m:t>
                  </m:r>
                  <m:ctrlPr>
                    <w:rPr>
                      <w:rFonts w:ascii="Cambria Math" w:eastAsia="Batang" w:hAnsi="Garamond"/>
                      <w:i/>
                      <w:sz w:val="22"/>
                      <w:szCs w:val="22"/>
                      <w:lang w:eastAsia="ar-SA"/>
                    </w:rPr>
                  </m:ctrlPr>
                </m:sub>
              </m:sSub>
            </m:oMath>
            <w:r w:rsidRPr="008E5EAE">
              <w:rPr>
                <w:rFonts w:ascii="Garamond" w:eastAsia="Batang" w:hAnsi="Garamond"/>
                <w:sz w:val="22"/>
                <w:szCs w:val="22"/>
                <w:lang w:eastAsia="ar-SA"/>
              </w:rPr>
              <w:t>=</w:t>
            </w:r>
            <w:r w:rsidRPr="008E5EAE">
              <w:rPr>
                <w:rFonts w:ascii="Garamond" w:eastAsia="Batang" w:hAnsi="Garamond"/>
                <w:bCs/>
                <w:sz w:val="22"/>
                <w:szCs w:val="22"/>
                <w:lang w:eastAsia="ar-SA"/>
              </w:rPr>
              <w:t xml:space="preserve"> 89,526*10</w:t>
            </w:r>
            <w:r w:rsidRPr="008E5EAE">
              <w:rPr>
                <w:rFonts w:ascii="Garamond" w:eastAsia="Batang" w:hAnsi="Garamond"/>
                <w:bCs/>
                <w:sz w:val="22"/>
                <w:szCs w:val="22"/>
                <w:vertAlign w:val="superscript"/>
                <w:lang w:eastAsia="ar-SA"/>
              </w:rPr>
              <w:t>6</w:t>
            </w:r>
            <w:r w:rsidRPr="008E5EAE">
              <w:rPr>
                <w:rFonts w:ascii="Garamond" w:eastAsia="Batang" w:hAnsi="Garamond"/>
                <w:bCs/>
                <w:sz w:val="22"/>
                <w:szCs w:val="22"/>
                <w:lang w:eastAsia="ar-SA"/>
              </w:rPr>
              <w:t>;</w:t>
            </w:r>
          </w:p>
          <w:p w14:paraId="75179DAD" w14:textId="77777777" w:rsidR="004A2B75" w:rsidRPr="008E5EAE" w:rsidRDefault="00B71B49" w:rsidP="0032319D">
            <w:pPr>
              <w:numPr>
                <w:ilvl w:val="0"/>
                <w:numId w:val="20"/>
              </w:numPr>
              <w:suppressAutoHyphens/>
              <w:spacing w:before="120" w:after="120"/>
              <w:ind w:left="1281" w:hanging="357"/>
              <w:jc w:val="both"/>
              <w:rPr>
                <w:rFonts w:ascii="Garamond" w:eastAsia="Batang" w:hAnsi="Garamond"/>
                <w:sz w:val="22"/>
                <w:szCs w:val="20"/>
                <w:lang w:eastAsia="ar-SA"/>
              </w:rPr>
            </w:pPr>
            <w:r w:rsidRPr="008E5EAE">
              <w:rPr>
                <w:rFonts w:ascii="Garamond" w:eastAsia="Batang" w:hAnsi="Garamond"/>
                <w:bCs/>
                <w:sz w:val="22"/>
                <w:szCs w:val="22"/>
                <w:lang w:eastAsia="ar-SA"/>
              </w:rPr>
              <w:t>для проектов модернизации генерирующих объектов, в отношении которых в соответствии с подп. «в» п. 5.3.2.5 в качестве основного вида топлива указан уголь,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«г» п. 5.3.2.5 настоящего Регламента, более 90 МВт и не более 400 МВт, определяемого по формуле –</w:t>
            </w:r>
            <m:oMath>
              <m:r>
                <w:rPr>
                  <w:rFonts w:ascii="Cambria Math" w:eastAsia="Batang" w:hAnsi="Cambria Math"/>
                  <w:sz w:val="22"/>
                  <w:szCs w:val="22"/>
                  <w:lang w:eastAsia="ar-SA"/>
                </w:rPr>
                <m:t xml:space="preserve"> </m:t>
              </m:r>
              <m:sSub>
                <m:sSubPr>
                  <m:ctrlPr>
                    <w:rPr>
                      <w:rFonts w:ascii="Cambria Math" w:eastAsia="Batang" w:hAnsi="Cambria Math"/>
                      <w:i/>
                      <w:sz w:val="22"/>
                      <w:szCs w:val="22"/>
                      <w:lang w:eastAsia="ar-SA"/>
                    </w:rPr>
                  </m:ctrlPr>
                </m:sSubPr>
                <m:e>
                  <m:r>
                    <w:rPr>
                      <w:rFonts w:ascii="Cambria Math" w:eastAsia="Batang" w:hAnsi="Cambria Math"/>
                      <w:sz w:val="22"/>
                      <w:szCs w:val="22"/>
                      <w:lang w:eastAsia="ar-SA"/>
                    </w:rPr>
                    <m:t>К</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C</m:t>
                  </m:r>
                  <m:r>
                    <w:rPr>
                      <w:rFonts w:ascii="Cambria Math" w:eastAsia="Batang" w:hAnsi="Garamond"/>
                      <w:sz w:val="22"/>
                      <w:szCs w:val="20"/>
                      <w:lang w:eastAsia="ar-SA"/>
                    </w:rPr>
                    <m:t>ap</m:t>
                  </m:r>
                  <m:r>
                    <w:rPr>
                      <w:rFonts w:ascii="Cambria Math" w:eastAsia="Batang" w:hAnsi="Garamond"/>
                      <w:sz w:val="22"/>
                      <w:szCs w:val="20"/>
                      <w:highlight w:val="yellow"/>
                      <w:lang w:eastAsia="ar-SA"/>
                    </w:rPr>
                    <m:t>E</m:t>
                  </m:r>
                  <m:r>
                    <w:rPr>
                      <w:rFonts w:ascii="Cambria Math" w:eastAsia="Batang" w:hAnsi="Garamond"/>
                      <w:sz w:val="22"/>
                      <w:szCs w:val="20"/>
                      <w:lang w:eastAsia="ar-SA"/>
                    </w:rPr>
                    <m:t>x</m:t>
                  </m:r>
                  <m:ctrlPr>
                    <w:rPr>
                      <w:rFonts w:ascii="Cambria Math" w:eastAsia="Batang" w:hAnsi="Cambria Math"/>
                      <w:sz w:val="22"/>
                      <w:szCs w:val="20"/>
                      <w:lang w:eastAsia="ar-SA"/>
                    </w:rPr>
                  </m:ctrlPr>
                </m:sub>
              </m:sSub>
              <m:r>
                <m:rPr>
                  <m:sty m:val="p"/>
                </m:rPr>
                <w:rPr>
                  <w:rFonts w:ascii="Cambria Math" w:eastAsia="Batang" w:hAnsi="Cambria Math"/>
                  <w:sz w:val="22"/>
                  <w:szCs w:val="22"/>
                  <w:lang w:eastAsia="ar-SA"/>
                </w:rPr>
                <m:t>=</m:t>
              </m:r>
              <m:d>
                <m:dPr>
                  <m:ctrlPr>
                    <w:rPr>
                      <w:rFonts w:ascii="Cambria Math" w:eastAsia="Batang" w:hAnsi="Cambria Math"/>
                      <w:b/>
                      <w:i/>
                      <w:sz w:val="22"/>
                      <w:szCs w:val="22"/>
                      <w:lang w:eastAsia="ar-SA"/>
                    </w:rPr>
                  </m:ctrlPr>
                </m:dPr>
                <m:e>
                  <m:r>
                    <m:rPr>
                      <m:sty m:val="p"/>
                    </m:rPr>
                    <w:rPr>
                      <w:rFonts w:ascii="Cambria Math" w:eastAsia="Batang" w:hAnsi="Cambria Math"/>
                      <w:sz w:val="22"/>
                      <w:szCs w:val="22"/>
                      <w:lang w:eastAsia="ar-SA"/>
                    </w:rPr>
                    <m:t>43,892</m:t>
                  </m:r>
                  <m:r>
                    <m:rPr>
                      <m:sty m:val="bi"/>
                    </m:rPr>
                    <w:rPr>
                      <w:rFonts w:ascii="Cambria Math" w:eastAsia="Batang" w:hAnsi="Cambria Math"/>
                      <w:sz w:val="22"/>
                      <w:szCs w:val="22"/>
                      <w:lang w:eastAsia="ar-SA"/>
                    </w:rPr>
                    <m:t>+</m:t>
                  </m:r>
                  <m:f>
                    <m:fPr>
                      <m:ctrlPr>
                        <w:rPr>
                          <w:rFonts w:ascii="Cambria Math" w:eastAsia="Batang" w:hAnsi="Cambria Math"/>
                          <w:bCs/>
                          <w:i/>
                          <w:sz w:val="22"/>
                          <w:szCs w:val="22"/>
                          <w:lang w:eastAsia="ar-SA"/>
                        </w:rPr>
                      </m:ctrlPr>
                    </m:fPr>
                    <m:num>
                      <m:r>
                        <w:rPr>
                          <w:rFonts w:ascii="Cambria Math" w:eastAsia="Batang" w:hAnsi="Cambria Math"/>
                          <w:sz w:val="22"/>
                          <w:szCs w:val="22"/>
                          <w:lang w:eastAsia="ar-SA"/>
                        </w:rPr>
                        <m:t>4 107, 110</m:t>
                      </m:r>
                      <m:ctrlPr>
                        <w:rPr>
                          <w:rFonts w:ascii="Cambria Math" w:eastAsia="Batang" w:hAnsi="Cambria Math"/>
                          <w:sz w:val="22"/>
                          <w:szCs w:val="20"/>
                          <w:lang w:eastAsia="ar-SA"/>
                        </w:rPr>
                      </m:ctrlPr>
                    </m:num>
                    <m:den>
                      <m:sSubSup>
                        <m:sSubSupPr>
                          <m:ctrlPr>
                            <w:rPr>
                              <w:rFonts w:ascii="Cambria Math" w:eastAsia="Batang" w:hAnsi="Garamond"/>
                              <w:i/>
                              <w:sz w:val="22"/>
                              <w:szCs w:val="20"/>
                              <w:lang w:eastAsia="ar-SA"/>
                            </w:rPr>
                          </m:ctrlPr>
                        </m:sSubSupPr>
                        <m:e>
                          <m:r>
                            <w:rPr>
                              <w:rFonts w:ascii="Cambria Math" w:eastAsia="Batang" w:hAnsi="Garamond"/>
                              <w:sz w:val="22"/>
                              <w:szCs w:val="20"/>
                              <w:lang w:eastAsia="ar-SA"/>
                            </w:rPr>
                            <m:t>N</m:t>
                          </m:r>
                          <m:ctrlPr>
                            <w:rPr>
                              <w:rFonts w:ascii="Cambria Math" w:eastAsia="Batang" w:hAnsi="Cambria Math"/>
                              <w:sz w:val="22"/>
                              <w:szCs w:val="20"/>
                              <w:lang w:eastAsia="ar-SA"/>
                            </w:rPr>
                          </m:ctrlPr>
                        </m:e>
                        <m:sub>
                          <m:r>
                            <w:rPr>
                              <w:rFonts w:ascii="Cambria Math" w:eastAsia="Batang" w:hAnsi="Garamond"/>
                              <w:sz w:val="22"/>
                              <w:szCs w:val="20"/>
                              <w:lang w:eastAsia="ar-SA"/>
                            </w:rPr>
                            <m:t>g</m:t>
                          </m:r>
                          <m:ctrlPr>
                            <w:rPr>
                              <w:rFonts w:ascii="Cambria Math" w:eastAsia="Batang" w:hAnsi="Cambria Math"/>
                              <w:sz w:val="22"/>
                              <w:szCs w:val="20"/>
                              <w:lang w:eastAsia="ar-SA"/>
                            </w:rPr>
                          </m:ctrlPr>
                        </m:sub>
                        <m:sup>
                          <m:r>
                            <w:rPr>
                              <w:rFonts w:ascii="Cambria Math" w:eastAsia="Batang" w:hAnsi="Garamond"/>
                              <w:sz w:val="22"/>
                              <w:szCs w:val="20"/>
                              <w:lang w:eastAsia="ar-SA"/>
                            </w:rPr>
                            <m:t>уст</m:t>
                          </m:r>
                          <m:ctrlPr>
                            <w:rPr>
                              <w:rFonts w:ascii="Cambria Math" w:eastAsia="Batang" w:hAnsi="Cambria Math"/>
                              <w:i/>
                              <w:sz w:val="22"/>
                              <w:szCs w:val="20"/>
                              <w:lang w:eastAsia="ar-SA"/>
                            </w:rPr>
                          </m:ctrlPr>
                        </m:sup>
                      </m:sSubSup>
                      <m:ctrlPr>
                        <w:rPr>
                          <w:rFonts w:ascii="Cambria Math" w:eastAsia="Batang" w:hAnsi="Cambria Math"/>
                          <w:sz w:val="22"/>
                          <w:szCs w:val="20"/>
                          <w:lang w:eastAsia="ar-SA"/>
                        </w:rPr>
                      </m:ctrlPr>
                    </m:den>
                  </m:f>
                  <m:ctrlPr>
                    <w:rPr>
                      <w:rFonts w:ascii="Cambria Math" w:eastAsia="Batang" w:hAnsi="Cambria Math"/>
                      <w:bCs/>
                      <w:i/>
                      <w:sz w:val="22"/>
                      <w:szCs w:val="22"/>
                      <w:lang w:eastAsia="ar-SA"/>
                    </w:rPr>
                  </m:ctrlPr>
                </m:e>
              </m:d>
              <m:r>
                <w:rPr>
                  <w:rFonts w:ascii="Cambria Math" w:eastAsia="Batang" w:hAnsi="Cambria Math"/>
                  <w:sz w:val="22"/>
                  <w:szCs w:val="22"/>
                  <w:lang w:eastAsia="ar-SA"/>
                </w:rPr>
                <m:t>*</m:t>
              </m:r>
              <m:sSup>
                <m:sSupPr>
                  <m:ctrlPr>
                    <w:rPr>
                      <w:rFonts w:ascii="Cambria Math" w:eastAsia="Batang" w:hAnsi="Cambria Math"/>
                      <w:bCs/>
                      <w:sz w:val="22"/>
                      <w:szCs w:val="22"/>
                      <w:lang w:eastAsia="ar-SA"/>
                    </w:rPr>
                  </m:ctrlPr>
                </m:sSupPr>
                <m:e>
                  <m:r>
                    <w:rPr>
                      <w:rFonts w:ascii="Cambria Math" w:eastAsia="Batang" w:hAnsi="Cambria Math"/>
                      <w:sz w:val="22"/>
                      <w:szCs w:val="22"/>
                      <w:lang w:eastAsia="ar-SA"/>
                    </w:rPr>
                    <m:t>10</m:t>
                  </m:r>
                  <m:ctrlPr>
                    <w:rPr>
                      <w:rFonts w:ascii="Cambria Math" w:eastAsia="Batang" w:hAnsi="Cambria Math"/>
                      <w:sz w:val="22"/>
                      <w:szCs w:val="20"/>
                      <w:lang w:eastAsia="ar-SA"/>
                    </w:rPr>
                  </m:ctrlPr>
                </m:e>
                <m:sup>
                  <m:r>
                    <w:rPr>
                      <w:rFonts w:ascii="Cambria Math" w:eastAsia="Batang" w:hAnsi="Cambria Math"/>
                      <w:sz w:val="22"/>
                      <w:szCs w:val="22"/>
                      <w:lang w:eastAsia="ar-SA"/>
                    </w:rPr>
                    <m:t>6</m:t>
                  </m:r>
                  <m:ctrlPr>
                    <w:rPr>
                      <w:rFonts w:ascii="Cambria Math" w:eastAsia="Batang" w:hAnsi="Cambria Math"/>
                      <w:sz w:val="22"/>
                      <w:szCs w:val="20"/>
                      <w:lang w:eastAsia="ar-SA"/>
                    </w:rPr>
                  </m:ctrlPr>
                </m:sup>
              </m:sSup>
            </m:oMath>
            <w:r w:rsidRPr="008E5EAE">
              <w:rPr>
                <w:rFonts w:ascii="Garamond" w:eastAsia="Batang" w:hAnsi="Garamond"/>
                <w:bCs/>
                <w:sz w:val="22"/>
                <w:szCs w:val="22"/>
                <w:lang w:eastAsia="ar-SA"/>
              </w:rPr>
              <w:t>;</w:t>
            </w:r>
          </w:p>
          <w:p w14:paraId="2608F9E0" w14:textId="77777777" w:rsidR="004A2B75" w:rsidRPr="008E5EAE" w:rsidRDefault="00B71B49" w:rsidP="0032319D">
            <w:pPr>
              <w:numPr>
                <w:ilvl w:val="0"/>
                <w:numId w:val="20"/>
              </w:numPr>
              <w:suppressAutoHyphens/>
              <w:spacing w:before="120" w:after="120"/>
              <w:ind w:left="1281" w:hanging="357"/>
              <w:jc w:val="both"/>
              <w:rPr>
                <w:rFonts w:ascii="Garamond" w:eastAsia="Batang" w:hAnsi="Garamond"/>
                <w:sz w:val="22"/>
                <w:szCs w:val="20"/>
                <w:lang w:eastAsia="ar-SA"/>
              </w:rPr>
            </w:pPr>
            <w:r w:rsidRPr="008E5EAE">
              <w:rPr>
                <w:rFonts w:ascii="Garamond" w:eastAsia="Batang" w:hAnsi="Garamond"/>
                <w:bCs/>
                <w:sz w:val="22"/>
                <w:szCs w:val="22"/>
                <w:lang w:eastAsia="ar-SA"/>
              </w:rPr>
              <w:t xml:space="preserve">для проектов модернизации генерирующих объектов, в отношении которых в соответствии с подп. «в» п. 5.3.2.5 в качестве основного вида топлива указан уголь,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«г» п. 5.3.2.5 настоящего Регламента, более 400 МВт – </w:t>
            </w:r>
            <m:oMath>
              <m:sSub>
                <m:sSubPr>
                  <m:ctrlPr>
                    <w:rPr>
                      <w:rFonts w:ascii="Cambria Math" w:eastAsia="Batang" w:hAnsi="Cambria Math"/>
                      <w:i/>
                      <w:sz w:val="22"/>
                      <w:szCs w:val="22"/>
                      <w:lang w:eastAsia="ar-SA"/>
                    </w:rPr>
                  </m:ctrlPr>
                </m:sSubPr>
                <m:e>
                  <m:r>
                    <w:rPr>
                      <w:rFonts w:ascii="Cambria Math" w:eastAsia="Batang" w:hAnsi="Cambria Math"/>
                      <w:sz w:val="22"/>
                      <w:szCs w:val="22"/>
                      <w:lang w:eastAsia="ar-SA"/>
                    </w:rPr>
                    <m:t>К</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C</m:t>
                  </m:r>
                  <m:r>
                    <w:rPr>
                      <w:rFonts w:ascii="Cambria Math" w:eastAsia="Batang" w:hAnsi="Garamond"/>
                      <w:sz w:val="22"/>
                      <w:szCs w:val="20"/>
                      <w:lang w:eastAsia="ar-SA"/>
                    </w:rPr>
                    <m:t>ap</m:t>
                  </m:r>
                  <m:r>
                    <w:rPr>
                      <w:rFonts w:ascii="Cambria Math" w:eastAsia="Batang" w:hAnsi="Garamond"/>
                      <w:sz w:val="22"/>
                      <w:szCs w:val="20"/>
                      <w:highlight w:val="yellow"/>
                      <w:lang w:eastAsia="ar-SA"/>
                    </w:rPr>
                    <m:t>E</m:t>
                  </m:r>
                  <m:r>
                    <w:rPr>
                      <w:rFonts w:ascii="Cambria Math" w:eastAsia="Batang" w:hAnsi="Garamond"/>
                      <w:sz w:val="22"/>
                      <w:szCs w:val="20"/>
                      <w:lang w:eastAsia="ar-SA"/>
                    </w:rPr>
                    <m:t>x</m:t>
                  </m:r>
                  <m:ctrlPr>
                    <w:rPr>
                      <w:rFonts w:ascii="Cambria Math" w:eastAsia="Batang" w:hAnsi="Cambria Math"/>
                      <w:sz w:val="22"/>
                      <w:szCs w:val="20"/>
                      <w:lang w:eastAsia="ar-SA"/>
                    </w:rPr>
                  </m:ctrlPr>
                </m:sub>
              </m:sSub>
              <m:r>
                <m:rPr>
                  <m:sty m:val="p"/>
                </m:rPr>
                <w:rPr>
                  <w:rFonts w:ascii="Cambria Math" w:eastAsia="Batang" w:hAnsi="Cambria Math"/>
                  <w:sz w:val="22"/>
                  <w:szCs w:val="22"/>
                  <w:lang w:eastAsia="ar-SA"/>
                </w:rPr>
                <m:t>=54</m:t>
              </m:r>
              <m:r>
                <w:rPr>
                  <w:rFonts w:ascii="Cambria Math" w:eastAsia="Batang" w:hAnsi="Cambria Math"/>
                  <w:sz w:val="22"/>
                  <w:szCs w:val="22"/>
                  <w:lang w:eastAsia="ar-SA"/>
                </w:rPr>
                <m:t>*</m:t>
              </m:r>
              <m:sSup>
                <m:sSupPr>
                  <m:ctrlPr>
                    <w:rPr>
                      <w:rFonts w:ascii="Cambria Math" w:eastAsia="Batang" w:hAnsi="Cambria Math"/>
                      <w:bCs/>
                      <w:sz w:val="22"/>
                      <w:szCs w:val="22"/>
                      <w:lang w:eastAsia="ar-SA"/>
                    </w:rPr>
                  </m:ctrlPr>
                </m:sSupPr>
                <m:e>
                  <m:r>
                    <w:rPr>
                      <w:rFonts w:ascii="Cambria Math" w:eastAsia="Batang" w:hAnsi="Cambria Math"/>
                      <w:sz w:val="22"/>
                      <w:szCs w:val="22"/>
                      <w:lang w:eastAsia="ar-SA"/>
                    </w:rPr>
                    <m:t>10</m:t>
                  </m:r>
                  <m:ctrlPr>
                    <w:rPr>
                      <w:rFonts w:ascii="Cambria Math" w:eastAsia="Batang" w:hAnsi="Cambria Math"/>
                      <w:sz w:val="22"/>
                      <w:szCs w:val="20"/>
                      <w:lang w:eastAsia="ar-SA"/>
                    </w:rPr>
                  </m:ctrlPr>
                </m:e>
                <m:sup>
                  <m:r>
                    <w:rPr>
                      <w:rFonts w:ascii="Cambria Math" w:eastAsia="Batang" w:hAnsi="Cambria Math"/>
                      <w:sz w:val="22"/>
                      <w:szCs w:val="22"/>
                      <w:lang w:eastAsia="ar-SA"/>
                    </w:rPr>
                    <m:t>6</m:t>
                  </m:r>
                  <m:ctrlPr>
                    <w:rPr>
                      <w:rFonts w:ascii="Cambria Math" w:eastAsia="Batang" w:hAnsi="Cambria Math"/>
                      <w:sz w:val="22"/>
                      <w:szCs w:val="20"/>
                      <w:lang w:eastAsia="ar-SA"/>
                    </w:rPr>
                  </m:ctrlPr>
                </m:sup>
              </m:sSup>
            </m:oMath>
            <w:r w:rsidRPr="008E5EAE">
              <w:rPr>
                <w:rFonts w:ascii="Garamond" w:eastAsia="Batang" w:hAnsi="Garamond"/>
                <w:bCs/>
                <w:sz w:val="22"/>
                <w:szCs w:val="22"/>
                <w:lang w:eastAsia="ar-SA"/>
              </w:rPr>
              <w:t>;</w:t>
            </w:r>
          </w:p>
          <w:p w14:paraId="4166BBF3" w14:textId="77777777" w:rsidR="004A2B75" w:rsidRPr="008E5EAE" w:rsidRDefault="00B71B49" w:rsidP="0032319D">
            <w:pPr>
              <w:numPr>
                <w:ilvl w:val="0"/>
                <w:numId w:val="20"/>
              </w:numPr>
              <w:suppressAutoHyphens/>
              <w:spacing w:before="120" w:after="120"/>
              <w:ind w:left="1281" w:hanging="357"/>
              <w:jc w:val="both"/>
              <w:rPr>
                <w:rFonts w:ascii="Garamond" w:eastAsia="Batang" w:hAnsi="Garamond"/>
                <w:sz w:val="22"/>
                <w:szCs w:val="20"/>
                <w:lang w:eastAsia="ar-SA"/>
              </w:rPr>
            </w:pPr>
            <w:r w:rsidRPr="008E5EAE">
              <w:rPr>
                <w:rFonts w:ascii="Garamond" w:eastAsia="Batang" w:hAnsi="Garamond"/>
                <w:bCs/>
                <w:sz w:val="22"/>
                <w:szCs w:val="22"/>
                <w:lang w:eastAsia="ar-SA"/>
              </w:rPr>
              <w:lastRenderedPageBreak/>
              <w:t xml:space="preserve">для проектов модернизации генерирующих объектов, в отношении которых в соответствии с подп. «в» п. 5.3.2.5 в качестве основного вида топлива указан газ,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«г» п. 5.3.2.5 настоящего Регламента, не более 90 МВт – </w:t>
            </w:r>
            <m:oMath>
              <m:sSub>
                <m:sSubPr>
                  <m:ctrlPr>
                    <w:rPr>
                      <w:rFonts w:ascii="Cambria Math" w:eastAsia="Batang" w:hAnsi="Cambria Math"/>
                      <w:i/>
                      <w:sz w:val="22"/>
                      <w:szCs w:val="22"/>
                      <w:lang w:eastAsia="ar-SA"/>
                    </w:rPr>
                  </m:ctrlPr>
                </m:sSubPr>
                <m:e>
                  <m:r>
                    <w:rPr>
                      <w:rFonts w:ascii="Cambria Math" w:eastAsia="Batang" w:hAnsi="Cambria Math"/>
                      <w:sz w:val="22"/>
                      <w:szCs w:val="22"/>
                      <w:lang w:eastAsia="ar-SA"/>
                    </w:rPr>
                    <m:t>К</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C</m:t>
                  </m:r>
                  <m:r>
                    <w:rPr>
                      <w:rFonts w:ascii="Cambria Math" w:eastAsia="Batang" w:hAnsi="Garamond"/>
                      <w:sz w:val="22"/>
                      <w:szCs w:val="20"/>
                      <w:lang w:eastAsia="ar-SA"/>
                    </w:rPr>
                    <m:t>ap</m:t>
                  </m:r>
                  <m:r>
                    <w:rPr>
                      <w:rFonts w:ascii="Cambria Math" w:eastAsia="Batang" w:hAnsi="Garamond"/>
                      <w:sz w:val="22"/>
                      <w:szCs w:val="20"/>
                      <w:highlight w:val="yellow"/>
                      <w:lang w:eastAsia="ar-SA"/>
                    </w:rPr>
                    <m:t>E</m:t>
                  </m:r>
                  <m:r>
                    <w:rPr>
                      <w:rFonts w:ascii="Cambria Math" w:eastAsia="Batang" w:hAnsi="Garamond"/>
                      <w:sz w:val="22"/>
                      <w:szCs w:val="20"/>
                      <w:lang w:eastAsia="ar-SA"/>
                    </w:rPr>
                    <m:t>x</m:t>
                  </m:r>
                  <m:ctrlPr>
                    <w:rPr>
                      <w:rFonts w:ascii="Cambria Math" w:eastAsia="Batang" w:hAnsi="Cambria Math"/>
                      <w:sz w:val="22"/>
                      <w:szCs w:val="20"/>
                      <w:lang w:eastAsia="ar-SA"/>
                    </w:rPr>
                  </m:ctrlPr>
                </m:sub>
              </m:sSub>
              <m:r>
                <m:rPr>
                  <m:sty m:val="p"/>
                </m:rPr>
                <w:rPr>
                  <w:rFonts w:ascii="Cambria Math" w:eastAsia="Batang" w:hAnsi="Cambria Math"/>
                  <w:sz w:val="22"/>
                  <w:szCs w:val="22"/>
                  <w:lang w:eastAsia="ar-SA"/>
                </w:rPr>
                <m:t>=45,057</m:t>
              </m:r>
              <m:r>
                <w:rPr>
                  <w:rFonts w:ascii="Cambria Math" w:eastAsia="Batang" w:hAnsi="Cambria Math"/>
                  <w:sz w:val="22"/>
                  <w:szCs w:val="22"/>
                  <w:lang w:eastAsia="ar-SA"/>
                </w:rPr>
                <m:t>*</m:t>
              </m:r>
              <m:sSup>
                <m:sSupPr>
                  <m:ctrlPr>
                    <w:rPr>
                      <w:rFonts w:ascii="Cambria Math" w:eastAsia="Batang" w:hAnsi="Cambria Math"/>
                      <w:bCs/>
                      <w:sz w:val="22"/>
                      <w:szCs w:val="22"/>
                      <w:lang w:eastAsia="ar-SA"/>
                    </w:rPr>
                  </m:ctrlPr>
                </m:sSupPr>
                <m:e>
                  <m:r>
                    <w:rPr>
                      <w:rFonts w:ascii="Cambria Math" w:eastAsia="Batang" w:hAnsi="Cambria Math"/>
                      <w:sz w:val="22"/>
                      <w:szCs w:val="22"/>
                      <w:lang w:eastAsia="ar-SA"/>
                    </w:rPr>
                    <m:t>10</m:t>
                  </m:r>
                  <m:ctrlPr>
                    <w:rPr>
                      <w:rFonts w:ascii="Cambria Math" w:eastAsia="Batang" w:hAnsi="Cambria Math"/>
                      <w:sz w:val="22"/>
                      <w:szCs w:val="20"/>
                      <w:lang w:eastAsia="ar-SA"/>
                    </w:rPr>
                  </m:ctrlPr>
                </m:e>
                <m:sup>
                  <m:r>
                    <w:rPr>
                      <w:rFonts w:ascii="Cambria Math" w:eastAsia="Batang" w:hAnsi="Cambria Math"/>
                      <w:sz w:val="22"/>
                      <w:szCs w:val="22"/>
                      <w:lang w:eastAsia="ar-SA"/>
                    </w:rPr>
                    <m:t>6</m:t>
                  </m:r>
                  <m:ctrlPr>
                    <w:rPr>
                      <w:rFonts w:ascii="Cambria Math" w:eastAsia="Batang" w:hAnsi="Cambria Math"/>
                      <w:sz w:val="22"/>
                      <w:szCs w:val="20"/>
                      <w:lang w:eastAsia="ar-SA"/>
                    </w:rPr>
                  </m:ctrlPr>
                </m:sup>
              </m:sSup>
            </m:oMath>
            <w:r w:rsidRPr="008E5EAE">
              <w:rPr>
                <w:rFonts w:ascii="Garamond" w:eastAsia="Batang" w:hAnsi="Garamond"/>
                <w:bCs/>
                <w:sz w:val="22"/>
                <w:szCs w:val="22"/>
                <w:lang w:eastAsia="ar-SA"/>
              </w:rPr>
              <w:t>;</w:t>
            </w:r>
          </w:p>
          <w:p w14:paraId="1D452E40" w14:textId="77777777" w:rsidR="004A2B75" w:rsidRPr="008E5EAE" w:rsidRDefault="00B71B49" w:rsidP="0032319D">
            <w:pPr>
              <w:numPr>
                <w:ilvl w:val="0"/>
                <w:numId w:val="20"/>
              </w:numPr>
              <w:suppressAutoHyphens/>
              <w:spacing w:before="120" w:after="120"/>
              <w:ind w:left="1281" w:hanging="357"/>
              <w:jc w:val="both"/>
              <w:rPr>
                <w:rFonts w:ascii="Garamond" w:eastAsia="Batang" w:hAnsi="Garamond"/>
                <w:sz w:val="22"/>
                <w:szCs w:val="20"/>
                <w:lang w:eastAsia="ar-SA"/>
              </w:rPr>
            </w:pPr>
            <w:r w:rsidRPr="008E5EAE">
              <w:rPr>
                <w:rFonts w:ascii="Garamond" w:eastAsia="Batang" w:hAnsi="Garamond"/>
                <w:bCs/>
                <w:sz w:val="22"/>
                <w:szCs w:val="22"/>
                <w:lang w:eastAsia="ar-SA"/>
              </w:rPr>
              <w:t>для проектов модернизации генерирующих объектов, в отношении которых в соответствии с подп. «в» п. 5.3.2.5 в качестве основного вида топлива указан газ,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«г» п. 5.3.2.5 настоящего Регламента, более 90 МВт и не более 300 МВт, определяемого по формуле –</w:t>
            </w:r>
            <m:oMath>
              <m:r>
                <m:rPr>
                  <m:sty m:val="bi"/>
                </m:rPr>
                <w:rPr>
                  <w:rFonts w:ascii="Cambria Math" w:eastAsia="Batang" w:hAnsi="Cambria Math"/>
                  <w:sz w:val="22"/>
                  <w:szCs w:val="22"/>
                  <w:lang w:eastAsia="ar-SA"/>
                </w:rPr>
                <m:t xml:space="preserve"> </m:t>
              </m:r>
              <m:sSub>
                <m:sSubPr>
                  <m:ctrlPr>
                    <w:rPr>
                      <w:rFonts w:ascii="Cambria Math" w:eastAsia="Batang" w:hAnsi="Cambria Math"/>
                      <w:i/>
                      <w:sz w:val="22"/>
                      <w:szCs w:val="22"/>
                      <w:lang w:eastAsia="ar-SA"/>
                    </w:rPr>
                  </m:ctrlPr>
                </m:sSubPr>
                <m:e>
                  <m:r>
                    <w:rPr>
                      <w:rFonts w:ascii="Cambria Math" w:eastAsia="Batang" w:hAnsi="Cambria Math"/>
                      <w:sz w:val="22"/>
                      <w:szCs w:val="22"/>
                      <w:lang w:eastAsia="ar-SA"/>
                    </w:rPr>
                    <m:t>К</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C</m:t>
                  </m:r>
                  <m:r>
                    <w:rPr>
                      <w:rFonts w:ascii="Cambria Math" w:eastAsia="Batang" w:hAnsi="Garamond"/>
                      <w:sz w:val="22"/>
                      <w:szCs w:val="20"/>
                      <w:lang w:eastAsia="ar-SA"/>
                    </w:rPr>
                    <m:t>ap</m:t>
                  </m:r>
                  <m:r>
                    <w:rPr>
                      <w:rFonts w:ascii="Cambria Math" w:eastAsia="Batang" w:hAnsi="Garamond"/>
                      <w:sz w:val="22"/>
                      <w:szCs w:val="20"/>
                      <w:highlight w:val="yellow"/>
                      <w:lang w:eastAsia="ar-SA"/>
                    </w:rPr>
                    <m:t>E</m:t>
                  </m:r>
                  <m:r>
                    <w:rPr>
                      <w:rFonts w:ascii="Cambria Math" w:eastAsia="Batang" w:hAnsi="Garamond"/>
                      <w:sz w:val="22"/>
                      <w:szCs w:val="20"/>
                      <w:lang w:eastAsia="ar-SA"/>
                    </w:rPr>
                    <m:t>x</m:t>
                  </m:r>
                  <m:ctrlPr>
                    <w:rPr>
                      <w:rFonts w:ascii="Cambria Math" w:eastAsia="Batang" w:hAnsi="Cambria Math"/>
                      <w:sz w:val="22"/>
                      <w:szCs w:val="20"/>
                      <w:lang w:eastAsia="ar-SA"/>
                    </w:rPr>
                  </m:ctrlPr>
                </m:sub>
              </m:sSub>
              <m:r>
                <m:rPr>
                  <m:sty m:val="p"/>
                </m:rPr>
                <w:rPr>
                  <w:rFonts w:ascii="Cambria Math" w:eastAsia="Batang" w:hAnsi="Cambria Math"/>
                  <w:sz w:val="22"/>
                  <w:szCs w:val="22"/>
                  <w:lang w:eastAsia="ar-SA"/>
                </w:rPr>
                <m:t>=</m:t>
              </m:r>
              <m:d>
                <m:dPr>
                  <m:ctrlPr>
                    <w:rPr>
                      <w:rFonts w:ascii="Cambria Math" w:eastAsia="Batang" w:hAnsi="Cambria Math"/>
                      <w:sz w:val="22"/>
                      <w:szCs w:val="22"/>
                      <w:lang w:eastAsia="ar-SA"/>
                    </w:rPr>
                  </m:ctrlPr>
                </m:dPr>
                <m:e>
                  <m:r>
                    <m:rPr>
                      <m:sty m:val="p"/>
                    </m:rPr>
                    <w:rPr>
                      <w:rFonts w:ascii="Cambria Math" w:eastAsia="Batang" w:hAnsi="Cambria Math"/>
                      <w:sz w:val="22"/>
                      <w:szCs w:val="22"/>
                      <w:lang w:eastAsia="ar-SA"/>
                    </w:rPr>
                    <m:t>25,973</m:t>
                  </m:r>
                  <m:r>
                    <m:rPr>
                      <m:sty m:val="b"/>
                    </m:rPr>
                    <w:rPr>
                      <w:rFonts w:ascii="Cambria Math" w:eastAsia="Batang" w:hAnsi="Cambria Math"/>
                      <w:sz w:val="22"/>
                      <w:szCs w:val="22"/>
                      <w:lang w:eastAsia="ar-SA"/>
                    </w:rPr>
                    <m:t>+</m:t>
                  </m:r>
                  <m:f>
                    <m:fPr>
                      <m:ctrlPr>
                        <w:rPr>
                          <w:rFonts w:ascii="Cambria Math" w:eastAsia="Batang" w:hAnsi="Cambria Math"/>
                          <w:bCs/>
                          <w:sz w:val="22"/>
                          <w:szCs w:val="22"/>
                          <w:lang w:eastAsia="ar-SA"/>
                        </w:rPr>
                      </m:ctrlPr>
                    </m:fPr>
                    <m:num>
                      <m:r>
                        <m:rPr>
                          <m:sty m:val="p"/>
                        </m:rPr>
                        <w:rPr>
                          <w:rFonts w:ascii="Cambria Math" w:eastAsia="Batang" w:hAnsi="Cambria Math"/>
                          <w:sz w:val="22"/>
                          <w:szCs w:val="22"/>
                          <w:lang w:eastAsia="ar-SA"/>
                        </w:rPr>
                        <m:t>1 720, 218</m:t>
                      </m:r>
                      <m:ctrlPr>
                        <w:rPr>
                          <w:rFonts w:ascii="Cambria Math" w:eastAsia="Batang" w:hAnsi="Cambria Math"/>
                          <w:sz w:val="22"/>
                          <w:szCs w:val="20"/>
                          <w:lang w:eastAsia="ar-SA"/>
                        </w:rPr>
                      </m:ctrlPr>
                    </m:num>
                    <m:den>
                      <m:sSubSup>
                        <m:sSubSupPr>
                          <m:ctrlPr>
                            <w:rPr>
                              <w:rFonts w:ascii="Cambria Math" w:eastAsia="Batang" w:hAnsi="Garamond"/>
                              <w:i/>
                              <w:sz w:val="22"/>
                              <w:szCs w:val="20"/>
                              <w:lang w:eastAsia="ar-SA"/>
                            </w:rPr>
                          </m:ctrlPr>
                        </m:sSubSupPr>
                        <m:e>
                          <m:r>
                            <w:rPr>
                              <w:rFonts w:ascii="Cambria Math" w:eastAsia="Batang" w:hAnsi="Garamond"/>
                              <w:sz w:val="22"/>
                              <w:szCs w:val="20"/>
                              <w:lang w:eastAsia="ar-SA"/>
                            </w:rPr>
                            <m:t>N</m:t>
                          </m:r>
                          <m:ctrlPr>
                            <w:rPr>
                              <w:rFonts w:ascii="Cambria Math" w:eastAsia="Batang" w:hAnsi="Cambria Math"/>
                              <w:sz w:val="22"/>
                              <w:szCs w:val="20"/>
                              <w:lang w:eastAsia="ar-SA"/>
                            </w:rPr>
                          </m:ctrlPr>
                        </m:e>
                        <m:sub>
                          <m:r>
                            <w:rPr>
                              <w:rFonts w:ascii="Cambria Math" w:eastAsia="Batang" w:hAnsi="Garamond"/>
                              <w:sz w:val="22"/>
                              <w:szCs w:val="20"/>
                              <w:lang w:eastAsia="ar-SA"/>
                            </w:rPr>
                            <m:t>g</m:t>
                          </m:r>
                          <m:ctrlPr>
                            <w:rPr>
                              <w:rFonts w:ascii="Cambria Math" w:eastAsia="Batang" w:hAnsi="Cambria Math"/>
                              <w:sz w:val="22"/>
                              <w:szCs w:val="20"/>
                              <w:lang w:eastAsia="ar-SA"/>
                            </w:rPr>
                          </m:ctrlPr>
                        </m:sub>
                        <m:sup>
                          <m:r>
                            <w:rPr>
                              <w:rFonts w:ascii="Cambria Math" w:eastAsia="Batang" w:hAnsi="Garamond"/>
                              <w:sz w:val="22"/>
                              <w:szCs w:val="20"/>
                              <w:lang w:eastAsia="ar-SA"/>
                            </w:rPr>
                            <m:t>уст</m:t>
                          </m:r>
                          <m:ctrlPr>
                            <w:rPr>
                              <w:rFonts w:ascii="Cambria Math" w:eastAsia="Batang" w:hAnsi="Cambria Math"/>
                              <w:i/>
                              <w:sz w:val="22"/>
                              <w:szCs w:val="20"/>
                              <w:lang w:eastAsia="ar-SA"/>
                            </w:rPr>
                          </m:ctrlPr>
                        </m:sup>
                      </m:sSubSup>
                      <m:ctrlPr>
                        <w:rPr>
                          <w:rFonts w:ascii="Cambria Math" w:eastAsia="Batang" w:hAnsi="Cambria Math"/>
                          <w:sz w:val="22"/>
                          <w:szCs w:val="20"/>
                          <w:lang w:eastAsia="ar-SA"/>
                        </w:rPr>
                      </m:ctrlPr>
                    </m:den>
                  </m:f>
                  <m:ctrlPr>
                    <w:rPr>
                      <w:rFonts w:ascii="Cambria Math" w:eastAsia="Batang" w:hAnsi="Cambria Math"/>
                      <w:bCs/>
                      <w:i/>
                      <w:sz w:val="22"/>
                      <w:szCs w:val="22"/>
                      <w:lang w:eastAsia="ar-SA"/>
                    </w:rPr>
                  </m:ctrlPr>
                </m:e>
              </m:d>
              <m:r>
                <w:rPr>
                  <w:rFonts w:ascii="Cambria Math" w:eastAsia="Batang" w:hAnsi="Cambria Math"/>
                  <w:sz w:val="22"/>
                  <w:szCs w:val="22"/>
                  <w:lang w:eastAsia="ar-SA"/>
                </w:rPr>
                <m:t>*</m:t>
              </m:r>
              <m:sSup>
                <m:sSupPr>
                  <m:ctrlPr>
                    <w:rPr>
                      <w:rFonts w:ascii="Cambria Math" w:eastAsia="Batang" w:hAnsi="Cambria Math"/>
                      <w:bCs/>
                      <w:i/>
                      <w:sz w:val="22"/>
                      <w:szCs w:val="22"/>
                      <w:lang w:eastAsia="ar-SA"/>
                    </w:rPr>
                  </m:ctrlPr>
                </m:sSupPr>
                <m:e>
                  <m:r>
                    <w:rPr>
                      <w:rFonts w:ascii="Cambria Math" w:eastAsia="Batang" w:hAnsi="Cambria Math"/>
                      <w:sz w:val="22"/>
                      <w:szCs w:val="22"/>
                      <w:lang w:eastAsia="ar-SA"/>
                    </w:rPr>
                    <m:t>10</m:t>
                  </m:r>
                  <m:ctrlPr>
                    <w:rPr>
                      <w:rFonts w:ascii="Cambria Math" w:eastAsia="Batang" w:hAnsi="Cambria Math"/>
                      <w:sz w:val="22"/>
                      <w:szCs w:val="20"/>
                      <w:lang w:eastAsia="ar-SA"/>
                    </w:rPr>
                  </m:ctrlPr>
                </m:e>
                <m:sup>
                  <m:r>
                    <w:rPr>
                      <w:rFonts w:ascii="Cambria Math" w:eastAsia="Batang" w:hAnsi="Cambria Math"/>
                      <w:sz w:val="22"/>
                      <w:szCs w:val="22"/>
                      <w:lang w:eastAsia="ar-SA"/>
                    </w:rPr>
                    <m:t>6</m:t>
                  </m:r>
                  <m:ctrlPr>
                    <w:rPr>
                      <w:rFonts w:ascii="Cambria Math" w:eastAsia="Batang" w:hAnsi="Cambria Math"/>
                      <w:sz w:val="22"/>
                      <w:szCs w:val="20"/>
                      <w:lang w:eastAsia="ar-SA"/>
                    </w:rPr>
                  </m:ctrlPr>
                </m:sup>
              </m:sSup>
            </m:oMath>
            <w:r w:rsidRPr="008E5EAE">
              <w:rPr>
                <w:rFonts w:ascii="Garamond" w:eastAsia="Batang" w:hAnsi="Garamond"/>
                <w:bCs/>
                <w:sz w:val="22"/>
                <w:szCs w:val="22"/>
                <w:lang w:eastAsia="ar-SA"/>
              </w:rPr>
              <w:t>;</w:t>
            </w:r>
          </w:p>
          <w:p w14:paraId="020BFFFB" w14:textId="77777777" w:rsidR="004A2B75" w:rsidRPr="00025BB3" w:rsidRDefault="00B71B49" w:rsidP="0032319D">
            <w:pPr>
              <w:numPr>
                <w:ilvl w:val="0"/>
                <w:numId w:val="20"/>
              </w:numPr>
              <w:suppressAutoHyphens/>
              <w:spacing w:before="120" w:after="120"/>
              <w:ind w:left="1281" w:hanging="357"/>
              <w:jc w:val="both"/>
              <w:rPr>
                <w:rFonts w:ascii="Garamond" w:eastAsia="Batang" w:hAnsi="Garamond"/>
                <w:sz w:val="22"/>
                <w:szCs w:val="20"/>
                <w:lang w:eastAsia="ar-SA"/>
              </w:rPr>
            </w:pPr>
            <w:r w:rsidRPr="008E5EAE">
              <w:rPr>
                <w:rFonts w:ascii="Garamond" w:eastAsia="Batang" w:hAnsi="Garamond"/>
                <w:sz w:val="22"/>
                <w:szCs w:val="22"/>
                <w:lang w:eastAsia="ar-SA"/>
              </w:rPr>
              <w:t xml:space="preserve">для проектов модернизации генерирующих объектов, </w:t>
            </w:r>
            <w:r w:rsidRPr="008E5EAE">
              <w:rPr>
                <w:rFonts w:ascii="Garamond" w:eastAsia="Batang" w:hAnsi="Garamond"/>
                <w:bCs/>
                <w:sz w:val="22"/>
                <w:szCs w:val="22"/>
                <w:lang w:eastAsia="ar-SA"/>
              </w:rPr>
              <w:t>в отношении которых в соответствии с подп. «в» п. 5.3.2.5 в качестве основного вида топлива указан газ</w:t>
            </w:r>
            <w:r w:rsidRPr="008E5EAE">
              <w:rPr>
                <w:rFonts w:ascii="Garamond" w:eastAsia="Batang" w:hAnsi="Garamond"/>
                <w:sz w:val="22"/>
                <w:szCs w:val="22"/>
                <w:lang w:eastAsia="ar-SA"/>
              </w:rPr>
              <w:t xml:space="preserve">, с </w:t>
            </w:r>
            <w:r w:rsidRPr="008E5EAE">
              <w:rPr>
                <w:rFonts w:ascii="Garamond" w:eastAsia="Batang" w:hAnsi="Garamond"/>
                <w:bCs/>
                <w:sz w:val="22"/>
                <w:szCs w:val="22"/>
                <w:lang w:eastAsia="ar-SA"/>
              </w:rPr>
              <w:t>суммарной установленной мощностью проекта</w:t>
            </w:r>
            <w:r w:rsidRPr="008E5EAE">
              <w:rPr>
                <w:rFonts w:ascii="Garamond" w:eastAsia="Batang" w:hAnsi="Garamond"/>
                <w:sz w:val="22"/>
                <w:szCs w:val="22"/>
                <w:lang w:eastAsia="ar-SA"/>
              </w:rPr>
              <w:t xml:space="preserve"> </w:t>
            </w:r>
            <w:r w:rsidRPr="008E5EAE">
              <w:rPr>
                <w:rFonts w:ascii="Garamond" w:eastAsia="Batang" w:hAnsi="Garamond"/>
                <w:bCs/>
                <w:sz w:val="22"/>
                <w:szCs w:val="22"/>
                <w:lang w:eastAsia="ar-SA"/>
              </w:rPr>
              <w:t>генерирующего оборудования проекта, функционирующего</w:t>
            </w:r>
            <w:r w:rsidRPr="008E5EAE">
              <w:rPr>
                <w:rFonts w:ascii="Garamond" w:eastAsia="Batang" w:hAnsi="Garamond"/>
                <w:sz w:val="22"/>
                <w:szCs w:val="22"/>
                <w:lang w:eastAsia="ar-SA"/>
              </w:rPr>
              <w:t xml:space="preserve"> после реализации проекта реализации мероприятий по модернизации</w:t>
            </w:r>
            <w:r w:rsidRPr="008E5EAE">
              <w:rPr>
                <w:rFonts w:ascii="Garamond" w:eastAsia="Batang" w:hAnsi="Garamond"/>
                <w:bCs/>
                <w:sz w:val="22"/>
                <w:szCs w:val="22"/>
                <w:lang w:eastAsia="ar-SA"/>
              </w:rPr>
              <w:t xml:space="preserve">, указанной в подп. «г» п. 5.3.2.5 настоящего Регламента, </w:t>
            </w:r>
            <w:r w:rsidRPr="008E5EAE">
              <w:rPr>
                <w:rFonts w:ascii="Garamond" w:eastAsia="Batang" w:hAnsi="Garamond"/>
                <w:sz w:val="22"/>
                <w:szCs w:val="22"/>
                <w:lang w:eastAsia="ar-SA"/>
              </w:rPr>
              <w:t xml:space="preserve">более 300 МВт – </w:t>
            </w:r>
            <m:oMath>
              <m:sSub>
                <m:sSubPr>
                  <m:ctrlPr>
                    <w:rPr>
                      <w:rFonts w:ascii="Cambria Math" w:eastAsia="Batang" w:hAnsi="Cambria Math"/>
                      <w:bCs/>
                      <w:i/>
                      <w:sz w:val="22"/>
                      <w:szCs w:val="22"/>
                      <w:lang w:eastAsia="ar-SA"/>
                    </w:rPr>
                  </m:ctrlPr>
                </m:sSubPr>
                <m:e>
                  <m:r>
                    <w:rPr>
                      <w:rFonts w:ascii="Cambria Math" w:eastAsia="Batang" w:hAnsi="Cambria Math"/>
                      <w:sz w:val="22"/>
                      <w:szCs w:val="22"/>
                      <w:lang w:eastAsia="ar-SA"/>
                    </w:rPr>
                    <m:t>К</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C</m:t>
                  </m:r>
                  <m:r>
                    <w:rPr>
                      <w:rFonts w:ascii="Cambria Math" w:eastAsia="Batang" w:hAnsi="Garamond"/>
                      <w:sz w:val="22"/>
                      <w:szCs w:val="20"/>
                      <w:lang w:eastAsia="ar-SA"/>
                    </w:rPr>
                    <m:t>ap</m:t>
                  </m:r>
                  <m:r>
                    <w:rPr>
                      <w:rFonts w:ascii="Cambria Math" w:eastAsia="Batang" w:hAnsi="Garamond"/>
                      <w:sz w:val="22"/>
                      <w:szCs w:val="20"/>
                      <w:highlight w:val="yellow"/>
                      <w:lang w:eastAsia="ar-SA"/>
                    </w:rPr>
                    <m:t>E</m:t>
                  </m:r>
                  <m:r>
                    <w:rPr>
                      <w:rFonts w:ascii="Cambria Math" w:eastAsia="Batang" w:hAnsi="Garamond"/>
                      <w:sz w:val="22"/>
                      <w:szCs w:val="20"/>
                      <w:lang w:eastAsia="ar-SA"/>
                    </w:rPr>
                    <m:t>x</m:t>
                  </m:r>
                  <m:ctrlPr>
                    <w:rPr>
                      <w:rFonts w:ascii="Cambria Math" w:eastAsia="Batang" w:hAnsi="Cambria Math"/>
                      <w:sz w:val="22"/>
                      <w:szCs w:val="20"/>
                      <w:lang w:eastAsia="ar-SA"/>
                    </w:rPr>
                  </m:ctrlPr>
                </m:sub>
              </m:sSub>
              <m:r>
                <m:rPr>
                  <m:sty m:val="p"/>
                </m:rPr>
                <w:rPr>
                  <w:rFonts w:ascii="Cambria Math" w:eastAsia="Batang" w:hAnsi="Cambria Math"/>
                  <w:sz w:val="22"/>
                  <w:szCs w:val="22"/>
                  <w:lang w:eastAsia="ar-SA"/>
                </w:rPr>
                <m:t>=31,677*</m:t>
              </m:r>
              <m:sSup>
                <m:sSupPr>
                  <m:ctrlPr>
                    <w:rPr>
                      <w:rFonts w:ascii="Cambria Math" w:eastAsia="Batang" w:hAnsi="Cambria Math"/>
                      <w:bCs/>
                      <w:sz w:val="22"/>
                      <w:szCs w:val="22"/>
                      <w:lang w:eastAsia="ar-SA"/>
                    </w:rPr>
                  </m:ctrlPr>
                </m:sSupPr>
                <m:e>
                  <m:r>
                    <m:rPr>
                      <m:sty m:val="p"/>
                    </m:rPr>
                    <w:rPr>
                      <w:rFonts w:ascii="Cambria Math" w:eastAsia="Batang" w:hAnsi="Cambria Math"/>
                      <w:sz w:val="22"/>
                      <w:szCs w:val="22"/>
                      <w:lang w:eastAsia="ar-SA"/>
                    </w:rPr>
                    <m:t>10</m:t>
                  </m:r>
                  <m:ctrlPr>
                    <w:rPr>
                      <w:rFonts w:ascii="Cambria Math" w:eastAsia="Batang" w:hAnsi="Cambria Math"/>
                      <w:sz w:val="22"/>
                      <w:szCs w:val="20"/>
                      <w:lang w:eastAsia="ar-SA"/>
                    </w:rPr>
                  </m:ctrlPr>
                </m:e>
                <m:sup>
                  <m:r>
                    <m:rPr>
                      <m:sty m:val="p"/>
                    </m:rPr>
                    <w:rPr>
                      <w:rFonts w:ascii="Cambria Math" w:eastAsia="Batang" w:hAnsi="Cambria Math"/>
                      <w:sz w:val="22"/>
                      <w:szCs w:val="22"/>
                      <w:lang w:eastAsia="ar-SA"/>
                    </w:rPr>
                    <m:t>6</m:t>
                  </m:r>
                  <m:ctrlPr>
                    <w:rPr>
                      <w:rFonts w:ascii="Cambria Math" w:eastAsia="Batang" w:hAnsi="Cambria Math"/>
                      <w:sz w:val="22"/>
                      <w:szCs w:val="20"/>
                      <w:lang w:eastAsia="ar-SA"/>
                    </w:rPr>
                  </m:ctrlPr>
                </m:sup>
              </m:sSup>
            </m:oMath>
            <w:r>
              <w:rPr>
                <w:rFonts w:ascii="Garamond" w:eastAsia="Batang" w:hAnsi="Garamond"/>
                <w:bCs/>
                <w:sz w:val="22"/>
                <w:szCs w:val="22"/>
                <w:lang w:eastAsia="ar-SA"/>
              </w:rPr>
              <w:t>;</w:t>
            </w:r>
          </w:p>
          <w:p w14:paraId="2167F28A" w14:textId="77777777" w:rsidR="004A2B75" w:rsidRPr="00E5034C" w:rsidRDefault="00B71B49" w:rsidP="0032319D">
            <w:pPr>
              <w:numPr>
                <w:ilvl w:val="0"/>
                <w:numId w:val="20"/>
              </w:numPr>
              <w:suppressAutoHyphens/>
              <w:spacing w:before="120" w:after="120"/>
              <w:ind w:left="1281" w:hanging="357"/>
              <w:jc w:val="both"/>
              <w:rPr>
                <w:rFonts w:ascii="Garamond" w:eastAsia="Batang" w:hAnsi="Garamond"/>
                <w:sz w:val="22"/>
                <w:szCs w:val="20"/>
                <w:lang w:eastAsia="ar-SA"/>
              </w:rPr>
            </w:pPr>
            <w:r w:rsidRPr="00BB048C">
              <w:rPr>
                <w:rFonts w:ascii="Garamond" w:eastAsia="Batang" w:hAnsi="Garamond"/>
                <w:sz w:val="22"/>
                <w:szCs w:val="22"/>
                <w:lang w:eastAsia="ar-SA"/>
              </w:rPr>
              <w:t xml:space="preserve">для </w:t>
            </w:r>
            <w:r w:rsidRPr="00480C5E">
              <w:rPr>
                <w:rFonts w:ascii="Garamond" w:eastAsia="Batang" w:hAnsi="Garamond"/>
                <w:sz w:val="22"/>
                <w:szCs w:val="22"/>
                <w:lang w:eastAsia="ar-SA"/>
              </w:rPr>
              <w:t xml:space="preserve">проектов модернизации генерирующих объектов, </w:t>
            </w:r>
            <w:r w:rsidRPr="00480C5E">
              <w:rPr>
                <w:rFonts w:ascii="Garamond" w:eastAsia="Batang" w:hAnsi="Garamond"/>
                <w:bCs/>
                <w:sz w:val="22"/>
                <w:szCs w:val="22"/>
                <w:lang w:eastAsia="ar-SA"/>
              </w:rPr>
              <w:t>относящихся к инновационным проектам ПГУ с датами начала поставки мощности в 2027–2029 годах и отбираемых в 2021 году, в отнош</w:t>
            </w:r>
            <w:r w:rsidRPr="00BB048C">
              <w:rPr>
                <w:rFonts w:ascii="Garamond" w:eastAsia="Batang" w:hAnsi="Garamond"/>
                <w:bCs/>
                <w:sz w:val="22"/>
                <w:szCs w:val="22"/>
                <w:lang w:eastAsia="ar-SA"/>
              </w:rPr>
              <w:t>ении которых в</w:t>
            </w:r>
            <w:r>
              <w:rPr>
                <w:rFonts w:ascii="Garamond" w:eastAsia="Batang" w:hAnsi="Garamond"/>
                <w:bCs/>
                <w:sz w:val="22"/>
                <w:szCs w:val="22"/>
                <w:lang w:eastAsia="ar-SA"/>
              </w:rPr>
              <w:t xml:space="preserve"> соответствии с подп. «с</w:t>
            </w:r>
            <w:r w:rsidRPr="00BB048C">
              <w:rPr>
                <w:rFonts w:ascii="Garamond" w:eastAsia="Batang" w:hAnsi="Garamond"/>
                <w:bCs/>
                <w:sz w:val="22"/>
                <w:szCs w:val="22"/>
                <w:lang w:eastAsia="ar-SA"/>
              </w:rPr>
              <w:t xml:space="preserve">» п. 5.3.2.5 настоящего Регламента </w:t>
            </w:r>
            <w:r w:rsidRPr="00E5034C">
              <w:rPr>
                <w:rFonts w:ascii="Garamond" w:eastAsia="Batang" w:hAnsi="Garamond"/>
                <w:bCs/>
                <w:sz w:val="22"/>
                <w:szCs w:val="22"/>
                <w:lang w:eastAsia="ar-SA"/>
              </w:rPr>
              <w:t xml:space="preserve">указано «да», а также в соответствии с подп. «р» п. 5.3.2.5 настоящего Регламента указан 2 или 3 тип газовых турбин, относимых к образцам инновационного энергетического оборудования, планируемых к включению в состав проекта модернизации, </w:t>
            </w:r>
            <m:oMath>
              <m:sSub>
                <m:sSubPr>
                  <m:ctrlPr>
                    <w:rPr>
                      <w:rFonts w:ascii="Cambria Math" w:eastAsia="Batang" w:hAnsi="Cambria Math"/>
                      <w:bCs/>
                      <w:i/>
                      <w:sz w:val="22"/>
                      <w:szCs w:val="22"/>
                      <w:lang w:eastAsia="en-US"/>
                    </w:rPr>
                  </m:ctrlPr>
                </m:sSubPr>
                <m:e>
                  <m:r>
                    <w:rPr>
                      <w:rFonts w:ascii="Cambria Math" w:eastAsia="Batang" w:hAnsi="Cambria Math"/>
                      <w:sz w:val="22"/>
                      <w:szCs w:val="22"/>
                      <w:lang w:eastAsia="en-US"/>
                    </w:rPr>
                    <m:t>К</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C</m:t>
                  </m:r>
                  <m:r>
                    <w:rPr>
                      <w:rFonts w:ascii="Cambria Math" w:eastAsia="Batang" w:hAnsi="Garamond"/>
                      <w:sz w:val="22"/>
                      <w:szCs w:val="20"/>
                      <w:lang w:eastAsia="ar-SA"/>
                    </w:rPr>
                    <m:t>ap</m:t>
                  </m:r>
                  <m:r>
                    <w:rPr>
                      <w:rFonts w:ascii="Cambria Math" w:eastAsia="Batang" w:hAnsi="Garamond"/>
                      <w:sz w:val="22"/>
                      <w:szCs w:val="20"/>
                      <w:highlight w:val="yellow"/>
                      <w:lang w:eastAsia="ar-SA"/>
                    </w:rPr>
                    <m:t>E</m:t>
                  </m:r>
                  <m:r>
                    <w:rPr>
                      <w:rFonts w:ascii="Cambria Math" w:eastAsia="Batang" w:hAnsi="Garamond"/>
                      <w:sz w:val="22"/>
                      <w:szCs w:val="20"/>
                      <w:lang w:eastAsia="ar-SA"/>
                    </w:rPr>
                    <m:t>x</m:t>
                  </m:r>
                  <m:ctrlPr>
                    <w:rPr>
                      <w:rFonts w:ascii="Cambria Math" w:eastAsia="Batang" w:hAnsi="Cambria Math"/>
                      <w:sz w:val="22"/>
                      <w:szCs w:val="20"/>
                      <w:lang w:eastAsia="ar-SA"/>
                    </w:rPr>
                  </m:ctrlPr>
                </m:sub>
              </m:sSub>
              <m:r>
                <m:rPr>
                  <m:sty m:val="p"/>
                </m:rPr>
                <w:rPr>
                  <w:rFonts w:ascii="Cambria Math" w:eastAsia="Batang" w:hAnsi="Cambria Math"/>
                  <w:sz w:val="22"/>
                  <w:szCs w:val="22"/>
                  <w:lang w:eastAsia="ar-SA"/>
                </w:rPr>
                <m:t>=73,437*</m:t>
              </m:r>
              <m:sSup>
                <m:sSupPr>
                  <m:ctrlPr>
                    <w:rPr>
                      <w:rFonts w:ascii="Cambria Math" w:eastAsia="Batang" w:hAnsi="Cambria Math"/>
                      <w:bCs/>
                      <w:sz w:val="22"/>
                      <w:szCs w:val="22"/>
                      <w:lang w:eastAsia="ar-SA"/>
                    </w:rPr>
                  </m:ctrlPr>
                </m:sSupPr>
                <m:e>
                  <m:r>
                    <m:rPr>
                      <m:sty m:val="p"/>
                    </m:rPr>
                    <w:rPr>
                      <w:rFonts w:ascii="Cambria Math" w:eastAsia="Batang" w:hAnsi="Cambria Math"/>
                      <w:sz w:val="22"/>
                      <w:szCs w:val="22"/>
                      <w:lang w:eastAsia="ar-SA"/>
                    </w:rPr>
                    <m:t>10</m:t>
                  </m:r>
                  <m:ctrlPr>
                    <w:rPr>
                      <w:rFonts w:ascii="Cambria Math" w:eastAsia="Batang" w:hAnsi="Cambria Math"/>
                      <w:sz w:val="22"/>
                      <w:szCs w:val="20"/>
                      <w:lang w:eastAsia="ar-SA"/>
                    </w:rPr>
                  </m:ctrlPr>
                </m:e>
                <m:sup>
                  <m:r>
                    <m:rPr>
                      <m:sty m:val="p"/>
                    </m:rPr>
                    <w:rPr>
                      <w:rFonts w:ascii="Cambria Math" w:eastAsia="Batang" w:hAnsi="Cambria Math"/>
                      <w:sz w:val="22"/>
                      <w:szCs w:val="22"/>
                      <w:lang w:eastAsia="ar-SA"/>
                    </w:rPr>
                    <m:t>6</m:t>
                  </m:r>
                  <m:ctrlPr>
                    <w:rPr>
                      <w:rFonts w:ascii="Cambria Math" w:eastAsia="Batang" w:hAnsi="Cambria Math"/>
                      <w:sz w:val="22"/>
                      <w:szCs w:val="20"/>
                      <w:lang w:eastAsia="ar-SA"/>
                    </w:rPr>
                  </m:ctrlPr>
                </m:sup>
              </m:sSup>
            </m:oMath>
            <w:r w:rsidRPr="00E5034C">
              <w:rPr>
                <w:rFonts w:ascii="Garamond" w:eastAsia="Batang" w:hAnsi="Garamond"/>
                <w:bCs/>
                <w:sz w:val="22"/>
                <w:szCs w:val="22"/>
                <w:lang w:eastAsia="ar-SA"/>
              </w:rPr>
              <w:t>;</w:t>
            </w:r>
          </w:p>
          <w:p w14:paraId="2BD04E03" w14:textId="77777777" w:rsidR="004A2B75" w:rsidRPr="006E3B81" w:rsidRDefault="00B71B49" w:rsidP="0032319D">
            <w:pPr>
              <w:numPr>
                <w:ilvl w:val="0"/>
                <w:numId w:val="20"/>
              </w:numPr>
              <w:suppressAutoHyphens/>
              <w:spacing w:before="120" w:after="120"/>
              <w:ind w:left="1281" w:hanging="357"/>
              <w:jc w:val="both"/>
              <w:rPr>
                <w:rFonts w:ascii="Garamond" w:eastAsia="Batang" w:hAnsi="Garamond"/>
                <w:sz w:val="22"/>
                <w:szCs w:val="20"/>
                <w:lang w:eastAsia="ar-SA"/>
              </w:rPr>
            </w:pPr>
            <w:r w:rsidRPr="006E3B81">
              <w:rPr>
                <w:rFonts w:ascii="Garamond" w:eastAsia="Batang" w:hAnsi="Garamond"/>
                <w:sz w:val="22"/>
                <w:szCs w:val="22"/>
                <w:lang w:eastAsia="ar-SA"/>
              </w:rPr>
              <w:lastRenderedPageBreak/>
              <w:t xml:space="preserve">для проектов модернизации генерирующих объектов, </w:t>
            </w:r>
            <w:r w:rsidRPr="006E3B81">
              <w:rPr>
                <w:rFonts w:ascii="Garamond" w:eastAsia="Batang" w:hAnsi="Garamond"/>
                <w:bCs/>
                <w:sz w:val="22"/>
                <w:szCs w:val="22"/>
                <w:lang w:eastAsia="ar-SA"/>
              </w:rPr>
              <w:t xml:space="preserve">относящихся к инновационным проектам ПГУ с датами начала поставки мощности в 2027–2029 годах и отбираемых в 2021 году, в отношении которых в соответствии с подп. «с» п. 5.3.2.5 настоящего Регламента указано «да», а также в соответствии с подп. «р» п. 5.3.2.5 настоящего Регламента указан 1 тип газовых турбин, относимых к образцам инновационного энергетического оборудования, планируемых к включению в состав проекта модернизации, </w:t>
            </w:r>
            <m:oMath>
              <m:sSub>
                <m:sSubPr>
                  <m:ctrlPr>
                    <w:rPr>
                      <w:rFonts w:ascii="Cambria Math" w:eastAsia="Batang" w:hAnsi="Cambria Math"/>
                      <w:bCs/>
                      <w:i/>
                      <w:sz w:val="22"/>
                      <w:szCs w:val="22"/>
                      <w:lang w:eastAsia="en-US"/>
                    </w:rPr>
                  </m:ctrlPr>
                </m:sSubPr>
                <m:e>
                  <m:r>
                    <w:rPr>
                      <w:rFonts w:ascii="Cambria Math" w:eastAsia="Batang" w:hAnsi="Cambria Math"/>
                      <w:sz w:val="22"/>
                      <w:szCs w:val="22"/>
                      <w:lang w:eastAsia="en-US"/>
                    </w:rPr>
                    <m:t>К</m:t>
                  </m:r>
                  <m:ctrlPr>
                    <w:rPr>
                      <w:rFonts w:ascii="Cambria Math" w:eastAsia="Batang" w:hAnsi="Cambria Math"/>
                      <w:sz w:val="22"/>
                      <w:szCs w:val="20"/>
                      <w:lang w:eastAsia="ar-SA"/>
                    </w:rPr>
                  </m:ctrlPr>
                </m:e>
                <m:sub>
                  <m:r>
                    <w:rPr>
                      <w:rFonts w:ascii="Cambria Math" w:eastAsia="Batang" w:hAnsi="Garamond"/>
                      <w:sz w:val="22"/>
                      <w:szCs w:val="20"/>
                      <w:highlight w:val="yellow"/>
                      <w:lang w:eastAsia="ar-SA"/>
                    </w:rPr>
                    <m:t>C</m:t>
                  </m:r>
                  <m:r>
                    <w:rPr>
                      <w:rFonts w:ascii="Cambria Math" w:eastAsia="Batang" w:hAnsi="Garamond"/>
                      <w:sz w:val="22"/>
                      <w:szCs w:val="20"/>
                      <w:lang w:eastAsia="ar-SA"/>
                    </w:rPr>
                    <m:t>ap</m:t>
                  </m:r>
                  <m:r>
                    <w:rPr>
                      <w:rFonts w:ascii="Cambria Math" w:eastAsia="Batang" w:hAnsi="Garamond"/>
                      <w:sz w:val="22"/>
                      <w:szCs w:val="20"/>
                      <w:highlight w:val="yellow"/>
                      <w:lang w:eastAsia="ar-SA"/>
                    </w:rPr>
                    <m:t>E</m:t>
                  </m:r>
                  <m:r>
                    <w:rPr>
                      <w:rFonts w:ascii="Cambria Math" w:eastAsia="Batang" w:hAnsi="Garamond"/>
                      <w:sz w:val="22"/>
                      <w:szCs w:val="20"/>
                      <w:lang w:eastAsia="ar-SA"/>
                    </w:rPr>
                    <m:t>x</m:t>
                  </m:r>
                  <m:ctrlPr>
                    <w:rPr>
                      <w:rFonts w:ascii="Cambria Math" w:eastAsia="Batang" w:hAnsi="Cambria Math"/>
                      <w:sz w:val="22"/>
                      <w:szCs w:val="20"/>
                      <w:lang w:eastAsia="ar-SA"/>
                    </w:rPr>
                  </m:ctrlPr>
                </m:sub>
              </m:sSub>
              <m:r>
                <m:rPr>
                  <m:sty m:val="p"/>
                </m:rPr>
                <w:rPr>
                  <w:rFonts w:ascii="Cambria Math" w:eastAsia="Batang" w:hAnsi="Cambria Math"/>
                  <w:sz w:val="22"/>
                  <w:szCs w:val="22"/>
                  <w:lang w:eastAsia="ar-SA"/>
                </w:rPr>
                <m:t>=100*</m:t>
              </m:r>
              <m:sSup>
                <m:sSupPr>
                  <m:ctrlPr>
                    <w:rPr>
                      <w:rFonts w:ascii="Cambria Math" w:eastAsia="Batang" w:hAnsi="Cambria Math"/>
                      <w:bCs/>
                      <w:sz w:val="22"/>
                      <w:szCs w:val="22"/>
                      <w:lang w:eastAsia="ar-SA"/>
                    </w:rPr>
                  </m:ctrlPr>
                </m:sSupPr>
                <m:e>
                  <m:r>
                    <m:rPr>
                      <m:sty m:val="p"/>
                    </m:rPr>
                    <w:rPr>
                      <w:rFonts w:ascii="Cambria Math" w:eastAsia="Batang" w:hAnsi="Cambria Math"/>
                      <w:sz w:val="22"/>
                      <w:szCs w:val="22"/>
                      <w:lang w:eastAsia="ar-SA"/>
                    </w:rPr>
                    <m:t>10</m:t>
                  </m:r>
                  <m:ctrlPr>
                    <w:rPr>
                      <w:rFonts w:ascii="Cambria Math" w:eastAsia="Batang" w:hAnsi="Cambria Math"/>
                      <w:sz w:val="22"/>
                      <w:szCs w:val="20"/>
                      <w:lang w:eastAsia="ar-SA"/>
                    </w:rPr>
                  </m:ctrlPr>
                </m:e>
                <m:sup>
                  <m:r>
                    <m:rPr>
                      <m:sty m:val="p"/>
                    </m:rPr>
                    <w:rPr>
                      <w:rFonts w:ascii="Cambria Math" w:eastAsia="Batang" w:hAnsi="Cambria Math"/>
                      <w:sz w:val="22"/>
                      <w:szCs w:val="22"/>
                      <w:lang w:eastAsia="ar-SA"/>
                    </w:rPr>
                    <m:t>6</m:t>
                  </m:r>
                  <m:ctrlPr>
                    <w:rPr>
                      <w:rFonts w:ascii="Cambria Math" w:eastAsia="Batang" w:hAnsi="Cambria Math"/>
                      <w:sz w:val="22"/>
                      <w:szCs w:val="20"/>
                      <w:lang w:eastAsia="ar-SA"/>
                    </w:rPr>
                  </m:ctrlPr>
                </m:sup>
              </m:sSup>
            </m:oMath>
            <w:r w:rsidRPr="006E3B81">
              <w:rPr>
                <w:rFonts w:ascii="Garamond" w:eastAsia="Batang" w:hAnsi="Garamond"/>
                <w:bCs/>
                <w:sz w:val="22"/>
                <w:szCs w:val="22"/>
                <w:lang w:eastAsia="ar-SA"/>
              </w:rPr>
              <w:t>.</w:t>
            </w:r>
          </w:p>
          <w:p w14:paraId="714D8435" w14:textId="77777777" w:rsidR="00406FBE" w:rsidRPr="00896797" w:rsidRDefault="00406FBE" w:rsidP="0032319D">
            <w:pPr>
              <w:spacing w:before="120" w:after="120"/>
              <w:ind w:left="567" w:firstLine="709"/>
              <w:jc w:val="both"/>
              <w:rPr>
                <w:rFonts w:ascii="Garamond" w:eastAsia="Calibri" w:hAnsi="Garamond"/>
                <w:sz w:val="22"/>
                <w:szCs w:val="22"/>
              </w:rPr>
            </w:pPr>
          </w:p>
        </w:tc>
      </w:tr>
      <w:tr w:rsidR="00202EBF" w14:paraId="787B0A87" w14:textId="77777777" w:rsidTr="00450BAD">
        <w:tc>
          <w:tcPr>
            <w:tcW w:w="342" w:type="pct"/>
          </w:tcPr>
          <w:p w14:paraId="35DF9892" w14:textId="77777777" w:rsidR="00097042" w:rsidRPr="00612994" w:rsidRDefault="00B71B49" w:rsidP="00D91E8F">
            <w:pPr>
              <w:spacing w:before="120" w:after="120"/>
              <w:jc w:val="center"/>
              <w:rPr>
                <w:rFonts w:ascii="Garamond" w:eastAsia="Calibri" w:hAnsi="Garamond"/>
                <w:b/>
                <w:bCs/>
                <w:sz w:val="22"/>
                <w:szCs w:val="22"/>
                <w:lang w:val="en-GB"/>
              </w:rPr>
            </w:pPr>
            <w:r w:rsidRPr="00612994">
              <w:rPr>
                <w:rFonts w:ascii="Garamond" w:eastAsia="Calibri" w:hAnsi="Garamond"/>
                <w:b/>
                <w:bCs/>
                <w:sz w:val="22"/>
                <w:szCs w:val="22"/>
                <w:lang w:val="en-GB"/>
              </w:rPr>
              <w:lastRenderedPageBreak/>
              <w:t>5.5.2.4</w:t>
            </w:r>
          </w:p>
        </w:tc>
        <w:tc>
          <w:tcPr>
            <w:tcW w:w="2206" w:type="pct"/>
          </w:tcPr>
          <w:p w14:paraId="5DECE71D" w14:textId="77777777" w:rsidR="00097042" w:rsidRPr="00DD00AD" w:rsidRDefault="00B71B49" w:rsidP="0032319D">
            <w:pPr>
              <w:suppressAutoHyphens/>
              <w:spacing w:before="120" w:after="120"/>
              <w:ind w:firstLine="709"/>
              <w:jc w:val="both"/>
              <w:rPr>
                <w:rFonts w:ascii="Garamond" w:eastAsia="Batang" w:hAnsi="Garamond"/>
                <w:sz w:val="22"/>
                <w:szCs w:val="20"/>
                <w:lang w:eastAsia="ar-SA"/>
              </w:rPr>
            </w:pPr>
            <w:r w:rsidRPr="00DD00AD">
              <w:rPr>
                <w:rFonts w:ascii="Garamond" w:eastAsia="Batang" w:hAnsi="Garamond"/>
                <w:sz w:val="22"/>
                <w:szCs w:val="20"/>
                <w:lang w:eastAsia="ar-SA"/>
              </w:rPr>
              <w:t>Величина предельных минимальных капитальных затрат для проекта реализации мероприятий по модернизации определяется:</w:t>
            </w:r>
          </w:p>
          <w:p w14:paraId="646B27B6" w14:textId="77777777" w:rsidR="00097042" w:rsidRPr="00896797" w:rsidRDefault="008E163F" w:rsidP="0032319D">
            <w:pPr>
              <w:suppressAutoHyphens/>
              <w:spacing w:before="120" w:after="120"/>
              <w:ind w:firstLine="709"/>
              <w:jc w:val="both"/>
              <w:rPr>
                <w:rFonts w:ascii="Garamond" w:eastAsia="Batang" w:hAnsi="Garamond"/>
                <w:b/>
                <w:sz w:val="22"/>
                <w:szCs w:val="22"/>
                <w:lang w:eastAsia="ar-SA"/>
              </w:rPr>
            </w:pPr>
            <m:oMath>
              <m:sSubSup>
                <m:sSubSupPr>
                  <m:ctrlPr>
                    <w:rPr>
                      <w:rFonts w:ascii="Cambria Math" w:eastAsia="Batang" w:hAnsi="Cambria Math"/>
                      <w:sz w:val="22"/>
                      <w:szCs w:val="20"/>
                      <w:lang w:eastAsia="ar-SA"/>
                    </w:rPr>
                  </m:ctrlPr>
                </m:sSubSupPr>
                <m:e>
                  <m:r>
                    <m:rPr>
                      <m:nor/>
                    </m:rPr>
                    <w:rPr>
                      <w:rFonts w:ascii="Garamond" w:eastAsia="Batang" w:hAnsi="Garamond"/>
                      <w:sz w:val="22"/>
                      <w:szCs w:val="20"/>
                      <w:lang w:eastAsia="ar-SA"/>
                    </w:rPr>
                    <m:t>С</m:t>
                  </m:r>
                  <m:r>
                    <m:rPr>
                      <m:nor/>
                    </m:rPr>
                    <w:rPr>
                      <w:rFonts w:ascii="Garamond" w:eastAsia="Batang" w:hAnsi="Garamond"/>
                      <w:sz w:val="22"/>
                      <w:szCs w:val="20"/>
                      <w:lang w:val="en-US" w:eastAsia="ar-SA"/>
                    </w:rPr>
                    <m:t>apEx</m:t>
                  </m:r>
                </m:e>
                <m:sub>
                  <m:r>
                    <m:rPr>
                      <m:sty m:val="p"/>
                    </m:rPr>
                    <w:rPr>
                      <w:rFonts w:ascii="Cambria Math" w:eastAsia="Batang" w:hAnsi="Cambria Math"/>
                      <w:sz w:val="22"/>
                      <w:szCs w:val="20"/>
                      <w:lang w:val="en-US" w:eastAsia="ar-SA"/>
                    </w:rPr>
                    <m:t>g</m:t>
                  </m:r>
                </m:sub>
                <m:sup>
                  <m:r>
                    <m:rPr>
                      <m:nor/>
                    </m:rPr>
                    <w:rPr>
                      <w:rFonts w:ascii="Garamond" w:eastAsia="Batang" w:hAnsi="Garamond"/>
                      <w:sz w:val="22"/>
                      <w:szCs w:val="20"/>
                      <w:lang w:val="en-US" w:eastAsia="ar-SA"/>
                    </w:rPr>
                    <m:t>min</m:t>
                  </m:r>
                  <m:r>
                    <m:rPr>
                      <m:nor/>
                    </m:rPr>
                    <w:rPr>
                      <w:rFonts w:ascii="Garamond" w:eastAsia="Batang" w:hAnsi="Garamond"/>
                      <w:sz w:val="22"/>
                      <w:szCs w:val="20"/>
                      <w:lang w:eastAsia="ar-SA"/>
                    </w:rPr>
                    <m:t xml:space="preserve"> пред</m:t>
                  </m:r>
                </m:sup>
              </m:sSubSup>
              <m:r>
                <m:rPr>
                  <m:sty m:val="p"/>
                </m:rPr>
                <w:rPr>
                  <w:rFonts w:ascii="Cambria Math" w:eastAsia="Batang" w:hAnsi="Cambria Math"/>
                  <w:sz w:val="22"/>
                  <w:szCs w:val="20"/>
                  <w:lang w:eastAsia="ar-SA"/>
                </w:rPr>
                <m:t>=</m:t>
              </m:r>
              <m:nary>
                <m:naryPr>
                  <m:chr m:val="∑"/>
                  <m:supHide m:val="1"/>
                  <m:ctrlPr>
                    <w:rPr>
                      <w:rFonts w:ascii="Cambria Math" w:eastAsia="Batang" w:hAnsi="Cambria Math"/>
                      <w:sz w:val="22"/>
                      <w:szCs w:val="20"/>
                      <w:lang w:eastAsia="ar-SA"/>
                    </w:rPr>
                  </m:ctrlPr>
                </m:naryPr>
                <m:sub>
                  <m:r>
                    <m:rPr>
                      <m:sty m:val="p"/>
                    </m:rPr>
                    <w:rPr>
                      <w:rFonts w:ascii="Cambria Math" w:eastAsia="Batang" w:hAnsi="Cambria Math"/>
                      <w:sz w:val="22"/>
                      <w:szCs w:val="20"/>
                      <w:lang w:val="en-US" w:eastAsia="ar-SA"/>
                    </w:rPr>
                    <m:t>i</m:t>
                  </m:r>
                  <m:r>
                    <m:rPr>
                      <m:sty m:val="p"/>
                    </m:rPr>
                    <w:rPr>
                      <w:rFonts w:ascii="Cambria Math" w:eastAsia="Batang" w:hAnsi="Cambria Math" w:cs="Cambria Math"/>
                      <w:sz w:val="22"/>
                      <w:szCs w:val="20"/>
                      <w:lang w:eastAsia="ar-SA"/>
                    </w:rPr>
                    <m:t>∈</m:t>
                  </m:r>
                  <m:r>
                    <m:rPr>
                      <m:sty m:val="p"/>
                    </m:rPr>
                    <w:rPr>
                      <w:rFonts w:ascii="Cambria Math" w:eastAsia="Batang" w:hAnsi="Cambria Math"/>
                      <w:sz w:val="22"/>
                      <w:szCs w:val="20"/>
                      <w:lang w:val="en-US" w:eastAsia="ar-SA"/>
                    </w:rPr>
                    <m:t>g</m:t>
                  </m:r>
                </m:sub>
                <m:sup/>
                <m:e>
                  <m:sSubSup>
                    <m:sSubSupPr>
                      <m:ctrlPr>
                        <w:rPr>
                          <w:rFonts w:ascii="Cambria Math" w:eastAsia="Batang" w:hAnsi="Cambria Math"/>
                          <w:sz w:val="22"/>
                          <w:szCs w:val="20"/>
                          <w:lang w:eastAsia="ar-SA"/>
                        </w:rPr>
                      </m:ctrlPr>
                    </m:sSubSupPr>
                    <m:e>
                      <m:r>
                        <m:rPr>
                          <m:nor/>
                        </m:rPr>
                        <w:rPr>
                          <w:rFonts w:ascii="Garamond" w:eastAsia="Batang" w:hAnsi="Garamond"/>
                          <w:sz w:val="22"/>
                          <w:szCs w:val="20"/>
                          <w:lang w:eastAsia="ar-SA"/>
                        </w:rPr>
                        <m:t>С</m:t>
                      </m:r>
                      <m:r>
                        <m:rPr>
                          <m:nor/>
                        </m:rPr>
                        <w:rPr>
                          <w:rFonts w:ascii="Garamond" w:eastAsia="Batang" w:hAnsi="Garamond"/>
                          <w:sz w:val="22"/>
                          <w:szCs w:val="20"/>
                          <w:lang w:val="en-US" w:eastAsia="ar-SA"/>
                        </w:rPr>
                        <m:t>apEx</m:t>
                      </m:r>
                    </m:e>
                    <m:sub>
                      <m:r>
                        <m:rPr>
                          <m:sty m:val="p"/>
                        </m:rPr>
                        <w:rPr>
                          <w:rFonts w:ascii="Cambria Math" w:eastAsia="Batang" w:hAnsi="Cambria Math"/>
                          <w:sz w:val="22"/>
                          <w:szCs w:val="20"/>
                          <w:lang w:val="en-US" w:eastAsia="ar-SA"/>
                        </w:rPr>
                        <m:t>i</m:t>
                      </m:r>
                    </m:sub>
                    <m:sup>
                      <m:r>
                        <m:rPr>
                          <m:nor/>
                        </m:rPr>
                        <w:rPr>
                          <w:rFonts w:ascii="Garamond" w:eastAsia="Batang" w:hAnsi="Garamond"/>
                          <w:sz w:val="22"/>
                          <w:szCs w:val="20"/>
                          <w:lang w:val="en-US" w:eastAsia="ar-SA"/>
                        </w:rPr>
                        <m:t>min</m:t>
                      </m:r>
                    </m:sup>
                  </m:sSubSup>
                </m:e>
              </m:nary>
            </m:oMath>
            <w:r w:rsidR="00B71B49" w:rsidRPr="00097042">
              <w:rPr>
                <w:rFonts w:ascii="Garamond" w:eastAsia="Batang" w:hAnsi="Garamond"/>
                <w:sz w:val="22"/>
                <w:szCs w:val="20"/>
                <w:lang w:eastAsia="ar-SA"/>
              </w:rPr>
              <w:t>.</w:t>
            </w:r>
          </w:p>
        </w:tc>
        <w:tc>
          <w:tcPr>
            <w:tcW w:w="2452" w:type="pct"/>
          </w:tcPr>
          <w:p w14:paraId="7DDF6BB2" w14:textId="77777777" w:rsidR="00097042" w:rsidRPr="00DD00AD" w:rsidRDefault="00B71B49" w:rsidP="0032319D">
            <w:pPr>
              <w:suppressAutoHyphens/>
              <w:spacing w:before="120" w:after="120"/>
              <w:ind w:firstLine="709"/>
              <w:jc w:val="both"/>
              <w:rPr>
                <w:rFonts w:ascii="Garamond" w:eastAsia="Batang" w:hAnsi="Garamond"/>
                <w:sz w:val="22"/>
                <w:szCs w:val="20"/>
                <w:lang w:eastAsia="ar-SA"/>
              </w:rPr>
            </w:pPr>
            <w:r w:rsidRPr="00DD00AD">
              <w:rPr>
                <w:rFonts w:ascii="Garamond" w:eastAsia="Batang" w:hAnsi="Garamond"/>
                <w:sz w:val="22"/>
                <w:szCs w:val="20"/>
                <w:lang w:eastAsia="ar-SA"/>
              </w:rPr>
              <w:t>Величина предельных минимальных капитальных затрат для проекта реализации мероприятий по модернизации определяется:</w:t>
            </w:r>
          </w:p>
          <w:p w14:paraId="7F339228" w14:textId="77777777" w:rsidR="00097042" w:rsidRPr="00097042" w:rsidRDefault="008E163F" w:rsidP="0032319D">
            <w:pPr>
              <w:suppressAutoHyphens/>
              <w:spacing w:before="120" w:after="120"/>
              <w:ind w:firstLine="709"/>
              <w:jc w:val="both"/>
              <w:rPr>
                <w:rFonts w:ascii="Garamond" w:eastAsia="Batang" w:hAnsi="Garamond"/>
                <w:sz w:val="22"/>
                <w:szCs w:val="22"/>
                <w:lang w:eastAsia="ar-SA"/>
              </w:rPr>
            </w:pPr>
            <m:oMath>
              <m:sSubSup>
                <m:sSubSupPr>
                  <m:ctrlPr>
                    <w:rPr>
                      <w:rFonts w:ascii="Cambria Math" w:eastAsia="Calibri" w:hAnsi="Cambria Math"/>
                    </w:rPr>
                  </m:ctrlPr>
                </m:sSubSupPr>
                <m:e>
                  <m:r>
                    <m:rPr>
                      <m:nor/>
                    </m:rPr>
                    <w:rPr>
                      <w:rFonts w:ascii="Garamond" w:eastAsia="Calibri" w:hAnsi="Garamond"/>
                    </w:rPr>
                    <m:t>С</m:t>
                  </m:r>
                  <m:r>
                    <m:rPr>
                      <m:nor/>
                    </m:rPr>
                    <w:rPr>
                      <w:rFonts w:ascii="Garamond" w:eastAsia="Calibri" w:hAnsi="Garamond"/>
                      <w:lang w:val="en-US"/>
                    </w:rPr>
                    <m:t>apEx</m:t>
                  </m:r>
                </m:e>
                <m:sub>
                  <m:r>
                    <m:rPr>
                      <m:sty m:val="p"/>
                    </m:rPr>
                    <w:rPr>
                      <w:rFonts w:ascii="Cambria Math" w:eastAsia="Calibri" w:hAnsi="Cambria Math"/>
                      <w:highlight w:val="yellow"/>
                      <w:lang w:val="en-US"/>
                    </w:rPr>
                    <m:t>X</m:t>
                  </m:r>
                  <m:r>
                    <m:rPr>
                      <m:sty m:val="p"/>
                    </m:rPr>
                    <w:rPr>
                      <w:rFonts w:ascii="Cambria Math" w:eastAsia="Calibri" w:hAnsi="Cambria Math"/>
                      <w:highlight w:val="yellow"/>
                    </w:rPr>
                    <m:t>,</m:t>
                  </m:r>
                  <m:r>
                    <m:rPr>
                      <m:sty m:val="p"/>
                    </m:rPr>
                    <w:rPr>
                      <w:rFonts w:ascii="Cambria Math" w:eastAsia="Calibri" w:hAnsi="Cambria Math"/>
                      <w:lang w:val="en-US"/>
                    </w:rPr>
                    <m:t>g</m:t>
                  </m:r>
                </m:sub>
                <m:sup>
                  <m:r>
                    <m:rPr>
                      <m:nor/>
                    </m:rPr>
                    <w:rPr>
                      <w:rFonts w:ascii="Garamond" w:eastAsia="Calibri" w:hAnsi="Garamond"/>
                      <w:lang w:val="en-US"/>
                    </w:rPr>
                    <m:t>min</m:t>
                  </m:r>
                  <m:r>
                    <m:rPr>
                      <m:nor/>
                    </m:rPr>
                    <w:rPr>
                      <w:rFonts w:ascii="Garamond" w:eastAsia="Calibri" w:hAnsi="Garamond"/>
                    </w:rPr>
                    <m:t xml:space="preserve"> пред</m:t>
                  </m:r>
                </m:sup>
              </m:sSubSup>
              <m:r>
                <m:rPr>
                  <m:sty m:val="p"/>
                </m:rPr>
                <w:rPr>
                  <w:rFonts w:ascii="Cambria Math" w:eastAsia="Calibri" w:hAnsi="Cambria Math"/>
                </w:rPr>
                <m:t>=</m:t>
              </m:r>
              <m:nary>
                <m:naryPr>
                  <m:chr m:val="∑"/>
                  <m:supHide m:val="1"/>
                  <m:ctrlPr>
                    <w:rPr>
                      <w:rFonts w:ascii="Cambria Math" w:eastAsia="Calibri" w:hAnsi="Cambria Math"/>
                    </w:rPr>
                  </m:ctrlPr>
                </m:naryPr>
                <m:sub>
                  <m:r>
                    <m:rPr>
                      <m:sty m:val="p"/>
                    </m:rPr>
                    <w:rPr>
                      <w:rFonts w:ascii="Cambria Math" w:eastAsia="Calibri" w:hAnsi="Cambria Math"/>
                      <w:lang w:val="en-US"/>
                    </w:rPr>
                    <m:t>i</m:t>
                  </m:r>
                  <m:r>
                    <m:rPr>
                      <m:sty m:val="p"/>
                    </m:rPr>
                    <w:rPr>
                      <w:rFonts w:ascii="Cambria Math" w:eastAsia="Calibri" w:hAnsi="Cambria Math" w:cs="Cambria Math"/>
                    </w:rPr>
                    <m:t>∈</m:t>
                  </m:r>
                  <m:r>
                    <m:rPr>
                      <m:sty m:val="p"/>
                    </m:rPr>
                    <w:rPr>
                      <w:rFonts w:ascii="Cambria Math" w:eastAsia="Calibri" w:hAnsi="Cambria Math"/>
                      <w:lang w:val="en-US"/>
                    </w:rPr>
                    <m:t>g</m:t>
                  </m:r>
                </m:sub>
                <m:sup/>
                <m:e>
                  <m:sSubSup>
                    <m:sSubSupPr>
                      <m:ctrlPr>
                        <w:rPr>
                          <w:rFonts w:ascii="Cambria Math" w:eastAsia="Calibri" w:hAnsi="Cambria Math"/>
                        </w:rPr>
                      </m:ctrlPr>
                    </m:sSubSupPr>
                    <m:e>
                      <m:r>
                        <m:rPr>
                          <m:nor/>
                        </m:rPr>
                        <w:rPr>
                          <w:rFonts w:ascii="Garamond" w:eastAsia="Calibri" w:hAnsi="Garamond"/>
                        </w:rPr>
                        <m:t>С</m:t>
                      </m:r>
                      <m:r>
                        <m:rPr>
                          <m:nor/>
                        </m:rPr>
                        <w:rPr>
                          <w:rFonts w:ascii="Garamond" w:eastAsia="Calibri" w:hAnsi="Garamond"/>
                          <w:lang w:val="en-US"/>
                        </w:rPr>
                        <m:t>apEx</m:t>
                      </m:r>
                    </m:e>
                    <m:sub>
                      <m:r>
                        <m:rPr>
                          <m:sty m:val="p"/>
                        </m:rPr>
                        <w:rPr>
                          <w:rFonts w:ascii="Cambria Math" w:eastAsia="Calibri" w:hAnsi="Cambria Math"/>
                          <w:highlight w:val="yellow"/>
                          <w:lang w:val="en-US"/>
                        </w:rPr>
                        <m:t>X</m:t>
                      </m:r>
                      <m:r>
                        <m:rPr>
                          <m:sty m:val="p"/>
                        </m:rPr>
                        <w:rPr>
                          <w:rFonts w:ascii="Cambria Math" w:eastAsia="Calibri" w:hAnsi="Cambria Math"/>
                          <w:highlight w:val="yellow"/>
                        </w:rPr>
                        <m:t>,</m:t>
                      </m:r>
                      <m:r>
                        <m:rPr>
                          <m:sty m:val="p"/>
                        </m:rPr>
                        <w:rPr>
                          <w:rFonts w:ascii="Cambria Math" w:eastAsia="Calibri" w:hAnsi="Cambria Math"/>
                          <w:lang w:val="en-US"/>
                        </w:rPr>
                        <m:t>i</m:t>
                      </m:r>
                    </m:sub>
                    <m:sup>
                      <m:r>
                        <m:rPr>
                          <m:nor/>
                        </m:rPr>
                        <w:rPr>
                          <w:rFonts w:ascii="Garamond" w:eastAsia="Calibri" w:hAnsi="Garamond"/>
                          <w:lang w:val="en-US"/>
                        </w:rPr>
                        <m:t>min</m:t>
                      </m:r>
                    </m:sup>
                  </m:sSubSup>
                </m:e>
              </m:nary>
            </m:oMath>
            <w:r w:rsidR="00B71B49" w:rsidRPr="00896797">
              <w:rPr>
                <w:rFonts w:ascii="Garamond" w:eastAsia="Calibri" w:hAnsi="Garamond"/>
              </w:rPr>
              <w:t>.</w:t>
            </w:r>
          </w:p>
        </w:tc>
      </w:tr>
    </w:tbl>
    <w:p w14:paraId="528A8FF5" w14:textId="77777777" w:rsidR="005265B1" w:rsidRDefault="005265B1" w:rsidP="00451464">
      <w:pPr>
        <w:suppressAutoHyphens/>
        <w:jc w:val="both"/>
        <w:rPr>
          <w:rFonts w:ascii="Garamond" w:eastAsia="Calibri" w:hAnsi="Garamond" w:cs="Arial"/>
          <w:b/>
          <w:sz w:val="28"/>
          <w:szCs w:val="28"/>
          <w:lang w:eastAsia="en-US"/>
        </w:rPr>
      </w:pPr>
    </w:p>
    <w:p w14:paraId="63EA86D8" w14:textId="77777777" w:rsidR="004D5A5E" w:rsidRDefault="004D5A5E" w:rsidP="005265B1">
      <w:pPr>
        <w:keepNext/>
        <w:tabs>
          <w:tab w:val="left" w:pos="5529"/>
        </w:tabs>
        <w:rPr>
          <w:rFonts w:ascii="Garamond" w:eastAsia="Calibri" w:hAnsi="Garamond"/>
          <w:b/>
          <w:iCs/>
          <w:highlight w:val="yellow"/>
        </w:rPr>
      </w:pPr>
    </w:p>
    <w:p w14:paraId="460C1229" w14:textId="77777777" w:rsidR="004D5A5E" w:rsidRDefault="004D5A5E" w:rsidP="005265B1">
      <w:pPr>
        <w:keepNext/>
        <w:tabs>
          <w:tab w:val="left" w:pos="5529"/>
        </w:tabs>
        <w:rPr>
          <w:rFonts w:ascii="Garamond" w:eastAsia="Calibri" w:hAnsi="Garamond"/>
          <w:b/>
          <w:iCs/>
          <w:highlight w:val="yellow"/>
        </w:rPr>
      </w:pPr>
    </w:p>
    <w:p w14:paraId="3C85768D" w14:textId="3743FB4A" w:rsidR="005265B1" w:rsidRPr="004F1B1A" w:rsidRDefault="005265B1" w:rsidP="005265B1">
      <w:pPr>
        <w:keepNext/>
        <w:tabs>
          <w:tab w:val="left" w:pos="5529"/>
        </w:tabs>
        <w:rPr>
          <w:rFonts w:ascii="Garamond" w:eastAsia="Calibri" w:hAnsi="Garamond"/>
          <w:b/>
          <w:iCs/>
          <w:highlight w:val="yellow"/>
        </w:rPr>
      </w:pPr>
      <w:r w:rsidRPr="004F1B1A">
        <w:rPr>
          <w:rFonts w:ascii="Garamond" w:eastAsia="Calibri" w:hAnsi="Garamond"/>
          <w:b/>
          <w:iCs/>
          <w:highlight w:val="yellow"/>
        </w:rPr>
        <w:t>Действующая редакция</w:t>
      </w:r>
    </w:p>
    <w:p w14:paraId="6721CB0C" w14:textId="77777777" w:rsidR="005265B1" w:rsidRPr="00972090" w:rsidRDefault="005265B1" w:rsidP="005265B1">
      <w:pPr>
        <w:keepNext/>
        <w:keepLines/>
        <w:jc w:val="right"/>
        <w:outlineLvl w:val="0"/>
        <w:rPr>
          <w:rFonts w:ascii="Garamond" w:hAnsi="Garamond"/>
          <w:b/>
          <w:sz w:val="22"/>
          <w:szCs w:val="22"/>
          <w:lang w:eastAsia="x-none"/>
        </w:rPr>
      </w:pPr>
      <w:r w:rsidRPr="00972090">
        <w:rPr>
          <w:rFonts w:ascii="Garamond" w:hAnsi="Garamond"/>
          <w:b/>
          <w:sz w:val="22"/>
          <w:szCs w:val="22"/>
          <w:lang w:eastAsia="x-none"/>
        </w:rPr>
        <w:t>Приложение 1</w:t>
      </w:r>
    </w:p>
    <w:p w14:paraId="167784AC" w14:textId="77777777" w:rsidR="005265B1" w:rsidRPr="004F1B1A" w:rsidRDefault="005265B1" w:rsidP="005265B1">
      <w:pPr>
        <w:ind w:left="5387" w:firstLine="3969"/>
        <w:jc w:val="right"/>
        <w:rPr>
          <w:rFonts w:ascii="Garamond" w:eastAsia="Calibri" w:hAnsi="Garamond"/>
          <w:bCs/>
          <w:i/>
        </w:rPr>
      </w:pPr>
      <w:r w:rsidRPr="004F1B1A">
        <w:rPr>
          <w:rFonts w:ascii="Garamond" w:eastAsia="Calibri" w:hAnsi="Garamond"/>
          <w:bCs/>
          <w:i/>
        </w:rPr>
        <w:t>к Регламенту проведения отборов проектов модернизации генерирующего оборудования тепловых электростанций</w:t>
      </w:r>
    </w:p>
    <w:p w14:paraId="022970E3" w14:textId="77777777" w:rsidR="005265B1" w:rsidRPr="00972090" w:rsidRDefault="005265B1" w:rsidP="005265B1">
      <w:pPr>
        <w:keepNext/>
        <w:keepLines/>
        <w:jc w:val="both"/>
        <w:outlineLvl w:val="0"/>
        <w:rPr>
          <w:rFonts w:ascii="Garamond" w:hAnsi="Garamond"/>
          <w:b/>
          <w:sz w:val="20"/>
          <w:szCs w:val="20"/>
          <w:highlight w:val="yellow"/>
          <w:lang w:eastAsia="x-none"/>
        </w:rPr>
      </w:pPr>
    </w:p>
    <w:p w14:paraId="0ADC6300" w14:textId="77777777" w:rsidR="005265B1" w:rsidRPr="00972090" w:rsidRDefault="005265B1" w:rsidP="005265B1">
      <w:pPr>
        <w:keepNext/>
        <w:keepLines/>
        <w:jc w:val="right"/>
        <w:outlineLvl w:val="0"/>
        <w:rPr>
          <w:rFonts w:ascii="Garamond" w:hAnsi="Garamond"/>
          <w:sz w:val="20"/>
          <w:szCs w:val="20"/>
          <w:lang w:eastAsia="x-none"/>
        </w:rPr>
      </w:pPr>
      <w:r w:rsidRPr="00972090">
        <w:rPr>
          <w:rFonts w:ascii="Garamond" w:hAnsi="Garamond"/>
          <w:b/>
          <w:sz w:val="20"/>
          <w:szCs w:val="20"/>
          <w:lang w:eastAsia="x-none"/>
        </w:rPr>
        <w:t>Форма</w:t>
      </w:r>
      <w:r w:rsidRPr="00846C22">
        <w:rPr>
          <w:rFonts w:ascii="Garamond" w:hAnsi="Garamond"/>
          <w:b/>
          <w:bCs/>
          <w:sz w:val="20"/>
          <w:szCs w:val="20"/>
          <w:lang w:eastAsia="x-none"/>
        </w:rPr>
        <w:t xml:space="preserve"> </w:t>
      </w:r>
      <w:r w:rsidRPr="00612994">
        <w:rPr>
          <w:rFonts w:ascii="Garamond" w:hAnsi="Garamond"/>
          <w:b/>
          <w:bCs/>
          <w:sz w:val="20"/>
          <w:szCs w:val="20"/>
          <w:lang w:eastAsia="x-none"/>
        </w:rPr>
        <w:t>1</w:t>
      </w:r>
    </w:p>
    <w:tbl>
      <w:tblPr>
        <w:tblpPr w:leftFromText="180" w:rightFromText="180" w:vertAnchor="page" w:horzAnchor="margin" w:tblpY="3685"/>
        <w:tblW w:w="14853" w:type="dxa"/>
        <w:tblLook w:val="04A0" w:firstRow="1" w:lastRow="0" w:firstColumn="1" w:lastColumn="0" w:noHBand="0" w:noVBand="1"/>
      </w:tblPr>
      <w:tblGrid>
        <w:gridCol w:w="7797"/>
        <w:gridCol w:w="3528"/>
        <w:gridCol w:w="3528"/>
      </w:tblGrid>
      <w:tr w:rsidR="00C70CE7" w14:paraId="02040F37" w14:textId="77777777" w:rsidTr="00C70CE7">
        <w:trPr>
          <w:trHeight w:val="124"/>
        </w:trPr>
        <w:tc>
          <w:tcPr>
            <w:tcW w:w="7797" w:type="dxa"/>
            <w:shd w:val="clear" w:color="auto" w:fill="auto"/>
            <w:noWrap/>
          </w:tcPr>
          <w:p w14:paraId="23A09D92" w14:textId="77777777" w:rsidR="00C70CE7" w:rsidRPr="00972090" w:rsidRDefault="00C70CE7" w:rsidP="00C70CE7">
            <w:pPr>
              <w:rPr>
                <w:rFonts w:ascii="Garamond" w:eastAsia="Batang" w:hAnsi="Garamond" w:cs="Garamond"/>
                <w:sz w:val="22"/>
                <w:szCs w:val="22"/>
                <w:lang w:eastAsia="ar-SA"/>
              </w:rPr>
            </w:pPr>
            <w:r w:rsidRPr="00972090">
              <w:rPr>
                <w:rFonts w:ascii="Garamond" w:eastAsia="Calibri" w:hAnsi="Garamond"/>
                <w:b/>
                <w:bCs/>
                <w:sz w:val="22"/>
                <w:szCs w:val="22"/>
                <w:lang w:eastAsia="en-US"/>
              </w:rPr>
              <w:t>Данные заявки</w:t>
            </w:r>
          </w:p>
        </w:tc>
        <w:tc>
          <w:tcPr>
            <w:tcW w:w="3528" w:type="dxa"/>
          </w:tcPr>
          <w:p w14:paraId="63C9ACCC" w14:textId="77777777" w:rsidR="00C70CE7" w:rsidRPr="00972090" w:rsidRDefault="00C70CE7" w:rsidP="00C70CE7">
            <w:pPr>
              <w:suppressAutoHyphens/>
              <w:rPr>
                <w:rFonts w:ascii="Garamond" w:eastAsia="Calibri" w:hAnsi="Garamond"/>
                <w:b/>
                <w:bCs/>
                <w:sz w:val="22"/>
                <w:szCs w:val="22"/>
                <w:lang w:eastAsia="en-US"/>
              </w:rPr>
            </w:pPr>
          </w:p>
        </w:tc>
        <w:tc>
          <w:tcPr>
            <w:tcW w:w="3528" w:type="dxa"/>
          </w:tcPr>
          <w:p w14:paraId="4AF7083E" w14:textId="77777777" w:rsidR="00C70CE7" w:rsidRPr="00972090" w:rsidRDefault="00C70CE7" w:rsidP="00C70CE7">
            <w:pPr>
              <w:suppressAutoHyphens/>
              <w:rPr>
                <w:rFonts w:ascii="Garamond" w:eastAsia="Calibri" w:hAnsi="Garamond"/>
                <w:b/>
                <w:bCs/>
                <w:sz w:val="22"/>
                <w:szCs w:val="22"/>
                <w:lang w:eastAsia="en-US"/>
              </w:rPr>
            </w:pPr>
          </w:p>
        </w:tc>
      </w:tr>
    </w:tbl>
    <w:p w14:paraId="43CEA2C3" w14:textId="77777777" w:rsidR="005265B1" w:rsidRDefault="005265B1" w:rsidP="005265B1">
      <w:pPr>
        <w:jc w:val="center"/>
        <w:rPr>
          <w:rFonts w:eastAsia="Calibri"/>
        </w:rPr>
      </w:pPr>
      <w:r>
        <w:rPr>
          <w:rFonts w:eastAsia="Calibri"/>
        </w:rPr>
        <w:t>…</w:t>
      </w:r>
    </w:p>
    <w:tbl>
      <w:tblPr>
        <w:tblW w:w="14744"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1"/>
        <w:gridCol w:w="515"/>
        <w:gridCol w:w="956"/>
        <w:gridCol w:w="580"/>
        <w:gridCol w:w="378"/>
        <w:gridCol w:w="1084"/>
        <w:gridCol w:w="1275"/>
        <w:gridCol w:w="1134"/>
        <w:gridCol w:w="1134"/>
        <w:gridCol w:w="992"/>
        <w:gridCol w:w="851"/>
        <w:gridCol w:w="835"/>
        <w:gridCol w:w="838"/>
        <w:gridCol w:w="743"/>
        <w:gridCol w:w="677"/>
        <w:gridCol w:w="741"/>
      </w:tblGrid>
      <w:tr w:rsidR="005265B1" w14:paraId="7DCBDC97" w14:textId="77777777" w:rsidTr="005265B1">
        <w:trPr>
          <w:tblCellSpacing w:w="7" w:type="dxa"/>
        </w:trPr>
        <w:tc>
          <w:tcPr>
            <w:tcW w:w="2505" w:type="dxa"/>
            <w:gridSpan w:val="2"/>
            <w:tcBorders>
              <w:top w:val="single" w:sz="4" w:space="0" w:color="auto"/>
              <w:left w:val="single" w:sz="4" w:space="0" w:color="auto"/>
              <w:bottom w:val="single" w:sz="4" w:space="0" w:color="auto"/>
              <w:right w:val="single" w:sz="4" w:space="0" w:color="auto"/>
            </w:tcBorders>
            <w:vAlign w:val="center"/>
          </w:tcPr>
          <w:p w14:paraId="13907A63" w14:textId="77777777" w:rsidR="005265B1" w:rsidRPr="00972090" w:rsidRDefault="005265B1" w:rsidP="005265B1">
            <w:pPr>
              <w:widowControl w:val="0"/>
              <w:suppressAutoHyphens/>
              <w:spacing w:before="120"/>
              <w:ind w:left="116"/>
              <w:rPr>
                <w:rFonts w:ascii="Garamond" w:eastAsia="Calibri" w:hAnsi="Garamond"/>
                <w:sz w:val="22"/>
                <w:szCs w:val="22"/>
                <w:lang w:eastAsia="ar-SA"/>
              </w:rPr>
            </w:pPr>
            <w:r w:rsidRPr="00972090">
              <w:rPr>
                <w:rFonts w:ascii="Garamond" w:eastAsia="Calibri" w:hAnsi="Garamond"/>
                <w:sz w:val="22"/>
                <w:szCs w:val="22"/>
                <w:lang w:eastAsia="ar-SA"/>
              </w:rPr>
              <w:t>Параметры</w:t>
            </w:r>
          </w:p>
        </w:tc>
        <w:tc>
          <w:tcPr>
            <w:tcW w:w="942" w:type="dxa"/>
            <w:tcBorders>
              <w:top w:val="single" w:sz="4" w:space="0" w:color="auto"/>
              <w:left w:val="single" w:sz="4" w:space="0" w:color="auto"/>
              <w:bottom w:val="single" w:sz="4" w:space="0" w:color="auto"/>
              <w:right w:val="single" w:sz="4" w:space="0" w:color="auto"/>
            </w:tcBorders>
            <w:vAlign w:val="center"/>
          </w:tcPr>
          <w:p w14:paraId="28B3EB7A"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заявка</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195D7F8D"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январь</w:t>
            </w:r>
          </w:p>
        </w:tc>
        <w:tc>
          <w:tcPr>
            <w:tcW w:w="1070" w:type="dxa"/>
            <w:tcBorders>
              <w:top w:val="single" w:sz="4" w:space="0" w:color="auto"/>
              <w:left w:val="single" w:sz="4" w:space="0" w:color="auto"/>
              <w:bottom w:val="single" w:sz="4" w:space="0" w:color="auto"/>
              <w:right w:val="single" w:sz="4" w:space="0" w:color="auto"/>
            </w:tcBorders>
            <w:vAlign w:val="center"/>
          </w:tcPr>
          <w:p w14:paraId="32F30659"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февраль</w:t>
            </w:r>
          </w:p>
        </w:tc>
        <w:tc>
          <w:tcPr>
            <w:tcW w:w="1261" w:type="dxa"/>
            <w:tcBorders>
              <w:top w:val="single" w:sz="4" w:space="0" w:color="auto"/>
              <w:left w:val="single" w:sz="4" w:space="0" w:color="auto"/>
              <w:bottom w:val="single" w:sz="4" w:space="0" w:color="auto"/>
              <w:right w:val="single" w:sz="4" w:space="0" w:color="auto"/>
            </w:tcBorders>
            <w:vAlign w:val="center"/>
          </w:tcPr>
          <w:p w14:paraId="3047566B"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март</w:t>
            </w:r>
          </w:p>
        </w:tc>
        <w:tc>
          <w:tcPr>
            <w:tcW w:w="1120" w:type="dxa"/>
            <w:tcBorders>
              <w:top w:val="single" w:sz="4" w:space="0" w:color="auto"/>
              <w:left w:val="single" w:sz="4" w:space="0" w:color="auto"/>
              <w:bottom w:val="single" w:sz="4" w:space="0" w:color="auto"/>
              <w:right w:val="single" w:sz="4" w:space="0" w:color="auto"/>
            </w:tcBorders>
            <w:vAlign w:val="center"/>
          </w:tcPr>
          <w:p w14:paraId="3BCB0D0B"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апрель</w:t>
            </w:r>
          </w:p>
        </w:tc>
        <w:tc>
          <w:tcPr>
            <w:tcW w:w="1120" w:type="dxa"/>
            <w:tcBorders>
              <w:top w:val="single" w:sz="4" w:space="0" w:color="auto"/>
              <w:left w:val="single" w:sz="4" w:space="0" w:color="auto"/>
              <w:bottom w:val="single" w:sz="4" w:space="0" w:color="auto"/>
              <w:right w:val="single" w:sz="4" w:space="0" w:color="auto"/>
            </w:tcBorders>
            <w:vAlign w:val="center"/>
          </w:tcPr>
          <w:p w14:paraId="77C029BC"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май</w:t>
            </w:r>
          </w:p>
        </w:tc>
        <w:tc>
          <w:tcPr>
            <w:tcW w:w="978" w:type="dxa"/>
            <w:tcBorders>
              <w:top w:val="single" w:sz="4" w:space="0" w:color="auto"/>
              <w:left w:val="single" w:sz="4" w:space="0" w:color="auto"/>
              <w:bottom w:val="single" w:sz="4" w:space="0" w:color="auto"/>
              <w:right w:val="single" w:sz="4" w:space="0" w:color="auto"/>
            </w:tcBorders>
            <w:vAlign w:val="center"/>
          </w:tcPr>
          <w:p w14:paraId="220E0570"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июнь</w:t>
            </w:r>
          </w:p>
        </w:tc>
        <w:tc>
          <w:tcPr>
            <w:tcW w:w="837" w:type="dxa"/>
            <w:tcBorders>
              <w:top w:val="single" w:sz="4" w:space="0" w:color="auto"/>
              <w:left w:val="single" w:sz="4" w:space="0" w:color="auto"/>
              <w:bottom w:val="single" w:sz="4" w:space="0" w:color="auto"/>
              <w:right w:val="single" w:sz="4" w:space="0" w:color="auto"/>
            </w:tcBorders>
            <w:vAlign w:val="center"/>
          </w:tcPr>
          <w:p w14:paraId="0EF36225"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июль</w:t>
            </w:r>
          </w:p>
        </w:tc>
        <w:tc>
          <w:tcPr>
            <w:tcW w:w="821" w:type="dxa"/>
            <w:tcBorders>
              <w:top w:val="single" w:sz="4" w:space="0" w:color="auto"/>
              <w:left w:val="single" w:sz="4" w:space="0" w:color="auto"/>
              <w:bottom w:val="single" w:sz="4" w:space="0" w:color="auto"/>
              <w:right w:val="single" w:sz="4" w:space="0" w:color="auto"/>
            </w:tcBorders>
            <w:vAlign w:val="center"/>
          </w:tcPr>
          <w:p w14:paraId="2A08F1B8"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август</w:t>
            </w:r>
          </w:p>
        </w:tc>
        <w:tc>
          <w:tcPr>
            <w:tcW w:w="824" w:type="dxa"/>
            <w:tcBorders>
              <w:top w:val="single" w:sz="4" w:space="0" w:color="auto"/>
              <w:left w:val="single" w:sz="4" w:space="0" w:color="auto"/>
              <w:bottom w:val="single" w:sz="4" w:space="0" w:color="auto"/>
              <w:right w:val="single" w:sz="4" w:space="0" w:color="auto"/>
            </w:tcBorders>
            <w:vAlign w:val="center"/>
          </w:tcPr>
          <w:p w14:paraId="342DF63D"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сентябрь</w:t>
            </w:r>
          </w:p>
        </w:tc>
        <w:tc>
          <w:tcPr>
            <w:tcW w:w="729" w:type="dxa"/>
            <w:tcBorders>
              <w:top w:val="single" w:sz="4" w:space="0" w:color="auto"/>
              <w:left w:val="single" w:sz="4" w:space="0" w:color="auto"/>
              <w:bottom w:val="single" w:sz="4" w:space="0" w:color="auto"/>
              <w:right w:val="single" w:sz="4" w:space="0" w:color="auto"/>
            </w:tcBorders>
            <w:vAlign w:val="center"/>
          </w:tcPr>
          <w:p w14:paraId="624C4631"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октябрь</w:t>
            </w:r>
          </w:p>
        </w:tc>
        <w:tc>
          <w:tcPr>
            <w:tcW w:w="663" w:type="dxa"/>
            <w:tcBorders>
              <w:top w:val="single" w:sz="4" w:space="0" w:color="auto"/>
              <w:left w:val="single" w:sz="4" w:space="0" w:color="auto"/>
              <w:bottom w:val="single" w:sz="4" w:space="0" w:color="auto"/>
              <w:right w:val="single" w:sz="4" w:space="0" w:color="auto"/>
            </w:tcBorders>
            <w:vAlign w:val="center"/>
          </w:tcPr>
          <w:p w14:paraId="232DC34F"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ноябрь</w:t>
            </w:r>
          </w:p>
        </w:tc>
        <w:tc>
          <w:tcPr>
            <w:tcW w:w="720" w:type="dxa"/>
            <w:tcBorders>
              <w:top w:val="single" w:sz="4" w:space="0" w:color="auto"/>
              <w:left w:val="single" w:sz="4" w:space="0" w:color="auto"/>
              <w:bottom w:val="single" w:sz="4" w:space="0" w:color="auto"/>
              <w:right w:val="single" w:sz="4" w:space="0" w:color="auto"/>
            </w:tcBorders>
            <w:vAlign w:val="center"/>
          </w:tcPr>
          <w:p w14:paraId="2DAA6AB1"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декабрь</w:t>
            </w:r>
          </w:p>
        </w:tc>
      </w:tr>
      <w:tr w:rsidR="005265B1" w14:paraId="2D5F133B" w14:textId="77777777" w:rsidTr="005265B1">
        <w:trPr>
          <w:tblCellSpacing w:w="7" w:type="dxa"/>
        </w:trPr>
        <w:tc>
          <w:tcPr>
            <w:tcW w:w="14716" w:type="dxa"/>
            <w:gridSpan w:val="16"/>
            <w:tcBorders>
              <w:top w:val="single" w:sz="4" w:space="0" w:color="auto"/>
              <w:left w:val="single" w:sz="4" w:space="0" w:color="auto"/>
              <w:bottom w:val="single" w:sz="4" w:space="0" w:color="auto"/>
              <w:right w:val="single" w:sz="4" w:space="0" w:color="auto"/>
            </w:tcBorders>
            <w:vAlign w:val="center"/>
          </w:tcPr>
          <w:p w14:paraId="10DA9A53" w14:textId="77777777" w:rsidR="005265B1" w:rsidRPr="00972090" w:rsidRDefault="005265B1" w:rsidP="005265B1">
            <w:pPr>
              <w:widowControl w:val="0"/>
              <w:suppressAutoHyphens/>
              <w:spacing w:before="120"/>
              <w:ind w:left="116"/>
              <w:rPr>
                <w:rFonts w:ascii="Garamond" w:eastAsia="Calibri" w:hAnsi="Garamond"/>
                <w:b/>
                <w:bCs/>
                <w:sz w:val="22"/>
                <w:szCs w:val="22"/>
                <w:lang w:eastAsia="ar-SA"/>
              </w:rPr>
            </w:pPr>
            <w:r w:rsidRPr="00972090">
              <w:rPr>
                <w:rFonts w:ascii="Garamond" w:eastAsia="Calibri" w:hAnsi="Garamond"/>
                <w:b/>
                <w:bCs/>
                <w:sz w:val="22"/>
                <w:szCs w:val="22"/>
                <w:lang w:eastAsia="ar-SA"/>
              </w:rPr>
              <w:t>Генерирующий объект (условная ГТП генерации)</w:t>
            </w:r>
          </w:p>
        </w:tc>
      </w:tr>
      <w:tr w:rsidR="005265B1" w14:paraId="352DD255" w14:textId="77777777" w:rsidTr="005265B1">
        <w:trPr>
          <w:tblCellSpacing w:w="7" w:type="dxa"/>
        </w:trPr>
        <w:tc>
          <w:tcPr>
            <w:tcW w:w="2505" w:type="dxa"/>
            <w:gridSpan w:val="2"/>
            <w:vMerge w:val="restart"/>
            <w:tcBorders>
              <w:top w:val="single" w:sz="4" w:space="0" w:color="auto"/>
              <w:left w:val="single" w:sz="4" w:space="0" w:color="auto"/>
              <w:right w:val="single" w:sz="4" w:space="0" w:color="auto"/>
            </w:tcBorders>
            <w:shd w:val="clear" w:color="auto" w:fill="auto"/>
            <w:vAlign w:val="center"/>
          </w:tcPr>
          <w:p w14:paraId="3371974D" w14:textId="77777777" w:rsidR="005265B1" w:rsidRPr="00972090" w:rsidRDefault="005265B1" w:rsidP="005265B1">
            <w:pPr>
              <w:widowControl w:val="0"/>
              <w:suppressAutoHyphens/>
              <w:spacing w:before="120"/>
              <w:ind w:left="116"/>
              <w:rPr>
                <w:rFonts w:ascii="Garamond" w:eastAsia="Calibri" w:hAnsi="Garamond"/>
                <w:sz w:val="22"/>
                <w:szCs w:val="22"/>
                <w:lang w:eastAsia="ar-SA"/>
              </w:rPr>
            </w:pPr>
            <w:r w:rsidRPr="00972090">
              <w:rPr>
                <w:rFonts w:ascii="Garamond" w:eastAsia="Calibri" w:hAnsi="Garamond"/>
                <w:sz w:val="22"/>
                <w:szCs w:val="22"/>
                <w:lang w:eastAsia="ar-SA"/>
              </w:rPr>
              <w:t>Вид топлива</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27C628C9" w14:textId="77777777" w:rsidR="005265B1" w:rsidRPr="00972090" w:rsidRDefault="005265B1" w:rsidP="005265B1">
            <w:pPr>
              <w:widowControl w:val="0"/>
              <w:suppressAutoHyphens/>
              <w:spacing w:before="120"/>
              <w:ind w:left="101"/>
              <w:rPr>
                <w:rFonts w:ascii="Garamond" w:eastAsia="Calibri" w:hAnsi="Garamond"/>
                <w:sz w:val="22"/>
                <w:szCs w:val="22"/>
                <w:lang w:eastAsia="ar-SA"/>
              </w:rPr>
            </w:pPr>
            <w:r w:rsidRPr="00972090">
              <w:rPr>
                <w:rFonts w:ascii="Garamond" w:hAnsi="Garamond"/>
                <w:noProof/>
                <w:sz w:val="22"/>
                <w:szCs w:val="22"/>
              </w:rPr>
              <mc:AlternateContent>
                <mc:Choice Requires="wps">
                  <w:drawing>
                    <wp:anchor distT="0" distB="0" distL="114300" distR="114300" simplePos="0" relativeHeight="251695104" behindDoc="0" locked="0" layoutInCell="1" allowOverlap="1" wp14:anchorId="398B24D4" wp14:editId="2A109AA8">
                      <wp:simplePos x="0" y="0"/>
                      <wp:positionH relativeFrom="column">
                        <wp:posOffset>419735</wp:posOffset>
                      </wp:positionH>
                      <wp:positionV relativeFrom="paragraph">
                        <wp:posOffset>48895</wp:posOffset>
                      </wp:positionV>
                      <wp:extent cx="114300" cy="1143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8DB0549" id="Rectangle 2" o:spid="_x0000_s1026" style="position:absolute;margin-left:33.05pt;margin-top:3.85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h7zwEAAKY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5J6x5kDSy36TqKB&#10;G4xi8yzPFGJLUQ9hjbnAGO69+BmZ87cjRamPiH4aFUgi1eT46llCNiKlss30xUtCh6fki1K7Hm0G&#10;JA3YrjRkf26I2iUm6LJp3r2tqW2CXMdzfgHaU3LAmD4rb1k+dByJegGH7X1Mh9BTSCHvjZYrbUwx&#10;cNjcGmRboNlYlVX4U42XYcaxqeMfruZXBfmZL15C1GW9BGF1oiE32nb8+hwEbVbtk5NEE9oE2hzO&#10;VJ1xRxmzcocObLzcr/EkLw1DkeE4uHnaLu2S/ft7LX8BAAD//wMAUEsDBBQABgAIAAAAIQAU+vFN&#10;2wAAAAYBAAAPAAAAZHJzL2Rvd25yZXYueG1sTI7BToNAFEX3Jv7D5Jm4s0NRoVIejdHUxGVLN+4G&#10;Zgoo84YwQ4t+va8rXd7cm3NPvpltL05m9J0jhOUiAmGodrqjBuFQbu9WIHxQpFXvyCB8Gw+b4voq&#10;V5l2Z9qZ0z40giHkM4XQhjBkUvq6NVb5hRsMcXd0o1WB49hIPaozw20v4yhKpFUd8UOrBvPSmvpr&#10;P1mEqosP6mdXvkX2aXsf3ufyc/p4Rby9mZ/XIIKZw98YLvqsDgU7VW4i7UWPkCRLXiKkKQiuVw8c&#10;K4T4MQVZ5PK/fvELAAD//wMAUEsBAi0AFAAGAAgAAAAhALaDOJL+AAAA4QEAABMAAAAAAAAAAAAA&#10;AAAAAAAAAFtDb250ZW50X1R5cGVzXS54bWxQSwECLQAUAAYACAAAACEAOP0h/9YAAACUAQAACwAA&#10;AAAAAAAAAAAAAAAvAQAAX3JlbHMvLnJlbHNQSwECLQAUAAYACAAAACEAyoj4e88BAACmAwAADgAA&#10;AAAAAAAAAAAAAAAuAgAAZHJzL2Uyb0RvYy54bWxQSwECLQAUAAYACAAAACEAFPrxTdsAAAAGAQAA&#10;DwAAAAAAAAAAAAAAAAApBAAAZHJzL2Rvd25yZXYueG1sUEsFBgAAAAAEAAQA8wAAADEFAAAAAA==&#10;"/>
                  </w:pict>
                </mc:Fallback>
              </mc:AlternateContent>
            </w:r>
            <w:r w:rsidRPr="00972090">
              <w:rPr>
                <w:rFonts w:ascii="Garamond" w:eastAsia="Calibri" w:hAnsi="Garamond"/>
                <w:sz w:val="22"/>
                <w:szCs w:val="22"/>
                <w:lang w:eastAsia="ar-SA"/>
              </w:rPr>
              <w:t>газ</w:t>
            </w:r>
          </w:p>
        </w:tc>
        <w:tc>
          <w:tcPr>
            <w:tcW w:w="1124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8176941"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2CBFCD5B" w14:textId="77777777" w:rsidTr="005265B1">
        <w:trPr>
          <w:tblCellSpacing w:w="7" w:type="dxa"/>
        </w:trPr>
        <w:tc>
          <w:tcPr>
            <w:tcW w:w="2505" w:type="dxa"/>
            <w:gridSpan w:val="2"/>
            <w:vMerge/>
            <w:tcBorders>
              <w:left w:val="single" w:sz="4" w:space="0" w:color="auto"/>
              <w:bottom w:val="single" w:sz="4" w:space="0" w:color="auto"/>
              <w:right w:val="single" w:sz="4" w:space="0" w:color="auto"/>
            </w:tcBorders>
            <w:shd w:val="clear" w:color="auto" w:fill="auto"/>
            <w:vAlign w:val="center"/>
          </w:tcPr>
          <w:p w14:paraId="39EADA20" w14:textId="77777777" w:rsidR="005265B1" w:rsidRPr="00972090" w:rsidRDefault="005265B1" w:rsidP="005265B1">
            <w:pPr>
              <w:widowControl w:val="0"/>
              <w:suppressAutoHyphens/>
              <w:spacing w:before="120"/>
              <w:ind w:left="116"/>
              <w:rPr>
                <w:rFonts w:ascii="Garamond" w:eastAsia="Calibri" w:hAnsi="Garamond"/>
                <w:sz w:val="22"/>
                <w:szCs w:val="22"/>
                <w:lang w:eastAsia="ar-SA"/>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01BECFE7" w14:textId="77777777" w:rsidR="005265B1" w:rsidRPr="00972090" w:rsidRDefault="005265B1" w:rsidP="005265B1">
            <w:pPr>
              <w:widowControl w:val="0"/>
              <w:suppressAutoHyphens/>
              <w:spacing w:before="120"/>
              <w:ind w:left="101"/>
              <w:rPr>
                <w:rFonts w:ascii="Garamond" w:eastAsia="Calibri" w:hAnsi="Garamond"/>
                <w:sz w:val="22"/>
                <w:szCs w:val="22"/>
                <w:lang w:eastAsia="ar-SA"/>
              </w:rPr>
            </w:pPr>
            <w:r w:rsidRPr="00972090">
              <w:rPr>
                <w:rFonts w:ascii="Garamond" w:hAnsi="Garamond"/>
                <w:noProof/>
                <w:sz w:val="22"/>
                <w:szCs w:val="22"/>
              </w:rPr>
              <mc:AlternateContent>
                <mc:Choice Requires="wps">
                  <w:drawing>
                    <wp:anchor distT="0" distB="0" distL="114300" distR="114300" simplePos="0" relativeHeight="251696128" behindDoc="0" locked="0" layoutInCell="1" allowOverlap="1" wp14:anchorId="5A09D700" wp14:editId="468A0F24">
                      <wp:simplePos x="0" y="0"/>
                      <wp:positionH relativeFrom="column">
                        <wp:posOffset>411480</wp:posOffset>
                      </wp:positionH>
                      <wp:positionV relativeFrom="paragraph">
                        <wp:posOffset>57150</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100B052" id="Rectangle 2" o:spid="_x0000_s1026" style="position:absolute;margin-left:32.4pt;margin-top:4.5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Tt0AEAAKYDAAAOAAAAZHJzL2Uyb0RvYy54bWysU01vEzEQvSPxHyzfyW4Wisoqmwq1hEuB&#10;iJYfMLG9uxa2x7LdbPLvGTsfpNATwgfL45l5fvNmvLjZWcO2KkSNruPzWc2ZcgKldkPHfzyu3lxz&#10;FhM4CQad6vheRX6zfP1qMflWNTiikSowAnGxnXzHx5R8W1VRjMpCnKFXjpw9BguJzDBUMsBE6NZU&#10;TV2/ryYM0gcUKka6vTs4+bLg970S6VvfR5WY6ThxS2UPZd/kvVouoB0C+FGLIw34BxYWtKNHz1B3&#10;kIA9Bf0XlNUiYMQ+zQTaCvteC1VqoGrm9R/VPIzgVamFxIn+LFP8f7Di63YdmJYdbzhzYKlF30k0&#10;cINRrMnyTD62FPXg1yEXGP09ip+RObwdKUp9DAGnUYEkUvMcXz1LyEakVLaZvqAkdHhKWJTa9cFm&#10;QNKA7UpD9ueGqF1igi7n83dva2qbINfxnF+A9pTsQ0yfFVqWDx0PRL2Aw/Y+pkPoKaSQR6PlShtT&#10;jDBsbk1gW6DZWJVV+FONl2HGsanjH66aq4L8zBcvIeqyXoKwOtGQG207fn0Ogjar9slJogltAm0O&#10;Z6rOuKOMWblDBzYo9+twkpeGochwHNw8bZd2yf79vZa/AAAA//8DAFBLAwQUAAYACAAAACEAkLIf&#10;+NsAAAAGAQAADwAAAGRycy9kb3ducmV2LnhtbEyPwU7DMBBE70j8g7VI3KhDQKUN2VQIVCSObXrh&#10;tolNEojXUey0ga9nOZXjaEYzb/LN7Hp1tGPoPCPcLhJQlmtvOm4QDuX2ZgUqRGJDvWeL8G0DbIrL&#10;i5wy40+8s8d9bJSUcMgIoY1xyLQOdWsdhYUfLIv34UdHUeTYaDPSScpdr9MkWWpHHctCS4N9bm39&#10;tZ8cQtWlB/rZla+JW2/v4ttcfk7vL4jXV/PTI6ho53gOwx++oEMhTJWf2ATVIyzvhTwirOWR2KtU&#10;ZIWQPiSgi1z/xy9+AQAA//8DAFBLAQItABQABgAIAAAAIQC2gziS/gAAAOEBAAATAAAAAAAAAAAA&#10;AAAAAAAAAABbQ29udGVudF9UeXBlc10ueG1sUEsBAi0AFAAGAAgAAAAhADj9If/WAAAAlAEAAAsA&#10;AAAAAAAAAAAAAAAALwEAAF9yZWxzLy5yZWxzUEsBAi0AFAAGAAgAAAAhAFM6VO3QAQAApgMAAA4A&#10;AAAAAAAAAAAAAAAALgIAAGRycy9lMm9Eb2MueG1sUEsBAi0AFAAGAAgAAAAhAJCyH/jbAAAABgEA&#10;AA8AAAAAAAAAAAAAAAAAKgQAAGRycy9kb3ducmV2LnhtbFBLBQYAAAAABAAEAPMAAAAyBQAAAAA=&#10;"/>
                  </w:pict>
                </mc:Fallback>
              </mc:AlternateContent>
            </w:r>
            <w:r w:rsidRPr="00972090">
              <w:rPr>
                <w:rFonts w:ascii="Garamond" w:eastAsia="Calibri" w:hAnsi="Garamond"/>
                <w:sz w:val="22"/>
                <w:szCs w:val="22"/>
                <w:lang w:eastAsia="ar-SA"/>
              </w:rPr>
              <w:t>уголь</w:t>
            </w:r>
          </w:p>
        </w:tc>
        <w:tc>
          <w:tcPr>
            <w:tcW w:w="1124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03A6EF8"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10AE2185" w14:textId="77777777" w:rsidTr="005265B1">
        <w:trPr>
          <w:tblCellSpacing w:w="7" w:type="dxa"/>
        </w:trPr>
        <w:tc>
          <w:tcPr>
            <w:tcW w:w="2505" w:type="dxa"/>
            <w:gridSpan w:val="2"/>
            <w:tcBorders>
              <w:top w:val="single" w:sz="4" w:space="0" w:color="auto"/>
              <w:left w:val="single" w:sz="4" w:space="0" w:color="auto"/>
              <w:bottom w:val="single" w:sz="4" w:space="0" w:color="auto"/>
              <w:right w:val="single" w:sz="4" w:space="0" w:color="auto"/>
            </w:tcBorders>
            <w:vAlign w:val="center"/>
          </w:tcPr>
          <w:p w14:paraId="5535DB72" w14:textId="77777777" w:rsidR="005265B1" w:rsidRPr="00972090" w:rsidRDefault="005265B1" w:rsidP="005265B1">
            <w:pPr>
              <w:widowControl w:val="0"/>
              <w:suppressAutoHyphens/>
              <w:spacing w:before="120"/>
              <w:ind w:left="116"/>
              <w:rPr>
                <w:rFonts w:ascii="Garamond" w:eastAsia="Calibri" w:hAnsi="Garamond"/>
                <w:sz w:val="22"/>
                <w:szCs w:val="22"/>
                <w:lang w:eastAsia="ar-SA"/>
              </w:rPr>
            </w:pPr>
            <w:r w:rsidRPr="00972090">
              <w:rPr>
                <w:rFonts w:ascii="Garamond" w:eastAsia="Calibri" w:hAnsi="Garamond"/>
                <w:sz w:val="22"/>
                <w:szCs w:val="22"/>
                <w:lang w:eastAsia="ar-SA"/>
              </w:rPr>
              <w:t>Установленная мощность генерирующего объекта после реализации мероприятий по модернизации, МВт</w:t>
            </w:r>
          </w:p>
        </w:tc>
        <w:tc>
          <w:tcPr>
            <w:tcW w:w="942" w:type="dxa"/>
            <w:tcBorders>
              <w:top w:val="single" w:sz="4" w:space="0" w:color="auto"/>
              <w:left w:val="single" w:sz="4" w:space="0" w:color="auto"/>
              <w:bottom w:val="single" w:sz="4" w:space="0" w:color="auto"/>
              <w:right w:val="single" w:sz="4" w:space="0" w:color="auto"/>
            </w:tcBorders>
            <w:shd w:val="clear" w:color="auto" w:fill="8DB3E2"/>
            <w:vAlign w:val="center"/>
          </w:tcPr>
          <w:p w14:paraId="0E3097E2"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4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93F690D"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49EE489F" w14:textId="77777777" w:rsidTr="005265B1">
        <w:trPr>
          <w:tblCellSpacing w:w="7" w:type="dxa"/>
        </w:trPr>
        <w:tc>
          <w:tcPr>
            <w:tcW w:w="2505" w:type="dxa"/>
            <w:gridSpan w:val="2"/>
            <w:tcBorders>
              <w:top w:val="single" w:sz="4" w:space="0" w:color="auto"/>
              <w:left w:val="single" w:sz="4" w:space="0" w:color="auto"/>
              <w:bottom w:val="single" w:sz="4" w:space="0" w:color="auto"/>
              <w:right w:val="single" w:sz="4" w:space="0" w:color="auto"/>
            </w:tcBorders>
            <w:vAlign w:val="center"/>
          </w:tcPr>
          <w:p w14:paraId="0348A04B" w14:textId="77777777" w:rsidR="005265B1" w:rsidRPr="00972090" w:rsidRDefault="005265B1" w:rsidP="005265B1">
            <w:pPr>
              <w:widowControl w:val="0"/>
              <w:suppressAutoHyphens/>
              <w:spacing w:before="120"/>
              <w:ind w:left="116"/>
              <w:rPr>
                <w:rFonts w:ascii="Garamond" w:eastAsia="Calibri" w:hAnsi="Garamond"/>
                <w:sz w:val="22"/>
                <w:szCs w:val="22"/>
                <w:lang w:eastAsia="ar-SA"/>
              </w:rPr>
            </w:pPr>
            <w:r w:rsidRPr="00972090">
              <w:rPr>
                <w:rFonts w:ascii="Garamond" w:eastAsia="Calibri" w:hAnsi="Garamond"/>
                <w:sz w:val="22"/>
                <w:szCs w:val="22"/>
                <w:lang w:eastAsia="ar-SA"/>
              </w:rPr>
              <w:t>Изменение установленной мощности генерирующего объекта после реализации мероприятий по модернизации, МВт</w:t>
            </w:r>
          </w:p>
        </w:tc>
        <w:tc>
          <w:tcPr>
            <w:tcW w:w="942" w:type="dxa"/>
            <w:tcBorders>
              <w:top w:val="single" w:sz="4" w:space="0" w:color="auto"/>
              <w:left w:val="single" w:sz="4" w:space="0" w:color="auto"/>
              <w:bottom w:val="single" w:sz="4" w:space="0" w:color="auto"/>
              <w:right w:val="single" w:sz="4" w:space="0" w:color="auto"/>
            </w:tcBorders>
            <w:shd w:val="clear" w:color="auto" w:fill="8DB3E2"/>
            <w:vAlign w:val="center"/>
          </w:tcPr>
          <w:p w14:paraId="143A20D6"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4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50A5F14"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0D4B26C2" w14:textId="77777777" w:rsidTr="005265B1">
        <w:trPr>
          <w:tblCellSpacing w:w="7" w:type="dxa"/>
        </w:trPr>
        <w:tc>
          <w:tcPr>
            <w:tcW w:w="1990" w:type="dxa"/>
            <w:vMerge w:val="restart"/>
            <w:tcBorders>
              <w:top w:val="single" w:sz="4" w:space="0" w:color="auto"/>
              <w:left w:val="single" w:sz="4" w:space="0" w:color="auto"/>
              <w:right w:val="single" w:sz="4" w:space="0" w:color="auto"/>
            </w:tcBorders>
            <w:vAlign w:val="center"/>
          </w:tcPr>
          <w:p w14:paraId="5564EB1B" w14:textId="77777777" w:rsidR="005265B1" w:rsidRPr="00972090" w:rsidRDefault="005265B1" w:rsidP="005265B1">
            <w:pPr>
              <w:widowControl w:val="0"/>
              <w:suppressAutoHyphens/>
              <w:spacing w:before="120"/>
              <w:ind w:left="116"/>
              <w:rPr>
                <w:rFonts w:ascii="Garamond" w:eastAsia="Calibri" w:hAnsi="Garamond"/>
                <w:sz w:val="22"/>
                <w:szCs w:val="22"/>
                <w:lang w:eastAsia="ar-SA"/>
              </w:rPr>
            </w:pPr>
            <w:r w:rsidRPr="00972090">
              <w:rPr>
                <w:rFonts w:ascii="Garamond" w:eastAsia="Calibri" w:hAnsi="Garamond"/>
                <w:sz w:val="22"/>
                <w:szCs w:val="22"/>
                <w:lang w:eastAsia="ar-SA"/>
              </w:rPr>
              <w:t>Снижение установленной мощности в течение периода реализации мероприятий по модернизации (помесячно), МВт</w:t>
            </w:r>
          </w:p>
        </w:tc>
        <w:tc>
          <w:tcPr>
            <w:tcW w:w="501" w:type="dxa"/>
            <w:tcBorders>
              <w:top w:val="single" w:sz="4" w:space="0" w:color="auto"/>
              <w:left w:val="single" w:sz="4" w:space="0" w:color="auto"/>
              <w:right w:val="single" w:sz="4" w:space="0" w:color="auto"/>
            </w:tcBorders>
            <w:vAlign w:val="center"/>
          </w:tcPr>
          <w:p w14:paraId="1B9C4181" w14:textId="77777777" w:rsidR="005265B1" w:rsidRPr="00972090" w:rsidRDefault="005265B1" w:rsidP="005265B1">
            <w:pPr>
              <w:widowControl w:val="0"/>
              <w:suppressAutoHyphens/>
              <w:spacing w:before="120"/>
              <w:ind w:left="91"/>
              <w:rPr>
                <w:rFonts w:ascii="Garamond" w:eastAsia="Calibri" w:hAnsi="Garamond"/>
                <w:sz w:val="22"/>
                <w:szCs w:val="22"/>
                <w:lang w:eastAsia="ar-SA"/>
              </w:rPr>
            </w:pPr>
            <w:r w:rsidRPr="00972090">
              <w:rPr>
                <w:rFonts w:ascii="Garamond" w:eastAsia="Calibri" w:hAnsi="Garamond"/>
                <w:sz w:val="22"/>
                <w:szCs w:val="22"/>
                <w:lang w:eastAsia="ar-SA"/>
              </w:rPr>
              <w:t>1-й год</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5489AB68"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4081A1CD"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070" w:type="dxa"/>
            <w:tcBorders>
              <w:top w:val="single" w:sz="4" w:space="0" w:color="auto"/>
              <w:left w:val="single" w:sz="4" w:space="0" w:color="auto"/>
              <w:bottom w:val="single" w:sz="4" w:space="0" w:color="auto"/>
              <w:right w:val="single" w:sz="4" w:space="0" w:color="auto"/>
            </w:tcBorders>
            <w:shd w:val="clear" w:color="auto" w:fill="8DB3E2"/>
            <w:vAlign w:val="center"/>
          </w:tcPr>
          <w:p w14:paraId="48291A53"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261" w:type="dxa"/>
            <w:tcBorders>
              <w:top w:val="single" w:sz="4" w:space="0" w:color="auto"/>
              <w:left w:val="single" w:sz="4" w:space="0" w:color="auto"/>
              <w:bottom w:val="single" w:sz="4" w:space="0" w:color="auto"/>
              <w:right w:val="single" w:sz="4" w:space="0" w:color="auto"/>
            </w:tcBorders>
            <w:shd w:val="clear" w:color="auto" w:fill="8DB3E2"/>
            <w:vAlign w:val="center"/>
          </w:tcPr>
          <w:p w14:paraId="6BE3CEB9"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14:paraId="1D7E709E"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14:paraId="16B315F9"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6F5EAA40"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37" w:type="dxa"/>
            <w:tcBorders>
              <w:top w:val="single" w:sz="4" w:space="0" w:color="auto"/>
              <w:left w:val="single" w:sz="4" w:space="0" w:color="auto"/>
              <w:bottom w:val="single" w:sz="4" w:space="0" w:color="auto"/>
              <w:right w:val="single" w:sz="4" w:space="0" w:color="auto"/>
            </w:tcBorders>
            <w:shd w:val="clear" w:color="auto" w:fill="8DB3E2"/>
            <w:vAlign w:val="center"/>
          </w:tcPr>
          <w:p w14:paraId="1DB64D51"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21" w:type="dxa"/>
            <w:tcBorders>
              <w:top w:val="single" w:sz="4" w:space="0" w:color="auto"/>
              <w:left w:val="single" w:sz="4" w:space="0" w:color="auto"/>
              <w:bottom w:val="single" w:sz="4" w:space="0" w:color="auto"/>
              <w:right w:val="single" w:sz="4" w:space="0" w:color="auto"/>
            </w:tcBorders>
            <w:shd w:val="clear" w:color="auto" w:fill="8DB3E2"/>
            <w:vAlign w:val="center"/>
          </w:tcPr>
          <w:p w14:paraId="75C0DDD6"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24" w:type="dxa"/>
            <w:tcBorders>
              <w:top w:val="single" w:sz="4" w:space="0" w:color="auto"/>
              <w:left w:val="single" w:sz="4" w:space="0" w:color="auto"/>
              <w:bottom w:val="single" w:sz="4" w:space="0" w:color="auto"/>
              <w:right w:val="single" w:sz="4" w:space="0" w:color="auto"/>
            </w:tcBorders>
            <w:shd w:val="clear" w:color="auto" w:fill="8DB3E2"/>
            <w:vAlign w:val="center"/>
          </w:tcPr>
          <w:p w14:paraId="030B4A8A"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729" w:type="dxa"/>
            <w:tcBorders>
              <w:top w:val="single" w:sz="4" w:space="0" w:color="auto"/>
              <w:left w:val="single" w:sz="4" w:space="0" w:color="auto"/>
              <w:bottom w:val="single" w:sz="4" w:space="0" w:color="auto"/>
              <w:right w:val="single" w:sz="4" w:space="0" w:color="auto"/>
            </w:tcBorders>
            <w:shd w:val="clear" w:color="auto" w:fill="8DB3E2"/>
            <w:vAlign w:val="center"/>
          </w:tcPr>
          <w:p w14:paraId="633743E8"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663" w:type="dxa"/>
            <w:tcBorders>
              <w:top w:val="single" w:sz="4" w:space="0" w:color="auto"/>
              <w:left w:val="single" w:sz="4" w:space="0" w:color="auto"/>
              <w:bottom w:val="single" w:sz="4" w:space="0" w:color="auto"/>
              <w:right w:val="single" w:sz="4" w:space="0" w:color="auto"/>
            </w:tcBorders>
            <w:shd w:val="clear" w:color="auto" w:fill="8DB3E2"/>
            <w:vAlign w:val="center"/>
          </w:tcPr>
          <w:p w14:paraId="5A3508D4"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14:paraId="3FA08CED" w14:textId="77777777" w:rsidR="005265B1" w:rsidRPr="00972090" w:rsidRDefault="005265B1" w:rsidP="005265B1">
            <w:pPr>
              <w:widowControl w:val="0"/>
              <w:suppressAutoHyphens/>
              <w:spacing w:before="120"/>
              <w:rPr>
                <w:rFonts w:ascii="Garamond" w:eastAsia="Calibri" w:hAnsi="Garamond"/>
                <w:sz w:val="22"/>
                <w:szCs w:val="22"/>
                <w:lang w:eastAsia="ar-SA"/>
              </w:rPr>
            </w:pPr>
          </w:p>
        </w:tc>
      </w:tr>
      <w:tr w:rsidR="005265B1" w14:paraId="7F4687E5" w14:textId="77777777" w:rsidTr="005265B1">
        <w:trPr>
          <w:tblCellSpacing w:w="7" w:type="dxa"/>
        </w:trPr>
        <w:tc>
          <w:tcPr>
            <w:tcW w:w="1990" w:type="dxa"/>
            <w:vMerge/>
            <w:tcBorders>
              <w:left w:val="single" w:sz="4" w:space="0" w:color="auto"/>
              <w:right w:val="single" w:sz="4" w:space="0" w:color="auto"/>
            </w:tcBorders>
            <w:vAlign w:val="center"/>
          </w:tcPr>
          <w:p w14:paraId="171A9EF8"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501" w:type="dxa"/>
            <w:tcBorders>
              <w:left w:val="single" w:sz="4" w:space="0" w:color="auto"/>
              <w:right w:val="single" w:sz="4" w:space="0" w:color="auto"/>
            </w:tcBorders>
            <w:vAlign w:val="center"/>
          </w:tcPr>
          <w:p w14:paraId="7351564C" w14:textId="77777777" w:rsidR="005265B1" w:rsidRPr="00972090" w:rsidRDefault="005265B1" w:rsidP="005265B1">
            <w:pPr>
              <w:widowControl w:val="0"/>
              <w:suppressAutoHyphens/>
              <w:spacing w:before="120"/>
              <w:ind w:left="91"/>
              <w:rPr>
                <w:rFonts w:ascii="Garamond" w:eastAsia="Calibri" w:hAnsi="Garamond"/>
                <w:sz w:val="22"/>
                <w:szCs w:val="22"/>
                <w:lang w:eastAsia="ar-SA"/>
              </w:rPr>
            </w:pPr>
            <w:r w:rsidRPr="00972090">
              <w:rPr>
                <w:rFonts w:ascii="Garamond" w:eastAsia="Calibri" w:hAnsi="Garamond"/>
                <w:sz w:val="22"/>
                <w:szCs w:val="22"/>
                <w:lang w:val="en-US" w:eastAsia="ar-SA"/>
              </w:rPr>
              <w:t>2</w:t>
            </w:r>
            <w:r w:rsidRPr="00972090">
              <w:rPr>
                <w:rFonts w:ascii="Garamond" w:eastAsia="Calibri" w:hAnsi="Garamond"/>
                <w:sz w:val="22"/>
                <w:szCs w:val="22"/>
                <w:lang w:eastAsia="ar-SA"/>
              </w:rPr>
              <w:t>-й год</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1268A962"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5436CD2C"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070" w:type="dxa"/>
            <w:tcBorders>
              <w:top w:val="single" w:sz="4" w:space="0" w:color="auto"/>
              <w:left w:val="single" w:sz="4" w:space="0" w:color="auto"/>
              <w:bottom w:val="single" w:sz="4" w:space="0" w:color="auto"/>
              <w:right w:val="single" w:sz="4" w:space="0" w:color="auto"/>
            </w:tcBorders>
            <w:shd w:val="clear" w:color="auto" w:fill="8DB3E2"/>
            <w:vAlign w:val="center"/>
          </w:tcPr>
          <w:p w14:paraId="5569F024"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261" w:type="dxa"/>
            <w:tcBorders>
              <w:top w:val="single" w:sz="4" w:space="0" w:color="auto"/>
              <w:left w:val="single" w:sz="4" w:space="0" w:color="auto"/>
              <w:bottom w:val="single" w:sz="4" w:space="0" w:color="auto"/>
              <w:right w:val="single" w:sz="4" w:space="0" w:color="auto"/>
            </w:tcBorders>
            <w:shd w:val="clear" w:color="auto" w:fill="8DB3E2"/>
            <w:vAlign w:val="center"/>
          </w:tcPr>
          <w:p w14:paraId="5C2E8924"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14:paraId="005011C8"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14:paraId="1AC6E81F"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5BC3A529"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37" w:type="dxa"/>
            <w:tcBorders>
              <w:top w:val="single" w:sz="4" w:space="0" w:color="auto"/>
              <w:left w:val="single" w:sz="4" w:space="0" w:color="auto"/>
              <w:bottom w:val="single" w:sz="4" w:space="0" w:color="auto"/>
              <w:right w:val="single" w:sz="4" w:space="0" w:color="auto"/>
            </w:tcBorders>
            <w:shd w:val="clear" w:color="auto" w:fill="8DB3E2"/>
            <w:vAlign w:val="center"/>
          </w:tcPr>
          <w:p w14:paraId="7BA3EB16"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21" w:type="dxa"/>
            <w:tcBorders>
              <w:top w:val="single" w:sz="4" w:space="0" w:color="auto"/>
              <w:left w:val="single" w:sz="4" w:space="0" w:color="auto"/>
              <w:bottom w:val="single" w:sz="4" w:space="0" w:color="auto"/>
              <w:right w:val="single" w:sz="4" w:space="0" w:color="auto"/>
            </w:tcBorders>
            <w:shd w:val="clear" w:color="auto" w:fill="8DB3E2"/>
            <w:vAlign w:val="center"/>
          </w:tcPr>
          <w:p w14:paraId="5A7E98FC"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24" w:type="dxa"/>
            <w:tcBorders>
              <w:top w:val="single" w:sz="4" w:space="0" w:color="auto"/>
              <w:left w:val="single" w:sz="4" w:space="0" w:color="auto"/>
              <w:bottom w:val="single" w:sz="4" w:space="0" w:color="auto"/>
              <w:right w:val="single" w:sz="4" w:space="0" w:color="auto"/>
            </w:tcBorders>
            <w:shd w:val="clear" w:color="auto" w:fill="8DB3E2"/>
            <w:vAlign w:val="center"/>
          </w:tcPr>
          <w:p w14:paraId="45BFEE43"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729" w:type="dxa"/>
            <w:tcBorders>
              <w:top w:val="single" w:sz="4" w:space="0" w:color="auto"/>
              <w:left w:val="single" w:sz="4" w:space="0" w:color="auto"/>
              <w:bottom w:val="single" w:sz="4" w:space="0" w:color="auto"/>
              <w:right w:val="single" w:sz="4" w:space="0" w:color="auto"/>
            </w:tcBorders>
            <w:shd w:val="clear" w:color="auto" w:fill="8DB3E2"/>
            <w:vAlign w:val="center"/>
          </w:tcPr>
          <w:p w14:paraId="6F245DB3"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663" w:type="dxa"/>
            <w:tcBorders>
              <w:top w:val="single" w:sz="4" w:space="0" w:color="auto"/>
              <w:left w:val="single" w:sz="4" w:space="0" w:color="auto"/>
              <w:bottom w:val="single" w:sz="4" w:space="0" w:color="auto"/>
              <w:right w:val="single" w:sz="4" w:space="0" w:color="auto"/>
            </w:tcBorders>
            <w:shd w:val="clear" w:color="auto" w:fill="8DB3E2"/>
            <w:vAlign w:val="center"/>
          </w:tcPr>
          <w:p w14:paraId="612B824E"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14:paraId="5D32C1ED" w14:textId="77777777" w:rsidR="005265B1" w:rsidRPr="00972090" w:rsidRDefault="005265B1" w:rsidP="005265B1">
            <w:pPr>
              <w:widowControl w:val="0"/>
              <w:suppressAutoHyphens/>
              <w:spacing w:before="120"/>
              <w:rPr>
                <w:rFonts w:ascii="Garamond" w:eastAsia="Calibri" w:hAnsi="Garamond"/>
                <w:sz w:val="22"/>
                <w:szCs w:val="22"/>
                <w:lang w:eastAsia="ar-SA"/>
              </w:rPr>
            </w:pPr>
          </w:p>
        </w:tc>
      </w:tr>
      <w:tr w:rsidR="005265B1" w14:paraId="7ACD3E5F" w14:textId="77777777" w:rsidTr="005265B1">
        <w:trPr>
          <w:tblCellSpacing w:w="7" w:type="dxa"/>
        </w:trPr>
        <w:tc>
          <w:tcPr>
            <w:tcW w:w="1990" w:type="dxa"/>
            <w:vMerge/>
            <w:tcBorders>
              <w:left w:val="single" w:sz="4" w:space="0" w:color="auto"/>
              <w:right w:val="single" w:sz="4" w:space="0" w:color="auto"/>
            </w:tcBorders>
            <w:vAlign w:val="center"/>
          </w:tcPr>
          <w:p w14:paraId="4FD8647C"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501" w:type="dxa"/>
            <w:tcBorders>
              <w:left w:val="single" w:sz="4" w:space="0" w:color="auto"/>
              <w:right w:val="single" w:sz="4" w:space="0" w:color="auto"/>
            </w:tcBorders>
            <w:vAlign w:val="center"/>
          </w:tcPr>
          <w:p w14:paraId="3B93D279" w14:textId="77777777" w:rsidR="005265B1" w:rsidRPr="00972090" w:rsidRDefault="005265B1" w:rsidP="005265B1">
            <w:pPr>
              <w:widowControl w:val="0"/>
              <w:suppressAutoHyphens/>
              <w:spacing w:before="120"/>
              <w:ind w:left="91"/>
              <w:rPr>
                <w:rFonts w:ascii="Garamond" w:eastAsia="Calibri" w:hAnsi="Garamond"/>
                <w:sz w:val="22"/>
                <w:szCs w:val="22"/>
                <w:lang w:eastAsia="ar-SA"/>
              </w:rPr>
            </w:pPr>
            <w:r w:rsidRPr="00972090">
              <w:rPr>
                <w:rFonts w:ascii="Garamond" w:eastAsia="Calibri" w:hAnsi="Garamond"/>
                <w:sz w:val="22"/>
                <w:szCs w:val="22"/>
                <w:lang w:val="en-US" w:eastAsia="ar-SA"/>
              </w:rPr>
              <w:t>3</w:t>
            </w:r>
            <w:r w:rsidRPr="00972090">
              <w:rPr>
                <w:rFonts w:ascii="Garamond" w:eastAsia="Calibri" w:hAnsi="Garamond"/>
                <w:sz w:val="22"/>
                <w:szCs w:val="22"/>
                <w:lang w:eastAsia="ar-SA"/>
              </w:rPr>
              <w:t>-й год</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30FE353D"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234D315D"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070" w:type="dxa"/>
            <w:tcBorders>
              <w:top w:val="single" w:sz="4" w:space="0" w:color="auto"/>
              <w:left w:val="single" w:sz="4" w:space="0" w:color="auto"/>
              <w:bottom w:val="single" w:sz="4" w:space="0" w:color="auto"/>
              <w:right w:val="single" w:sz="4" w:space="0" w:color="auto"/>
            </w:tcBorders>
            <w:shd w:val="clear" w:color="auto" w:fill="8DB3E2"/>
            <w:vAlign w:val="center"/>
          </w:tcPr>
          <w:p w14:paraId="636B8C35"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261" w:type="dxa"/>
            <w:tcBorders>
              <w:top w:val="single" w:sz="4" w:space="0" w:color="auto"/>
              <w:left w:val="single" w:sz="4" w:space="0" w:color="auto"/>
              <w:bottom w:val="single" w:sz="4" w:space="0" w:color="auto"/>
              <w:right w:val="single" w:sz="4" w:space="0" w:color="auto"/>
            </w:tcBorders>
            <w:shd w:val="clear" w:color="auto" w:fill="8DB3E2"/>
            <w:vAlign w:val="center"/>
          </w:tcPr>
          <w:p w14:paraId="2FEEBBC6"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14:paraId="74A671B2"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14:paraId="3064A08B"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1F6FB71C"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37" w:type="dxa"/>
            <w:tcBorders>
              <w:top w:val="single" w:sz="4" w:space="0" w:color="auto"/>
              <w:left w:val="single" w:sz="4" w:space="0" w:color="auto"/>
              <w:bottom w:val="single" w:sz="4" w:space="0" w:color="auto"/>
              <w:right w:val="single" w:sz="4" w:space="0" w:color="auto"/>
            </w:tcBorders>
            <w:shd w:val="clear" w:color="auto" w:fill="8DB3E2"/>
            <w:vAlign w:val="center"/>
          </w:tcPr>
          <w:p w14:paraId="1BD07302"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21" w:type="dxa"/>
            <w:tcBorders>
              <w:top w:val="single" w:sz="4" w:space="0" w:color="auto"/>
              <w:left w:val="single" w:sz="4" w:space="0" w:color="auto"/>
              <w:bottom w:val="single" w:sz="4" w:space="0" w:color="auto"/>
              <w:right w:val="single" w:sz="4" w:space="0" w:color="auto"/>
            </w:tcBorders>
            <w:shd w:val="clear" w:color="auto" w:fill="8DB3E2"/>
            <w:vAlign w:val="center"/>
          </w:tcPr>
          <w:p w14:paraId="26D8D24B"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24" w:type="dxa"/>
            <w:tcBorders>
              <w:top w:val="single" w:sz="4" w:space="0" w:color="auto"/>
              <w:left w:val="single" w:sz="4" w:space="0" w:color="auto"/>
              <w:bottom w:val="single" w:sz="4" w:space="0" w:color="auto"/>
              <w:right w:val="single" w:sz="4" w:space="0" w:color="auto"/>
            </w:tcBorders>
            <w:shd w:val="clear" w:color="auto" w:fill="8DB3E2"/>
            <w:vAlign w:val="center"/>
          </w:tcPr>
          <w:p w14:paraId="6708546C"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729" w:type="dxa"/>
            <w:tcBorders>
              <w:top w:val="single" w:sz="4" w:space="0" w:color="auto"/>
              <w:left w:val="single" w:sz="4" w:space="0" w:color="auto"/>
              <w:bottom w:val="single" w:sz="4" w:space="0" w:color="auto"/>
              <w:right w:val="single" w:sz="4" w:space="0" w:color="auto"/>
            </w:tcBorders>
            <w:shd w:val="clear" w:color="auto" w:fill="8DB3E2"/>
            <w:vAlign w:val="center"/>
          </w:tcPr>
          <w:p w14:paraId="459B9085"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663" w:type="dxa"/>
            <w:tcBorders>
              <w:top w:val="single" w:sz="4" w:space="0" w:color="auto"/>
              <w:left w:val="single" w:sz="4" w:space="0" w:color="auto"/>
              <w:bottom w:val="single" w:sz="4" w:space="0" w:color="auto"/>
              <w:right w:val="single" w:sz="4" w:space="0" w:color="auto"/>
            </w:tcBorders>
            <w:shd w:val="clear" w:color="auto" w:fill="8DB3E2"/>
            <w:vAlign w:val="center"/>
          </w:tcPr>
          <w:p w14:paraId="7C041D9F"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14:paraId="44F15EC3" w14:textId="77777777" w:rsidR="005265B1" w:rsidRPr="00972090" w:rsidRDefault="005265B1" w:rsidP="005265B1">
            <w:pPr>
              <w:widowControl w:val="0"/>
              <w:suppressAutoHyphens/>
              <w:spacing w:before="120"/>
              <w:rPr>
                <w:rFonts w:ascii="Garamond" w:eastAsia="Calibri" w:hAnsi="Garamond"/>
                <w:sz w:val="22"/>
                <w:szCs w:val="22"/>
                <w:lang w:eastAsia="ar-SA"/>
              </w:rPr>
            </w:pPr>
          </w:p>
        </w:tc>
      </w:tr>
      <w:tr w:rsidR="005265B1" w14:paraId="4DE990C9" w14:textId="77777777" w:rsidTr="005265B1">
        <w:trPr>
          <w:tblCellSpacing w:w="7" w:type="dxa"/>
        </w:trPr>
        <w:tc>
          <w:tcPr>
            <w:tcW w:w="1990" w:type="dxa"/>
            <w:vMerge/>
            <w:tcBorders>
              <w:left w:val="single" w:sz="4" w:space="0" w:color="auto"/>
              <w:right w:val="single" w:sz="4" w:space="0" w:color="auto"/>
            </w:tcBorders>
            <w:vAlign w:val="center"/>
          </w:tcPr>
          <w:p w14:paraId="2EDEB30E"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501" w:type="dxa"/>
            <w:tcBorders>
              <w:left w:val="single" w:sz="4" w:space="0" w:color="auto"/>
              <w:right w:val="single" w:sz="4" w:space="0" w:color="auto"/>
            </w:tcBorders>
            <w:vAlign w:val="center"/>
          </w:tcPr>
          <w:p w14:paraId="3087F355" w14:textId="77777777" w:rsidR="005265B1" w:rsidRPr="00972090" w:rsidRDefault="005265B1" w:rsidP="005265B1">
            <w:pPr>
              <w:widowControl w:val="0"/>
              <w:suppressAutoHyphens/>
              <w:spacing w:before="120"/>
              <w:ind w:left="91"/>
              <w:rPr>
                <w:rFonts w:ascii="Garamond" w:eastAsia="Calibri" w:hAnsi="Garamond"/>
                <w:sz w:val="22"/>
                <w:szCs w:val="22"/>
                <w:lang w:eastAsia="ar-SA"/>
              </w:rPr>
            </w:pPr>
            <w:r w:rsidRPr="00972090">
              <w:rPr>
                <w:rFonts w:ascii="Garamond" w:eastAsia="Calibri" w:hAnsi="Garamond"/>
                <w:sz w:val="22"/>
                <w:szCs w:val="22"/>
                <w:lang w:val="en-US" w:eastAsia="ar-SA"/>
              </w:rPr>
              <w:t>4</w:t>
            </w:r>
            <w:r w:rsidRPr="00972090">
              <w:rPr>
                <w:rFonts w:ascii="Garamond" w:eastAsia="Calibri" w:hAnsi="Garamond"/>
                <w:sz w:val="22"/>
                <w:szCs w:val="22"/>
                <w:lang w:eastAsia="ar-SA"/>
              </w:rPr>
              <w:t xml:space="preserve">-й </w:t>
            </w:r>
            <w:r w:rsidRPr="00972090">
              <w:rPr>
                <w:rFonts w:ascii="Garamond" w:eastAsia="Calibri" w:hAnsi="Garamond"/>
                <w:sz w:val="22"/>
                <w:szCs w:val="22"/>
                <w:lang w:eastAsia="ar-SA"/>
              </w:rPr>
              <w:lastRenderedPageBreak/>
              <w:t>год</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6A8ED626"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04BA5A95"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070" w:type="dxa"/>
            <w:tcBorders>
              <w:top w:val="single" w:sz="4" w:space="0" w:color="auto"/>
              <w:left w:val="single" w:sz="4" w:space="0" w:color="auto"/>
              <w:bottom w:val="single" w:sz="4" w:space="0" w:color="auto"/>
              <w:right w:val="single" w:sz="4" w:space="0" w:color="auto"/>
            </w:tcBorders>
            <w:shd w:val="clear" w:color="auto" w:fill="8DB3E2"/>
            <w:vAlign w:val="center"/>
          </w:tcPr>
          <w:p w14:paraId="7C31B362"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261" w:type="dxa"/>
            <w:tcBorders>
              <w:top w:val="single" w:sz="4" w:space="0" w:color="auto"/>
              <w:left w:val="single" w:sz="4" w:space="0" w:color="auto"/>
              <w:bottom w:val="single" w:sz="4" w:space="0" w:color="auto"/>
              <w:right w:val="single" w:sz="4" w:space="0" w:color="auto"/>
            </w:tcBorders>
            <w:shd w:val="clear" w:color="auto" w:fill="8DB3E2"/>
            <w:vAlign w:val="center"/>
          </w:tcPr>
          <w:p w14:paraId="19BBABB8"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14:paraId="4FB761B9"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14:paraId="492CD2AB"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579AC981"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37" w:type="dxa"/>
            <w:tcBorders>
              <w:top w:val="single" w:sz="4" w:space="0" w:color="auto"/>
              <w:left w:val="single" w:sz="4" w:space="0" w:color="auto"/>
              <w:bottom w:val="single" w:sz="4" w:space="0" w:color="auto"/>
              <w:right w:val="single" w:sz="4" w:space="0" w:color="auto"/>
            </w:tcBorders>
            <w:shd w:val="clear" w:color="auto" w:fill="8DB3E2"/>
            <w:vAlign w:val="center"/>
          </w:tcPr>
          <w:p w14:paraId="68313C77"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21" w:type="dxa"/>
            <w:tcBorders>
              <w:top w:val="single" w:sz="4" w:space="0" w:color="auto"/>
              <w:left w:val="single" w:sz="4" w:space="0" w:color="auto"/>
              <w:bottom w:val="single" w:sz="4" w:space="0" w:color="auto"/>
              <w:right w:val="single" w:sz="4" w:space="0" w:color="auto"/>
            </w:tcBorders>
            <w:shd w:val="clear" w:color="auto" w:fill="8DB3E2"/>
            <w:vAlign w:val="center"/>
          </w:tcPr>
          <w:p w14:paraId="43E9A2EE"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24" w:type="dxa"/>
            <w:tcBorders>
              <w:top w:val="single" w:sz="4" w:space="0" w:color="auto"/>
              <w:left w:val="single" w:sz="4" w:space="0" w:color="auto"/>
              <w:bottom w:val="single" w:sz="4" w:space="0" w:color="auto"/>
              <w:right w:val="single" w:sz="4" w:space="0" w:color="auto"/>
            </w:tcBorders>
            <w:shd w:val="clear" w:color="auto" w:fill="8DB3E2"/>
            <w:vAlign w:val="center"/>
          </w:tcPr>
          <w:p w14:paraId="751C6E68"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729" w:type="dxa"/>
            <w:tcBorders>
              <w:top w:val="single" w:sz="4" w:space="0" w:color="auto"/>
              <w:left w:val="single" w:sz="4" w:space="0" w:color="auto"/>
              <w:bottom w:val="single" w:sz="4" w:space="0" w:color="auto"/>
              <w:right w:val="single" w:sz="4" w:space="0" w:color="auto"/>
            </w:tcBorders>
            <w:shd w:val="clear" w:color="auto" w:fill="8DB3E2"/>
            <w:vAlign w:val="center"/>
          </w:tcPr>
          <w:p w14:paraId="5EC485D6"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663" w:type="dxa"/>
            <w:tcBorders>
              <w:top w:val="single" w:sz="4" w:space="0" w:color="auto"/>
              <w:left w:val="single" w:sz="4" w:space="0" w:color="auto"/>
              <w:bottom w:val="single" w:sz="4" w:space="0" w:color="auto"/>
              <w:right w:val="single" w:sz="4" w:space="0" w:color="auto"/>
            </w:tcBorders>
            <w:shd w:val="clear" w:color="auto" w:fill="8DB3E2"/>
            <w:vAlign w:val="center"/>
          </w:tcPr>
          <w:p w14:paraId="344F5EE6"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14:paraId="63F87691" w14:textId="77777777" w:rsidR="005265B1" w:rsidRPr="00972090" w:rsidRDefault="005265B1" w:rsidP="005265B1">
            <w:pPr>
              <w:widowControl w:val="0"/>
              <w:suppressAutoHyphens/>
              <w:spacing w:before="120"/>
              <w:rPr>
                <w:rFonts w:ascii="Garamond" w:eastAsia="Calibri" w:hAnsi="Garamond"/>
                <w:sz w:val="22"/>
                <w:szCs w:val="22"/>
                <w:lang w:eastAsia="ar-SA"/>
              </w:rPr>
            </w:pPr>
          </w:p>
        </w:tc>
      </w:tr>
      <w:tr w:rsidR="005265B1" w14:paraId="1151C98A" w14:textId="77777777" w:rsidTr="005265B1">
        <w:tblPrEx>
          <w:tblCellMar>
            <w:left w:w="108" w:type="dxa"/>
            <w:right w:w="108" w:type="dxa"/>
          </w:tblCellMar>
        </w:tblPrEx>
        <w:trPr>
          <w:trHeight w:val="394"/>
          <w:tblCellSpacing w:w="7" w:type="dxa"/>
        </w:trPr>
        <w:tc>
          <w:tcPr>
            <w:tcW w:w="2505" w:type="dxa"/>
            <w:gridSpan w:val="2"/>
            <w:vMerge w:val="restart"/>
            <w:tcBorders>
              <w:left w:val="single" w:sz="4" w:space="0" w:color="auto"/>
              <w:right w:val="single" w:sz="4" w:space="0" w:color="auto"/>
            </w:tcBorders>
            <w:vAlign w:val="center"/>
          </w:tcPr>
          <w:p w14:paraId="14644F61"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 xml:space="preserve">Тип проекта реализации мероприятий по модернизации </w:t>
            </w:r>
          </w:p>
        </w:tc>
        <w:tc>
          <w:tcPr>
            <w:tcW w:w="6527" w:type="dxa"/>
            <w:gridSpan w:val="7"/>
            <w:tcBorders>
              <w:top w:val="single" w:sz="4" w:space="0" w:color="auto"/>
              <w:left w:val="single" w:sz="4" w:space="0" w:color="auto"/>
              <w:right w:val="single" w:sz="4" w:space="0" w:color="auto"/>
            </w:tcBorders>
            <w:vAlign w:val="center"/>
          </w:tcPr>
          <w:p w14:paraId="67460657"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hAnsi="Garamond"/>
                <w:noProof/>
                <w:sz w:val="22"/>
                <w:szCs w:val="22"/>
              </w:rPr>
              <mc:AlternateContent>
                <mc:Choice Requires="wps">
                  <w:drawing>
                    <wp:anchor distT="0" distB="0" distL="114300" distR="114300" simplePos="0" relativeHeight="251701248" behindDoc="0" locked="0" layoutInCell="1" allowOverlap="1" wp14:anchorId="3973A062" wp14:editId="23DCB44F">
                      <wp:simplePos x="0" y="0"/>
                      <wp:positionH relativeFrom="column">
                        <wp:posOffset>3859530</wp:posOffset>
                      </wp:positionH>
                      <wp:positionV relativeFrom="paragraph">
                        <wp:posOffset>38735</wp:posOffset>
                      </wp:positionV>
                      <wp:extent cx="114300" cy="1143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21888B9" id="Rectangle 2" o:spid="_x0000_s1026" style="position:absolute;margin-left:303.9pt;margin-top:3.0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Cf0AEAAKY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mXHrzhzYKlFjyQa&#10;uMEoNs/yTCG2FPUU1pgLjOHBix+ROX83UpT6gOinUYEkUk2Or14kZCNSKttMn70kdHhOvii169Fm&#10;QNKA7UpD9ueGqF1igi6b5u1VTW0T5Dqe8wvQnpIDxvRJecvyoeNI1As4bB9iOoSeQgp5b7RcaWOK&#10;gcPmziDbAs3GqqzCn2q8DDOOTR1/fz2/LsgvfPESoi7rbxBWJxpyo23Hb85B0GbVPjpJNKFNoM3h&#10;TNUZd5QxK3fowMbL/RpP8tIwFBmOg5un7dIu2b++1/InAAAA//8DAFBLAwQUAAYACAAAACEAAKNo&#10;SN0AAAAIAQAADwAAAGRycy9kb3ducmV2LnhtbEyPwU7DMBBE70j8g7VI3KidAAFCnAqBisSxTS/c&#10;nHhJAvE6ip028PUsp3Kb0axm3hbrxQ3igFPoPWlIVgoEUuNtT62GfbW5ugcRoiFrBk+o4RsDrMvz&#10;s8Lk1h9pi4ddbAWXUMiNhi7GMZcyNB06E1Z+ROLsw0/ORLZTK+1kjlzuBpkqlUlneuKFzoz43GHz&#10;tZudhrpP9+ZnW70q97C5jm9L9Tm/v2h9ebE8PYKIuMTTMfzhMzqUzFT7mWwQg4ZM3TF6ZJGA4DxL&#10;b9nXGtKbBGRZyP8PlL8AAAD//wMAUEsBAi0AFAAGAAgAAAAhALaDOJL+AAAA4QEAABMAAAAAAAAA&#10;AAAAAAAAAAAAAFtDb250ZW50X1R5cGVzXS54bWxQSwECLQAUAAYACAAAACEAOP0h/9YAAACUAQAA&#10;CwAAAAAAAAAAAAAAAAAvAQAAX3JlbHMvLnJlbHNQSwECLQAUAAYACAAAACEAJFQwn9ABAACmAwAA&#10;DgAAAAAAAAAAAAAAAAAuAgAAZHJzL2Uyb0RvYy54bWxQSwECLQAUAAYACAAAACEAAKNoSN0AAAAI&#10;AQAADwAAAAAAAAAAAAAAAAAqBAAAZHJzL2Rvd25yZXYueG1sUEsFBgAAAAAEAAQA8wAAADQFAAAA&#10;AA==&#10;"/>
                  </w:pict>
                </mc:Fallback>
              </mc:AlternateContent>
            </w:r>
            <w:r w:rsidRPr="00972090">
              <w:rPr>
                <w:rFonts w:ascii="Garamond" w:eastAsia="Calibri" w:hAnsi="Garamond"/>
                <w:sz w:val="22"/>
                <w:szCs w:val="22"/>
                <w:lang w:eastAsia="ar-SA"/>
              </w:rPr>
              <w:t>1. Модернизация котельного оборудования</w:t>
            </w:r>
          </w:p>
        </w:tc>
        <w:tc>
          <w:tcPr>
            <w:tcW w:w="5656" w:type="dxa"/>
            <w:gridSpan w:val="7"/>
            <w:tcBorders>
              <w:top w:val="single" w:sz="4" w:space="0" w:color="auto"/>
              <w:left w:val="single" w:sz="4" w:space="0" w:color="auto"/>
              <w:right w:val="single" w:sz="4" w:space="0" w:color="auto"/>
            </w:tcBorders>
            <w:shd w:val="clear" w:color="auto" w:fill="auto"/>
            <w:vAlign w:val="center"/>
          </w:tcPr>
          <w:p w14:paraId="046E2A1A"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24F9CFC4" w14:textId="77777777" w:rsidTr="005265B1">
        <w:tblPrEx>
          <w:tblCellMar>
            <w:left w:w="108" w:type="dxa"/>
            <w:right w:w="108" w:type="dxa"/>
          </w:tblCellMar>
        </w:tblPrEx>
        <w:trPr>
          <w:trHeight w:val="386"/>
          <w:tblCellSpacing w:w="7" w:type="dxa"/>
        </w:trPr>
        <w:tc>
          <w:tcPr>
            <w:tcW w:w="2505" w:type="dxa"/>
            <w:gridSpan w:val="2"/>
            <w:vMerge/>
            <w:tcBorders>
              <w:left w:val="single" w:sz="4" w:space="0" w:color="auto"/>
              <w:right w:val="single" w:sz="4" w:space="0" w:color="auto"/>
            </w:tcBorders>
            <w:vAlign w:val="center"/>
          </w:tcPr>
          <w:p w14:paraId="09AD7F6A"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6527" w:type="dxa"/>
            <w:gridSpan w:val="7"/>
            <w:tcBorders>
              <w:top w:val="single" w:sz="4" w:space="0" w:color="auto"/>
              <w:left w:val="single" w:sz="4" w:space="0" w:color="auto"/>
              <w:right w:val="single" w:sz="4" w:space="0" w:color="auto"/>
            </w:tcBorders>
            <w:vAlign w:val="center"/>
          </w:tcPr>
          <w:p w14:paraId="5FFDB589"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hAnsi="Garamond"/>
                <w:noProof/>
                <w:sz w:val="22"/>
                <w:szCs w:val="22"/>
              </w:rPr>
              <mc:AlternateContent>
                <mc:Choice Requires="wps">
                  <w:drawing>
                    <wp:anchor distT="0" distB="0" distL="114300" distR="114300" simplePos="0" relativeHeight="251697152" behindDoc="0" locked="0" layoutInCell="1" allowOverlap="1" wp14:anchorId="64FDF2F8" wp14:editId="7D5EFDBD">
                      <wp:simplePos x="0" y="0"/>
                      <wp:positionH relativeFrom="column">
                        <wp:posOffset>3890645</wp:posOffset>
                      </wp:positionH>
                      <wp:positionV relativeFrom="paragraph">
                        <wp:posOffset>17780</wp:posOffset>
                      </wp:positionV>
                      <wp:extent cx="114300" cy="11430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9246630" id="Rectangle 2" o:spid="_x0000_s1026" style="position:absolute;margin-left:306.35pt;margin-top:1.4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wb0AEAAKYDAAAOAAAAZHJzL2Uyb0RvYy54bWysU01vEzEQvSPxHyzfye6GFpVVNhVqCZcC&#10;UQs/YGJ7dy1sj2W72eTfM3Y+SIETwgfL45l5fvNmvLjdWcO2KkSNruPNrOZMOYFSu6Hj37+t3txw&#10;FhM4CQad6vheRX67fP1qMflWzXFEI1VgBOJiO/mOjyn5tqqiGJWFOEOvHDl7DBYSmWGoZICJ0K2p&#10;5nX9rpowSB9QqBjp9v7g5MuC3/dKpK99H1VipuPELZU9lH2T92q5gHYI4EctjjTgH1hY0I4ePUPd&#10;QwL2HPQfUFaLgBH7NBNoK+x7LVSpgapp6t+qeRrBq1ILiRP9Wab4/2DFl+06MC07fsWZA0steiTR&#10;wA1GsXmWZ/Kxpagnvw65wOgfUPyIzOHdSFHqQwg4jQokkWpyfPUiIRuRUtlm+oyS0OE5YVFq1web&#10;AUkDtisN2Z8bonaJCbpsmqu3NbVNkOt4zi9Ae0r2IaZPCi3Lh44Hol7AYfsQ0yH0FFLIo9FypY0p&#10;Rhg2dyawLdBsrMoq/KnGyzDj2NTx99fz64L8whcvIeqy/gZhdaIhN9p2/OYcBG1W7aOTRBPaBNoc&#10;zlSdcUcZs3KHDmxQ7tfhJC8NQ5HhOLh52i7tkv3rey1/AgAA//8DAFBLAwQUAAYACAAAACEA3Cxv&#10;XdwAAAAIAQAADwAAAGRycy9kb3ducmV2LnhtbEyPzU7DMBCE75V4B2uRuLV2UymUEKdCoCJxbNML&#10;NydekkC8jmKnDTw9y4keP81ofvLd7HpxxjF0njSsVwoEUu1tR42GU7lfbkGEaMia3hNq+MYAu+Jm&#10;kZvM+gsd8HyMjeAQCpnR0MY4ZFKGukVnwsoPSKx9+NGZyDg20o7mwuGul4lSqXSmI25ozYDPLdZf&#10;x8lpqLrkZH4O5atyD/tNfJvLz+n9Reu72/npEUTEOf6b4W8+T4eCN1V+IhtEryFdJ/ds1ZDwA9bT&#10;jWKumNUWZJHL6wPFLwAAAP//AwBQSwECLQAUAAYACAAAACEAtoM4kv4AAADhAQAAEwAAAAAAAAAA&#10;AAAAAAAAAAAAW0NvbnRlbnRfVHlwZXNdLnhtbFBLAQItABQABgAIAAAAIQA4/SH/1gAAAJQBAAAL&#10;AAAAAAAAAAAAAAAAAC8BAABfcmVscy8ucmVsc1BLAQItABQABgAIAAAAIQAgWXwb0AEAAKYDAAAO&#10;AAAAAAAAAAAAAAAAAC4CAABkcnMvZTJvRG9jLnhtbFBLAQItABQABgAIAAAAIQDcLG9d3AAAAAgB&#10;AAAPAAAAAAAAAAAAAAAAACoEAABkcnMvZG93bnJldi54bWxQSwUGAAAAAAQABADzAAAAMwUAAAAA&#10;"/>
                  </w:pict>
                </mc:Fallback>
              </mc:AlternateContent>
            </w:r>
            <w:r w:rsidRPr="00972090">
              <w:rPr>
                <w:rFonts w:ascii="Garamond" w:eastAsia="Calibri" w:hAnsi="Garamond"/>
                <w:sz w:val="22"/>
                <w:szCs w:val="22"/>
                <w:lang w:eastAsia="ar-SA"/>
              </w:rPr>
              <w:t>2. Модернизация турбинного оборудования</w:t>
            </w:r>
          </w:p>
        </w:tc>
        <w:tc>
          <w:tcPr>
            <w:tcW w:w="5656" w:type="dxa"/>
            <w:gridSpan w:val="7"/>
            <w:tcBorders>
              <w:top w:val="single" w:sz="4" w:space="0" w:color="auto"/>
              <w:left w:val="single" w:sz="4" w:space="0" w:color="auto"/>
              <w:right w:val="single" w:sz="4" w:space="0" w:color="auto"/>
            </w:tcBorders>
            <w:shd w:val="clear" w:color="auto" w:fill="auto"/>
          </w:tcPr>
          <w:p w14:paraId="232A332B"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7F1851BF" w14:textId="77777777" w:rsidTr="005265B1">
        <w:tblPrEx>
          <w:tblCellMar>
            <w:left w:w="108" w:type="dxa"/>
            <w:right w:w="108" w:type="dxa"/>
          </w:tblCellMar>
        </w:tblPrEx>
        <w:trPr>
          <w:trHeight w:val="646"/>
          <w:tblCellSpacing w:w="7" w:type="dxa"/>
        </w:trPr>
        <w:tc>
          <w:tcPr>
            <w:tcW w:w="2505" w:type="dxa"/>
            <w:gridSpan w:val="2"/>
            <w:vMerge/>
            <w:tcBorders>
              <w:left w:val="single" w:sz="4" w:space="0" w:color="auto"/>
              <w:right w:val="single" w:sz="4" w:space="0" w:color="auto"/>
            </w:tcBorders>
            <w:vAlign w:val="center"/>
          </w:tcPr>
          <w:p w14:paraId="1EA44F32"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6527" w:type="dxa"/>
            <w:gridSpan w:val="7"/>
            <w:tcBorders>
              <w:top w:val="single" w:sz="4" w:space="0" w:color="auto"/>
              <w:left w:val="single" w:sz="4" w:space="0" w:color="auto"/>
              <w:right w:val="single" w:sz="4" w:space="0" w:color="auto"/>
            </w:tcBorders>
            <w:vAlign w:val="center"/>
          </w:tcPr>
          <w:p w14:paraId="207F0576"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hAnsi="Garamond"/>
                <w:noProof/>
                <w:sz w:val="22"/>
                <w:szCs w:val="22"/>
              </w:rPr>
              <mc:AlternateContent>
                <mc:Choice Requires="wps">
                  <w:drawing>
                    <wp:anchor distT="0" distB="0" distL="114300" distR="114300" simplePos="0" relativeHeight="251702272" behindDoc="0" locked="0" layoutInCell="1" allowOverlap="1" wp14:anchorId="40394035" wp14:editId="6F611787">
                      <wp:simplePos x="0" y="0"/>
                      <wp:positionH relativeFrom="column">
                        <wp:posOffset>3895725</wp:posOffset>
                      </wp:positionH>
                      <wp:positionV relativeFrom="paragraph">
                        <wp:posOffset>260985</wp:posOffset>
                      </wp:positionV>
                      <wp:extent cx="114300" cy="114300"/>
                      <wp:effectExtent l="0" t="0" r="19050" b="190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ACEFC9F" id="Rectangle 2" o:spid="_x0000_s1026" style="position:absolute;margin-left:306.75pt;margin-top:20.5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hpzwEAAKYDAAAOAAAAZHJzL2Uyb0RvYy54bWysU9uOEzEMfUfiH6K805kpFC2jTldol/Ky&#10;QMXCB7hJZiYiNznZTvv3OOmFLvCEyEMUx/bJ8bGzvN1bw3YKo/au482s5kw54aV2Q8e/f1u/uuEs&#10;JnASjHeq4wcV+e3q5YvlFFo196M3UiEjEBfbKXR8TCm0VRXFqCzEmQ/KkbP3aCGRiUMlESZCt6aa&#10;1/XbavIoA3qhYqTb+6OTrwp+3yuRvvR9VImZjhO3VHYs+zbv1WoJ7YAQRi1ONOAfWFjQjh69QN1D&#10;AvaE+g8oqwX66Ps0E95Wvu+1UKUGqqapf6vmcYSgSi0kTgwXmeL/gxWfdxtkWnZ8wZkDSy36SqKB&#10;G4xi8yzPFGJLUY9hg7nAGB68+BGZ83cjRan3iH4aFUgi1eT46llCNiKlsu30yUtCh6fki1L7Hm0G&#10;JA3YvjTkcGmI2icm6LJp3ryuqW2CXKdzfgHac3LAmD4qb1k+dByJegGH3UNMx9BzSCHvjZZrbUwx&#10;cNjeGWQ7oNlYl1X4U43XYcaxqePvFvNFQX7mi9cQdVl/g7A60ZAbbTt+cwmCNqv2wUmiCW0CbY5n&#10;qs64k4xZuWMHtl4eNniWl4ahyHAa3Dxt13bJ/vW9Vj8BAAD//wMAUEsDBBQABgAIAAAAIQCdrxi2&#10;3wAAAAkBAAAPAAAAZHJzL2Rvd25yZXYueG1sTI/BToNAEIbvJr7DZky82WWLJZayNEZTE48tvXhb&#10;YAQqO0vYpUWf3vFUjzPz5Z/vz7az7cUZR9850qAWEQikytUdNRqOxe7hCYQPhmrTO0IN3+hhm9/e&#10;ZCat3YX2eD6ERnAI+dRoaEMYUil91aI1fuEGJL59utGawOPYyHo0Fw63vVxGUSKt6Yg/tGbAlxar&#10;r8NkNZTd8mh+9sVbZNe7OLzPxWn6eNX6/m5+3oAIOIcrDH/6rA45O5VuotqLXkOi4hWjGh6VAsFA&#10;EitelBpWawUyz+T/BvkvAAAA//8DAFBLAQItABQABgAIAAAAIQC2gziS/gAAAOEBAAATAAAAAAAA&#10;AAAAAAAAAAAAAABbQ29udGVudF9UeXBlc10ueG1sUEsBAi0AFAAGAAgAAAAhADj9If/WAAAAlAEA&#10;AAsAAAAAAAAAAAAAAAAALwEAAF9yZWxzLy5yZWxzUEsBAi0AFAAGAAgAAAAhAFc3GGnPAQAApgMA&#10;AA4AAAAAAAAAAAAAAAAALgIAAGRycy9lMm9Eb2MueG1sUEsBAi0AFAAGAAgAAAAhAJ2vGLbfAAAA&#10;CQEAAA8AAAAAAAAAAAAAAAAAKQQAAGRycy9kb3ducmV2LnhtbFBLBQYAAAAABAAEAPMAAAA1BQAA&#10;AAA=&#10;"/>
                  </w:pict>
                </mc:Fallback>
              </mc:AlternateContent>
            </w:r>
            <w:r w:rsidRPr="00972090">
              <w:rPr>
                <w:rFonts w:ascii="Garamond" w:eastAsia="Calibri" w:hAnsi="Garamond"/>
                <w:sz w:val="22"/>
                <w:szCs w:val="22"/>
                <w:lang w:eastAsia="ar-SA"/>
              </w:rPr>
              <w:t>3. Сопутствующие мероприятия (поле может быть заполнено только при заполнении одного или нескольких полей в разделе 1 и (или) 2)</w:t>
            </w:r>
          </w:p>
        </w:tc>
        <w:tc>
          <w:tcPr>
            <w:tcW w:w="5656" w:type="dxa"/>
            <w:gridSpan w:val="7"/>
            <w:tcBorders>
              <w:top w:val="single" w:sz="4" w:space="0" w:color="auto"/>
              <w:left w:val="single" w:sz="4" w:space="0" w:color="auto"/>
              <w:right w:val="single" w:sz="4" w:space="0" w:color="auto"/>
            </w:tcBorders>
            <w:shd w:val="clear" w:color="auto" w:fill="auto"/>
          </w:tcPr>
          <w:p w14:paraId="4401409B"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0D324999" w14:textId="77777777" w:rsidTr="005265B1">
        <w:tblPrEx>
          <w:tblCellMar>
            <w:left w:w="108" w:type="dxa"/>
            <w:right w:w="108" w:type="dxa"/>
          </w:tblCellMar>
        </w:tblPrEx>
        <w:trPr>
          <w:tblCellSpacing w:w="7" w:type="dxa"/>
        </w:trPr>
        <w:tc>
          <w:tcPr>
            <w:tcW w:w="9046" w:type="dxa"/>
            <w:gridSpan w:val="9"/>
            <w:tcBorders>
              <w:left w:val="single" w:sz="4" w:space="0" w:color="auto"/>
              <w:right w:val="single" w:sz="4" w:space="0" w:color="auto"/>
            </w:tcBorders>
            <w:vAlign w:val="center"/>
          </w:tcPr>
          <w:p w14:paraId="63050B9D" w14:textId="77777777" w:rsidR="005265B1" w:rsidRPr="004F1B1A" w:rsidRDefault="005265B1" w:rsidP="005265B1">
            <w:pPr>
              <w:widowControl w:val="0"/>
              <w:suppressAutoHyphens/>
              <w:spacing w:before="120"/>
              <w:rPr>
                <w:rFonts w:ascii="Garamond" w:eastAsia="Calibri" w:hAnsi="Garamond"/>
                <w:sz w:val="22"/>
                <w:szCs w:val="22"/>
                <w:highlight w:val="yellow"/>
                <w:lang w:eastAsia="ar-SA"/>
              </w:rPr>
            </w:pPr>
            <w:r w:rsidRPr="004F1B1A">
              <w:rPr>
                <w:rFonts w:ascii="Garamond" w:hAnsi="Garamond"/>
                <w:noProof/>
                <w:sz w:val="22"/>
                <w:szCs w:val="22"/>
                <w:highlight w:val="yellow"/>
              </w:rPr>
              <mc:AlternateContent>
                <mc:Choice Requires="wps">
                  <w:drawing>
                    <wp:anchor distT="0" distB="0" distL="114300" distR="114300" simplePos="0" relativeHeight="251698176" behindDoc="0" locked="0" layoutInCell="1" allowOverlap="1" wp14:anchorId="7AD093EB" wp14:editId="2EC7A492">
                      <wp:simplePos x="0" y="0"/>
                      <wp:positionH relativeFrom="column">
                        <wp:posOffset>5519420</wp:posOffset>
                      </wp:positionH>
                      <wp:positionV relativeFrom="paragraph">
                        <wp:posOffset>285115</wp:posOffset>
                      </wp:positionV>
                      <wp:extent cx="114300" cy="1143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D2D9EDA" id="Rectangle 2" o:spid="_x0000_s1026" style="position:absolute;margin-left:434.6pt;margin-top:22.45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T/0AEAAKYDAAAOAAAAZHJzL2Uyb0RvYy54bWysU9tuEzEQfUfiHyy/k90NtCqrbCrUEl4K&#10;RC18wMT27lr4prGbTf6esXMhBZ4QfrA8npnjM2fGi9udNWyrMGrvOt7Mas6UE15qN3T8+7fVmxvO&#10;YgInwXinOr5Xkd8uX79aTKFVcz96IxUyAnGxnULHx5RCW1VRjMpCnPmgHDl7jxYSmThUEmEidGuq&#10;eV1fV5NHGdALFSPd3h+cfFnw+16J9LXvo0rMdJy4pbJj2Td5r5YLaAeEMGpxpAH/wMKCdvToGeoe&#10;ErBn1H9AWS3QR9+nmfC28n2vhSo1UDVN/Vs1TyMEVWohcWI4yxT/H6z4sl0j07Lj15w5sNSiRxIN&#10;3GAUm2d5phBbinoKa8wFxvDgxY/InL8bKUp9QPTTqEASqSbHVy8SshEplW2mz14SOjwnX5Ta9Wgz&#10;IGnAdqUh+3ND1C4xQZdN8+5tTW0T5Dqe8wvQnpIDxvRJecvyoeNI1As4bB9iOoSeQgp5b7RcaWOK&#10;gcPmziDbAs3GqqzCn2q8DDOOTR1/fzW/KsgvfPESoi7rbxBWJxpyo23Hb85B0GbVPjpJNKFNoM3h&#10;TNUZd5QxK3fowMbL/RpP8tIwFBmOg5un7dIu2b++1/InAAAA//8DAFBLAwQUAAYACAAAACEAZ+l8&#10;pt4AAAAJAQAADwAAAGRycy9kb3ducmV2LnhtbEyPwU6DQBCG7ya+w2ZMvNlFbBAoQ2M0NfHY0ou3&#10;gZ0Cyu4SdmnRp3c96XFmvvzz/cV20YM48+R6axDuVxEINo1VvWkRjtXuLgXhPBlFgzWM8MUOtuX1&#10;VUG5shez5/PBtyKEGJcTQuf9mEvpmo41uZUd2YTbyU6afBinVqqJLiFcDzKOokRq6k340NHIzx03&#10;n4dZI9R9fKTvffUa6Wz34N+W6mN+f0G8vVmeNiA8L/4Phl/9oA5lcKrtbJQTA0KaZHFAEdbrDEQA&#10;0vQxLGqEJM5AloX836D8AQAA//8DAFBLAQItABQABgAIAAAAIQC2gziS/gAAAOEBAAATAAAAAAAA&#10;AAAAAAAAAAAAAABbQ29udGVudF9UeXBlc10ueG1sUEsBAi0AFAAGAAgAAAAhADj9If/WAAAAlAEA&#10;AAsAAAAAAAAAAAAAAAAALwEAAF9yZWxzLy5yZWxzUEsBAi0AFAAGAAgAAAAhAM6FtP/QAQAApgMA&#10;AA4AAAAAAAAAAAAAAAAALgIAAGRycy9lMm9Eb2MueG1sUEsBAi0AFAAGAAgAAAAhAGfpfKbeAAAA&#10;CQEAAA8AAAAAAAAAAAAAAAAAKgQAAGRycy9kb3ducmV2LnhtbFBLBQYAAAAABAAEAPMAAAA1BQAA&#10;AAA=&#10;"/>
                  </w:pict>
                </mc:Fallback>
              </mc:AlternateContent>
            </w:r>
            <w:r w:rsidRPr="004F1B1A">
              <w:rPr>
                <w:rFonts w:ascii="Garamond" w:eastAsia="Batang" w:hAnsi="Garamond" w:cs="Garamond"/>
                <w:sz w:val="22"/>
                <w:szCs w:val="22"/>
                <w:highlight w:val="yellow"/>
                <w:lang w:eastAsia="ar-SA"/>
              </w:rPr>
              <w:t>Признак включения в состав проекта модернизации образцов инновационного энергетического оборудования, определенных решением Правительства Российской Федерации</w:t>
            </w:r>
          </w:p>
        </w:tc>
        <w:tc>
          <w:tcPr>
            <w:tcW w:w="5656" w:type="dxa"/>
            <w:gridSpan w:val="7"/>
            <w:tcBorders>
              <w:top w:val="single" w:sz="4" w:space="0" w:color="auto"/>
              <w:left w:val="single" w:sz="4" w:space="0" w:color="auto"/>
              <w:bottom w:val="single" w:sz="4" w:space="0" w:color="auto"/>
              <w:right w:val="single" w:sz="4" w:space="0" w:color="auto"/>
            </w:tcBorders>
            <w:shd w:val="clear" w:color="auto" w:fill="auto"/>
          </w:tcPr>
          <w:p w14:paraId="539B705C"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03F9C9C1" w14:textId="77777777" w:rsidTr="005265B1">
        <w:tblPrEx>
          <w:tblCellMar>
            <w:left w:w="108" w:type="dxa"/>
            <w:right w:w="108" w:type="dxa"/>
          </w:tblCellMar>
        </w:tblPrEx>
        <w:trPr>
          <w:tblCellSpacing w:w="7" w:type="dxa"/>
        </w:trPr>
        <w:tc>
          <w:tcPr>
            <w:tcW w:w="9046" w:type="dxa"/>
            <w:gridSpan w:val="9"/>
            <w:tcBorders>
              <w:left w:val="single" w:sz="4" w:space="0" w:color="auto"/>
              <w:right w:val="single" w:sz="4" w:space="0" w:color="auto"/>
            </w:tcBorders>
            <w:vAlign w:val="center"/>
          </w:tcPr>
          <w:p w14:paraId="5D3E33B1" w14:textId="77777777" w:rsidR="005265B1" w:rsidRPr="00972090" w:rsidRDefault="005265B1" w:rsidP="005265B1">
            <w:pPr>
              <w:widowControl w:val="0"/>
              <w:suppressAutoHyphens/>
              <w:spacing w:before="120"/>
              <w:rPr>
                <w:rFonts w:ascii="Garamond" w:eastAsia="Calibri" w:hAnsi="Garamond"/>
                <w:noProof/>
                <w:sz w:val="22"/>
                <w:szCs w:val="22"/>
              </w:rPr>
            </w:pPr>
            <w:r w:rsidRPr="00972090">
              <w:rPr>
                <w:rFonts w:ascii="Garamond" w:hAnsi="Garamond"/>
                <w:noProof/>
                <w:sz w:val="22"/>
                <w:szCs w:val="22"/>
              </w:rPr>
              <mc:AlternateContent>
                <mc:Choice Requires="wps">
                  <w:drawing>
                    <wp:anchor distT="0" distB="0" distL="114300" distR="114300" simplePos="0" relativeHeight="251699200" behindDoc="0" locked="0" layoutInCell="1" allowOverlap="1" wp14:anchorId="3C0134CE" wp14:editId="15538C6B">
                      <wp:simplePos x="0" y="0"/>
                      <wp:positionH relativeFrom="column">
                        <wp:posOffset>5496560</wp:posOffset>
                      </wp:positionH>
                      <wp:positionV relativeFrom="paragraph">
                        <wp:posOffset>48895</wp:posOffset>
                      </wp:positionV>
                      <wp:extent cx="114300" cy="114300"/>
                      <wp:effectExtent l="0" t="0" r="19050"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CA71EED" id="Rectangle 2" o:spid="_x0000_s1026" style="position:absolute;margin-left:432.8pt;margin-top:3.8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9CN0AEAAKYDAAAOAAAAZHJzL2Uyb0RvYy54bWysU01vEzEQvSPxHyzfye4GCmWVTYVawqXQ&#10;iMIPmNjeXQvbY9luNvn3jJ0PUuCE8MHyeGae37wZL2521rCtClGj63gzqzlTTqDUbuj492+rV9ec&#10;xQROgkGnOr5Xkd8sX75YTL5VcxzRSBUYgbjYTr7jY0q+raooRmUhztArR84eg4VEZhgqGWAidGuq&#10;eV2/rSYM0gcUKka6vTs4+bLg970S6aHvo0rMdJy4pbKHsm/yXi0X0A4B/KjFkQb8AwsL2tGjZ6g7&#10;SMCegv4DymoRMGKfZgJthX2vhSo1UDVN/Vs1jyN4VWohcaI/yxT/H6z4sl0HpmXH33HmwFKLvpJo&#10;4Aaj2DzLM/nYUtSjX4dcYPT3KH5E5vB2pCj1IQScRgWSSDU5vnqWkI1IqWwzfUZJ6PCUsCi164PN&#10;gKQB25WG7M8NUbvEBF02zZvXNbVNkOt4zi9Ae0r2IaZPCi3Lh44Hol7AYXsf0yH0FFLIo9FypY0p&#10;Rhg2tyawLdBsrMoq/KnGyzDj2NTx91fzq4L8zBcvIeqy/gZhdaIhN9p2/PocBG1W7aOTRBPaBNoc&#10;zlSdcUcZs3KHDmxQ7tfhJC8NQ5HhOLh52i7tkv3rey1/AgAA//8DAFBLAwQUAAYACAAAACEA8Vra&#10;/90AAAAIAQAADwAAAGRycy9kb3ducmV2LnhtbEyPQU+DQBSE7yb+h80z8WYXaQqILI3R1MRjSy/e&#10;HuwTUHaXsEuL/nqfp3qczGTmm2K7mEGcaPK9swruVxEIso3TvW0VHKvdXQbCB7QaB2dJwTd52JbX&#10;VwXm2p3tnk6H0AousT5HBV0IYy6lbzoy6FduJMveh5sMBpZTK/WEZy43g4yjKJEGe8sLHY703FHz&#10;dZiNgrqPj/izr14j87Bbh7el+pzfX5S6vVmeHkEEWsIlDH/4jA4lM9VuttqLQUGWbBKOKkhTEOxn&#10;2Zp1rSDepCDLQv4/UP4CAAD//wMAUEsBAi0AFAAGAAgAAAAhALaDOJL+AAAA4QEAABMAAAAAAAAA&#10;AAAAAAAAAAAAAFtDb250ZW50X1R5cGVzXS54bWxQSwECLQAUAAYACAAAACEAOP0h/9YAAACUAQAA&#10;CwAAAAAAAAAAAAAAAAAvAQAAX3JlbHMvLnJlbHNQSwECLQAUAAYACAAAACEAuevQjdABAACmAwAA&#10;DgAAAAAAAAAAAAAAAAAuAgAAZHJzL2Uyb0RvYy54bWxQSwECLQAUAAYACAAAACEA8Vra/90AAAAI&#10;AQAADwAAAAAAAAAAAAAAAAAqBAAAZHJzL2Rvd25yZXYueG1sUEsFBgAAAAAEAAQA8wAAADQFAAAA&#10;AA==&#10;"/>
                  </w:pict>
                </mc:Fallback>
              </mc:AlternateContent>
            </w:r>
            <w:r w:rsidRPr="00972090">
              <w:rPr>
                <w:rFonts w:ascii="Garamond" w:eastAsia="Calibri" w:hAnsi="Garamond"/>
                <w:noProof/>
                <w:sz w:val="22"/>
                <w:szCs w:val="22"/>
              </w:rPr>
              <w:t>Признак соответствия требованию локализации</w:t>
            </w:r>
          </w:p>
        </w:tc>
        <w:tc>
          <w:tcPr>
            <w:tcW w:w="5656" w:type="dxa"/>
            <w:gridSpan w:val="7"/>
            <w:tcBorders>
              <w:top w:val="single" w:sz="4" w:space="0" w:color="auto"/>
              <w:left w:val="single" w:sz="4" w:space="0" w:color="auto"/>
              <w:bottom w:val="single" w:sz="4" w:space="0" w:color="auto"/>
              <w:right w:val="single" w:sz="4" w:space="0" w:color="auto"/>
            </w:tcBorders>
            <w:shd w:val="clear" w:color="auto" w:fill="auto"/>
          </w:tcPr>
          <w:p w14:paraId="36520796"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005C8BD3" w14:textId="77777777" w:rsidTr="005265B1">
        <w:trPr>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14:paraId="20BDB6CD" w14:textId="77777777" w:rsidR="005265B1" w:rsidRPr="00972090" w:rsidRDefault="005265B1" w:rsidP="005265B1">
            <w:pPr>
              <w:widowControl w:val="0"/>
              <w:suppressAutoHyphens/>
              <w:spacing w:before="120"/>
              <w:ind w:left="114"/>
              <w:rPr>
                <w:rFonts w:ascii="Garamond" w:eastAsia="Calibri" w:hAnsi="Garamond"/>
                <w:sz w:val="22"/>
                <w:szCs w:val="22"/>
                <w:lang w:eastAsia="ar-SA"/>
              </w:rPr>
            </w:pPr>
            <w:r w:rsidRPr="00972090">
              <w:rPr>
                <w:rFonts w:ascii="Garamond" w:eastAsia="Calibri" w:hAnsi="Garamond"/>
                <w:sz w:val="22"/>
                <w:szCs w:val="22"/>
                <w:lang w:eastAsia="ar-SA"/>
              </w:rPr>
              <w:t>Планируемая дата начала реализации мероприятий по модернизации (ДД.ММ.ГГГГ)</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291A871A"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79BDC5DC"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3273DBC5" w14:textId="77777777" w:rsidTr="005265B1">
        <w:trPr>
          <w:tblCellSpacing w:w="7" w:type="dxa"/>
        </w:trPr>
        <w:tc>
          <w:tcPr>
            <w:tcW w:w="4041" w:type="dxa"/>
            <w:gridSpan w:val="4"/>
            <w:tcBorders>
              <w:top w:val="single" w:sz="4" w:space="0" w:color="auto"/>
              <w:left w:val="single" w:sz="4" w:space="0" w:color="auto"/>
              <w:bottom w:val="single" w:sz="4" w:space="0" w:color="auto"/>
              <w:right w:val="single" w:sz="4" w:space="0" w:color="auto"/>
            </w:tcBorders>
            <w:vAlign w:val="center"/>
          </w:tcPr>
          <w:p w14:paraId="796CDDB6" w14:textId="77777777" w:rsidR="005265B1" w:rsidRPr="00972090" w:rsidRDefault="005265B1" w:rsidP="005265B1">
            <w:pPr>
              <w:widowControl w:val="0"/>
              <w:suppressAutoHyphens/>
              <w:spacing w:before="120"/>
              <w:ind w:left="114"/>
              <w:rPr>
                <w:rFonts w:ascii="Garamond" w:eastAsia="Calibri" w:hAnsi="Garamond"/>
                <w:sz w:val="22"/>
                <w:szCs w:val="22"/>
                <w:lang w:eastAsia="ar-SA"/>
              </w:rPr>
            </w:pPr>
            <w:r w:rsidRPr="00972090">
              <w:rPr>
                <w:rFonts w:ascii="Garamond" w:eastAsia="Calibri" w:hAnsi="Garamond"/>
                <w:sz w:val="22"/>
                <w:szCs w:val="22"/>
                <w:lang w:eastAsia="ar-SA"/>
              </w:rPr>
              <w:t>Планируемая дата начала поставки мощности после окончания реализации мероприятий по модернизации (ДД.ММ.ГГГГ)</w:t>
            </w:r>
          </w:p>
        </w:tc>
        <w:tc>
          <w:tcPr>
            <w:tcW w:w="4991" w:type="dxa"/>
            <w:gridSpan w:val="5"/>
            <w:tcBorders>
              <w:top w:val="single" w:sz="4" w:space="0" w:color="auto"/>
              <w:left w:val="single" w:sz="4" w:space="0" w:color="auto"/>
              <w:bottom w:val="single" w:sz="4" w:space="0" w:color="auto"/>
              <w:right w:val="single" w:sz="4" w:space="0" w:color="auto"/>
            </w:tcBorders>
            <w:vAlign w:val="center"/>
          </w:tcPr>
          <w:p w14:paraId="60829AEF"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hAnsi="Garamond"/>
                <w:noProof/>
                <w:sz w:val="22"/>
                <w:szCs w:val="22"/>
              </w:rPr>
              <mc:AlternateContent>
                <mc:Choice Requires="wps">
                  <w:drawing>
                    <wp:anchor distT="0" distB="0" distL="114300" distR="114300" simplePos="0" relativeHeight="251694080" behindDoc="0" locked="0" layoutInCell="1" allowOverlap="1" wp14:anchorId="413EA695" wp14:editId="1B89876F">
                      <wp:simplePos x="0" y="0"/>
                      <wp:positionH relativeFrom="column">
                        <wp:posOffset>2948305</wp:posOffset>
                      </wp:positionH>
                      <wp:positionV relativeFrom="paragraph">
                        <wp:posOffset>307340</wp:posOffset>
                      </wp:positionV>
                      <wp:extent cx="114300" cy="114300"/>
                      <wp:effectExtent l="0" t="0" r="19050"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CD65E21" id="Rectangle 2" o:spid="_x0000_s1026" style="position:absolute;margin-left:232.15pt;margin-top:24.2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0szwEAAKYDAAAOAAAAZHJzL2Uyb0RvYy54bWysU9tuEzEQfUfiHyy/k90NFMEqmwq1hJcC&#10;UUs/YGJ7dy1809jNJn/P2LmQQp8QfrA8npnjM2fGi+udNWyrMGrvOt7Mas6UE15qN3T88cfqzQfO&#10;YgInwXinOr5XkV8vX79aTKFVcz96IxUyAnGxnULHx5RCW1VRjMpCnPmgHDl7jxYSmThUEmEidGuq&#10;eV2/ryaPMqAXKka6vT04+bLg970S6XvfR5WY6ThxS2XHsm/yXi0X0A4IYdTiSAP+gYUF7ejRM9Qt&#10;JGBPqP+Cslqgj75PM+Ft5fteC1VqoGqa+o9qHkYIqtRC4sRwlin+P1jxbbtGpmXHqVEOLLXonkQD&#10;NxjF5lmeKcSWoh7CGnOBMdx58TMy529GilKfEP00KpBEqsnx1bOEbERKZZvpq5eEDk/JF6V2PdoM&#10;SBqwXWnI/twQtUtM0GXTvHtbU9sEuY7n/AK0p+SAMX1R3rJ86DgS9QIO27uYDqGnkELeGy1X2phi&#10;4LC5Mci2QLOxKqvwpxovw4xjU8c/Xs2vCvIzX7yEqMt6CcLqRENutCWVz0HQZtU+O0k0oU2gzeFM&#10;1Rl3lDErd+jAxsv9Gk/y0jAUGY6Dm6ft0i7Zv7/X8hcAAAD//wMAUEsDBBQABgAIAAAAIQDgQvjl&#10;3gAAAAkBAAAPAAAAZHJzL2Rvd25yZXYueG1sTI9NT4NAEIbvJv6HzZh4s4t0QxBZGqOpiceWXrwN&#10;MAItu0vYpUV/vePJ3ubjyTvP5JvFDOJMk++d1fC4ikCQrV3T21bDodw+pCB8QNvg4Cxp+CYPm+L2&#10;JsescRe7o/M+tIJDrM9QQxfCmEnp644M+pUbyfLuy00GA7dTK5sJLxxuBhlHUSIN9pYvdDjSa0f1&#10;aT8bDVUfH/BnV75H5mm7Dh9LeZw/37S+v1tenkEEWsI/DH/6rA4FO1Vuto0XgwaVqDWjXKQKBAMq&#10;jXlQaUgSBbLI5fUHxS8AAAD//wMAUEsBAi0AFAAGAAgAAAAhALaDOJL+AAAA4QEAABMAAAAAAAAA&#10;AAAAAAAAAAAAAFtDb250ZW50X1R5cGVzXS54bWxQSwECLQAUAAYACAAAACEAOP0h/9YAAACUAQAA&#10;CwAAAAAAAAAAAAAAAAAvAQAAX3JlbHMvLnJlbHNQSwECLQAUAAYACAAAACEAh5ldLM8BAACmAwAA&#10;DgAAAAAAAAAAAAAAAAAuAgAAZHJzL2Uyb0RvYy54bWxQSwECLQAUAAYACAAAACEA4EL45d4AAAAJ&#10;AQAADwAAAAAAAAAAAAAAAAApBAAAZHJzL2Rvd25yZXYueG1sUEsFBgAAAAAEAAQA8wAAADQFAAAA&#10;AA==&#10;"/>
                  </w:pict>
                </mc:Fallback>
              </mc:AlternateContent>
            </w:r>
            <w:r w:rsidRPr="00972090">
              <w:rPr>
                <w:rFonts w:ascii="Garamond" w:eastAsia="Calibri" w:hAnsi="Garamond"/>
                <w:sz w:val="22"/>
                <w:szCs w:val="22"/>
                <w:lang w:eastAsia="ar-SA"/>
              </w:rPr>
              <w:t>Признак согласия изменения даты начала поставки мощности</w:t>
            </w:r>
          </w:p>
          <w:p w14:paraId="0D7EA8CE" w14:textId="77777777" w:rsidR="005265B1" w:rsidRPr="00972090" w:rsidRDefault="005265B1" w:rsidP="005265B1">
            <w:pPr>
              <w:widowControl w:val="0"/>
              <w:suppressAutoHyphens/>
              <w:spacing w:before="120"/>
              <w:ind w:left="114"/>
              <w:rPr>
                <w:rFonts w:ascii="Garamond" w:eastAsia="Calibri" w:hAnsi="Garamond"/>
                <w:sz w:val="22"/>
                <w:szCs w:val="22"/>
                <w:lang w:eastAsia="ar-SA"/>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4F1EA27A"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654C12A3"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1696EAE6" w14:textId="77777777" w:rsidTr="005265B1">
        <w:trPr>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14:paraId="21C2E544" w14:textId="77777777" w:rsidR="005265B1" w:rsidRPr="00972090" w:rsidRDefault="005265B1" w:rsidP="005265B1">
            <w:pPr>
              <w:widowControl w:val="0"/>
              <w:suppressAutoHyphens/>
              <w:spacing w:before="120"/>
              <w:ind w:left="114"/>
              <w:rPr>
                <w:rFonts w:ascii="Garamond" w:eastAsia="Calibri" w:hAnsi="Garamond"/>
                <w:sz w:val="22"/>
                <w:szCs w:val="22"/>
                <w:lang w:eastAsia="ar-SA"/>
              </w:rPr>
            </w:pPr>
            <w:r w:rsidRPr="00972090">
              <w:rPr>
                <w:rFonts w:ascii="Garamond" w:eastAsia="Calibri" w:hAnsi="Garamond"/>
                <w:sz w:val="22"/>
                <w:szCs w:val="22"/>
                <w:lang w:eastAsia="ar-SA"/>
              </w:rPr>
              <w:t>Количество месяцев реализации мероприятий по модернизации</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4CE22D3B"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1BEE0DDF"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5D076B51" w14:textId="77777777" w:rsidTr="005265B1">
        <w:trPr>
          <w:trHeight w:val="148"/>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14:paraId="36BE2696" w14:textId="77777777" w:rsidR="005265B1" w:rsidRPr="00972090" w:rsidRDefault="005265B1" w:rsidP="005265B1">
            <w:pPr>
              <w:widowControl w:val="0"/>
              <w:suppressAutoHyphens/>
              <w:spacing w:before="120"/>
              <w:ind w:left="114"/>
              <w:rPr>
                <w:rFonts w:ascii="Garamond" w:eastAsia="Calibri" w:hAnsi="Garamond"/>
                <w:sz w:val="22"/>
                <w:szCs w:val="22"/>
                <w:lang w:eastAsia="ar-SA"/>
              </w:rPr>
            </w:pPr>
            <w:r w:rsidRPr="00972090">
              <w:rPr>
                <w:rFonts w:ascii="Garamond" w:eastAsia="Calibri" w:hAnsi="Garamond"/>
                <w:sz w:val="22"/>
                <w:szCs w:val="22"/>
                <w:lang w:eastAsia="ar-SA"/>
              </w:rPr>
              <w:t>Средняя за зимние месяцы из предшествующих 24 месяцев величина суммарного технического минимума всех ЕГО электростанции, включенных по результатам ВСВГО по требованию участника (МВт)</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37DB28B3"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6DB53D8E"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22C3EB94" w14:textId="77777777" w:rsidTr="005265B1">
        <w:trPr>
          <w:trHeight w:val="148"/>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14:paraId="00ACF0A6" w14:textId="77777777" w:rsidR="005265B1" w:rsidRPr="00972090" w:rsidRDefault="005265B1" w:rsidP="005265B1">
            <w:pPr>
              <w:widowControl w:val="0"/>
              <w:suppressAutoHyphens/>
              <w:spacing w:before="120"/>
              <w:ind w:left="114"/>
              <w:rPr>
                <w:rFonts w:ascii="Garamond" w:eastAsia="Calibri" w:hAnsi="Garamond"/>
                <w:sz w:val="22"/>
                <w:szCs w:val="22"/>
                <w:lang w:eastAsia="ar-SA"/>
              </w:rPr>
            </w:pPr>
            <w:r w:rsidRPr="00972090">
              <w:rPr>
                <w:rFonts w:ascii="Garamond" w:hAnsi="Garamond"/>
                <w:noProof/>
                <w:sz w:val="22"/>
                <w:szCs w:val="22"/>
              </w:rPr>
              <mc:AlternateContent>
                <mc:Choice Requires="wps">
                  <w:drawing>
                    <wp:anchor distT="0" distB="0" distL="114300" distR="114300" simplePos="0" relativeHeight="251700224" behindDoc="0" locked="0" layoutInCell="1" allowOverlap="1" wp14:anchorId="061D76FC" wp14:editId="336A43DD">
                      <wp:simplePos x="0" y="0"/>
                      <wp:positionH relativeFrom="column">
                        <wp:posOffset>5527040</wp:posOffset>
                      </wp:positionH>
                      <wp:positionV relativeFrom="paragraph">
                        <wp:posOffset>0</wp:posOffset>
                      </wp:positionV>
                      <wp:extent cx="114300" cy="1143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7FB4D18" id="Rectangle 2" o:spid="_x0000_s1026" style="position:absolute;margin-left:435.2pt;margin-top:0;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zlezwEAAKY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7LjHzhzYKlF30k0&#10;cINRbJ7lmUJsKeohrDEXGMO9Fz8jc/52pCj1EdFPowJJpJocXz1LyEakVLaZvnhJ6PCUfFFq16PN&#10;gKQB25WG7M8NUbvEBF02zbu3NbVNkOt4zi9Ae0oOGNNn5S3Lh44jUS/gsL2P6RB6CinkvdFypY0p&#10;Bg6bW4NsCzQbq7IKf6rxMsw4NpE6V/OrgvzMFy8h6rJegrA60ZAbbTt+fQ6CNqv2yUmiCW0CbQ5n&#10;qs64o4xZuUMHNl7u13iSl4ahyHAc3Dxtl3bJ/v29lr8AAAD//wMAUEsDBBQABgAIAAAAIQCZ221b&#10;2wAAAAcBAAAPAAAAZHJzL2Rvd25yZXYueG1sTI/BTsMwEETvSPyDtUjcqE1BYNI4FQIViWObXrht&#10;YpOkxOsodtrA17Oc6HE0T7Nv8/Xse3F0Y+wCGbhdKBCO6mA7agzsy82NBhETksU+kDPw7SKsi8uL&#10;HDMbTrR1x11qBI9QzNBAm9KQSRnr1nmMizA44u4zjB4Tx7GRdsQTj/teLpV6kB474gstDu6ldfXX&#10;bvIGqm65x59t+ab80+Yuvc/lYfp4Neb6an5egUhuTv8w/OmzOhTsVIWJbBS9Af2o7hk1wB9xrbXm&#10;WDGnFcgil+f+xS8AAAD//wMAUEsBAi0AFAAGAAgAAAAhALaDOJL+AAAA4QEAABMAAAAAAAAAAAAA&#10;AAAAAAAAAFtDb250ZW50X1R5cGVzXS54bWxQSwECLQAUAAYACAAAACEAOP0h/9YAAACUAQAACwAA&#10;AAAAAAAAAAAAAAAvAQAAX3JlbHMvLnJlbHNQSwECLQAUAAYACAAAACEA8Pc5Xs8BAACmAwAADgAA&#10;AAAAAAAAAAAAAAAuAgAAZHJzL2Uyb0RvYy54bWxQSwECLQAUAAYACAAAACEAmdttW9sAAAAHAQAA&#10;DwAAAAAAAAAAAAAAAAApBAAAZHJzL2Rvd25yZXYueG1sUEsFBgAAAAAEAAQA8wAAADEFAAAAAA==&#10;"/>
                  </w:pict>
                </mc:Fallback>
              </mc:AlternateContent>
            </w:r>
            <w:r w:rsidRPr="00972090">
              <w:rPr>
                <w:rFonts w:ascii="Garamond" w:eastAsia="Calibri" w:hAnsi="Garamond"/>
                <w:sz w:val="22"/>
                <w:szCs w:val="22"/>
                <w:lang w:eastAsia="ar-SA"/>
              </w:rPr>
              <w:t>Признак поставки мощности по ДПМ</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0598CB34"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51B83486"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58CDE4E3" w14:textId="77777777" w:rsidTr="005265B1">
        <w:trPr>
          <w:trHeight w:val="148"/>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14:paraId="513160C2" w14:textId="77777777" w:rsidR="005265B1" w:rsidRPr="00972090" w:rsidRDefault="005265B1" w:rsidP="005265B1">
            <w:pPr>
              <w:widowControl w:val="0"/>
              <w:suppressAutoHyphens/>
              <w:spacing w:before="120"/>
              <w:ind w:left="114"/>
              <w:rPr>
                <w:rFonts w:ascii="Garamond" w:eastAsia="Calibri" w:hAnsi="Garamond"/>
                <w:noProof/>
                <w:sz w:val="22"/>
                <w:szCs w:val="22"/>
              </w:rPr>
            </w:pPr>
            <w:r w:rsidRPr="00972090">
              <w:rPr>
                <w:rFonts w:ascii="Garamond" w:eastAsia="Batang" w:hAnsi="Garamond" w:cs="Garamond"/>
                <w:sz w:val="22"/>
                <w:szCs w:val="22"/>
                <w:lang w:eastAsia="ar-SA"/>
              </w:rPr>
              <w:t>Тип газовых турбин</w:t>
            </w:r>
            <w:r w:rsidRPr="004F1B1A">
              <w:rPr>
                <w:rFonts w:ascii="Garamond" w:eastAsia="Batang" w:hAnsi="Garamond" w:cs="Garamond"/>
                <w:sz w:val="22"/>
                <w:szCs w:val="22"/>
                <w:highlight w:val="yellow"/>
                <w:lang w:eastAsia="ar-SA"/>
              </w:rPr>
              <w:t>, относимых к образцам инновационного энергетического оборудования,</w:t>
            </w:r>
            <w:r w:rsidRPr="00972090">
              <w:rPr>
                <w:rFonts w:ascii="Garamond" w:eastAsia="Batang" w:hAnsi="Garamond" w:cs="Garamond"/>
                <w:sz w:val="22"/>
                <w:szCs w:val="22"/>
                <w:lang w:eastAsia="ar-SA"/>
              </w:rPr>
              <w:t xml:space="preserve"> планируемых к включению в состав проекта модернизации (1, 2 или 3)</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6E59E411"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098F481B"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0A04745D" w14:textId="77777777" w:rsidTr="005265B1">
        <w:trPr>
          <w:trHeight w:val="148"/>
          <w:tblCellSpacing w:w="7" w:type="dxa"/>
        </w:trPr>
        <w:tc>
          <w:tcPr>
            <w:tcW w:w="9046" w:type="dxa"/>
            <w:gridSpan w:val="9"/>
            <w:tcBorders>
              <w:top w:val="single" w:sz="4" w:space="0" w:color="auto"/>
              <w:left w:val="single" w:sz="4" w:space="0" w:color="auto"/>
              <w:right w:val="single" w:sz="4" w:space="0" w:color="auto"/>
            </w:tcBorders>
            <w:vAlign w:val="center"/>
          </w:tcPr>
          <w:p w14:paraId="6DD2B154" w14:textId="77777777" w:rsidR="005265B1" w:rsidRPr="00972090" w:rsidRDefault="005265B1" w:rsidP="005265B1">
            <w:pPr>
              <w:widowControl w:val="0"/>
              <w:suppressAutoHyphens/>
              <w:spacing w:before="120"/>
              <w:ind w:left="114"/>
              <w:rPr>
                <w:rFonts w:ascii="Garamond" w:eastAsia="Batang" w:hAnsi="Garamond" w:cs="Garamond"/>
                <w:sz w:val="22"/>
                <w:szCs w:val="22"/>
                <w:lang w:eastAsia="ar-SA"/>
              </w:rPr>
            </w:pPr>
            <w:r w:rsidRPr="00972090">
              <w:rPr>
                <w:rFonts w:ascii="Garamond" w:eastAsia="Batang" w:hAnsi="Garamond" w:cs="Garamond"/>
                <w:sz w:val="22"/>
                <w:szCs w:val="22"/>
                <w:lang w:eastAsia="ar-SA"/>
              </w:rPr>
              <w:t>Признак участия в отборе проектов модернизации, предусматривающих установку газовых турбин</w:t>
            </w:r>
            <w:r w:rsidRPr="004F1B1A">
              <w:rPr>
                <w:rFonts w:ascii="Garamond" w:eastAsia="Batang" w:hAnsi="Garamond" w:cs="Garamond"/>
                <w:sz w:val="22"/>
                <w:szCs w:val="22"/>
                <w:highlight w:val="yellow"/>
                <w:lang w:eastAsia="ar-SA"/>
              </w:rPr>
              <w:t>, относимых к образцам инновационного энергетического оборудования</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46E9CDB0"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1284C19E"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bl>
    <w:p w14:paraId="67F0BC78" w14:textId="77777777" w:rsidR="005265B1" w:rsidRDefault="005265B1" w:rsidP="005265B1">
      <w:pPr>
        <w:jc w:val="center"/>
        <w:rPr>
          <w:rFonts w:eastAsia="Calibri"/>
        </w:rPr>
      </w:pPr>
      <w:r>
        <w:rPr>
          <w:rFonts w:eastAsia="Calibri"/>
        </w:rPr>
        <w:t>…</w:t>
      </w:r>
    </w:p>
    <w:p w14:paraId="197B39A3" w14:textId="77777777" w:rsidR="005265B1" w:rsidRDefault="005265B1" w:rsidP="005265B1">
      <w:pPr>
        <w:rPr>
          <w:rFonts w:eastAsia="Calibri"/>
        </w:rPr>
      </w:pPr>
    </w:p>
    <w:p w14:paraId="275EE73A" w14:textId="77777777" w:rsidR="005265B1" w:rsidRPr="00862E80" w:rsidRDefault="005265B1" w:rsidP="005265B1">
      <w:pPr>
        <w:keepNext/>
        <w:tabs>
          <w:tab w:val="left" w:pos="5529"/>
        </w:tabs>
        <w:rPr>
          <w:rFonts w:ascii="Garamond" w:eastAsia="Calibri" w:hAnsi="Garamond"/>
          <w:b/>
          <w:iCs/>
          <w:highlight w:val="yellow"/>
        </w:rPr>
      </w:pPr>
      <w:r>
        <w:rPr>
          <w:rFonts w:ascii="Garamond" w:eastAsia="Calibri" w:hAnsi="Garamond"/>
          <w:b/>
          <w:iCs/>
          <w:highlight w:val="yellow"/>
        </w:rPr>
        <w:t>Предлагаемая</w:t>
      </w:r>
      <w:r w:rsidRPr="00862E80">
        <w:rPr>
          <w:rFonts w:ascii="Garamond" w:eastAsia="Calibri" w:hAnsi="Garamond"/>
          <w:b/>
          <w:iCs/>
          <w:highlight w:val="yellow"/>
        </w:rPr>
        <w:t xml:space="preserve"> редакция</w:t>
      </w:r>
    </w:p>
    <w:p w14:paraId="7ED95AB5" w14:textId="77777777" w:rsidR="005265B1" w:rsidRPr="00972090" w:rsidRDefault="005265B1" w:rsidP="005265B1">
      <w:pPr>
        <w:keepNext/>
        <w:keepLines/>
        <w:jc w:val="right"/>
        <w:outlineLvl w:val="0"/>
        <w:rPr>
          <w:rFonts w:ascii="Garamond" w:hAnsi="Garamond"/>
          <w:b/>
          <w:sz w:val="22"/>
          <w:szCs w:val="22"/>
          <w:lang w:eastAsia="x-none"/>
        </w:rPr>
      </w:pPr>
      <w:r w:rsidRPr="00972090">
        <w:rPr>
          <w:rFonts w:ascii="Garamond" w:hAnsi="Garamond"/>
          <w:b/>
          <w:sz w:val="22"/>
          <w:szCs w:val="22"/>
          <w:lang w:eastAsia="x-none"/>
        </w:rPr>
        <w:t>Приложение 1</w:t>
      </w:r>
    </w:p>
    <w:p w14:paraId="7379CC42" w14:textId="77777777" w:rsidR="005265B1" w:rsidRPr="00862E80" w:rsidRDefault="005265B1" w:rsidP="005265B1">
      <w:pPr>
        <w:ind w:left="5387" w:firstLine="3969"/>
        <w:jc w:val="right"/>
        <w:rPr>
          <w:rFonts w:ascii="Garamond" w:eastAsia="Calibri" w:hAnsi="Garamond"/>
          <w:bCs/>
          <w:i/>
        </w:rPr>
      </w:pPr>
      <w:r w:rsidRPr="00862E80">
        <w:rPr>
          <w:rFonts w:ascii="Garamond" w:eastAsia="Calibri" w:hAnsi="Garamond"/>
          <w:bCs/>
          <w:i/>
        </w:rPr>
        <w:t>к Регламенту проведения отборов проектов модернизации генерирующего оборудования тепловых электростанций</w:t>
      </w:r>
    </w:p>
    <w:p w14:paraId="229DFF95" w14:textId="77777777" w:rsidR="005265B1" w:rsidRPr="00972090" w:rsidRDefault="005265B1" w:rsidP="005265B1">
      <w:pPr>
        <w:keepNext/>
        <w:keepLines/>
        <w:jc w:val="right"/>
        <w:outlineLvl w:val="0"/>
        <w:rPr>
          <w:rFonts w:ascii="Garamond" w:hAnsi="Garamond"/>
          <w:sz w:val="20"/>
          <w:szCs w:val="20"/>
          <w:lang w:eastAsia="x-none"/>
        </w:rPr>
      </w:pPr>
      <w:r w:rsidRPr="00972090">
        <w:rPr>
          <w:rFonts w:ascii="Garamond" w:hAnsi="Garamond"/>
          <w:b/>
          <w:sz w:val="20"/>
          <w:szCs w:val="20"/>
          <w:lang w:eastAsia="x-none"/>
        </w:rPr>
        <w:t>Форма</w:t>
      </w:r>
      <w:r w:rsidRPr="00BB04F4">
        <w:rPr>
          <w:rFonts w:ascii="Garamond" w:hAnsi="Garamond"/>
          <w:b/>
          <w:bCs/>
          <w:sz w:val="20"/>
          <w:szCs w:val="20"/>
          <w:lang w:eastAsia="x-none"/>
        </w:rPr>
        <w:t xml:space="preserve"> </w:t>
      </w:r>
      <w:r w:rsidRPr="00612994">
        <w:rPr>
          <w:rFonts w:ascii="Garamond" w:hAnsi="Garamond"/>
          <w:b/>
          <w:bCs/>
          <w:sz w:val="20"/>
          <w:szCs w:val="20"/>
          <w:lang w:eastAsia="x-none"/>
        </w:rPr>
        <w:t>1</w:t>
      </w:r>
    </w:p>
    <w:p w14:paraId="0276A7B6" w14:textId="77777777" w:rsidR="005265B1" w:rsidRDefault="005265B1" w:rsidP="005265B1">
      <w:pPr>
        <w:rPr>
          <w:rFonts w:eastAsia="Calibri"/>
        </w:rPr>
      </w:pPr>
    </w:p>
    <w:p w14:paraId="1D0CAE69" w14:textId="77777777" w:rsidR="005265B1" w:rsidRPr="00972090" w:rsidRDefault="005265B1" w:rsidP="005265B1">
      <w:pPr>
        <w:keepNext/>
        <w:keepLines/>
        <w:jc w:val="center"/>
        <w:outlineLvl w:val="0"/>
        <w:rPr>
          <w:rFonts w:ascii="Garamond" w:hAnsi="Garamond"/>
          <w:b/>
          <w:sz w:val="20"/>
          <w:szCs w:val="20"/>
          <w:highlight w:val="yellow"/>
          <w:lang w:eastAsia="x-none"/>
        </w:rPr>
      </w:pPr>
      <w:r>
        <w:rPr>
          <w:rFonts w:ascii="Garamond" w:hAnsi="Garamond"/>
          <w:b/>
          <w:sz w:val="20"/>
          <w:szCs w:val="20"/>
        </w:rPr>
        <w:lastRenderedPageBreak/>
        <w:t>…</w:t>
      </w:r>
    </w:p>
    <w:tbl>
      <w:tblPr>
        <w:tblW w:w="14744"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1"/>
        <w:gridCol w:w="515"/>
        <w:gridCol w:w="956"/>
        <w:gridCol w:w="580"/>
        <w:gridCol w:w="378"/>
        <w:gridCol w:w="1084"/>
        <w:gridCol w:w="1275"/>
        <w:gridCol w:w="1134"/>
        <w:gridCol w:w="1134"/>
        <w:gridCol w:w="992"/>
        <w:gridCol w:w="851"/>
        <w:gridCol w:w="835"/>
        <w:gridCol w:w="838"/>
        <w:gridCol w:w="743"/>
        <w:gridCol w:w="677"/>
        <w:gridCol w:w="741"/>
      </w:tblGrid>
      <w:tr w:rsidR="005265B1" w14:paraId="7FFF9D00" w14:textId="77777777" w:rsidTr="005265B1">
        <w:trPr>
          <w:tblCellSpacing w:w="7" w:type="dxa"/>
        </w:trPr>
        <w:tc>
          <w:tcPr>
            <w:tcW w:w="2505" w:type="dxa"/>
            <w:gridSpan w:val="2"/>
            <w:tcBorders>
              <w:top w:val="single" w:sz="4" w:space="0" w:color="auto"/>
              <w:left w:val="single" w:sz="4" w:space="0" w:color="auto"/>
              <w:bottom w:val="single" w:sz="4" w:space="0" w:color="auto"/>
              <w:right w:val="single" w:sz="4" w:space="0" w:color="auto"/>
            </w:tcBorders>
            <w:vAlign w:val="center"/>
          </w:tcPr>
          <w:p w14:paraId="2DB646E6" w14:textId="77777777" w:rsidR="005265B1" w:rsidRPr="00972090" w:rsidRDefault="005265B1" w:rsidP="005265B1">
            <w:pPr>
              <w:widowControl w:val="0"/>
              <w:suppressAutoHyphens/>
              <w:spacing w:before="120"/>
              <w:ind w:left="116"/>
              <w:rPr>
                <w:rFonts w:ascii="Garamond" w:eastAsia="Calibri" w:hAnsi="Garamond"/>
                <w:sz w:val="22"/>
                <w:szCs w:val="22"/>
                <w:lang w:eastAsia="ar-SA"/>
              </w:rPr>
            </w:pPr>
            <w:r w:rsidRPr="00972090">
              <w:rPr>
                <w:rFonts w:ascii="Garamond" w:eastAsia="Calibri" w:hAnsi="Garamond"/>
                <w:sz w:val="22"/>
                <w:szCs w:val="22"/>
                <w:lang w:eastAsia="ar-SA"/>
              </w:rPr>
              <w:t>Параметры</w:t>
            </w:r>
          </w:p>
        </w:tc>
        <w:tc>
          <w:tcPr>
            <w:tcW w:w="942" w:type="dxa"/>
            <w:tcBorders>
              <w:top w:val="single" w:sz="4" w:space="0" w:color="auto"/>
              <w:left w:val="single" w:sz="4" w:space="0" w:color="auto"/>
              <w:bottom w:val="single" w:sz="4" w:space="0" w:color="auto"/>
              <w:right w:val="single" w:sz="4" w:space="0" w:color="auto"/>
            </w:tcBorders>
            <w:vAlign w:val="center"/>
          </w:tcPr>
          <w:p w14:paraId="44CAB56E"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заявка</w:t>
            </w:r>
          </w:p>
        </w:tc>
        <w:tc>
          <w:tcPr>
            <w:tcW w:w="944" w:type="dxa"/>
            <w:gridSpan w:val="2"/>
            <w:tcBorders>
              <w:top w:val="single" w:sz="4" w:space="0" w:color="auto"/>
              <w:left w:val="single" w:sz="4" w:space="0" w:color="auto"/>
              <w:bottom w:val="single" w:sz="4" w:space="0" w:color="auto"/>
              <w:right w:val="single" w:sz="4" w:space="0" w:color="auto"/>
            </w:tcBorders>
            <w:vAlign w:val="center"/>
          </w:tcPr>
          <w:p w14:paraId="2F9F0891"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январь</w:t>
            </w:r>
          </w:p>
        </w:tc>
        <w:tc>
          <w:tcPr>
            <w:tcW w:w="1070" w:type="dxa"/>
            <w:tcBorders>
              <w:top w:val="single" w:sz="4" w:space="0" w:color="auto"/>
              <w:left w:val="single" w:sz="4" w:space="0" w:color="auto"/>
              <w:bottom w:val="single" w:sz="4" w:space="0" w:color="auto"/>
              <w:right w:val="single" w:sz="4" w:space="0" w:color="auto"/>
            </w:tcBorders>
            <w:vAlign w:val="center"/>
          </w:tcPr>
          <w:p w14:paraId="031860B8"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февраль</w:t>
            </w:r>
          </w:p>
        </w:tc>
        <w:tc>
          <w:tcPr>
            <w:tcW w:w="1261" w:type="dxa"/>
            <w:tcBorders>
              <w:top w:val="single" w:sz="4" w:space="0" w:color="auto"/>
              <w:left w:val="single" w:sz="4" w:space="0" w:color="auto"/>
              <w:bottom w:val="single" w:sz="4" w:space="0" w:color="auto"/>
              <w:right w:val="single" w:sz="4" w:space="0" w:color="auto"/>
            </w:tcBorders>
            <w:vAlign w:val="center"/>
          </w:tcPr>
          <w:p w14:paraId="5943359B"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март</w:t>
            </w:r>
          </w:p>
        </w:tc>
        <w:tc>
          <w:tcPr>
            <w:tcW w:w="1120" w:type="dxa"/>
            <w:tcBorders>
              <w:top w:val="single" w:sz="4" w:space="0" w:color="auto"/>
              <w:left w:val="single" w:sz="4" w:space="0" w:color="auto"/>
              <w:bottom w:val="single" w:sz="4" w:space="0" w:color="auto"/>
              <w:right w:val="single" w:sz="4" w:space="0" w:color="auto"/>
            </w:tcBorders>
            <w:vAlign w:val="center"/>
          </w:tcPr>
          <w:p w14:paraId="026C4F16"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апрель</w:t>
            </w:r>
          </w:p>
        </w:tc>
        <w:tc>
          <w:tcPr>
            <w:tcW w:w="1120" w:type="dxa"/>
            <w:tcBorders>
              <w:top w:val="single" w:sz="4" w:space="0" w:color="auto"/>
              <w:left w:val="single" w:sz="4" w:space="0" w:color="auto"/>
              <w:bottom w:val="single" w:sz="4" w:space="0" w:color="auto"/>
              <w:right w:val="single" w:sz="4" w:space="0" w:color="auto"/>
            </w:tcBorders>
            <w:vAlign w:val="center"/>
          </w:tcPr>
          <w:p w14:paraId="1022A5F5"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май</w:t>
            </w:r>
          </w:p>
        </w:tc>
        <w:tc>
          <w:tcPr>
            <w:tcW w:w="978" w:type="dxa"/>
            <w:tcBorders>
              <w:top w:val="single" w:sz="4" w:space="0" w:color="auto"/>
              <w:left w:val="single" w:sz="4" w:space="0" w:color="auto"/>
              <w:bottom w:val="single" w:sz="4" w:space="0" w:color="auto"/>
              <w:right w:val="single" w:sz="4" w:space="0" w:color="auto"/>
            </w:tcBorders>
            <w:vAlign w:val="center"/>
          </w:tcPr>
          <w:p w14:paraId="1C456CDE"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июнь</w:t>
            </w:r>
          </w:p>
        </w:tc>
        <w:tc>
          <w:tcPr>
            <w:tcW w:w="837" w:type="dxa"/>
            <w:tcBorders>
              <w:top w:val="single" w:sz="4" w:space="0" w:color="auto"/>
              <w:left w:val="single" w:sz="4" w:space="0" w:color="auto"/>
              <w:bottom w:val="single" w:sz="4" w:space="0" w:color="auto"/>
              <w:right w:val="single" w:sz="4" w:space="0" w:color="auto"/>
            </w:tcBorders>
            <w:vAlign w:val="center"/>
          </w:tcPr>
          <w:p w14:paraId="2E6E485B"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июль</w:t>
            </w:r>
          </w:p>
        </w:tc>
        <w:tc>
          <w:tcPr>
            <w:tcW w:w="821" w:type="dxa"/>
            <w:tcBorders>
              <w:top w:val="single" w:sz="4" w:space="0" w:color="auto"/>
              <w:left w:val="single" w:sz="4" w:space="0" w:color="auto"/>
              <w:bottom w:val="single" w:sz="4" w:space="0" w:color="auto"/>
              <w:right w:val="single" w:sz="4" w:space="0" w:color="auto"/>
            </w:tcBorders>
            <w:vAlign w:val="center"/>
          </w:tcPr>
          <w:p w14:paraId="57DA9E61"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август</w:t>
            </w:r>
          </w:p>
        </w:tc>
        <w:tc>
          <w:tcPr>
            <w:tcW w:w="824" w:type="dxa"/>
            <w:tcBorders>
              <w:top w:val="single" w:sz="4" w:space="0" w:color="auto"/>
              <w:left w:val="single" w:sz="4" w:space="0" w:color="auto"/>
              <w:bottom w:val="single" w:sz="4" w:space="0" w:color="auto"/>
              <w:right w:val="single" w:sz="4" w:space="0" w:color="auto"/>
            </w:tcBorders>
            <w:vAlign w:val="center"/>
          </w:tcPr>
          <w:p w14:paraId="78FAC87A"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сентябрь</w:t>
            </w:r>
          </w:p>
        </w:tc>
        <w:tc>
          <w:tcPr>
            <w:tcW w:w="729" w:type="dxa"/>
            <w:tcBorders>
              <w:top w:val="single" w:sz="4" w:space="0" w:color="auto"/>
              <w:left w:val="single" w:sz="4" w:space="0" w:color="auto"/>
              <w:bottom w:val="single" w:sz="4" w:space="0" w:color="auto"/>
              <w:right w:val="single" w:sz="4" w:space="0" w:color="auto"/>
            </w:tcBorders>
            <w:vAlign w:val="center"/>
          </w:tcPr>
          <w:p w14:paraId="47E9D6F9"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октябрь</w:t>
            </w:r>
          </w:p>
        </w:tc>
        <w:tc>
          <w:tcPr>
            <w:tcW w:w="663" w:type="dxa"/>
            <w:tcBorders>
              <w:top w:val="single" w:sz="4" w:space="0" w:color="auto"/>
              <w:left w:val="single" w:sz="4" w:space="0" w:color="auto"/>
              <w:bottom w:val="single" w:sz="4" w:space="0" w:color="auto"/>
              <w:right w:val="single" w:sz="4" w:space="0" w:color="auto"/>
            </w:tcBorders>
            <w:vAlign w:val="center"/>
          </w:tcPr>
          <w:p w14:paraId="70E8E299"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ноябрь</w:t>
            </w:r>
          </w:p>
        </w:tc>
        <w:tc>
          <w:tcPr>
            <w:tcW w:w="720" w:type="dxa"/>
            <w:tcBorders>
              <w:top w:val="single" w:sz="4" w:space="0" w:color="auto"/>
              <w:left w:val="single" w:sz="4" w:space="0" w:color="auto"/>
              <w:bottom w:val="single" w:sz="4" w:space="0" w:color="auto"/>
              <w:right w:val="single" w:sz="4" w:space="0" w:color="auto"/>
            </w:tcBorders>
            <w:vAlign w:val="center"/>
          </w:tcPr>
          <w:p w14:paraId="314A071C"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декабрь</w:t>
            </w:r>
          </w:p>
        </w:tc>
      </w:tr>
      <w:tr w:rsidR="005265B1" w14:paraId="383D6CA2" w14:textId="77777777" w:rsidTr="005265B1">
        <w:trPr>
          <w:tblCellSpacing w:w="7" w:type="dxa"/>
        </w:trPr>
        <w:tc>
          <w:tcPr>
            <w:tcW w:w="14716" w:type="dxa"/>
            <w:gridSpan w:val="16"/>
            <w:tcBorders>
              <w:top w:val="single" w:sz="4" w:space="0" w:color="auto"/>
              <w:left w:val="single" w:sz="4" w:space="0" w:color="auto"/>
              <w:bottom w:val="single" w:sz="4" w:space="0" w:color="auto"/>
              <w:right w:val="single" w:sz="4" w:space="0" w:color="auto"/>
            </w:tcBorders>
            <w:vAlign w:val="center"/>
          </w:tcPr>
          <w:p w14:paraId="0C37156B" w14:textId="77777777" w:rsidR="005265B1" w:rsidRPr="00972090" w:rsidRDefault="005265B1" w:rsidP="005265B1">
            <w:pPr>
              <w:widowControl w:val="0"/>
              <w:suppressAutoHyphens/>
              <w:spacing w:before="120"/>
              <w:ind w:left="116"/>
              <w:rPr>
                <w:rFonts w:ascii="Garamond" w:eastAsia="Calibri" w:hAnsi="Garamond"/>
                <w:b/>
                <w:bCs/>
                <w:sz w:val="22"/>
                <w:szCs w:val="22"/>
                <w:lang w:eastAsia="ar-SA"/>
              </w:rPr>
            </w:pPr>
            <w:r w:rsidRPr="00972090">
              <w:rPr>
                <w:rFonts w:ascii="Garamond" w:eastAsia="Calibri" w:hAnsi="Garamond"/>
                <w:b/>
                <w:bCs/>
                <w:sz w:val="22"/>
                <w:szCs w:val="22"/>
                <w:lang w:eastAsia="ar-SA"/>
              </w:rPr>
              <w:t>Генерирующий объект (условная ГТП генерации)</w:t>
            </w:r>
          </w:p>
        </w:tc>
      </w:tr>
      <w:tr w:rsidR="005265B1" w14:paraId="32C7F2A2" w14:textId="77777777" w:rsidTr="005265B1">
        <w:trPr>
          <w:tblCellSpacing w:w="7" w:type="dxa"/>
        </w:trPr>
        <w:tc>
          <w:tcPr>
            <w:tcW w:w="2505" w:type="dxa"/>
            <w:gridSpan w:val="2"/>
            <w:vMerge w:val="restart"/>
            <w:tcBorders>
              <w:top w:val="single" w:sz="4" w:space="0" w:color="auto"/>
              <w:left w:val="single" w:sz="4" w:space="0" w:color="auto"/>
              <w:right w:val="single" w:sz="4" w:space="0" w:color="auto"/>
            </w:tcBorders>
            <w:shd w:val="clear" w:color="auto" w:fill="auto"/>
            <w:vAlign w:val="center"/>
          </w:tcPr>
          <w:p w14:paraId="277D56A0" w14:textId="77777777" w:rsidR="005265B1" w:rsidRPr="00972090" w:rsidRDefault="005265B1" w:rsidP="005265B1">
            <w:pPr>
              <w:widowControl w:val="0"/>
              <w:suppressAutoHyphens/>
              <w:spacing w:before="120"/>
              <w:ind w:left="116"/>
              <w:rPr>
                <w:rFonts w:ascii="Garamond" w:eastAsia="Calibri" w:hAnsi="Garamond"/>
                <w:sz w:val="22"/>
                <w:szCs w:val="22"/>
                <w:lang w:eastAsia="ar-SA"/>
              </w:rPr>
            </w:pPr>
            <w:r w:rsidRPr="00972090">
              <w:rPr>
                <w:rFonts w:ascii="Garamond" w:eastAsia="Calibri" w:hAnsi="Garamond"/>
                <w:sz w:val="22"/>
                <w:szCs w:val="22"/>
                <w:lang w:eastAsia="ar-SA"/>
              </w:rPr>
              <w:t>Вид топлива</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0E70EE74" w14:textId="77777777" w:rsidR="005265B1" w:rsidRPr="00972090" w:rsidRDefault="005265B1" w:rsidP="005265B1">
            <w:pPr>
              <w:widowControl w:val="0"/>
              <w:suppressAutoHyphens/>
              <w:spacing w:before="120"/>
              <w:ind w:left="101"/>
              <w:rPr>
                <w:rFonts w:ascii="Garamond" w:eastAsia="Calibri" w:hAnsi="Garamond"/>
                <w:sz w:val="22"/>
                <w:szCs w:val="22"/>
                <w:lang w:eastAsia="ar-SA"/>
              </w:rPr>
            </w:pPr>
            <w:r w:rsidRPr="00972090">
              <w:rPr>
                <w:rFonts w:ascii="Garamond" w:hAnsi="Garamond"/>
                <w:noProof/>
                <w:sz w:val="22"/>
                <w:szCs w:val="22"/>
              </w:rPr>
              <mc:AlternateContent>
                <mc:Choice Requires="wps">
                  <w:drawing>
                    <wp:anchor distT="0" distB="0" distL="114300" distR="114300" simplePos="0" relativeHeight="251704320" behindDoc="0" locked="0" layoutInCell="1" allowOverlap="1" wp14:anchorId="0EBA5678" wp14:editId="1D9403A0">
                      <wp:simplePos x="0" y="0"/>
                      <wp:positionH relativeFrom="column">
                        <wp:posOffset>419735</wp:posOffset>
                      </wp:positionH>
                      <wp:positionV relativeFrom="paragraph">
                        <wp:posOffset>48895</wp:posOffset>
                      </wp:positionV>
                      <wp:extent cx="114300" cy="114300"/>
                      <wp:effectExtent l="0" t="0" r="19050" b="1905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EDE20E6" id="Rectangle 2" o:spid="_x0000_s1026" style="position:absolute;margin-left:33.05pt;margin-top:3.8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szwEAAKc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5J6R/I4sNSj76Qa&#10;uMEoNs/6TCG2FPYQ1pgrjOHei5+ROX87UpT6iOinUYEkVk2Or54lZCNSKttMX7wkdHhKvki169Fm&#10;QBKB7UpH9ueOqF1igi6b5t3bmogJch3P+QVoT8kBY/qsvGX50HEk6gUctvcxHUJPIYW8N1qutDHF&#10;wGFza5BtgYZjVVbhTzVehhnHpo5/uJpfFeRnvngJUZf1EoTViabcaNvx63MQtFm1T04STWgTaHM4&#10;U3XGHWXMyh06sPFyv8aTvDQNRYbj5OZxu7RL9u//tfwFAAD//wMAUEsDBBQABgAIAAAAIQAU+vFN&#10;2wAAAAYBAAAPAAAAZHJzL2Rvd25yZXYueG1sTI7BToNAFEX3Jv7D5Jm4s0NRoVIejdHUxGVLN+4G&#10;Zgoo84YwQ4t+va8rXd7cm3NPvpltL05m9J0jhOUiAmGodrqjBuFQbu9WIHxQpFXvyCB8Gw+b4voq&#10;V5l2Z9qZ0z40giHkM4XQhjBkUvq6NVb5hRsMcXd0o1WB49hIPaozw20v4yhKpFUd8UOrBvPSmvpr&#10;P1mEqosP6mdXvkX2aXsf3ufyc/p4Rby9mZ/XIIKZw98YLvqsDgU7VW4i7UWPkCRLXiKkKQiuVw8c&#10;K4T4MQVZ5PK/fvELAAD//wMAUEsBAi0AFAAGAAgAAAAhALaDOJL+AAAA4QEAABMAAAAAAAAAAAAA&#10;AAAAAAAAAFtDb250ZW50X1R5cGVzXS54bWxQSwECLQAUAAYACAAAACEAOP0h/9YAAACUAQAACwAA&#10;AAAAAAAAAAAAAAAvAQAAX3JlbHMvLnJlbHNQSwECLQAUAAYACAAAACEAg/Xv7M8BAACnAwAADgAA&#10;AAAAAAAAAAAAAAAuAgAAZHJzL2Uyb0RvYy54bWxQSwECLQAUAAYACAAAACEAFPrxTdsAAAAGAQAA&#10;DwAAAAAAAAAAAAAAAAApBAAAZHJzL2Rvd25yZXYueG1sUEsFBgAAAAAEAAQA8wAAADEFAAAAAA==&#10;"/>
                  </w:pict>
                </mc:Fallback>
              </mc:AlternateContent>
            </w:r>
            <w:r w:rsidRPr="00972090">
              <w:rPr>
                <w:rFonts w:ascii="Garamond" w:eastAsia="Calibri" w:hAnsi="Garamond"/>
                <w:sz w:val="22"/>
                <w:szCs w:val="22"/>
                <w:lang w:eastAsia="ar-SA"/>
              </w:rPr>
              <w:t>газ</w:t>
            </w:r>
          </w:p>
        </w:tc>
        <w:tc>
          <w:tcPr>
            <w:tcW w:w="1124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D787FB5"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385DB028" w14:textId="77777777" w:rsidTr="005265B1">
        <w:trPr>
          <w:tblCellSpacing w:w="7" w:type="dxa"/>
        </w:trPr>
        <w:tc>
          <w:tcPr>
            <w:tcW w:w="2505" w:type="dxa"/>
            <w:gridSpan w:val="2"/>
            <w:vMerge/>
            <w:tcBorders>
              <w:left w:val="single" w:sz="4" w:space="0" w:color="auto"/>
              <w:bottom w:val="single" w:sz="4" w:space="0" w:color="auto"/>
              <w:right w:val="single" w:sz="4" w:space="0" w:color="auto"/>
            </w:tcBorders>
            <w:shd w:val="clear" w:color="auto" w:fill="auto"/>
            <w:vAlign w:val="center"/>
          </w:tcPr>
          <w:p w14:paraId="3BB40D50" w14:textId="77777777" w:rsidR="005265B1" w:rsidRPr="00972090" w:rsidRDefault="005265B1" w:rsidP="005265B1">
            <w:pPr>
              <w:widowControl w:val="0"/>
              <w:suppressAutoHyphens/>
              <w:spacing w:before="120"/>
              <w:ind w:left="116"/>
              <w:rPr>
                <w:rFonts w:ascii="Garamond" w:eastAsia="Calibri" w:hAnsi="Garamond"/>
                <w:sz w:val="22"/>
                <w:szCs w:val="22"/>
                <w:lang w:eastAsia="ar-SA"/>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056F9573" w14:textId="77777777" w:rsidR="005265B1" w:rsidRPr="00972090" w:rsidRDefault="005265B1" w:rsidP="005265B1">
            <w:pPr>
              <w:widowControl w:val="0"/>
              <w:suppressAutoHyphens/>
              <w:spacing w:before="120"/>
              <w:ind w:left="101"/>
              <w:rPr>
                <w:rFonts w:ascii="Garamond" w:eastAsia="Calibri" w:hAnsi="Garamond"/>
                <w:sz w:val="22"/>
                <w:szCs w:val="22"/>
                <w:lang w:eastAsia="ar-SA"/>
              </w:rPr>
            </w:pPr>
            <w:r w:rsidRPr="00972090">
              <w:rPr>
                <w:rFonts w:ascii="Garamond" w:hAnsi="Garamond"/>
                <w:noProof/>
                <w:sz w:val="22"/>
                <w:szCs w:val="22"/>
              </w:rPr>
              <mc:AlternateContent>
                <mc:Choice Requires="wps">
                  <w:drawing>
                    <wp:anchor distT="0" distB="0" distL="114300" distR="114300" simplePos="0" relativeHeight="251705344" behindDoc="0" locked="0" layoutInCell="1" allowOverlap="1" wp14:anchorId="525BD648" wp14:editId="28387B19">
                      <wp:simplePos x="0" y="0"/>
                      <wp:positionH relativeFrom="column">
                        <wp:posOffset>411480</wp:posOffset>
                      </wp:positionH>
                      <wp:positionV relativeFrom="paragraph">
                        <wp:posOffset>57150</wp:posOffset>
                      </wp:positionV>
                      <wp:extent cx="114300" cy="114300"/>
                      <wp:effectExtent l="0" t="0" r="19050" b="1905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C78E9AB" id="Rectangle 2" o:spid="_x0000_s1026" style="position:absolute;margin-left:32.4pt;margin-top:4.5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4ue0AEAAKcDAAAOAAAAZHJzL2Uyb0RvYy54bWysU9tuEzEQfUfiHyy/k90NFJVVNhVqCS8F&#10;Ilo+YGJ7dy1809jNJn/P2LmQQp8QfrA8npnjM2fGi5udNWyrMGrvOt7Mas6UE15qN3T8x+PqzTVn&#10;MYGTYLxTHd+ryG+Wr18tptCquR+9kQoZgbjYTqHjY0qhraooRmUhznxQjpy9RwuJTBwqiTARujXV&#10;vK7fV5NHGdALFSPd3h2cfFnw+16J9K3vo0rMdJy4pbJj2Td5r5YLaAeEMGpxpAH/wMKCdvToGeoO&#10;ErAn1H9BWS3QR9+nmfC28n2vhSo1UDVN/Uc1DyMEVWohcWI4yxT/H6z4ul0j05J613DmwFKPvpNq&#10;4Aaj2DzrM4XYUthDWGOuMIZ7L35G5vztSFHqI6KfRgWSWDU5vnqWkI1IqWwzffGS0OEp+SLVrkeb&#10;AUkEtisd2Z87onaJCbpsmndva+qbINfxnF+A9pQcMKbPyluWDx1Hol7AYXsf0yH0FFLIe6PlShtT&#10;DBw2twbZFmg4VmUV/lTjZZhxbOr4h6v5VUF+5ouXEHVZL0FYnWjKjbYdvz4HQZtV++Qk0YQ2gTaH&#10;M1Vn3FHGrNyhAxsv92s8yUvTUGQ4Tm4et0u7ZP/+X8tfAAAA//8DAFBLAwQUAAYACAAAACEAkLIf&#10;+NsAAAAGAQAADwAAAGRycy9kb3ducmV2LnhtbEyPwU7DMBBE70j8g7VI3KhDQKUN2VQIVCSObXrh&#10;tolNEojXUey0ga9nOZXjaEYzb/LN7Hp1tGPoPCPcLhJQlmtvOm4QDuX2ZgUqRGJDvWeL8G0DbIrL&#10;i5wy40+8s8d9bJSUcMgIoY1xyLQOdWsdhYUfLIv34UdHUeTYaDPSScpdr9MkWWpHHctCS4N9bm39&#10;tZ8cQtWlB/rZla+JW2/v4ttcfk7vL4jXV/PTI6ho53gOwx++oEMhTJWf2ATVIyzvhTwirOWR2KtU&#10;ZIWQPiSgi1z/xy9+AQAA//8DAFBLAQItABQABgAIAAAAIQC2gziS/gAAAOEBAAATAAAAAAAAAAAA&#10;AAAAAAAAAABbQ29udGVudF9UeXBlc10ueG1sUEsBAi0AFAAGAAgAAAAhADj9If/WAAAAlAEAAAsA&#10;AAAAAAAAAAAAAAAALwEAAF9yZWxzLy5yZWxzUEsBAi0AFAAGAAgAAAAhAPSbi57QAQAApwMAAA4A&#10;AAAAAAAAAAAAAAAALgIAAGRycy9lMm9Eb2MueG1sUEsBAi0AFAAGAAgAAAAhAJCyH/jbAAAABgEA&#10;AA8AAAAAAAAAAAAAAAAAKgQAAGRycy9kb3ducmV2LnhtbFBLBQYAAAAABAAEAPMAAAAyBQAAAAA=&#10;"/>
                  </w:pict>
                </mc:Fallback>
              </mc:AlternateContent>
            </w:r>
            <w:r w:rsidRPr="00972090">
              <w:rPr>
                <w:rFonts w:ascii="Garamond" w:eastAsia="Calibri" w:hAnsi="Garamond"/>
                <w:sz w:val="22"/>
                <w:szCs w:val="22"/>
                <w:lang w:eastAsia="ar-SA"/>
              </w:rPr>
              <w:t>уголь</w:t>
            </w:r>
          </w:p>
        </w:tc>
        <w:tc>
          <w:tcPr>
            <w:tcW w:w="1124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4C51906"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43A9312E" w14:textId="77777777" w:rsidTr="005265B1">
        <w:trPr>
          <w:tblCellSpacing w:w="7" w:type="dxa"/>
        </w:trPr>
        <w:tc>
          <w:tcPr>
            <w:tcW w:w="2505" w:type="dxa"/>
            <w:gridSpan w:val="2"/>
            <w:tcBorders>
              <w:top w:val="single" w:sz="4" w:space="0" w:color="auto"/>
              <w:left w:val="single" w:sz="4" w:space="0" w:color="auto"/>
              <w:bottom w:val="single" w:sz="4" w:space="0" w:color="auto"/>
              <w:right w:val="single" w:sz="4" w:space="0" w:color="auto"/>
            </w:tcBorders>
            <w:vAlign w:val="center"/>
          </w:tcPr>
          <w:p w14:paraId="7D3BB21D" w14:textId="77777777" w:rsidR="005265B1" w:rsidRPr="00972090" w:rsidRDefault="005265B1" w:rsidP="005265B1">
            <w:pPr>
              <w:widowControl w:val="0"/>
              <w:suppressAutoHyphens/>
              <w:spacing w:before="120"/>
              <w:ind w:left="116"/>
              <w:rPr>
                <w:rFonts w:ascii="Garamond" w:eastAsia="Calibri" w:hAnsi="Garamond"/>
                <w:sz w:val="22"/>
                <w:szCs w:val="22"/>
                <w:lang w:eastAsia="ar-SA"/>
              </w:rPr>
            </w:pPr>
            <w:r w:rsidRPr="00972090">
              <w:rPr>
                <w:rFonts w:ascii="Garamond" w:eastAsia="Calibri" w:hAnsi="Garamond"/>
                <w:sz w:val="22"/>
                <w:szCs w:val="22"/>
                <w:lang w:eastAsia="ar-SA"/>
              </w:rPr>
              <w:t>Установленная мощность генерирующего объекта после реализации мероприятий по модернизации, МВт</w:t>
            </w:r>
          </w:p>
        </w:tc>
        <w:tc>
          <w:tcPr>
            <w:tcW w:w="942" w:type="dxa"/>
            <w:tcBorders>
              <w:top w:val="single" w:sz="4" w:space="0" w:color="auto"/>
              <w:left w:val="single" w:sz="4" w:space="0" w:color="auto"/>
              <w:bottom w:val="single" w:sz="4" w:space="0" w:color="auto"/>
              <w:right w:val="single" w:sz="4" w:space="0" w:color="auto"/>
            </w:tcBorders>
            <w:shd w:val="clear" w:color="auto" w:fill="8DB3E2"/>
            <w:vAlign w:val="center"/>
          </w:tcPr>
          <w:p w14:paraId="762CFC97"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4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6E32903"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33046A77" w14:textId="77777777" w:rsidTr="005265B1">
        <w:trPr>
          <w:tblCellSpacing w:w="7" w:type="dxa"/>
        </w:trPr>
        <w:tc>
          <w:tcPr>
            <w:tcW w:w="2505" w:type="dxa"/>
            <w:gridSpan w:val="2"/>
            <w:tcBorders>
              <w:top w:val="single" w:sz="4" w:space="0" w:color="auto"/>
              <w:left w:val="single" w:sz="4" w:space="0" w:color="auto"/>
              <w:bottom w:val="single" w:sz="4" w:space="0" w:color="auto"/>
              <w:right w:val="single" w:sz="4" w:space="0" w:color="auto"/>
            </w:tcBorders>
            <w:vAlign w:val="center"/>
          </w:tcPr>
          <w:p w14:paraId="4CD08A6D" w14:textId="77777777" w:rsidR="005265B1" w:rsidRPr="00972090" w:rsidRDefault="005265B1" w:rsidP="005265B1">
            <w:pPr>
              <w:widowControl w:val="0"/>
              <w:suppressAutoHyphens/>
              <w:spacing w:before="120"/>
              <w:ind w:left="116"/>
              <w:rPr>
                <w:rFonts w:ascii="Garamond" w:eastAsia="Calibri" w:hAnsi="Garamond"/>
                <w:sz w:val="22"/>
                <w:szCs w:val="22"/>
                <w:lang w:eastAsia="ar-SA"/>
              </w:rPr>
            </w:pPr>
            <w:r w:rsidRPr="00972090">
              <w:rPr>
                <w:rFonts w:ascii="Garamond" w:eastAsia="Calibri" w:hAnsi="Garamond"/>
                <w:sz w:val="22"/>
                <w:szCs w:val="22"/>
                <w:lang w:eastAsia="ar-SA"/>
              </w:rPr>
              <w:t>Изменение установленной мощности генерирующего объекта после реализации мероприятий по модернизации, МВт</w:t>
            </w:r>
          </w:p>
        </w:tc>
        <w:tc>
          <w:tcPr>
            <w:tcW w:w="942" w:type="dxa"/>
            <w:tcBorders>
              <w:top w:val="single" w:sz="4" w:space="0" w:color="auto"/>
              <w:left w:val="single" w:sz="4" w:space="0" w:color="auto"/>
              <w:bottom w:val="single" w:sz="4" w:space="0" w:color="auto"/>
              <w:right w:val="single" w:sz="4" w:space="0" w:color="auto"/>
            </w:tcBorders>
            <w:shd w:val="clear" w:color="auto" w:fill="8DB3E2"/>
            <w:vAlign w:val="center"/>
          </w:tcPr>
          <w:p w14:paraId="775B53D5"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4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5AC033A"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24B6D976" w14:textId="77777777" w:rsidTr="005265B1">
        <w:trPr>
          <w:tblCellSpacing w:w="7" w:type="dxa"/>
        </w:trPr>
        <w:tc>
          <w:tcPr>
            <w:tcW w:w="1990" w:type="dxa"/>
            <w:vMerge w:val="restart"/>
            <w:tcBorders>
              <w:top w:val="single" w:sz="4" w:space="0" w:color="auto"/>
              <w:left w:val="single" w:sz="4" w:space="0" w:color="auto"/>
              <w:right w:val="single" w:sz="4" w:space="0" w:color="auto"/>
            </w:tcBorders>
            <w:vAlign w:val="center"/>
          </w:tcPr>
          <w:p w14:paraId="4B751904" w14:textId="77777777" w:rsidR="005265B1" w:rsidRPr="00972090" w:rsidRDefault="005265B1" w:rsidP="005265B1">
            <w:pPr>
              <w:widowControl w:val="0"/>
              <w:suppressAutoHyphens/>
              <w:spacing w:before="120"/>
              <w:ind w:left="116"/>
              <w:rPr>
                <w:rFonts w:ascii="Garamond" w:eastAsia="Calibri" w:hAnsi="Garamond"/>
                <w:sz w:val="22"/>
                <w:szCs w:val="22"/>
                <w:lang w:eastAsia="ar-SA"/>
              </w:rPr>
            </w:pPr>
            <w:r w:rsidRPr="00972090">
              <w:rPr>
                <w:rFonts w:ascii="Garamond" w:eastAsia="Calibri" w:hAnsi="Garamond"/>
                <w:sz w:val="22"/>
                <w:szCs w:val="22"/>
                <w:lang w:eastAsia="ar-SA"/>
              </w:rPr>
              <w:t>Снижение установленной мощности в течение периода реализации мероприятий по модернизации (помесячно), МВт</w:t>
            </w:r>
          </w:p>
        </w:tc>
        <w:tc>
          <w:tcPr>
            <w:tcW w:w="501" w:type="dxa"/>
            <w:tcBorders>
              <w:top w:val="single" w:sz="4" w:space="0" w:color="auto"/>
              <w:left w:val="single" w:sz="4" w:space="0" w:color="auto"/>
              <w:right w:val="single" w:sz="4" w:space="0" w:color="auto"/>
            </w:tcBorders>
            <w:vAlign w:val="center"/>
          </w:tcPr>
          <w:p w14:paraId="664D9AB9" w14:textId="77777777" w:rsidR="005265B1" w:rsidRPr="00972090" w:rsidRDefault="005265B1" w:rsidP="005265B1">
            <w:pPr>
              <w:widowControl w:val="0"/>
              <w:suppressAutoHyphens/>
              <w:spacing w:before="120"/>
              <w:ind w:left="91"/>
              <w:rPr>
                <w:rFonts w:ascii="Garamond" w:eastAsia="Calibri" w:hAnsi="Garamond"/>
                <w:sz w:val="22"/>
                <w:szCs w:val="22"/>
                <w:lang w:eastAsia="ar-SA"/>
              </w:rPr>
            </w:pPr>
            <w:r w:rsidRPr="00972090">
              <w:rPr>
                <w:rFonts w:ascii="Garamond" w:eastAsia="Calibri" w:hAnsi="Garamond"/>
                <w:sz w:val="22"/>
                <w:szCs w:val="22"/>
                <w:lang w:eastAsia="ar-SA"/>
              </w:rPr>
              <w:t>1-й год</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4A35971A"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04F2AFDE"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070" w:type="dxa"/>
            <w:tcBorders>
              <w:top w:val="single" w:sz="4" w:space="0" w:color="auto"/>
              <w:left w:val="single" w:sz="4" w:space="0" w:color="auto"/>
              <w:bottom w:val="single" w:sz="4" w:space="0" w:color="auto"/>
              <w:right w:val="single" w:sz="4" w:space="0" w:color="auto"/>
            </w:tcBorders>
            <w:shd w:val="clear" w:color="auto" w:fill="8DB3E2"/>
            <w:vAlign w:val="center"/>
          </w:tcPr>
          <w:p w14:paraId="6D518EF1"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261" w:type="dxa"/>
            <w:tcBorders>
              <w:top w:val="single" w:sz="4" w:space="0" w:color="auto"/>
              <w:left w:val="single" w:sz="4" w:space="0" w:color="auto"/>
              <w:bottom w:val="single" w:sz="4" w:space="0" w:color="auto"/>
              <w:right w:val="single" w:sz="4" w:space="0" w:color="auto"/>
            </w:tcBorders>
            <w:shd w:val="clear" w:color="auto" w:fill="8DB3E2"/>
            <w:vAlign w:val="center"/>
          </w:tcPr>
          <w:p w14:paraId="6CE5B5B3"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14:paraId="4378817F"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14:paraId="010CCD84"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6334F567"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37" w:type="dxa"/>
            <w:tcBorders>
              <w:top w:val="single" w:sz="4" w:space="0" w:color="auto"/>
              <w:left w:val="single" w:sz="4" w:space="0" w:color="auto"/>
              <w:bottom w:val="single" w:sz="4" w:space="0" w:color="auto"/>
              <w:right w:val="single" w:sz="4" w:space="0" w:color="auto"/>
            </w:tcBorders>
            <w:shd w:val="clear" w:color="auto" w:fill="8DB3E2"/>
            <w:vAlign w:val="center"/>
          </w:tcPr>
          <w:p w14:paraId="01B74FF5"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21" w:type="dxa"/>
            <w:tcBorders>
              <w:top w:val="single" w:sz="4" w:space="0" w:color="auto"/>
              <w:left w:val="single" w:sz="4" w:space="0" w:color="auto"/>
              <w:bottom w:val="single" w:sz="4" w:space="0" w:color="auto"/>
              <w:right w:val="single" w:sz="4" w:space="0" w:color="auto"/>
            </w:tcBorders>
            <w:shd w:val="clear" w:color="auto" w:fill="8DB3E2"/>
            <w:vAlign w:val="center"/>
          </w:tcPr>
          <w:p w14:paraId="70831948"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24" w:type="dxa"/>
            <w:tcBorders>
              <w:top w:val="single" w:sz="4" w:space="0" w:color="auto"/>
              <w:left w:val="single" w:sz="4" w:space="0" w:color="auto"/>
              <w:bottom w:val="single" w:sz="4" w:space="0" w:color="auto"/>
              <w:right w:val="single" w:sz="4" w:space="0" w:color="auto"/>
            </w:tcBorders>
            <w:shd w:val="clear" w:color="auto" w:fill="8DB3E2"/>
            <w:vAlign w:val="center"/>
          </w:tcPr>
          <w:p w14:paraId="706DD099"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729" w:type="dxa"/>
            <w:tcBorders>
              <w:top w:val="single" w:sz="4" w:space="0" w:color="auto"/>
              <w:left w:val="single" w:sz="4" w:space="0" w:color="auto"/>
              <w:bottom w:val="single" w:sz="4" w:space="0" w:color="auto"/>
              <w:right w:val="single" w:sz="4" w:space="0" w:color="auto"/>
            </w:tcBorders>
            <w:shd w:val="clear" w:color="auto" w:fill="8DB3E2"/>
            <w:vAlign w:val="center"/>
          </w:tcPr>
          <w:p w14:paraId="3FE86EA6"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663" w:type="dxa"/>
            <w:tcBorders>
              <w:top w:val="single" w:sz="4" w:space="0" w:color="auto"/>
              <w:left w:val="single" w:sz="4" w:space="0" w:color="auto"/>
              <w:bottom w:val="single" w:sz="4" w:space="0" w:color="auto"/>
              <w:right w:val="single" w:sz="4" w:space="0" w:color="auto"/>
            </w:tcBorders>
            <w:shd w:val="clear" w:color="auto" w:fill="8DB3E2"/>
            <w:vAlign w:val="center"/>
          </w:tcPr>
          <w:p w14:paraId="52E9B3E4"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14:paraId="6AA706A5" w14:textId="77777777" w:rsidR="005265B1" w:rsidRPr="00972090" w:rsidRDefault="005265B1" w:rsidP="005265B1">
            <w:pPr>
              <w:widowControl w:val="0"/>
              <w:suppressAutoHyphens/>
              <w:spacing w:before="120"/>
              <w:rPr>
                <w:rFonts w:ascii="Garamond" w:eastAsia="Calibri" w:hAnsi="Garamond"/>
                <w:sz w:val="22"/>
                <w:szCs w:val="22"/>
                <w:lang w:eastAsia="ar-SA"/>
              </w:rPr>
            </w:pPr>
          </w:p>
        </w:tc>
      </w:tr>
      <w:tr w:rsidR="005265B1" w14:paraId="0C092244" w14:textId="77777777" w:rsidTr="005265B1">
        <w:trPr>
          <w:tblCellSpacing w:w="7" w:type="dxa"/>
        </w:trPr>
        <w:tc>
          <w:tcPr>
            <w:tcW w:w="1990" w:type="dxa"/>
            <w:vMerge/>
            <w:tcBorders>
              <w:left w:val="single" w:sz="4" w:space="0" w:color="auto"/>
              <w:right w:val="single" w:sz="4" w:space="0" w:color="auto"/>
            </w:tcBorders>
            <w:vAlign w:val="center"/>
          </w:tcPr>
          <w:p w14:paraId="15C13E77"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501" w:type="dxa"/>
            <w:tcBorders>
              <w:left w:val="single" w:sz="4" w:space="0" w:color="auto"/>
              <w:right w:val="single" w:sz="4" w:space="0" w:color="auto"/>
            </w:tcBorders>
            <w:vAlign w:val="center"/>
          </w:tcPr>
          <w:p w14:paraId="3186105B" w14:textId="77777777" w:rsidR="005265B1" w:rsidRPr="00972090" w:rsidRDefault="005265B1" w:rsidP="005265B1">
            <w:pPr>
              <w:widowControl w:val="0"/>
              <w:suppressAutoHyphens/>
              <w:spacing w:before="120"/>
              <w:ind w:left="91"/>
              <w:rPr>
                <w:rFonts w:ascii="Garamond" w:eastAsia="Calibri" w:hAnsi="Garamond"/>
                <w:sz w:val="22"/>
                <w:szCs w:val="22"/>
                <w:lang w:eastAsia="ar-SA"/>
              </w:rPr>
            </w:pPr>
            <w:r w:rsidRPr="00972090">
              <w:rPr>
                <w:rFonts w:ascii="Garamond" w:eastAsia="Calibri" w:hAnsi="Garamond"/>
                <w:sz w:val="22"/>
                <w:szCs w:val="22"/>
                <w:lang w:val="en-US" w:eastAsia="ar-SA"/>
              </w:rPr>
              <w:t>2</w:t>
            </w:r>
            <w:r w:rsidRPr="00972090">
              <w:rPr>
                <w:rFonts w:ascii="Garamond" w:eastAsia="Calibri" w:hAnsi="Garamond"/>
                <w:sz w:val="22"/>
                <w:szCs w:val="22"/>
                <w:lang w:eastAsia="ar-SA"/>
              </w:rPr>
              <w:t>-й год</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7F2E4494"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2D09D395"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070" w:type="dxa"/>
            <w:tcBorders>
              <w:top w:val="single" w:sz="4" w:space="0" w:color="auto"/>
              <w:left w:val="single" w:sz="4" w:space="0" w:color="auto"/>
              <w:bottom w:val="single" w:sz="4" w:space="0" w:color="auto"/>
              <w:right w:val="single" w:sz="4" w:space="0" w:color="auto"/>
            </w:tcBorders>
            <w:shd w:val="clear" w:color="auto" w:fill="8DB3E2"/>
            <w:vAlign w:val="center"/>
          </w:tcPr>
          <w:p w14:paraId="6D06D1AB"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261" w:type="dxa"/>
            <w:tcBorders>
              <w:top w:val="single" w:sz="4" w:space="0" w:color="auto"/>
              <w:left w:val="single" w:sz="4" w:space="0" w:color="auto"/>
              <w:bottom w:val="single" w:sz="4" w:space="0" w:color="auto"/>
              <w:right w:val="single" w:sz="4" w:space="0" w:color="auto"/>
            </w:tcBorders>
            <w:shd w:val="clear" w:color="auto" w:fill="8DB3E2"/>
            <w:vAlign w:val="center"/>
          </w:tcPr>
          <w:p w14:paraId="39A68575"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14:paraId="445AA88E"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14:paraId="65011B43"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767FC4B6"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37" w:type="dxa"/>
            <w:tcBorders>
              <w:top w:val="single" w:sz="4" w:space="0" w:color="auto"/>
              <w:left w:val="single" w:sz="4" w:space="0" w:color="auto"/>
              <w:bottom w:val="single" w:sz="4" w:space="0" w:color="auto"/>
              <w:right w:val="single" w:sz="4" w:space="0" w:color="auto"/>
            </w:tcBorders>
            <w:shd w:val="clear" w:color="auto" w:fill="8DB3E2"/>
            <w:vAlign w:val="center"/>
          </w:tcPr>
          <w:p w14:paraId="1EAA5F1F"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21" w:type="dxa"/>
            <w:tcBorders>
              <w:top w:val="single" w:sz="4" w:space="0" w:color="auto"/>
              <w:left w:val="single" w:sz="4" w:space="0" w:color="auto"/>
              <w:bottom w:val="single" w:sz="4" w:space="0" w:color="auto"/>
              <w:right w:val="single" w:sz="4" w:space="0" w:color="auto"/>
            </w:tcBorders>
            <w:shd w:val="clear" w:color="auto" w:fill="8DB3E2"/>
            <w:vAlign w:val="center"/>
          </w:tcPr>
          <w:p w14:paraId="090FFC69"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24" w:type="dxa"/>
            <w:tcBorders>
              <w:top w:val="single" w:sz="4" w:space="0" w:color="auto"/>
              <w:left w:val="single" w:sz="4" w:space="0" w:color="auto"/>
              <w:bottom w:val="single" w:sz="4" w:space="0" w:color="auto"/>
              <w:right w:val="single" w:sz="4" w:space="0" w:color="auto"/>
            </w:tcBorders>
            <w:shd w:val="clear" w:color="auto" w:fill="8DB3E2"/>
            <w:vAlign w:val="center"/>
          </w:tcPr>
          <w:p w14:paraId="4552FAF2"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729" w:type="dxa"/>
            <w:tcBorders>
              <w:top w:val="single" w:sz="4" w:space="0" w:color="auto"/>
              <w:left w:val="single" w:sz="4" w:space="0" w:color="auto"/>
              <w:bottom w:val="single" w:sz="4" w:space="0" w:color="auto"/>
              <w:right w:val="single" w:sz="4" w:space="0" w:color="auto"/>
            </w:tcBorders>
            <w:shd w:val="clear" w:color="auto" w:fill="8DB3E2"/>
            <w:vAlign w:val="center"/>
          </w:tcPr>
          <w:p w14:paraId="1B71F59A"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663" w:type="dxa"/>
            <w:tcBorders>
              <w:top w:val="single" w:sz="4" w:space="0" w:color="auto"/>
              <w:left w:val="single" w:sz="4" w:space="0" w:color="auto"/>
              <w:bottom w:val="single" w:sz="4" w:space="0" w:color="auto"/>
              <w:right w:val="single" w:sz="4" w:space="0" w:color="auto"/>
            </w:tcBorders>
            <w:shd w:val="clear" w:color="auto" w:fill="8DB3E2"/>
            <w:vAlign w:val="center"/>
          </w:tcPr>
          <w:p w14:paraId="7DE7C6B2"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14:paraId="3FBE8BE2" w14:textId="77777777" w:rsidR="005265B1" w:rsidRPr="00972090" w:rsidRDefault="005265B1" w:rsidP="005265B1">
            <w:pPr>
              <w:widowControl w:val="0"/>
              <w:suppressAutoHyphens/>
              <w:spacing w:before="120"/>
              <w:rPr>
                <w:rFonts w:ascii="Garamond" w:eastAsia="Calibri" w:hAnsi="Garamond"/>
                <w:sz w:val="22"/>
                <w:szCs w:val="22"/>
                <w:lang w:eastAsia="ar-SA"/>
              </w:rPr>
            </w:pPr>
          </w:p>
        </w:tc>
      </w:tr>
      <w:tr w:rsidR="005265B1" w14:paraId="5788F118" w14:textId="77777777" w:rsidTr="005265B1">
        <w:trPr>
          <w:tblCellSpacing w:w="7" w:type="dxa"/>
        </w:trPr>
        <w:tc>
          <w:tcPr>
            <w:tcW w:w="1990" w:type="dxa"/>
            <w:vMerge/>
            <w:tcBorders>
              <w:left w:val="single" w:sz="4" w:space="0" w:color="auto"/>
              <w:right w:val="single" w:sz="4" w:space="0" w:color="auto"/>
            </w:tcBorders>
            <w:vAlign w:val="center"/>
          </w:tcPr>
          <w:p w14:paraId="557430EA"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501" w:type="dxa"/>
            <w:tcBorders>
              <w:left w:val="single" w:sz="4" w:space="0" w:color="auto"/>
              <w:right w:val="single" w:sz="4" w:space="0" w:color="auto"/>
            </w:tcBorders>
            <w:vAlign w:val="center"/>
          </w:tcPr>
          <w:p w14:paraId="65857346" w14:textId="77777777" w:rsidR="005265B1" w:rsidRPr="00972090" w:rsidRDefault="005265B1" w:rsidP="005265B1">
            <w:pPr>
              <w:widowControl w:val="0"/>
              <w:suppressAutoHyphens/>
              <w:spacing w:before="120"/>
              <w:ind w:left="91"/>
              <w:rPr>
                <w:rFonts w:ascii="Garamond" w:eastAsia="Calibri" w:hAnsi="Garamond"/>
                <w:sz w:val="22"/>
                <w:szCs w:val="22"/>
                <w:lang w:eastAsia="ar-SA"/>
              </w:rPr>
            </w:pPr>
            <w:r w:rsidRPr="00972090">
              <w:rPr>
                <w:rFonts w:ascii="Garamond" w:eastAsia="Calibri" w:hAnsi="Garamond"/>
                <w:sz w:val="22"/>
                <w:szCs w:val="22"/>
                <w:lang w:val="en-US" w:eastAsia="ar-SA"/>
              </w:rPr>
              <w:t>3</w:t>
            </w:r>
            <w:r w:rsidRPr="00972090">
              <w:rPr>
                <w:rFonts w:ascii="Garamond" w:eastAsia="Calibri" w:hAnsi="Garamond"/>
                <w:sz w:val="22"/>
                <w:szCs w:val="22"/>
                <w:lang w:eastAsia="ar-SA"/>
              </w:rPr>
              <w:t>-й год</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4BA41E58"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722CEE9B"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070" w:type="dxa"/>
            <w:tcBorders>
              <w:top w:val="single" w:sz="4" w:space="0" w:color="auto"/>
              <w:left w:val="single" w:sz="4" w:space="0" w:color="auto"/>
              <w:bottom w:val="single" w:sz="4" w:space="0" w:color="auto"/>
              <w:right w:val="single" w:sz="4" w:space="0" w:color="auto"/>
            </w:tcBorders>
            <w:shd w:val="clear" w:color="auto" w:fill="8DB3E2"/>
            <w:vAlign w:val="center"/>
          </w:tcPr>
          <w:p w14:paraId="40CAABF1"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261" w:type="dxa"/>
            <w:tcBorders>
              <w:top w:val="single" w:sz="4" w:space="0" w:color="auto"/>
              <w:left w:val="single" w:sz="4" w:space="0" w:color="auto"/>
              <w:bottom w:val="single" w:sz="4" w:space="0" w:color="auto"/>
              <w:right w:val="single" w:sz="4" w:space="0" w:color="auto"/>
            </w:tcBorders>
            <w:shd w:val="clear" w:color="auto" w:fill="8DB3E2"/>
            <w:vAlign w:val="center"/>
          </w:tcPr>
          <w:p w14:paraId="3A330B4D"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14:paraId="53455F24"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14:paraId="275FBD93"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1EF86D8C"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37" w:type="dxa"/>
            <w:tcBorders>
              <w:top w:val="single" w:sz="4" w:space="0" w:color="auto"/>
              <w:left w:val="single" w:sz="4" w:space="0" w:color="auto"/>
              <w:bottom w:val="single" w:sz="4" w:space="0" w:color="auto"/>
              <w:right w:val="single" w:sz="4" w:space="0" w:color="auto"/>
            </w:tcBorders>
            <w:shd w:val="clear" w:color="auto" w:fill="8DB3E2"/>
            <w:vAlign w:val="center"/>
          </w:tcPr>
          <w:p w14:paraId="3B8F4FBA"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21" w:type="dxa"/>
            <w:tcBorders>
              <w:top w:val="single" w:sz="4" w:space="0" w:color="auto"/>
              <w:left w:val="single" w:sz="4" w:space="0" w:color="auto"/>
              <w:bottom w:val="single" w:sz="4" w:space="0" w:color="auto"/>
              <w:right w:val="single" w:sz="4" w:space="0" w:color="auto"/>
            </w:tcBorders>
            <w:shd w:val="clear" w:color="auto" w:fill="8DB3E2"/>
            <w:vAlign w:val="center"/>
          </w:tcPr>
          <w:p w14:paraId="03F2716F"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24" w:type="dxa"/>
            <w:tcBorders>
              <w:top w:val="single" w:sz="4" w:space="0" w:color="auto"/>
              <w:left w:val="single" w:sz="4" w:space="0" w:color="auto"/>
              <w:bottom w:val="single" w:sz="4" w:space="0" w:color="auto"/>
              <w:right w:val="single" w:sz="4" w:space="0" w:color="auto"/>
            </w:tcBorders>
            <w:shd w:val="clear" w:color="auto" w:fill="8DB3E2"/>
            <w:vAlign w:val="center"/>
          </w:tcPr>
          <w:p w14:paraId="06F66128"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729" w:type="dxa"/>
            <w:tcBorders>
              <w:top w:val="single" w:sz="4" w:space="0" w:color="auto"/>
              <w:left w:val="single" w:sz="4" w:space="0" w:color="auto"/>
              <w:bottom w:val="single" w:sz="4" w:space="0" w:color="auto"/>
              <w:right w:val="single" w:sz="4" w:space="0" w:color="auto"/>
            </w:tcBorders>
            <w:shd w:val="clear" w:color="auto" w:fill="8DB3E2"/>
            <w:vAlign w:val="center"/>
          </w:tcPr>
          <w:p w14:paraId="34F9E6FE"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663" w:type="dxa"/>
            <w:tcBorders>
              <w:top w:val="single" w:sz="4" w:space="0" w:color="auto"/>
              <w:left w:val="single" w:sz="4" w:space="0" w:color="auto"/>
              <w:bottom w:val="single" w:sz="4" w:space="0" w:color="auto"/>
              <w:right w:val="single" w:sz="4" w:space="0" w:color="auto"/>
            </w:tcBorders>
            <w:shd w:val="clear" w:color="auto" w:fill="8DB3E2"/>
            <w:vAlign w:val="center"/>
          </w:tcPr>
          <w:p w14:paraId="721F5F3C"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14:paraId="38956D25" w14:textId="77777777" w:rsidR="005265B1" w:rsidRPr="00972090" w:rsidRDefault="005265B1" w:rsidP="005265B1">
            <w:pPr>
              <w:widowControl w:val="0"/>
              <w:suppressAutoHyphens/>
              <w:spacing w:before="120"/>
              <w:rPr>
                <w:rFonts w:ascii="Garamond" w:eastAsia="Calibri" w:hAnsi="Garamond"/>
                <w:sz w:val="22"/>
                <w:szCs w:val="22"/>
                <w:lang w:eastAsia="ar-SA"/>
              </w:rPr>
            </w:pPr>
          </w:p>
        </w:tc>
      </w:tr>
      <w:tr w:rsidR="005265B1" w14:paraId="4E9D93F5" w14:textId="77777777" w:rsidTr="005265B1">
        <w:trPr>
          <w:tblCellSpacing w:w="7" w:type="dxa"/>
        </w:trPr>
        <w:tc>
          <w:tcPr>
            <w:tcW w:w="1990" w:type="dxa"/>
            <w:vMerge/>
            <w:tcBorders>
              <w:left w:val="single" w:sz="4" w:space="0" w:color="auto"/>
              <w:right w:val="single" w:sz="4" w:space="0" w:color="auto"/>
            </w:tcBorders>
            <w:vAlign w:val="center"/>
          </w:tcPr>
          <w:p w14:paraId="3B95F897"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501" w:type="dxa"/>
            <w:tcBorders>
              <w:left w:val="single" w:sz="4" w:space="0" w:color="auto"/>
              <w:right w:val="single" w:sz="4" w:space="0" w:color="auto"/>
            </w:tcBorders>
            <w:vAlign w:val="center"/>
          </w:tcPr>
          <w:p w14:paraId="036E8EA7" w14:textId="77777777" w:rsidR="005265B1" w:rsidRPr="00972090" w:rsidRDefault="005265B1" w:rsidP="005265B1">
            <w:pPr>
              <w:widowControl w:val="0"/>
              <w:suppressAutoHyphens/>
              <w:spacing w:before="120"/>
              <w:ind w:left="91"/>
              <w:rPr>
                <w:rFonts w:ascii="Garamond" w:eastAsia="Calibri" w:hAnsi="Garamond"/>
                <w:sz w:val="22"/>
                <w:szCs w:val="22"/>
                <w:lang w:eastAsia="ar-SA"/>
              </w:rPr>
            </w:pPr>
            <w:r w:rsidRPr="00972090">
              <w:rPr>
                <w:rFonts w:ascii="Garamond" w:eastAsia="Calibri" w:hAnsi="Garamond"/>
                <w:sz w:val="22"/>
                <w:szCs w:val="22"/>
                <w:lang w:val="en-US" w:eastAsia="ar-SA"/>
              </w:rPr>
              <w:t>4</w:t>
            </w:r>
            <w:r w:rsidRPr="00972090">
              <w:rPr>
                <w:rFonts w:ascii="Garamond" w:eastAsia="Calibri" w:hAnsi="Garamond"/>
                <w:sz w:val="22"/>
                <w:szCs w:val="22"/>
                <w:lang w:eastAsia="ar-SA"/>
              </w:rPr>
              <w:t>-й год</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43634F52"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53E6CE89"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070" w:type="dxa"/>
            <w:tcBorders>
              <w:top w:val="single" w:sz="4" w:space="0" w:color="auto"/>
              <w:left w:val="single" w:sz="4" w:space="0" w:color="auto"/>
              <w:bottom w:val="single" w:sz="4" w:space="0" w:color="auto"/>
              <w:right w:val="single" w:sz="4" w:space="0" w:color="auto"/>
            </w:tcBorders>
            <w:shd w:val="clear" w:color="auto" w:fill="8DB3E2"/>
            <w:vAlign w:val="center"/>
          </w:tcPr>
          <w:p w14:paraId="588E3E20"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261" w:type="dxa"/>
            <w:tcBorders>
              <w:top w:val="single" w:sz="4" w:space="0" w:color="auto"/>
              <w:left w:val="single" w:sz="4" w:space="0" w:color="auto"/>
              <w:bottom w:val="single" w:sz="4" w:space="0" w:color="auto"/>
              <w:right w:val="single" w:sz="4" w:space="0" w:color="auto"/>
            </w:tcBorders>
            <w:shd w:val="clear" w:color="auto" w:fill="8DB3E2"/>
            <w:vAlign w:val="center"/>
          </w:tcPr>
          <w:p w14:paraId="63F24217"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14:paraId="5FDE5ED8"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1120" w:type="dxa"/>
            <w:tcBorders>
              <w:top w:val="single" w:sz="4" w:space="0" w:color="auto"/>
              <w:left w:val="single" w:sz="4" w:space="0" w:color="auto"/>
              <w:bottom w:val="single" w:sz="4" w:space="0" w:color="auto"/>
              <w:right w:val="single" w:sz="4" w:space="0" w:color="auto"/>
            </w:tcBorders>
            <w:shd w:val="clear" w:color="auto" w:fill="8DB3E2"/>
            <w:vAlign w:val="center"/>
          </w:tcPr>
          <w:p w14:paraId="70E97349"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46F8AA29"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37" w:type="dxa"/>
            <w:tcBorders>
              <w:top w:val="single" w:sz="4" w:space="0" w:color="auto"/>
              <w:left w:val="single" w:sz="4" w:space="0" w:color="auto"/>
              <w:bottom w:val="single" w:sz="4" w:space="0" w:color="auto"/>
              <w:right w:val="single" w:sz="4" w:space="0" w:color="auto"/>
            </w:tcBorders>
            <w:shd w:val="clear" w:color="auto" w:fill="8DB3E2"/>
            <w:vAlign w:val="center"/>
          </w:tcPr>
          <w:p w14:paraId="4CA4BD70"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21" w:type="dxa"/>
            <w:tcBorders>
              <w:top w:val="single" w:sz="4" w:space="0" w:color="auto"/>
              <w:left w:val="single" w:sz="4" w:space="0" w:color="auto"/>
              <w:bottom w:val="single" w:sz="4" w:space="0" w:color="auto"/>
              <w:right w:val="single" w:sz="4" w:space="0" w:color="auto"/>
            </w:tcBorders>
            <w:shd w:val="clear" w:color="auto" w:fill="8DB3E2"/>
            <w:vAlign w:val="center"/>
          </w:tcPr>
          <w:p w14:paraId="670443A8"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824" w:type="dxa"/>
            <w:tcBorders>
              <w:top w:val="single" w:sz="4" w:space="0" w:color="auto"/>
              <w:left w:val="single" w:sz="4" w:space="0" w:color="auto"/>
              <w:bottom w:val="single" w:sz="4" w:space="0" w:color="auto"/>
              <w:right w:val="single" w:sz="4" w:space="0" w:color="auto"/>
            </w:tcBorders>
            <w:shd w:val="clear" w:color="auto" w:fill="8DB3E2"/>
            <w:vAlign w:val="center"/>
          </w:tcPr>
          <w:p w14:paraId="29A4794C"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729" w:type="dxa"/>
            <w:tcBorders>
              <w:top w:val="single" w:sz="4" w:space="0" w:color="auto"/>
              <w:left w:val="single" w:sz="4" w:space="0" w:color="auto"/>
              <w:bottom w:val="single" w:sz="4" w:space="0" w:color="auto"/>
              <w:right w:val="single" w:sz="4" w:space="0" w:color="auto"/>
            </w:tcBorders>
            <w:shd w:val="clear" w:color="auto" w:fill="8DB3E2"/>
            <w:vAlign w:val="center"/>
          </w:tcPr>
          <w:p w14:paraId="25CE165A"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663" w:type="dxa"/>
            <w:tcBorders>
              <w:top w:val="single" w:sz="4" w:space="0" w:color="auto"/>
              <w:left w:val="single" w:sz="4" w:space="0" w:color="auto"/>
              <w:bottom w:val="single" w:sz="4" w:space="0" w:color="auto"/>
              <w:right w:val="single" w:sz="4" w:space="0" w:color="auto"/>
            </w:tcBorders>
            <w:shd w:val="clear" w:color="auto" w:fill="8DB3E2"/>
            <w:vAlign w:val="center"/>
          </w:tcPr>
          <w:p w14:paraId="6E3C47F2"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720" w:type="dxa"/>
            <w:tcBorders>
              <w:top w:val="single" w:sz="4" w:space="0" w:color="auto"/>
              <w:left w:val="single" w:sz="4" w:space="0" w:color="auto"/>
              <w:bottom w:val="single" w:sz="4" w:space="0" w:color="auto"/>
              <w:right w:val="single" w:sz="4" w:space="0" w:color="auto"/>
            </w:tcBorders>
            <w:shd w:val="clear" w:color="auto" w:fill="8DB3E2"/>
            <w:vAlign w:val="center"/>
          </w:tcPr>
          <w:p w14:paraId="19A0F32C" w14:textId="77777777" w:rsidR="005265B1" w:rsidRPr="00972090" w:rsidRDefault="005265B1" w:rsidP="005265B1">
            <w:pPr>
              <w:widowControl w:val="0"/>
              <w:suppressAutoHyphens/>
              <w:spacing w:before="120"/>
              <w:rPr>
                <w:rFonts w:ascii="Garamond" w:eastAsia="Calibri" w:hAnsi="Garamond"/>
                <w:sz w:val="22"/>
                <w:szCs w:val="22"/>
                <w:lang w:eastAsia="ar-SA"/>
              </w:rPr>
            </w:pPr>
          </w:p>
        </w:tc>
      </w:tr>
      <w:tr w:rsidR="005265B1" w14:paraId="53372E6A" w14:textId="77777777" w:rsidTr="005265B1">
        <w:tblPrEx>
          <w:tblCellMar>
            <w:left w:w="108" w:type="dxa"/>
            <w:right w:w="108" w:type="dxa"/>
          </w:tblCellMar>
        </w:tblPrEx>
        <w:trPr>
          <w:trHeight w:val="394"/>
          <w:tblCellSpacing w:w="7" w:type="dxa"/>
        </w:trPr>
        <w:tc>
          <w:tcPr>
            <w:tcW w:w="2505" w:type="dxa"/>
            <w:gridSpan w:val="2"/>
            <w:vMerge w:val="restart"/>
            <w:tcBorders>
              <w:left w:val="single" w:sz="4" w:space="0" w:color="auto"/>
              <w:right w:val="single" w:sz="4" w:space="0" w:color="auto"/>
            </w:tcBorders>
            <w:vAlign w:val="center"/>
          </w:tcPr>
          <w:p w14:paraId="0E4207F5"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eastAsia="Calibri" w:hAnsi="Garamond"/>
                <w:sz w:val="22"/>
                <w:szCs w:val="22"/>
                <w:lang w:eastAsia="ar-SA"/>
              </w:rPr>
              <w:t xml:space="preserve">Тип проекта реализации мероприятий по модернизации </w:t>
            </w:r>
          </w:p>
        </w:tc>
        <w:tc>
          <w:tcPr>
            <w:tcW w:w="6527" w:type="dxa"/>
            <w:gridSpan w:val="7"/>
            <w:tcBorders>
              <w:top w:val="single" w:sz="4" w:space="0" w:color="auto"/>
              <w:left w:val="single" w:sz="4" w:space="0" w:color="auto"/>
              <w:right w:val="single" w:sz="4" w:space="0" w:color="auto"/>
            </w:tcBorders>
            <w:vAlign w:val="center"/>
          </w:tcPr>
          <w:p w14:paraId="1637EF57"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hAnsi="Garamond"/>
                <w:noProof/>
                <w:sz w:val="22"/>
                <w:szCs w:val="22"/>
              </w:rPr>
              <mc:AlternateContent>
                <mc:Choice Requires="wps">
                  <w:drawing>
                    <wp:anchor distT="0" distB="0" distL="114300" distR="114300" simplePos="0" relativeHeight="251709440" behindDoc="0" locked="0" layoutInCell="1" allowOverlap="1" wp14:anchorId="19D739FD" wp14:editId="70D85275">
                      <wp:simplePos x="0" y="0"/>
                      <wp:positionH relativeFrom="column">
                        <wp:posOffset>3859530</wp:posOffset>
                      </wp:positionH>
                      <wp:positionV relativeFrom="paragraph">
                        <wp:posOffset>38735</wp:posOffset>
                      </wp:positionV>
                      <wp:extent cx="114300" cy="1143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832D34B" id="Rectangle 2" o:spid="_x0000_s1026" style="position:absolute;margin-left:303.9pt;margin-top:3.0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cI0AEAAKcDAAAOAAAAZHJzL2Uyb0RvYy54bWysU9tuEzEQfUfiHyy/k90sFJVVNhVqCS8F&#10;Ilo+YGJ7dy1809jNJn/P2LmQQp8QfrA8npnjM2fGi5udNWyrMGrvOj6f1ZwpJ7zUbuj4j8fVm2vO&#10;YgInwXinOr5Xkd8sX79aTKFVjR+9kQoZgbjYTqHjY0qhraooRmUhznxQjpy9RwuJTBwqiTARujVV&#10;U9fvq8mjDOiFipFu7w5Oviz4fa9E+tb3USVmOk7cUtmx7Ju8V8sFtANCGLU40oB/YGFBO3r0DHUH&#10;CdgT6r+grBboo+/TTHhb+b7XQpUaqJp5/Uc1DyMEVWohcWI4yxT/H6z4ul0j05J613DmwFKPvpNq&#10;4AajWJP1mUJsKewhrDFXGMO9Fz8jc/52pCj1EdFPowJJrOY5vnqWkI1IqWwzffGS0OEp+SLVrkeb&#10;AUkEtisd2Z87onaJCbqcz9+9ralvglzHc34B2lNywJg+K29ZPnQciXoBh+19TIfQU0gh742WK21M&#10;MXDY3BpkW6DhWJVV+FONl2HGsanjH66aq4L8zBcvIeqyXoKwOtGUG207fn0Ogjar9slJogltAm0O&#10;Z6rOuKOMWblDBzZe7td4kpemochwnNw8bpd2yf79v5a/AAAA//8DAFBLAwQUAAYACAAAACEAAKNo&#10;SN0AAAAIAQAADwAAAGRycy9kb3ducmV2LnhtbEyPwU7DMBBE70j8g7VI3KidAAFCnAqBisSxTS/c&#10;nHhJAvE6ip028PUsp3Kb0axm3hbrxQ3igFPoPWlIVgoEUuNtT62GfbW5ugcRoiFrBk+o4RsDrMvz&#10;s8Lk1h9pi4ddbAWXUMiNhi7GMZcyNB06E1Z+ROLsw0/ORLZTK+1kjlzuBpkqlUlneuKFzoz43GHz&#10;tZudhrpP9+ZnW70q97C5jm9L9Tm/v2h9ebE8PYKIuMTTMfzhMzqUzFT7mWwQg4ZM3TF6ZJGA4DxL&#10;b9nXGtKbBGRZyP8PlL8AAAD//wMAUEsBAi0AFAAGAAgAAAAhALaDOJL+AAAA4QEAABMAAAAAAAAA&#10;AAAAAAAAAAAAAFtDb250ZW50X1R5cGVzXS54bWxQSwECLQAUAAYACAAAACEAOP0h/9YAAACUAQAA&#10;CwAAAAAAAAAAAAAAAAAvAQAAX3JlbHMvLnJlbHNQSwECLQAUAAYACAAAACEAbSknCNABAACnAwAA&#10;DgAAAAAAAAAAAAAAAAAuAgAAZHJzL2Uyb0RvYy54bWxQSwECLQAUAAYACAAAACEAAKNoSN0AAAAI&#10;AQAADwAAAAAAAAAAAAAAAAAqBAAAZHJzL2Rvd25yZXYueG1sUEsFBgAAAAAEAAQA8wAAADQFAAAA&#10;AA==&#10;"/>
                  </w:pict>
                </mc:Fallback>
              </mc:AlternateContent>
            </w:r>
            <w:r w:rsidRPr="00972090">
              <w:rPr>
                <w:rFonts w:ascii="Garamond" w:eastAsia="Calibri" w:hAnsi="Garamond"/>
                <w:sz w:val="22"/>
                <w:szCs w:val="22"/>
                <w:lang w:eastAsia="ar-SA"/>
              </w:rPr>
              <w:t>1. Модернизация котельного оборудования</w:t>
            </w:r>
          </w:p>
        </w:tc>
        <w:tc>
          <w:tcPr>
            <w:tcW w:w="5656" w:type="dxa"/>
            <w:gridSpan w:val="7"/>
            <w:tcBorders>
              <w:top w:val="single" w:sz="4" w:space="0" w:color="auto"/>
              <w:left w:val="single" w:sz="4" w:space="0" w:color="auto"/>
              <w:right w:val="single" w:sz="4" w:space="0" w:color="auto"/>
            </w:tcBorders>
            <w:shd w:val="clear" w:color="auto" w:fill="auto"/>
            <w:vAlign w:val="center"/>
          </w:tcPr>
          <w:p w14:paraId="7AE58BF5"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724BB4CB" w14:textId="77777777" w:rsidTr="005265B1">
        <w:tblPrEx>
          <w:tblCellMar>
            <w:left w:w="108" w:type="dxa"/>
            <w:right w:w="108" w:type="dxa"/>
          </w:tblCellMar>
        </w:tblPrEx>
        <w:trPr>
          <w:trHeight w:val="386"/>
          <w:tblCellSpacing w:w="7" w:type="dxa"/>
        </w:trPr>
        <w:tc>
          <w:tcPr>
            <w:tcW w:w="2505" w:type="dxa"/>
            <w:gridSpan w:val="2"/>
            <w:vMerge/>
            <w:tcBorders>
              <w:left w:val="single" w:sz="4" w:space="0" w:color="auto"/>
              <w:right w:val="single" w:sz="4" w:space="0" w:color="auto"/>
            </w:tcBorders>
            <w:vAlign w:val="center"/>
          </w:tcPr>
          <w:p w14:paraId="06FC6E74"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6527" w:type="dxa"/>
            <w:gridSpan w:val="7"/>
            <w:tcBorders>
              <w:top w:val="single" w:sz="4" w:space="0" w:color="auto"/>
              <w:left w:val="single" w:sz="4" w:space="0" w:color="auto"/>
              <w:right w:val="single" w:sz="4" w:space="0" w:color="auto"/>
            </w:tcBorders>
            <w:vAlign w:val="center"/>
          </w:tcPr>
          <w:p w14:paraId="1D2618BB"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hAnsi="Garamond"/>
                <w:noProof/>
                <w:sz w:val="22"/>
                <w:szCs w:val="22"/>
              </w:rPr>
              <mc:AlternateContent>
                <mc:Choice Requires="wps">
                  <w:drawing>
                    <wp:anchor distT="0" distB="0" distL="114300" distR="114300" simplePos="0" relativeHeight="251706368" behindDoc="0" locked="0" layoutInCell="1" allowOverlap="1" wp14:anchorId="35E05182" wp14:editId="79A3BD91">
                      <wp:simplePos x="0" y="0"/>
                      <wp:positionH relativeFrom="column">
                        <wp:posOffset>3890645</wp:posOffset>
                      </wp:positionH>
                      <wp:positionV relativeFrom="paragraph">
                        <wp:posOffset>17780</wp:posOffset>
                      </wp:positionV>
                      <wp:extent cx="114300" cy="114300"/>
                      <wp:effectExtent l="0" t="0" r="19050" b="1905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F761491" id="Rectangle 2" o:spid="_x0000_s1026" style="position:absolute;margin-left:306.35pt;margin-top:1.4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0N60AEAAKcDAAAOAAAAZHJzL2Uyb0RvYy54bWysU9tuEzEQfUfiHyy/k91NK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iX17oozB5Z69Eiq&#10;gRuMYvOszxRiS2FPYY25whgevPgRmfN3I0WpD4h+GhVIYtXk+OpFQjYipbLN9NlLQofn5ItUux5t&#10;BiQR2K50ZH/uiNolJuiyad5e1dQ3Qa7jOb8A7Sk5YEyflLcsHzqORL2Aw/YhpkPoKaSQ90bLlTam&#10;GDhs7gyyLdBwrMoq/KnGyzDj2NTx99fz64L8whcvIeqy/gZhdaIpN9p2/OYcBG1W7aOTRBPaBNoc&#10;zlSdcUcZs3KHDmy83K/xJC9NQ5HhOLl53C7tkv3rfy1/AgAA//8DAFBLAwQUAAYACAAAACEA3Cxv&#10;XdwAAAAIAQAADwAAAGRycy9kb3ducmV2LnhtbEyPzU7DMBCE75V4B2uRuLV2UymUEKdCoCJxbNML&#10;NydekkC8jmKnDTw9y4keP81ofvLd7HpxxjF0njSsVwoEUu1tR42GU7lfbkGEaMia3hNq+MYAu+Jm&#10;kZvM+gsd8HyMjeAQCpnR0MY4ZFKGukVnwsoPSKx9+NGZyDg20o7mwuGul4lSqXSmI25ozYDPLdZf&#10;x8lpqLrkZH4O5atyD/tNfJvLz+n9Reu72/npEUTEOf6b4W8+T4eCN1V+IhtEryFdJ/ds1ZDwA9bT&#10;jWKumNUWZJHL6wPFLwAAAP//AwBQSwECLQAUAAYACAAAACEAtoM4kv4AAADhAQAAEwAAAAAAAAAA&#10;AAAAAAAAAAAAW0NvbnRlbnRfVHlwZXNdLnhtbFBLAQItABQABgAIAAAAIQA4/SH/1gAAAJQBAAAL&#10;AAAAAAAAAAAAAAAAAC8BAABfcmVscy8ucmVsc1BLAQItABQABgAIAAAAIQAaR0N60AEAAKcDAAAO&#10;AAAAAAAAAAAAAAAAAC4CAABkcnMvZTJvRG9jLnhtbFBLAQItABQABgAIAAAAIQDcLG9d3AAAAAgB&#10;AAAPAAAAAAAAAAAAAAAAACoEAABkcnMvZG93bnJldi54bWxQSwUGAAAAAAQABADzAAAAMwUAAAAA&#10;"/>
                  </w:pict>
                </mc:Fallback>
              </mc:AlternateContent>
            </w:r>
            <w:r w:rsidRPr="00972090">
              <w:rPr>
                <w:rFonts w:ascii="Garamond" w:eastAsia="Calibri" w:hAnsi="Garamond"/>
                <w:sz w:val="22"/>
                <w:szCs w:val="22"/>
                <w:lang w:eastAsia="ar-SA"/>
              </w:rPr>
              <w:t>2. Модернизация турбинного оборудования</w:t>
            </w:r>
          </w:p>
        </w:tc>
        <w:tc>
          <w:tcPr>
            <w:tcW w:w="5656" w:type="dxa"/>
            <w:gridSpan w:val="7"/>
            <w:tcBorders>
              <w:top w:val="single" w:sz="4" w:space="0" w:color="auto"/>
              <w:left w:val="single" w:sz="4" w:space="0" w:color="auto"/>
              <w:right w:val="single" w:sz="4" w:space="0" w:color="auto"/>
            </w:tcBorders>
            <w:shd w:val="clear" w:color="auto" w:fill="auto"/>
          </w:tcPr>
          <w:p w14:paraId="598F8770"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70864F98" w14:textId="77777777" w:rsidTr="005265B1">
        <w:tblPrEx>
          <w:tblCellMar>
            <w:left w:w="108" w:type="dxa"/>
            <w:right w:w="108" w:type="dxa"/>
          </w:tblCellMar>
        </w:tblPrEx>
        <w:trPr>
          <w:trHeight w:val="646"/>
          <w:tblCellSpacing w:w="7" w:type="dxa"/>
        </w:trPr>
        <w:tc>
          <w:tcPr>
            <w:tcW w:w="2505" w:type="dxa"/>
            <w:gridSpan w:val="2"/>
            <w:vMerge/>
            <w:tcBorders>
              <w:left w:val="single" w:sz="4" w:space="0" w:color="auto"/>
              <w:right w:val="single" w:sz="4" w:space="0" w:color="auto"/>
            </w:tcBorders>
            <w:vAlign w:val="center"/>
          </w:tcPr>
          <w:p w14:paraId="5D63B92B"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6527" w:type="dxa"/>
            <w:gridSpan w:val="7"/>
            <w:tcBorders>
              <w:top w:val="single" w:sz="4" w:space="0" w:color="auto"/>
              <w:left w:val="single" w:sz="4" w:space="0" w:color="auto"/>
              <w:right w:val="single" w:sz="4" w:space="0" w:color="auto"/>
            </w:tcBorders>
            <w:vAlign w:val="center"/>
          </w:tcPr>
          <w:p w14:paraId="55C39657"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hAnsi="Garamond"/>
                <w:noProof/>
                <w:sz w:val="22"/>
                <w:szCs w:val="22"/>
              </w:rPr>
              <mc:AlternateContent>
                <mc:Choice Requires="wps">
                  <w:drawing>
                    <wp:anchor distT="0" distB="0" distL="114300" distR="114300" simplePos="0" relativeHeight="251710464" behindDoc="0" locked="0" layoutInCell="1" allowOverlap="1" wp14:anchorId="19AC5F9C" wp14:editId="04DCA7EF">
                      <wp:simplePos x="0" y="0"/>
                      <wp:positionH relativeFrom="column">
                        <wp:posOffset>3895725</wp:posOffset>
                      </wp:positionH>
                      <wp:positionV relativeFrom="paragraph">
                        <wp:posOffset>260985</wp:posOffset>
                      </wp:positionV>
                      <wp:extent cx="114300" cy="114300"/>
                      <wp:effectExtent l="0" t="0" r="19050" b="1905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6BD14D1" id="Rectangle 2" o:spid="_x0000_s1026" style="position:absolute;margin-left:306.75pt;margin-top:20.55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0AEAAKcDAAAOAAAAZHJzL2Uyb0RvYy54bWysU9tuEzEQfUfiHyy/k90NLSqrbCrUEl4K&#10;RC18wMT27lr4prGbTf6esXMhBZ4QfrA8npnjM2fGi9udNWyrMGrvOt7Mas6UE15qN3T8+7fVmxvO&#10;YgInwXinOr5Xkd8uX79aTKFVcz96IxUyAnGxnULHx5RCW1VRjMpCnPmgHDl7jxYSmThUEmEidGuq&#10;eV2/qyaPMqAXKka6vT84+bLg970S6WvfR5WY6ThxS2XHsm/yXi0X0A4IYdTiSAP+gYUF7ejRM9Q9&#10;JGDPqP+Aslqgj75PM+Ft5fteC1VqoGqa+rdqnkYIqtRC4sRwlin+P1jxZbtGpiX17oozB5Z69Eiq&#10;gRuMYvOszxRiS2FPYY25whgevPgRmfN3I0WpD4h+GhVIYtXk+OpFQjYipbLN9NlLQofn5ItUux5t&#10;BiQR2K50ZH/uiNolJuiyaa7e1tQ3Qa7jOb8A7Sk5YEyflLcsHzqORL2Aw/YhpkPoKaSQ90bLlTam&#10;GDhs7gyyLdBwrMoq/KnGyzDj2NTx99fz64L8whcvIeqy/gZhdaIpN9p2/OYcBG1W7aOTRBPaBNoc&#10;zlSdcUcZs3KHDmy83K/xJC9NQ5HhOLl53C7tkv3rfy1/AgAA//8DAFBLAwQUAAYACAAAACEAna8Y&#10;tt8AAAAJAQAADwAAAGRycy9kb3ducmV2LnhtbEyPwU6DQBCG7ya+w2ZMvNlliyWWsjRGUxOPLb14&#10;W2AEKjtL2KVFn97xVI8z8+Wf78+2s+3FGUffOdKgFhEIpMrVHTUajsXu4QmED4Zq0ztCDd/oYZvf&#10;3mQmrd2F9ng+hEZwCPnUaGhDGFIpfdWiNX7hBiS+fbrRmsDj2Mh6NBcOt71cRlEiremIP7RmwJcW&#10;q6/DZDWU3fJofvbFW2TXuzi8z8Vp+njV+v5uft6ACDiHKwx/+qwOOTuVbqLai15DouIVoxoelQLB&#10;QBIrXpQaVmsFMs/k/wb5LwAAAP//AwBQSwECLQAUAAYACAAAACEAtoM4kv4AAADhAQAAEwAAAAAA&#10;AAAAAAAAAAAAAAAAW0NvbnRlbnRfVHlwZXNdLnhtbFBLAQItABQABgAIAAAAIQA4/SH/1gAAAJQB&#10;AAALAAAAAAAAAAAAAAAAAC8BAABfcmVscy8ucmVsc1BLAQItABQABgAIAAAAIQAeSg/+0AEAAKcD&#10;AAAOAAAAAAAAAAAAAAAAAC4CAABkcnMvZTJvRG9jLnhtbFBLAQItABQABgAIAAAAIQCdrxi23wAA&#10;AAkBAAAPAAAAAAAAAAAAAAAAACoEAABkcnMvZG93bnJldi54bWxQSwUGAAAAAAQABADzAAAANgUA&#10;AAAA&#10;"/>
                  </w:pict>
                </mc:Fallback>
              </mc:AlternateContent>
            </w:r>
            <w:r w:rsidRPr="00972090">
              <w:rPr>
                <w:rFonts w:ascii="Garamond" w:eastAsia="Calibri" w:hAnsi="Garamond"/>
                <w:sz w:val="22"/>
                <w:szCs w:val="22"/>
                <w:lang w:eastAsia="ar-SA"/>
              </w:rPr>
              <w:t>3. Сопутствующие мероприятия (поле может быть заполнено только при заполнении одного или нескольких полей в разделе 1 и (или) 2)</w:t>
            </w:r>
          </w:p>
        </w:tc>
        <w:tc>
          <w:tcPr>
            <w:tcW w:w="5656" w:type="dxa"/>
            <w:gridSpan w:val="7"/>
            <w:tcBorders>
              <w:top w:val="single" w:sz="4" w:space="0" w:color="auto"/>
              <w:left w:val="single" w:sz="4" w:space="0" w:color="auto"/>
              <w:right w:val="single" w:sz="4" w:space="0" w:color="auto"/>
            </w:tcBorders>
            <w:shd w:val="clear" w:color="auto" w:fill="auto"/>
          </w:tcPr>
          <w:p w14:paraId="4B6B5AC7"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3088DB01" w14:textId="77777777" w:rsidTr="005265B1">
        <w:tblPrEx>
          <w:tblCellMar>
            <w:left w:w="108" w:type="dxa"/>
            <w:right w:w="108" w:type="dxa"/>
          </w:tblCellMar>
        </w:tblPrEx>
        <w:trPr>
          <w:tblCellSpacing w:w="7" w:type="dxa"/>
        </w:trPr>
        <w:tc>
          <w:tcPr>
            <w:tcW w:w="9046" w:type="dxa"/>
            <w:gridSpan w:val="9"/>
            <w:tcBorders>
              <w:left w:val="single" w:sz="4" w:space="0" w:color="auto"/>
              <w:right w:val="single" w:sz="4" w:space="0" w:color="auto"/>
            </w:tcBorders>
            <w:vAlign w:val="center"/>
          </w:tcPr>
          <w:p w14:paraId="6BA8691C" w14:textId="77777777" w:rsidR="005265B1" w:rsidRPr="00972090" w:rsidRDefault="005265B1" w:rsidP="005265B1">
            <w:pPr>
              <w:widowControl w:val="0"/>
              <w:suppressAutoHyphens/>
              <w:spacing w:before="120"/>
              <w:rPr>
                <w:rFonts w:ascii="Garamond" w:eastAsia="Calibri" w:hAnsi="Garamond"/>
                <w:noProof/>
                <w:sz w:val="22"/>
                <w:szCs w:val="22"/>
              </w:rPr>
            </w:pPr>
            <w:r w:rsidRPr="00972090">
              <w:rPr>
                <w:rFonts w:ascii="Garamond" w:hAnsi="Garamond"/>
                <w:noProof/>
                <w:sz w:val="22"/>
                <w:szCs w:val="22"/>
              </w:rPr>
              <mc:AlternateContent>
                <mc:Choice Requires="wps">
                  <w:drawing>
                    <wp:anchor distT="0" distB="0" distL="114300" distR="114300" simplePos="0" relativeHeight="251707392" behindDoc="0" locked="0" layoutInCell="1" allowOverlap="1" wp14:anchorId="20234183" wp14:editId="0394EF39">
                      <wp:simplePos x="0" y="0"/>
                      <wp:positionH relativeFrom="column">
                        <wp:posOffset>5496560</wp:posOffset>
                      </wp:positionH>
                      <wp:positionV relativeFrom="paragraph">
                        <wp:posOffset>48895</wp:posOffset>
                      </wp:positionV>
                      <wp:extent cx="114300" cy="114300"/>
                      <wp:effectExtent l="0" t="0" r="19050" b="1905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442846F" id="Rectangle 2" o:spid="_x0000_s1026" style="position:absolute;margin-left:432.8pt;margin-top:3.85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uMzwEAAKcDAAAOAAAAZHJzL2Uyb0RvYy54bWysU9uOEzEMfUfiH6K805kpFC2jTldol/Ky&#10;QMXCB7hJZiYiNznZTvv3OOmFLvCEyEMUx/bJ8bGzvN1bw3YKo/au482s5kw54aV2Q8e/f1u/uuEs&#10;JnASjHeq4wcV+e3q5YvlFFo196M3UiEjEBfbKXR8TCm0VRXFqCzEmQ/KkbP3aCGRiUMlESZCt6aa&#10;1/XbavIoA3qhYqTb+6OTrwp+3yuRvvR9VImZjhO3VHYs+zbv1WoJ7YAQRi1ONOAfWFjQjh69QN1D&#10;AvaE+g8oqwX66Ps0E95Wvu+1UKUGqqapf6vmcYSgSi0kTgwXmeL/gxWfdxtkWlLvFpw5sNSjr6Qa&#10;uMEoNs/6TCG2FPYYNpgrjOHBix+ROX83UpR6j+inUYEkVk2Or54lZCNSKttOn7wkdHhKvki179Fm&#10;QBKB7UtHDpeOqH1igi6b5s3rmvomyHU65xegPScHjOmj8pblQ8eRqBdw2D3EdAw9hxTy3mi51sYU&#10;A4ftnUG2AxqOdVmFP9V4HWYcmzr+bjFfFORnvngNUZf1NwirE0250bbjN5cgaLNqH5wkmtAm0OZ4&#10;puqMO8mYlTt2YOvlYYNneWkaigynyc3jdm2X7F//a/UTAAD//wMAUEsDBBQABgAIAAAAIQDxWtr/&#10;3QAAAAgBAAAPAAAAZHJzL2Rvd25yZXYueG1sTI9BT4NAFITvJv6HzTPxZhdpCogsjdHUxGNLL94e&#10;7BNQdpewS4v+ep+nepzMZOabYruYQZxo8r2zCu5XEQiyjdO9bRUcq91dBsIHtBoHZ0nBN3nYltdX&#10;Bebane2eTofQCi6xPkcFXQhjLqVvOjLoV24ky96HmwwGllMr9YRnLjeDjKMokQZ7ywsdjvTcUfN1&#10;mI2Cuo+P+LOvXiPzsFuHt6X6nN9flLq9WZ4eQQRawiUMf/iMDiUz1W622otBQZZsEo4qSFMQ7GfZ&#10;mnWtIN6kIMtC/j9Q/gIAAP//AwBQSwECLQAUAAYACAAAACEAtoM4kv4AAADhAQAAEwAAAAAAAAAA&#10;AAAAAAAAAAAAW0NvbnRlbnRfVHlwZXNdLnhtbFBLAQItABQABgAIAAAAIQA4/SH/1gAAAJQBAAAL&#10;AAAAAAAAAAAAAAAAAC8BAABfcmVscy8ucmVsc1BLAQItABQABgAIAAAAIQBpJGuMzwEAAKcDAAAO&#10;AAAAAAAAAAAAAAAAAC4CAABkcnMvZTJvRG9jLnhtbFBLAQItABQABgAIAAAAIQDxWtr/3QAAAAgB&#10;AAAPAAAAAAAAAAAAAAAAACkEAABkcnMvZG93bnJldi54bWxQSwUGAAAAAAQABADzAAAAMwUAAAAA&#10;"/>
                  </w:pict>
                </mc:Fallback>
              </mc:AlternateContent>
            </w:r>
            <w:r w:rsidRPr="00972090">
              <w:rPr>
                <w:rFonts w:ascii="Garamond" w:eastAsia="Calibri" w:hAnsi="Garamond"/>
                <w:noProof/>
                <w:sz w:val="22"/>
                <w:szCs w:val="22"/>
              </w:rPr>
              <w:t>Признак соответствия требованию локализации</w:t>
            </w:r>
          </w:p>
        </w:tc>
        <w:tc>
          <w:tcPr>
            <w:tcW w:w="5656" w:type="dxa"/>
            <w:gridSpan w:val="7"/>
            <w:tcBorders>
              <w:top w:val="single" w:sz="4" w:space="0" w:color="auto"/>
              <w:left w:val="single" w:sz="4" w:space="0" w:color="auto"/>
              <w:bottom w:val="single" w:sz="4" w:space="0" w:color="auto"/>
              <w:right w:val="single" w:sz="4" w:space="0" w:color="auto"/>
            </w:tcBorders>
            <w:shd w:val="clear" w:color="auto" w:fill="auto"/>
          </w:tcPr>
          <w:p w14:paraId="36D550C8"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33C2307C" w14:textId="77777777" w:rsidTr="005265B1">
        <w:trPr>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14:paraId="0D4680BF" w14:textId="77777777" w:rsidR="005265B1" w:rsidRPr="00972090" w:rsidRDefault="005265B1" w:rsidP="005265B1">
            <w:pPr>
              <w:widowControl w:val="0"/>
              <w:suppressAutoHyphens/>
              <w:spacing w:before="120"/>
              <w:ind w:left="114"/>
              <w:rPr>
                <w:rFonts w:ascii="Garamond" w:eastAsia="Calibri" w:hAnsi="Garamond"/>
                <w:sz w:val="22"/>
                <w:szCs w:val="22"/>
                <w:lang w:eastAsia="ar-SA"/>
              </w:rPr>
            </w:pPr>
            <w:r w:rsidRPr="00972090">
              <w:rPr>
                <w:rFonts w:ascii="Garamond" w:eastAsia="Calibri" w:hAnsi="Garamond"/>
                <w:sz w:val="22"/>
                <w:szCs w:val="22"/>
                <w:lang w:eastAsia="ar-SA"/>
              </w:rPr>
              <w:t>Планируемая дата начала реализации мероприятий по модернизации (ДД.ММ.ГГГГ)</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64C5C885"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12AA8BCF"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281FF950" w14:textId="77777777" w:rsidTr="005265B1">
        <w:trPr>
          <w:tblCellSpacing w:w="7" w:type="dxa"/>
        </w:trPr>
        <w:tc>
          <w:tcPr>
            <w:tcW w:w="4041" w:type="dxa"/>
            <w:gridSpan w:val="4"/>
            <w:tcBorders>
              <w:top w:val="single" w:sz="4" w:space="0" w:color="auto"/>
              <w:left w:val="single" w:sz="4" w:space="0" w:color="auto"/>
              <w:bottom w:val="single" w:sz="4" w:space="0" w:color="auto"/>
              <w:right w:val="single" w:sz="4" w:space="0" w:color="auto"/>
            </w:tcBorders>
            <w:vAlign w:val="center"/>
          </w:tcPr>
          <w:p w14:paraId="3BCAC5EF" w14:textId="77777777" w:rsidR="005265B1" w:rsidRPr="00972090" w:rsidRDefault="005265B1" w:rsidP="005265B1">
            <w:pPr>
              <w:widowControl w:val="0"/>
              <w:suppressAutoHyphens/>
              <w:spacing w:before="120"/>
              <w:ind w:left="114"/>
              <w:rPr>
                <w:rFonts w:ascii="Garamond" w:eastAsia="Calibri" w:hAnsi="Garamond"/>
                <w:sz w:val="22"/>
                <w:szCs w:val="22"/>
                <w:lang w:eastAsia="ar-SA"/>
              </w:rPr>
            </w:pPr>
            <w:r w:rsidRPr="00972090">
              <w:rPr>
                <w:rFonts w:ascii="Garamond" w:eastAsia="Calibri" w:hAnsi="Garamond"/>
                <w:sz w:val="22"/>
                <w:szCs w:val="22"/>
                <w:lang w:eastAsia="ar-SA"/>
              </w:rPr>
              <w:lastRenderedPageBreak/>
              <w:t>Планируемая дата начала поставки мощности после окончания реализации мероприятий по модернизации (ДД.ММ.ГГГГ)</w:t>
            </w:r>
          </w:p>
        </w:tc>
        <w:tc>
          <w:tcPr>
            <w:tcW w:w="4991" w:type="dxa"/>
            <w:gridSpan w:val="5"/>
            <w:tcBorders>
              <w:top w:val="single" w:sz="4" w:space="0" w:color="auto"/>
              <w:left w:val="single" w:sz="4" w:space="0" w:color="auto"/>
              <w:bottom w:val="single" w:sz="4" w:space="0" w:color="auto"/>
              <w:right w:val="single" w:sz="4" w:space="0" w:color="auto"/>
            </w:tcBorders>
            <w:vAlign w:val="center"/>
          </w:tcPr>
          <w:p w14:paraId="6D184733" w14:textId="77777777" w:rsidR="005265B1" w:rsidRPr="00972090" w:rsidRDefault="005265B1" w:rsidP="005265B1">
            <w:pPr>
              <w:widowControl w:val="0"/>
              <w:suppressAutoHyphens/>
              <w:spacing w:before="120"/>
              <w:rPr>
                <w:rFonts w:ascii="Garamond" w:eastAsia="Calibri" w:hAnsi="Garamond"/>
                <w:sz w:val="22"/>
                <w:szCs w:val="22"/>
                <w:lang w:eastAsia="ar-SA"/>
              </w:rPr>
            </w:pPr>
            <w:r w:rsidRPr="00972090">
              <w:rPr>
                <w:rFonts w:ascii="Garamond" w:hAnsi="Garamond"/>
                <w:noProof/>
                <w:sz w:val="22"/>
                <w:szCs w:val="22"/>
              </w:rPr>
              <mc:AlternateContent>
                <mc:Choice Requires="wps">
                  <w:drawing>
                    <wp:anchor distT="0" distB="0" distL="114300" distR="114300" simplePos="0" relativeHeight="251703296" behindDoc="0" locked="0" layoutInCell="1" allowOverlap="1" wp14:anchorId="03AA0CC4" wp14:editId="2DB87161">
                      <wp:simplePos x="0" y="0"/>
                      <wp:positionH relativeFrom="column">
                        <wp:posOffset>2948305</wp:posOffset>
                      </wp:positionH>
                      <wp:positionV relativeFrom="paragraph">
                        <wp:posOffset>307340</wp:posOffset>
                      </wp:positionV>
                      <wp:extent cx="114300" cy="114300"/>
                      <wp:effectExtent l="0" t="0" r="19050" b="1905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F058FBB" id="Rectangle 2" o:spid="_x0000_s1026" style="position:absolute;margin-left:232.15pt;margin-top:24.2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ca0AEAAKcDAAAOAAAAZHJzL2Uyb0RvYy54bWysU9tuEzEQfUfiHyy/k90NtCqrbCrUEl4K&#10;RC18wMT27lr4prGbTf6esXMhBZ4QfrA8npnjM2fGi9udNWyrMGrvOt7Mas6UE15qN3T8+7fVmxvO&#10;YgInwXinOr5Xkd8uX79aTKFVcz96IxUyAnGxnULHx5RCW1VRjMpCnPmgHDl7jxYSmThUEmEidGuq&#10;eV1fV5NHGdALFSPd3h+cfFnw+16J9LXvo0rMdJy4pbJj2Td5r5YLaAeEMGpxpAH/wMKCdvToGeoe&#10;ErBn1H9AWS3QR9+nmfC28n2vhSo1UDVN/Vs1TyMEVWohcWI4yxT/H6z4sl0j05J6d82ZA0s9eiTV&#10;wA1GsXnWZwqxpbCnsMZcYQwPXvyIzPm7kaLUB0Q/jQoksWpyfPUiIRuRUtlm+uwlocNz8kWqXY82&#10;A5IIbFc6sj93RO0SE3TZNO/e1tQ3Qa7jOb8A7Sk5YEyflLcsHzqORL2Aw/YhpkPoKaSQ90bLlTam&#10;GDhs7gyyLdBwrMoq/KnGyzDj2NTx91fzq4L8whcvIeqy/gZhdaIpN9p2/OYcBG1W7aOTRBPaBNoc&#10;zlSdcUcZs3KHDmy83K/xJC9NQ5HhOLl53C7tkv3rfy1/AgAA//8DAFBLAwQUAAYACAAAACEA4EL4&#10;5d4AAAAJAQAADwAAAGRycy9kb3ducmV2LnhtbEyPTU+DQBCG7yb+h82YeLOLdEMQWRqjqYnHll68&#10;DTACLbtL2KVFf73jyd7m48k7z+SbxQziTJPvndXwuIpAkK1d09tWw6HcPqQgfEDb4OAsafgmD5vi&#10;9ibHrHEXu6PzPrSCQ6zPUEMXwphJ6euODPqVG8ny7stNBgO3UyubCS8cbgYZR1EiDfaWL3Q40mtH&#10;9Wk/Gw1VHx/wZ1e+R+Zpuw4fS3mcP9+0vr9bXp5BBFrCPwx/+qwOBTtVbraNF4MGlag1o1ykCgQD&#10;Ko15UGlIEgWyyOX1B8UvAAAA//8DAFBLAQItABQABgAIAAAAIQC2gziS/gAAAOEBAAATAAAAAAAA&#10;AAAAAAAAAAAAAABbQ29udGVudF9UeXBlc10ueG1sUEsBAi0AFAAGAAgAAAAhADj9If/WAAAAlAEA&#10;AAsAAAAAAAAAAAAAAAAALwEAAF9yZWxzLy5yZWxzUEsBAi0AFAAGAAgAAAAhAPCWxxrQAQAApwMA&#10;AA4AAAAAAAAAAAAAAAAALgIAAGRycy9lMm9Eb2MueG1sUEsBAi0AFAAGAAgAAAAhAOBC+OXeAAAA&#10;CQEAAA8AAAAAAAAAAAAAAAAAKgQAAGRycy9kb3ducmV2LnhtbFBLBQYAAAAABAAEAPMAAAA1BQAA&#10;AAA=&#10;"/>
                  </w:pict>
                </mc:Fallback>
              </mc:AlternateContent>
            </w:r>
            <w:r w:rsidRPr="00972090">
              <w:rPr>
                <w:rFonts w:ascii="Garamond" w:eastAsia="Calibri" w:hAnsi="Garamond"/>
                <w:sz w:val="22"/>
                <w:szCs w:val="22"/>
                <w:lang w:eastAsia="ar-SA"/>
              </w:rPr>
              <w:t>Признак согласия изменения даты начала поставки мощности</w:t>
            </w:r>
          </w:p>
          <w:p w14:paraId="57706683" w14:textId="77777777" w:rsidR="005265B1" w:rsidRPr="00972090" w:rsidRDefault="005265B1" w:rsidP="005265B1">
            <w:pPr>
              <w:widowControl w:val="0"/>
              <w:suppressAutoHyphens/>
              <w:spacing w:before="120"/>
              <w:ind w:left="114"/>
              <w:rPr>
                <w:rFonts w:ascii="Garamond" w:eastAsia="Calibri" w:hAnsi="Garamond"/>
                <w:sz w:val="22"/>
                <w:szCs w:val="22"/>
                <w:lang w:eastAsia="ar-SA"/>
              </w:rPr>
            </w:pP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0E199A84"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07497526"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789ED712" w14:textId="77777777" w:rsidTr="005265B1">
        <w:trPr>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14:paraId="6DAC48FA" w14:textId="77777777" w:rsidR="005265B1" w:rsidRPr="00972090" w:rsidRDefault="005265B1" w:rsidP="005265B1">
            <w:pPr>
              <w:widowControl w:val="0"/>
              <w:suppressAutoHyphens/>
              <w:spacing w:before="120"/>
              <w:ind w:left="114"/>
              <w:rPr>
                <w:rFonts w:ascii="Garamond" w:eastAsia="Calibri" w:hAnsi="Garamond"/>
                <w:sz w:val="22"/>
                <w:szCs w:val="22"/>
                <w:lang w:eastAsia="ar-SA"/>
              </w:rPr>
            </w:pPr>
            <w:r w:rsidRPr="00972090">
              <w:rPr>
                <w:rFonts w:ascii="Garamond" w:eastAsia="Calibri" w:hAnsi="Garamond"/>
                <w:sz w:val="22"/>
                <w:szCs w:val="22"/>
                <w:lang w:eastAsia="ar-SA"/>
              </w:rPr>
              <w:t>Количество месяцев реализации мероприятий по модернизации</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057893A3"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7DC48E95"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44E0B10F" w14:textId="77777777" w:rsidTr="005265B1">
        <w:trPr>
          <w:trHeight w:val="148"/>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14:paraId="00ADD1F1" w14:textId="77777777" w:rsidR="005265B1" w:rsidRPr="00972090" w:rsidRDefault="005265B1" w:rsidP="005265B1">
            <w:pPr>
              <w:widowControl w:val="0"/>
              <w:suppressAutoHyphens/>
              <w:spacing w:before="120"/>
              <w:ind w:left="114"/>
              <w:rPr>
                <w:rFonts w:ascii="Garamond" w:eastAsia="Calibri" w:hAnsi="Garamond"/>
                <w:sz w:val="22"/>
                <w:szCs w:val="22"/>
                <w:lang w:eastAsia="ar-SA"/>
              </w:rPr>
            </w:pPr>
            <w:r w:rsidRPr="00972090">
              <w:rPr>
                <w:rFonts w:ascii="Garamond" w:eastAsia="Calibri" w:hAnsi="Garamond"/>
                <w:sz w:val="22"/>
                <w:szCs w:val="22"/>
                <w:lang w:eastAsia="ar-SA"/>
              </w:rPr>
              <w:t>Средняя за зимние месяцы из предшествующих 24 месяцев величина суммарного технического минимума всех ЕГО электростанции, включенных по результатам ВСВГО по требованию участника (МВт)</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275BBC88"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055C66CE"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0080320A" w14:textId="77777777" w:rsidTr="005265B1">
        <w:trPr>
          <w:trHeight w:val="148"/>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14:paraId="7AF561D4" w14:textId="77777777" w:rsidR="005265B1" w:rsidRPr="00972090" w:rsidRDefault="005265B1" w:rsidP="005265B1">
            <w:pPr>
              <w:widowControl w:val="0"/>
              <w:suppressAutoHyphens/>
              <w:spacing w:before="120"/>
              <w:ind w:left="114"/>
              <w:rPr>
                <w:rFonts w:ascii="Garamond" w:eastAsia="Calibri" w:hAnsi="Garamond"/>
                <w:sz w:val="22"/>
                <w:szCs w:val="22"/>
                <w:lang w:eastAsia="ar-SA"/>
              </w:rPr>
            </w:pPr>
            <w:r w:rsidRPr="00972090">
              <w:rPr>
                <w:rFonts w:ascii="Garamond" w:hAnsi="Garamond"/>
                <w:noProof/>
                <w:sz w:val="22"/>
                <w:szCs w:val="22"/>
              </w:rPr>
              <mc:AlternateContent>
                <mc:Choice Requires="wps">
                  <w:drawing>
                    <wp:anchor distT="0" distB="0" distL="114300" distR="114300" simplePos="0" relativeHeight="251708416" behindDoc="0" locked="0" layoutInCell="1" allowOverlap="1" wp14:anchorId="17E2563B" wp14:editId="6112CD8E">
                      <wp:simplePos x="0" y="0"/>
                      <wp:positionH relativeFrom="column">
                        <wp:posOffset>5527040</wp:posOffset>
                      </wp:positionH>
                      <wp:positionV relativeFrom="paragraph">
                        <wp:posOffset>0</wp:posOffset>
                      </wp:positionV>
                      <wp:extent cx="114300" cy="114300"/>
                      <wp:effectExtent l="0" t="0" r="19050"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55A600A" id="Rectangle 2" o:spid="_x0000_s1026" style="position:absolute;margin-left:435.2pt;margin-top:0;width:9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o0QEAAKcDAAAOAAAAZHJzL2Uyb0RvYy54bWysU01vEzEQvSPxHyzfye4GCmWVTYVawqXQ&#10;iMIPmNjeXQvbY9luNvn3jJ0PUuCE8MHyeGae37wZL2521rCtClGj63gzqzlTTqDUbuj492+rV9ec&#10;xQROgkGnOr5Xkd8sX75YTL5VcxzRSBUYgbjYTr7jY0q+raooRmUhztArR84eg4VEZhgqGWAidGuq&#10;eV2/rSYM0gcUKka6vTs4+bLg970S6aHvo0rMdJy4pbKHsm/yXi0X0A4B/KjFkQb8AwsL2tGjZ6g7&#10;SMCegv4DymoRMGKfZgJthX2vhSo1UDVN/Vs1jyN4VWohcaI/yxT/H6z4sl0HpiX17h1nDiz16Cup&#10;Bm4wis2zPpOPLYU9+nXIFUZ/j+JHZA5vR4pSH0LAaVQgiVWT46tnCdmIlMo202eUhA5PCYtUuz7Y&#10;DEgisF3pyP7cEbVLTNBl07x5XVPfBLmO5/wCtKdkH2L6pNCyfOh4IOoFHLb3MR1CTyGFPBotV9qY&#10;YoRhc2sC2wINx6qswp9qvAwzjk0df381vyrIz3zxEqIu628QVieacqNtx6/PQdBm1T46STShTaDN&#10;4UzVGXeUMSt36MAG5X4dTvLSNBQZjpObx+3SLtm//tfyJwAAAP//AwBQSwMEFAAGAAgAAAAhAJnb&#10;bVvbAAAABwEAAA8AAABkcnMvZG93bnJldi54bWxMj8FOwzAQRO9I/IO1SNyoTUFg0jgVAhWJY5te&#10;uG1ik6TE6yh22sDXs5zocTRPs2/z9ex7cXRj7AIZuF0oEI7qYDtqDOzLzY0GEROSxT6QM/DtIqyL&#10;y4scMxtOtHXHXWoEj1DM0ECb0pBJGevWeYyLMDji7jOMHhPHsZF2xBOP+14ulXqQHjviCy0O7qV1&#10;9ddu8gaqbrnHn235pvzT5i69z+Vh+ng15vpqfl6BSG5O/zD86bM6FOxUhYlsFL0B/ajuGTXAH3Gt&#10;teZYMacVyCKX5/7FLwAAAP//AwBQSwECLQAUAAYACAAAACEAtoM4kv4AAADhAQAAEwAAAAAAAAAA&#10;AAAAAAAAAAAAW0NvbnRlbnRfVHlwZXNdLnhtbFBLAQItABQABgAIAAAAIQA4/SH/1gAAAJQBAAAL&#10;AAAAAAAAAAAAAAAAAC8BAABfcmVscy8ucmVsc1BLAQItABQABgAIAAAAIQCH+KNo0QEAAKcDAAAO&#10;AAAAAAAAAAAAAAAAAC4CAABkcnMvZTJvRG9jLnhtbFBLAQItABQABgAIAAAAIQCZ221b2wAAAAcB&#10;AAAPAAAAAAAAAAAAAAAAACsEAABkcnMvZG93bnJldi54bWxQSwUGAAAAAAQABADzAAAAMwUAAAAA&#10;"/>
                  </w:pict>
                </mc:Fallback>
              </mc:AlternateContent>
            </w:r>
            <w:r w:rsidRPr="00972090">
              <w:rPr>
                <w:rFonts w:ascii="Garamond" w:eastAsia="Calibri" w:hAnsi="Garamond"/>
                <w:sz w:val="22"/>
                <w:szCs w:val="22"/>
                <w:lang w:eastAsia="ar-SA"/>
              </w:rPr>
              <w:t>Признак поставки мощности по ДПМ</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32B6EE37"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2EDD728C"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3BAB22B0" w14:textId="77777777" w:rsidTr="005265B1">
        <w:trPr>
          <w:trHeight w:val="148"/>
          <w:tblCellSpacing w:w="7" w:type="dxa"/>
        </w:trPr>
        <w:tc>
          <w:tcPr>
            <w:tcW w:w="9046" w:type="dxa"/>
            <w:gridSpan w:val="9"/>
            <w:tcBorders>
              <w:top w:val="single" w:sz="4" w:space="0" w:color="auto"/>
              <w:left w:val="single" w:sz="4" w:space="0" w:color="auto"/>
              <w:bottom w:val="single" w:sz="4" w:space="0" w:color="auto"/>
              <w:right w:val="single" w:sz="4" w:space="0" w:color="auto"/>
            </w:tcBorders>
            <w:vAlign w:val="center"/>
          </w:tcPr>
          <w:p w14:paraId="510C608E" w14:textId="77777777" w:rsidR="005265B1" w:rsidRPr="00972090" w:rsidRDefault="005265B1" w:rsidP="005265B1">
            <w:pPr>
              <w:widowControl w:val="0"/>
              <w:suppressAutoHyphens/>
              <w:spacing w:before="120"/>
              <w:ind w:left="114"/>
              <w:rPr>
                <w:rFonts w:ascii="Garamond" w:eastAsia="Calibri" w:hAnsi="Garamond"/>
                <w:noProof/>
                <w:sz w:val="22"/>
                <w:szCs w:val="22"/>
              </w:rPr>
            </w:pPr>
            <w:r w:rsidRPr="00972090">
              <w:rPr>
                <w:rFonts w:ascii="Garamond" w:eastAsia="Batang" w:hAnsi="Garamond" w:cs="Garamond"/>
                <w:sz w:val="22"/>
                <w:szCs w:val="22"/>
                <w:lang w:eastAsia="ar-SA"/>
              </w:rPr>
              <w:t>Тип газовых турбин</w:t>
            </w:r>
            <w:r>
              <w:rPr>
                <w:rFonts w:ascii="Garamond" w:eastAsia="Batang" w:hAnsi="Garamond" w:cs="Garamond"/>
                <w:sz w:val="22"/>
                <w:szCs w:val="22"/>
                <w:lang w:eastAsia="ar-SA"/>
              </w:rPr>
              <w:t xml:space="preserve">, </w:t>
            </w:r>
            <w:r w:rsidRPr="00972090">
              <w:rPr>
                <w:rFonts w:ascii="Garamond" w:eastAsia="Batang" w:hAnsi="Garamond" w:cs="Garamond"/>
                <w:sz w:val="22"/>
                <w:szCs w:val="22"/>
                <w:lang w:eastAsia="ar-SA"/>
              </w:rPr>
              <w:t>планируемых к включению в состав проекта модернизации (1, 2 или 3)</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62E106E5"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6DD2664A"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r w:rsidR="005265B1" w14:paraId="1FEAD40E" w14:textId="77777777" w:rsidTr="005265B1">
        <w:trPr>
          <w:trHeight w:val="148"/>
          <w:tblCellSpacing w:w="7" w:type="dxa"/>
        </w:trPr>
        <w:tc>
          <w:tcPr>
            <w:tcW w:w="9046" w:type="dxa"/>
            <w:gridSpan w:val="9"/>
            <w:tcBorders>
              <w:top w:val="single" w:sz="4" w:space="0" w:color="auto"/>
              <w:left w:val="single" w:sz="4" w:space="0" w:color="auto"/>
              <w:right w:val="single" w:sz="4" w:space="0" w:color="auto"/>
            </w:tcBorders>
            <w:vAlign w:val="center"/>
          </w:tcPr>
          <w:p w14:paraId="2F5E92E1" w14:textId="77777777" w:rsidR="005265B1" w:rsidRPr="00972090" w:rsidRDefault="005265B1" w:rsidP="005265B1">
            <w:pPr>
              <w:widowControl w:val="0"/>
              <w:suppressAutoHyphens/>
              <w:spacing w:before="120"/>
              <w:ind w:left="114"/>
              <w:rPr>
                <w:rFonts w:ascii="Garamond" w:eastAsia="Batang" w:hAnsi="Garamond" w:cs="Garamond"/>
                <w:sz w:val="22"/>
                <w:szCs w:val="22"/>
                <w:lang w:eastAsia="ar-SA"/>
              </w:rPr>
            </w:pPr>
            <w:r w:rsidRPr="00972090">
              <w:rPr>
                <w:rFonts w:ascii="Garamond" w:eastAsia="Batang" w:hAnsi="Garamond" w:cs="Garamond"/>
                <w:sz w:val="22"/>
                <w:szCs w:val="22"/>
                <w:lang w:eastAsia="ar-SA"/>
              </w:rPr>
              <w:t xml:space="preserve">Признак участия в </w:t>
            </w:r>
            <w:r w:rsidRPr="004F1B1A">
              <w:rPr>
                <w:rFonts w:ascii="Garamond" w:eastAsia="Batang" w:hAnsi="Garamond" w:cs="Garamond"/>
                <w:sz w:val="22"/>
                <w:szCs w:val="22"/>
                <w:highlight w:val="yellow"/>
                <w:lang w:eastAsia="ar-SA"/>
              </w:rPr>
              <w:t>дополнительном</w:t>
            </w:r>
            <w:r>
              <w:rPr>
                <w:rFonts w:ascii="Garamond" w:eastAsia="Batang" w:hAnsi="Garamond" w:cs="Garamond"/>
                <w:sz w:val="22"/>
                <w:szCs w:val="22"/>
                <w:lang w:eastAsia="ar-SA"/>
              </w:rPr>
              <w:t xml:space="preserve"> </w:t>
            </w:r>
            <w:r w:rsidRPr="00972090">
              <w:rPr>
                <w:rFonts w:ascii="Garamond" w:eastAsia="Batang" w:hAnsi="Garamond" w:cs="Garamond"/>
                <w:sz w:val="22"/>
                <w:szCs w:val="22"/>
                <w:lang w:eastAsia="ar-SA"/>
              </w:rPr>
              <w:t>отборе проектов модернизации, предусматривающих установку газовых турбин</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tcPr>
          <w:p w14:paraId="5A358C84" w14:textId="77777777" w:rsidR="005265B1" w:rsidRPr="00972090" w:rsidRDefault="005265B1" w:rsidP="005265B1">
            <w:pPr>
              <w:widowControl w:val="0"/>
              <w:suppressAutoHyphens/>
              <w:spacing w:before="120"/>
              <w:rPr>
                <w:rFonts w:ascii="Garamond" w:eastAsia="Calibri" w:hAnsi="Garamond"/>
                <w:sz w:val="22"/>
                <w:szCs w:val="22"/>
                <w:lang w:eastAsia="ar-SA"/>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535C886E" w14:textId="77777777" w:rsidR="005265B1" w:rsidRPr="00972090" w:rsidRDefault="005265B1" w:rsidP="005265B1">
            <w:pPr>
              <w:widowControl w:val="0"/>
              <w:suppressAutoHyphens/>
              <w:spacing w:before="120"/>
              <w:rPr>
                <w:rFonts w:ascii="Garamond" w:eastAsia="Calibri" w:hAnsi="Garamond"/>
                <w:i/>
                <w:sz w:val="22"/>
                <w:szCs w:val="22"/>
                <w:lang w:eastAsia="ar-SA"/>
              </w:rPr>
            </w:pPr>
          </w:p>
        </w:tc>
      </w:tr>
    </w:tbl>
    <w:p w14:paraId="13A04D5C" w14:textId="5307984B" w:rsidR="000351AC" w:rsidRDefault="00D52BFF" w:rsidP="006D031F">
      <w:pPr>
        <w:jc w:val="center"/>
        <w:rPr>
          <w:rFonts w:eastAsia="Calibri"/>
        </w:rPr>
      </w:pPr>
      <w:r>
        <w:rPr>
          <w:rFonts w:eastAsia="Calibri"/>
        </w:rPr>
        <w:t>…</w:t>
      </w:r>
    </w:p>
    <w:p w14:paraId="1DAAFD09" w14:textId="77777777" w:rsidR="00AA4BC8" w:rsidRDefault="00AA4BC8" w:rsidP="000351AC">
      <w:pPr>
        <w:spacing w:after="120"/>
        <w:jc w:val="both"/>
        <w:rPr>
          <w:rFonts w:ascii="Garamond" w:hAnsi="Garamond"/>
          <w:b/>
        </w:rPr>
      </w:pPr>
    </w:p>
    <w:p w14:paraId="09778A46" w14:textId="3BE85245" w:rsidR="000351AC" w:rsidRPr="001F1FB6" w:rsidRDefault="000351AC" w:rsidP="001F1FB6">
      <w:pPr>
        <w:spacing w:after="120"/>
        <w:rPr>
          <w:rFonts w:ascii="Garamond" w:hAnsi="Garamond"/>
          <w:b/>
          <w:sz w:val="26"/>
          <w:szCs w:val="26"/>
        </w:rPr>
      </w:pPr>
      <w:r w:rsidRPr="001F1FB6">
        <w:rPr>
          <w:rFonts w:ascii="Garamond" w:hAnsi="Garamond"/>
          <w:b/>
          <w:sz w:val="26"/>
          <w:szCs w:val="26"/>
        </w:rPr>
        <w:t xml:space="preserve">Предложения по изменениям и дополнениям в </w:t>
      </w:r>
      <w:r w:rsidRPr="001F1FB6">
        <w:rPr>
          <w:rFonts w:ascii="Garamond" w:hAnsi="Garamond"/>
          <w:b/>
          <w:caps/>
          <w:sz w:val="26"/>
          <w:szCs w:val="26"/>
        </w:rPr>
        <w:t>Регламент определе</w:t>
      </w:r>
      <w:r w:rsidR="001F1FB6">
        <w:rPr>
          <w:rFonts w:ascii="Garamond" w:hAnsi="Garamond"/>
          <w:b/>
          <w:caps/>
          <w:sz w:val="26"/>
          <w:szCs w:val="26"/>
        </w:rPr>
        <w:t>ния параметров, необходимых для </w:t>
      </w:r>
      <w:r w:rsidRPr="001F1FB6">
        <w:rPr>
          <w:rFonts w:ascii="Garamond" w:hAnsi="Garamond"/>
          <w:b/>
          <w:caps/>
          <w:sz w:val="26"/>
          <w:szCs w:val="26"/>
        </w:rPr>
        <w:t>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1F1FB6">
        <w:rPr>
          <w:rFonts w:ascii="Garamond" w:hAnsi="Garamond"/>
          <w:b/>
          <w:sz w:val="26"/>
          <w:szCs w:val="26"/>
        </w:rPr>
        <w:t xml:space="preserve"> (Приложение № 19.4 к Договору о присоединении к торговой системе оптового рынка)</w:t>
      </w:r>
    </w:p>
    <w:p w14:paraId="4A00560D" w14:textId="77777777" w:rsidR="000351AC" w:rsidRPr="007C54E9" w:rsidRDefault="000351AC" w:rsidP="000351AC"/>
    <w:tbl>
      <w:tblPr>
        <w:tblW w:w="148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6974"/>
        <w:gridCol w:w="6917"/>
      </w:tblGrid>
      <w:tr w:rsidR="000351AC" w:rsidRPr="001F1FB6" w14:paraId="721EF134" w14:textId="77777777" w:rsidTr="00EF7BDD">
        <w:tc>
          <w:tcPr>
            <w:tcW w:w="972" w:type="dxa"/>
            <w:tcBorders>
              <w:top w:val="single" w:sz="4" w:space="0" w:color="auto"/>
              <w:left w:val="single" w:sz="4" w:space="0" w:color="auto"/>
              <w:bottom w:val="single" w:sz="4" w:space="0" w:color="auto"/>
              <w:right w:val="single" w:sz="4" w:space="0" w:color="auto"/>
            </w:tcBorders>
            <w:vAlign w:val="center"/>
            <w:hideMark/>
          </w:tcPr>
          <w:p w14:paraId="09F21A86" w14:textId="77777777" w:rsidR="000351AC" w:rsidRPr="001F1FB6" w:rsidRDefault="000351AC" w:rsidP="00E57650">
            <w:pPr>
              <w:widowControl w:val="0"/>
              <w:spacing w:line="256" w:lineRule="auto"/>
              <w:jc w:val="center"/>
              <w:rPr>
                <w:rFonts w:ascii="Garamond" w:hAnsi="Garamond"/>
                <w:b/>
                <w:sz w:val="22"/>
                <w:szCs w:val="22"/>
                <w:lang w:eastAsia="en-US"/>
              </w:rPr>
            </w:pPr>
            <w:r w:rsidRPr="001F1FB6">
              <w:rPr>
                <w:rFonts w:ascii="Garamond" w:hAnsi="Garamond"/>
                <w:b/>
                <w:sz w:val="22"/>
                <w:szCs w:val="22"/>
                <w:lang w:eastAsia="en-US"/>
              </w:rPr>
              <w:t xml:space="preserve">№ </w:t>
            </w:r>
          </w:p>
          <w:p w14:paraId="27F04C71" w14:textId="77777777" w:rsidR="000351AC" w:rsidRPr="001F1FB6" w:rsidRDefault="000351AC" w:rsidP="00E57650">
            <w:pPr>
              <w:widowControl w:val="0"/>
              <w:spacing w:line="256" w:lineRule="auto"/>
              <w:jc w:val="center"/>
              <w:rPr>
                <w:rFonts w:ascii="Garamond" w:hAnsi="Garamond"/>
                <w:b/>
                <w:sz w:val="22"/>
                <w:szCs w:val="22"/>
                <w:lang w:eastAsia="en-US"/>
              </w:rPr>
            </w:pPr>
            <w:r w:rsidRPr="001F1FB6">
              <w:rPr>
                <w:rFonts w:ascii="Garamond" w:hAnsi="Garamond"/>
                <w:b/>
                <w:sz w:val="22"/>
                <w:szCs w:val="22"/>
                <w:lang w:eastAsia="en-US"/>
              </w:rPr>
              <w:t>пункта</w:t>
            </w:r>
          </w:p>
        </w:tc>
        <w:tc>
          <w:tcPr>
            <w:tcW w:w="6974" w:type="dxa"/>
            <w:tcBorders>
              <w:top w:val="single" w:sz="4" w:space="0" w:color="auto"/>
              <w:left w:val="single" w:sz="4" w:space="0" w:color="auto"/>
              <w:bottom w:val="single" w:sz="4" w:space="0" w:color="auto"/>
              <w:right w:val="single" w:sz="4" w:space="0" w:color="auto"/>
            </w:tcBorders>
            <w:hideMark/>
          </w:tcPr>
          <w:p w14:paraId="48B142A6" w14:textId="77777777" w:rsidR="000351AC" w:rsidRPr="001F1FB6" w:rsidRDefault="000351AC" w:rsidP="00E57650">
            <w:pPr>
              <w:widowControl w:val="0"/>
              <w:spacing w:line="256" w:lineRule="auto"/>
              <w:jc w:val="center"/>
              <w:rPr>
                <w:rFonts w:ascii="Garamond" w:hAnsi="Garamond"/>
                <w:b/>
                <w:bCs/>
                <w:sz w:val="22"/>
                <w:szCs w:val="22"/>
                <w:lang w:eastAsia="en-US"/>
              </w:rPr>
            </w:pPr>
            <w:r w:rsidRPr="001F1FB6">
              <w:rPr>
                <w:rFonts w:ascii="Garamond" w:hAnsi="Garamond"/>
                <w:b/>
                <w:bCs/>
                <w:sz w:val="22"/>
                <w:szCs w:val="22"/>
                <w:lang w:eastAsia="en-US"/>
              </w:rPr>
              <w:t>Редакция, действующая на момент</w:t>
            </w:r>
          </w:p>
          <w:p w14:paraId="5356AB9A" w14:textId="77777777" w:rsidR="000351AC" w:rsidRPr="001F1FB6" w:rsidRDefault="000351AC" w:rsidP="00E57650">
            <w:pPr>
              <w:widowControl w:val="0"/>
              <w:tabs>
                <w:tab w:val="center" w:pos="3708"/>
                <w:tab w:val="left" w:pos="5298"/>
              </w:tabs>
              <w:spacing w:line="256" w:lineRule="auto"/>
              <w:jc w:val="center"/>
              <w:rPr>
                <w:rFonts w:ascii="Garamond" w:hAnsi="Garamond"/>
                <w:b/>
                <w:sz w:val="22"/>
                <w:szCs w:val="22"/>
                <w:lang w:eastAsia="en-US"/>
              </w:rPr>
            </w:pPr>
            <w:r w:rsidRPr="001F1FB6">
              <w:rPr>
                <w:rFonts w:ascii="Garamond" w:hAnsi="Garamond"/>
                <w:b/>
                <w:bCs/>
                <w:sz w:val="22"/>
                <w:szCs w:val="22"/>
                <w:lang w:eastAsia="en-US"/>
              </w:rPr>
              <w:t>вступления в силу изменений</w:t>
            </w:r>
          </w:p>
        </w:tc>
        <w:tc>
          <w:tcPr>
            <w:tcW w:w="6917" w:type="dxa"/>
            <w:tcBorders>
              <w:top w:val="single" w:sz="4" w:space="0" w:color="auto"/>
              <w:left w:val="single" w:sz="4" w:space="0" w:color="auto"/>
              <w:bottom w:val="single" w:sz="4" w:space="0" w:color="auto"/>
              <w:right w:val="single" w:sz="4" w:space="0" w:color="auto"/>
            </w:tcBorders>
            <w:hideMark/>
          </w:tcPr>
          <w:p w14:paraId="3F020FDB" w14:textId="77777777" w:rsidR="000351AC" w:rsidRPr="001F1FB6" w:rsidRDefault="000351AC" w:rsidP="00E57650">
            <w:pPr>
              <w:widowControl w:val="0"/>
              <w:spacing w:line="256" w:lineRule="auto"/>
              <w:jc w:val="center"/>
              <w:rPr>
                <w:rFonts w:ascii="Garamond" w:hAnsi="Garamond"/>
                <w:b/>
                <w:sz w:val="22"/>
                <w:szCs w:val="22"/>
                <w:lang w:eastAsia="en-US"/>
              </w:rPr>
            </w:pPr>
            <w:r w:rsidRPr="001F1FB6">
              <w:rPr>
                <w:rFonts w:ascii="Garamond" w:hAnsi="Garamond"/>
                <w:b/>
                <w:sz w:val="22"/>
                <w:szCs w:val="22"/>
                <w:lang w:eastAsia="en-US"/>
              </w:rPr>
              <w:t>Предлагаемая редакция</w:t>
            </w:r>
          </w:p>
          <w:p w14:paraId="4D272763" w14:textId="77777777" w:rsidR="000351AC" w:rsidRPr="001F1FB6" w:rsidRDefault="000351AC" w:rsidP="00E57650">
            <w:pPr>
              <w:widowControl w:val="0"/>
              <w:spacing w:line="256" w:lineRule="auto"/>
              <w:jc w:val="center"/>
              <w:rPr>
                <w:rFonts w:ascii="Garamond" w:hAnsi="Garamond"/>
                <w:sz w:val="22"/>
                <w:szCs w:val="22"/>
                <w:lang w:eastAsia="en-US"/>
              </w:rPr>
            </w:pPr>
            <w:r w:rsidRPr="001F1FB6">
              <w:rPr>
                <w:rFonts w:ascii="Garamond" w:hAnsi="Garamond"/>
                <w:sz w:val="22"/>
                <w:szCs w:val="22"/>
                <w:lang w:eastAsia="en-US"/>
              </w:rPr>
              <w:t>(изменения выделены цветом)</w:t>
            </w:r>
          </w:p>
        </w:tc>
      </w:tr>
      <w:tr w:rsidR="000351AC" w:rsidRPr="001F1FB6" w14:paraId="4F1CD942" w14:textId="77777777" w:rsidTr="00EF7BDD">
        <w:tc>
          <w:tcPr>
            <w:tcW w:w="972" w:type="dxa"/>
            <w:tcBorders>
              <w:top w:val="single" w:sz="4" w:space="0" w:color="auto"/>
              <w:left w:val="single" w:sz="4" w:space="0" w:color="auto"/>
              <w:bottom w:val="single" w:sz="4" w:space="0" w:color="auto"/>
              <w:right w:val="single" w:sz="4" w:space="0" w:color="auto"/>
            </w:tcBorders>
            <w:vAlign w:val="center"/>
            <w:hideMark/>
          </w:tcPr>
          <w:p w14:paraId="28185BD7" w14:textId="737DB50D" w:rsidR="000351AC" w:rsidRPr="001F1FB6" w:rsidRDefault="000351AC" w:rsidP="00EF7BDD">
            <w:pPr>
              <w:widowControl w:val="0"/>
              <w:spacing w:line="256" w:lineRule="auto"/>
              <w:jc w:val="center"/>
              <w:rPr>
                <w:rFonts w:ascii="Garamond" w:hAnsi="Garamond"/>
                <w:b/>
                <w:sz w:val="22"/>
                <w:szCs w:val="22"/>
                <w:lang w:eastAsia="en-US"/>
              </w:rPr>
            </w:pPr>
            <w:r w:rsidRPr="001F1FB6">
              <w:rPr>
                <w:rFonts w:ascii="Garamond" w:hAnsi="Garamond"/>
                <w:b/>
                <w:sz w:val="22"/>
                <w:szCs w:val="22"/>
                <w:lang w:eastAsia="en-US"/>
              </w:rPr>
              <w:lastRenderedPageBreak/>
              <w:t>2.1</w:t>
            </w:r>
            <w:r w:rsidRPr="001F1FB6">
              <w:rPr>
                <w:rFonts w:ascii="Garamond" w:hAnsi="Garamond"/>
                <w:b/>
                <w:sz w:val="22"/>
                <w:szCs w:val="22"/>
                <w:lang w:val="en-US" w:eastAsia="en-US"/>
              </w:rPr>
              <w:t>.</w:t>
            </w:r>
            <w:r w:rsidRPr="001F1FB6">
              <w:rPr>
                <w:rFonts w:ascii="Garamond" w:hAnsi="Garamond"/>
                <w:b/>
                <w:sz w:val="22"/>
                <w:szCs w:val="22"/>
                <w:lang w:eastAsia="en-US"/>
              </w:rPr>
              <w:t>6</w:t>
            </w:r>
          </w:p>
        </w:tc>
        <w:tc>
          <w:tcPr>
            <w:tcW w:w="6974" w:type="dxa"/>
            <w:tcBorders>
              <w:top w:val="single" w:sz="4" w:space="0" w:color="auto"/>
              <w:left w:val="single" w:sz="4" w:space="0" w:color="auto"/>
              <w:bottom w:val="single" w:sz="4" w:space="0" w:color="auto"/>
              <w:right w:val="single" w:sz="4" w:space="0" w:color="auto"/>
            </w:tcBorders>
          </w:tcPr>
          <w:p w14:paraId="49881C00" w14:textId="77777777" w:rsidR="000351AC" w:rsidRPr="001F1FB6" w:rsidRDefault="000351AC" w:rsidP="00E57650">
            <w:pPr>
              <w:keepNext/>
              <w:keepLines/>
              <w:spacing w:before="40" w:after="120" w:line="256" w:lineRule="auto"/>
              <w:jc w:val="both"/>
              <w:outlineLvl w:val="3"/>
              <w:rPr>
                <w:rFonts w:ascii="Garamond" w:hAnsi="Garamond"/>
                <w:iCs/>
                <w:sz w:val="22"/>
                <w:szCs w:val="22"/>
                <w:lang w:eastAsia="en-US"/>
              </w:rPr>
            </w:pPr>
            <w:r w:rsidRPr="001F1FB6">
              <w:rPr>
                <w:rFonts w:ascii="Garamond" w:hAnsi="Garamond"/>
                <w:iCs/>
                <w:sz w:val="22"/>
                <w:szCs w:val="22"/>
                <w:lang w:eastAsia="en-US"/>
              </w:rPr>
              <w:t xml:space="preserve">Если в отношении какого-либо объекта генерации </w:t>
            </w:r>
            <w:r w:rsidRPr="001F1FB6">
              <w:rPr>
                <w:rFonts w:ascii="Garamond" w:hAnsi="Garamond"/>
                <w:iCs/>
                <w:sz w:val="22"/>
                <w:szCs w:val="22"/>
                <w:lang w:val="en-US" w:eastAsia="en-US"/>
              </w:rPr>
              <w:t>g</w:t>
            </w:r>
            <w:r w:rsidRPr="001F1FB6">
              <w:rPr>
                <w:rFonts w:ascii="Garamond" w:hAnsi="Garamond"/>
                <w:iCs/>
                <w:sz w:val="22"/>
                <w:szCs w:val="22"/>
                <w:lang w:eastAsia="en-US"/>
              </w:rPr>
              <w:t xml:space="preserve"> Уведомление, представленное участником оптового рынка на год i, содержало значение ставки налога на прибыль</w:t>
            </w:r>
            <w:r w:rsidRPr="001F1FB6">
              <w:rPr>
                <w:rFonts w:ascii="Garamond" w:hAnsi="Garamond" w:cs="Garamond"/>
                <w:iCs/>
                <w:sz w:val="22"/>
                <w:szCs w:val="22"/>
                <w:lang w:eastAsia="en-US"/>
              </w:rPr>
              <w:t xml:space="preserve"> организаций</w:t>
            </w:r>
            <w:r w:rsidRPr="001F1FB6">
              <w:rPr>
                <w:rFonts w:ascii="Garamond" w:hAnsi="Garamond"/>
                <w:iCs/>
                <w:sz w:val="22"/>
                <w:szCs w:val="22"/>
                <w:lang w:eastAsia="en-US"/>
              </w:rPr>
              <w:t xml:space="preserve">, подлежащего зачислению в бюджет субъекта Российской Федерации, превышающее величину, указанную в документах, представленных участником оптового рынка в соответствии с подпунктом 2.1.4 настоящего Регламента, то разница между соответствующими налоговыми ставками учитывается при определении налоговой ставки, применяемой при расчете цены мощности данного объекта генерации </w:t>
            </w:r>
            <w:r w:rsidRPr="001F1FB6">
              <w:rPr>
                <w:rFonts w:ascii="Garamond" w:hAnsi="Garamond"/>
                <w:iCs/>
                <w:sz w:val="22"/>
                <w:szCs w:val="22"/>
                <w:lang w:val="en-US" w:eastAsia="en-US"/>
              </w:rPr>
              <w:t>g</w:t>
            </w:r>
            <w:r w:rsidRPr="001F1FB6">
              <w:rPr>
                <w:rFonts w:ascii="Garamond" w:hAnsi="Garamond"/>
                <w:iCs/>
                <w:sz w:val="22"/>
                <w:szCs w:val="22"/>
                <w:lang w:eastAsia="en-US"/>
              </w:rPr>
              <w:t xml:space="preserve"> в году i+2, в следующем порядке: </w:t>
            </w:r>
          </w:p>
          <w:p w14:paraId="05A6FE20" w14:textId="77777777" w:rsidR="000351AC" w:rsidRPr="001F1FB6" w:rsidRDefault="000351AC" w:rsidP="00E57650">
            <w:pPr>
              <w:spacing w:after="120" w:line="256" w:lineRule="auto"/>
              <w:ind w:left="35"/>
              <w:jc w:val="center"/>
              <w:rPr>
                <w:rFonts w:ascii="Garamond" w:hAnsi="Garamond"/>
                <w:sz w:val="22"/>
                <w:szCs w:val="22"/>
                <w:lang w:eastAsia="en-US"/>
              </w:rPr>
            </w:pPr>
            <m:oMath>
              <m:r>
                <w:rPr>
                  <w:rFonts w:ascii="Cambria Math" w:hAnsi="Cambria Math"/>
                  <w:sz w:val="22"/>
                  <w:szCs w:val="22"/>
                  <w:lang w:eastAsia="en-US"/>
                </w:rPr>
                <m:t>Н</m:t>
              </m:r>
              <m:sSubSup>
                <m:sSubSupPr>
                  <m:ctrlPr>
                    <w:rPr>
                      <w:rFonts w:ascii="Cambria Math" w:hAnsi="Cambria Math"/>
                      <w:i/>
                      <w:sz w:val="22"/>
                      <w:szCs w:val="22"/>
                      <w:lang w:eastAsia="en-US"/>
                    </w:rPr>
                  </m:ctrlPr>
                </m:sSubSupPr>
                <m:e>
                  <m:r>
                    <w:rPr>
                      <w:rFonts w:ascii="Cambria Math" w:hAnsi="Cambria Math"/>
                      <w:sz w:val="22"/>
                      <w:szCs w:val="22"/>
                      <w:lang w:eastAsia="en-US"/>
                    </w:rPr>
                    <m:t>П</m:t>
                  </m:r>
                </m:e>
                <m:sub>
                  <m:r>
                    <w:rPr>
                      <w:rFonts w:ascii="Cambria Math" w:hAnsi="Cambria Math"/>
                      <w:sz w:val="22"/>
                      <w:szCs w:val="22"/>
                      <w:lang w:eastAsia="en-US"/>
                    </w:rPr>
                    <m:t>i+2,g</m:t>
                  </m:r>
                </m:sub>
                <m:sup>
                  <m:r>
                    <w:rPr>
                      <w:rFonts w:ascii="Cambria Math" w:hAnsi="Cambria Math"/>
                      <w:sz w:val="22"/>
                      <w:szCs w:val="22"/>
                      <w:lang w:eastAsia="en-US"/>
                    </w:rPr>
                    <m:t>ВИЭ</m:t>
                  </m:r>
                </m:sup>
              </m:sSubSup>
              <m:r>
                <w:rPr>
                  <w:rFonts w:ascii="Cambria Math" w:hAnsi="Cambria Math"/>
                  <w:sz w:val="22"/>
                  <w:szCs w:val="22"/>
                  <w:lang w:eastAsia="en-US"/>
                </w:rPr>
                <m:t>=</m:t>
              </m:r>
              <m:func>
                <m:funcPr>
                  <m:ctrlPr>
                    <w:rPr>
                      <w:rFonts w:ascii="Cambria Math" w:hAnsi="Cambria Math"/>
                      <w:i/>
                      <w:sz w:val="22"/>
                      <w:szCs w:val="22"/>
                      <w:lang w:eastAsia="en-US"/>
                    </w:rPr>
                  </m:ctrlPr>
                </m:funcPr>
                <m:fName>
                  <m:r>
                    <w:rPr>
                      <w:rFonts w:ascii="Cambria Math" w:hAnsi="Cambria Math"/>
                      <w:sz w:val="22"/>
                      <w:szCs w:val="22"/>
                      <w:lang w:eastAsia="en-US"/>
                    </w:rPr>
                    <m:t>min</m:t>
                  </m:r>
                </m:fName>
                <m:e>
                  <m:d>
                    <m:dPr>
                      <m:begChr m:val="{"/>
                      <m:endChr m:val="}"/>
                      <m:ctrlPr>
                        <w:rPr>
                          <w:rFonts w:ascii="Cambria Math" w:hAnsi="Cambria Math"/>
                          <w:i/>
                          <w:sz w:val="22"/>
                          <w:szCs w:val="22"/>
                          <w:lang w:eastAsia="en-US"/>
                        </w:rPr>
                      </m:ctrlPr>
                    </m:dPr>
                    <m:e>
                      <m:r>
                        <w:rPr>
                          <w:rFonts w:ascii="Cambria Math" w:hAnsi="Cambria Math"/>
                          <w:sz w:val="22"/>
                          <w:szCs w:val="22"/>
                          <w:highlight w:val="yellow"/>
                          <w:lang w:eastAsia="en-US"/>
                        </w:rPr>
                        <m:t>20</m:t>
                      </m:r>
                      <m:r>
                        <w:rPr>
                          <w:rFonts w:ascii="Cambria Math" w:hAnsi="Cambria Math"/>
                          <w:sz w:val="22"/>
                          <w:szCs w:val="22"/>
                          <w:lang w:eastAsia="en-US"/>
                        </w:rPr>
                        <m:t>;</m:t>
                      </m:r>
                      <m:func>
                        <m:funcPr>
                          <m:ctrlPr>
                            <w:rPr>
                              <w:rFonts w:ascii="Cambria Math" w:hAnsi="Cambria Math"/>
                              <w:i/>
                              <w:sz w:val="22"/>
                              <w:szCs w:val="22"/>
                              <w:lang w:eastAsia="en-US"/>
                            </w:rPr>
                          </m:ctrlPr>
                        </m:funcPr>
                        <m:fName>
                          <m:r>
                            <w:rPr>
                              <w:rFonts w:ascii="Cambria Math" w:hAnsi="Cambria Math"/>
                              <w:sz w:val="22"/>
                              <w:szCs w:val="22"/>
                              <w:lang w:eastAsia="en-US"/>
                            </w:rPr>
                            <m:t>max</m:t>
                          </m:r>
                        </m:fName>
                        <m:e>
                          <m:d>
                            <m:dPr>
                              <m:begChr m:val="["/>
                              <m:endChr m:val="]"/>
                              <m:ctrlPr>
                                <w:rPr>
                                  <w:rFonts w:ascii="Cambria Math" w:hAnsi="Cambria Math"/>
                                  <w:i/>
                                  <w:sz w:val="22"/>
                                  <w:szCs w:val="22"/>
                                  <w:lang w:eastAsia="en-US"/>
                                </w:rPr>
                              </m:ctrlPr>
                            </m:dPr>
                            <m:e>
                              <m:r>
                                <w:rPr>
                                  <w:rFonts w:ascii="Cambria Math" w:hAnsi="Cambria Math"/>
                                  <w:sz w:val="22"/>
                                  <w:szCs w:val="22"/>
                                  <w:lang w:eastAsia="en-US"/>
                                </w:rPr>
                                <m:t>0;Н</m:t>
                              </m:r>
                              <m:sSubSup>
                                <m:sSubSupPr>
                                  <m:ctrlPr>
                                    <w:rPr>
                                      <w:rFonts w:ascii="Cambria Math" w:hAnsi="Cambria Math"/>
                                      <w:i/>
                                      <w:sz w:val="22"/>
                                      <w:szCs w:val="22"/>
                                      <w:lang w:eastAsia="en-US"/>
                                    </w:rPr>
                                  </m:ctrlPr>
                                </m:sSubSupPr>
                                <m:e>
                                  <m:r>
                                    <w:rPr>
                                      <w:rFonts w:ascii="Cambria Math" w:hAnsi="Cambria Math"/>
                                      <w:sz w:val="22"/>
                                      <w:szCs w:val="22"/>
                                      <w:lang w:eastAsia="en-US"/>
                                    </w:rPr>
                                    <m:t>П</m:t>
                                  </m:r>
                                </m:e>
                                <m:sub>
                                  <m:r>
                                    <w:rPr>
                                      <w:rFonts w:ascii="Cambria Math" w:hAnsi="Cambria Math"/>
                                      <w:sz w:val="22"/>
                                      <w:szCs w:val="22"/>
                                      <w:lang w:eastAsia="en-US"/>
                                    </w:rPr>
                                    <m:t>i+2,g</m:t>
                                  </m:r>
                                </m:sub>
                                <m:sup>
                                  <m:r>
                                    <w:rPr>
                                      <w:rFonts w:ascii="Cambria Math" w:hAnsi="Cambria Math"/>
                                      <w:sz w:val="22"/>
                                      <w:szCs w:val="22"/>
                                      <w:lang w:eastAsia="en-US"/>
                                    </w:rPr>
                                    <m:t>ВИЭ_уведомл_суб</m:t>
                                  </m:r>
                                </m:sup>
                              </m:sSubSup>
                              <m:r>
                                <w:rPr>
                                  <w:rFonts w:ascii="Cambria Math" w:hAnsi="Cambria Math"/>
                                  <w:sz w:val="22"/>
                                  <w:szCs w:val="22"/>
                                  <w:lang w:eastAsia="en-US"/>
                                </w:rPr>
                                <m:t>-</m:t>
                              </m:r>
                              <m:d>
                                <m:dPr>
                                  <m:ctrlPr>
                                    <w:rPr>
                                      <w:rFonts w:ascii="Cambria Math" w:hAnsi="Cambria Math"/>
                                      <w:i/>
                                      <w:sz w:val="22"/>
                                      <w:szCs w:val="22"/>
                                      <w:lang w:eastAsia="en-US"/>
                                    </w:rPr>
                                  </m:ctrlPr>
                                </m:dPr>
                                <m:e>
                                  <m:r>
                                    <w:rPr>
                                      <w:rFonts w:ascii="Cambria Math" w:hAnsi="Cambria Math"/>
                                      <w:sz w:val="22"/>
                                      <w:szCs w:val="22"/>
                                      <w:lang w:eastAsia="en-US"/>
                                    </w:rPr>
                                    <m:t>Н</m:t>
                                  </m:r>
                                  <m:sSubSup>
                                    <m:sSubSupPr>
                                      <m:ctrlPr>
                                        <w:rPr>
                                          <w:rFonts w:ascii="Cambria Math" w:hAnsi="Cambria Math"/>
                                          <w:i/>
                                          <w:sz w:val="22"/>
                                          <w:szCs w:val="22"/>
                                          <w:lang w:eastAsia="en-US"/>
                                        </w:rPr>
                                      </m:ctrlPr>
                                    </m:sSubSupPr>
                                    <m:e>
                                      <m:r>
                                        <w:rPr>
                                          <w:rFonts w:ascii="Cambria Math" w:hAnsi="Cambria Math"/>
                                          <w:sz w:val="22"/>
                                          <w:szCs w:val="22"/>
                                          <w:lang w:eastAsia="en-US"/>
                                        </w:rPr>
                                        <m:t>П</m:t>
                                      </m:r>
                                    </m:e>
                                    <m:sub>
                                      <m:r>
                                        <w:rPr>
                                          <w:rFonts w:ascii="Cambria Math" w:hAnsi="Cambria Math"/>
                                          <w:sz w:val="22"/>
                                          <w:szCs w:val="22"/>
                                          <w:lang w:eastAsia="en-US"/>
                                        </w:rPr>
                                        <m:t>i,g</m:t>
                                      </m:r>
                                    </m:sub>
                                    <m:sup>
                                      <m:r>
                                        <w:rPr>
                                          <w:rFonts w:ascii="Cambria Math" w:hAnsi="Cambria Math"/>
                                          <w:sz w:val="22"/>
                                          <w:szCs w:val="22"/>
                                          <w:lang w:eastAsia="en-US"/>
                                        </w:rPr>
                                        <m:t>ВИЭ_суб</m:t>
                                      </m:r>
                                    </m:sup>
                                  </m:sSubSup>
                                  <m:r>
                                    <w:rPr>
                                      <w:rFonts w:ascii="Cambria Math" w:hAnsi="Cambria Math"/>
                                      <w:sz w:val="22"/>
                                      <w:szCs w:val="22"/>
                                      <w:lang w:eastAsia="en-US"/>
                                    </w:rPr>
                                    <m:t>-Н</m:t>
                                  </m:r>
                                  <m:sSubSup>
                                    <m:sSubSupPr>
                                      <m:ctrlPr>
                                        <w:rPr>
                                          <w:rFonts w:ascii="Cambria Math" w:hAnsi="Cambria Math"/>
                                          <w:i/>
                                          <w:sz w:val="22"/>
                                          <w:szCs w:val="22"/>
                                          <w:lang w:eastAsia="en-US"/>
                                        </w:rPr>
                                      </m:ctrlPr>
                                    </m:sSubSupPr>
                                    <m:e>
                                      <m:r>
                                        <w:rPr>
                                          <w:rFonts w:ascii="Cambria Math" w:hAnsi="Cambria Math"/>
                                          <w:sz w:val="22"/>
                                          <w:szCs w:val="22"/>
                                          <w:lang w:eastAsia="en-US"/>
                                        </w:rPr>
                                        <m:t>П</m:t>
                                      </m:r>
                                    </m:e>
                                    <m:sub>
                                      <m:r>
                                        <w:rPr>
                                          <w:rFonts w:ascii="Cambria Math" w:hAnsi="Cambria Math"/>
                                          <w:sz w:val="22"/>
                                          <w:szCs w:val="22"/>
                                          <w:lang w:eastAsia="en-US"/>
                                        </w:rPr>
                                        <m:t>i,g</m:t>
                                      </m:r>
                                    </m:sub>
                                    <m:sup>
                                      <m:r>
                                        <w:rPr>
                                          <w:rFonts w:ascii="Cambria Math" w:hAnsi="Cambria Math"/>
                                          <w:sz w:val="22"/>
                                          <w:szCs w:val="22"/>
                                          <w:lang w:eastAsia="en-US"/>
                                        </w:rPr>
                                        <m:t>ВИЭ_подтв_Суб</m:t>
                                      </m:r>
                                    </m:sup>
                                  </m:sSubSup>
                                </m:e>
                              </m:d>
                              <m:r>
                                <w:rPr>
                                  <w:rFonts w:ascii="Cambria Math" w:hAnsi="Cambria Math"/>
                                  <w:sz w:val="22"/>
                                  <w:szCs w:val="22"/>
                                  <w:lang w:eastAsia="en-US"/>
                                </w:rPr>
                                <m:t>+Н</m:t>
                              </m:r>
                              <m:sSup>
                                <m:sSupPr>
                                  <m:ctrlPr>
                                    <w:rPr>
                                      <w:rFonts w:ascii="Cambria Math" w:hAnsi="Cambria Math"/>
                                      <w:i/>
                                      <w:sz w:val="22"/>
                                      <w:szCs w:val="22"/>
                                      <w:lang w:eastAsia="en-US"/>
                                    </w:rPr>
                                  </m:ctrlPr>
                                </m:sSupPr>
                                <m:e>
                                  <m:r>
                                    <w:rPr>
                                      <w:rFonts w:ascii="Cambria Math" w:hAnsi="Cambria Math"/>
                                      <w:sz w:val="22"/>
                                      <w:szCs w:val="22"/>
                                      <w:lang w:eastAsia="en-US"/>
                                    </w:rPr>
                                    <m:t>П</m:t>
                                  </m:r>
                                </m:e>
                                <m:sup>
                                  <m:r>
                                    <w:rPr>
                                      <w:rFonts w:ascii="Cambria Math" w:hAnsi="Cambria Math"/>
                                      <w:sz w:val="22"/>
                                      <w:szCs w:val="22"/>
                                      <w:lang w:eastAsia="en-US"/>
                                    </w:rPr>
                                    <m:t>фед</m:t>
                                  </m:r>
                                </m:sup>
                              </m:sSup>
                            </m:e>
                          </m:d>
                        </m:e>
                      </m:func>
                    </m:e>
                  </m:d>
                </m:e>
              </m:func>
            </m:oMath>
            <w:r w:rsidRPr="001F1FB6">
              <w:rPr>
                <w:rFonts w:ascii="Garamond" w:hAnsi="Garamond"/>
                <w:sz w:val="22"/>
                <w:szCs w:val="22"/>
                <w:lang w:eastAsia="en-US"/>
              </w:rPr>
              <w:t>,</w:t>
            </w:r>
          </w:p>
          <w:p w14:paraId="726FC818" w14:textId="77777777" w:rsidR="000351AC" w:rsidRPr="001F1FB6" w:rsidRDefault="000351AC" w:rsidP="00E57650">
            <w:pPr>
              <w:spacing w:before="120" w:after="120" w:line="256" w:lineRule="auto"/>
              <w:ind w:left="423" w:hanging="423"/>
              <w:jc w:val="both"/>
              <w:rPr>
                <w:rFonts w:ascii="Garamond" w:hAnsi="Garamond"/>
                <w:sz w:val="22"/>
                <w:szCs w:val="22"/>
                <w:lang w:eastAsia="en-US"/>
              </w:rPr>
            </w:pPr>
            <w:r w:rsidRPr="001F1FB6">
              <w:rPr>
                <w:rFonts w:ascii="Garamond" w:hAnsi="Garamond"/>
                <w:sz w:val="22"/>
                <w:szCs w:val="22"/>
                <w:lang w:eastAsia="en-US"/>
              </w:rPr>
              <w:t xml:space="preserve">где </w:t>
            </w:r>
            <w:r w:rsidRPr="001F1FB6">
              <w:rPr>
                <w:rFonts w:ascii="Garamond" w:hAnsi="Garamond"/>
                <w:sz w:val="22"/>
                <w:szCs w:val="22"/>
                <w:lang w:eastAsia="en-US"/>
              </w:rPr>
              <w:fldChar w:fldCharType="begin"/>
            </w:r>
            <w:r w:rsidRPr="001F1FB6">
              <w:rPr>
                <w:rFonts w:ascii="Garamond" w:hAnsi="Garamond"/>
                <w:sz w:val="22"/>
                <w:szCs w:val="22"/>
                <w:lang w:eastAsia="en-US"/>
              </w:rPr>
              <w:instrText xml:space="preserve"> QUOTE </w:instrText>
            </w:r>
            <m:oMath>
              <m:sSub>
                <m:sSubPr>
                  <m:ctrlPr>
                    <w:rPr>
                      <w:rFonts w:ascii="Cambria Math" w:hAnsi="Cambria Math"/>
                      <w:sz w:val="22"/>
                      <w:szCs w:val="22"/>
                      <w:highlight w:val="yellow"/>
                      <w:lang w:eastAsia="en-US"/>
                    </w:rPr>
                  </m:ctrlPr>
                </m:sSubPr>
                <m:e>
                  <m:r>
                    <m:rPr>
                      <m:sty m:val="p"/>
                    </m:rPr>
                    <w:rPr>
                      <w:rFonts w:ascii="Cambria Math" w:hAnsi="Cambria Math"/>
                      <w:sz w:val="22"/>
                      <w:szCs w:val="22"/>
                      <w:highlight w:val="yellow"/>
                      <w:lang w:eastAsia="en-US"/>
                    </w:rPr>
                    <m:t>НП</m:t>
                  </m:r>
                </m:e>
                <m:sub>
                  <m:r>
                    <m:rPr>
                      <m:sty m:val="p"/>
                    </m:rPr>
                    <w:rPr>
                      <w:rFonts w:ascii="Cambria Math" w:hAnsi="Cambria Math"/>
                      <w:sz w:val="22"/>
                      <w:szCs w:val="22"/>
                      <w:highlight w:val="yellow"/>
                      <w:lang w:val="en-US" w:eastAsia="en-US"/>
                    </w:rPr>
                    <m:t>i</m:t>
                  </m:r>
                  <m:r>
                    <m:rPr>
                      <m:sty m:val="p"/>
                    </m:rPr>
                    <w:rPr>
                      <w:rFonts w:ascii="Cambria Math" w:hAnsi="Cambria Math"/>
                      <w:sz w:val="22"/>
                      <w:szCs w:val="22"/>
                      <w:highlight w:val="yellow"/>
                      <w:lang w:eastAsia="en-US"/>
                    </w:rPr>
                    <m:t>+2,</m:t>
                  </m:r>
                  <m:r>
                    <m:rPr>
                      <m:sty m:val="p"/>
                    </m:rPr>
                    <w:rPr>
                      <w:rFonts w:ascii="Cambria Math" w:hAnsi="Cambria Math"/>
                      <w:sz w:val="22"/>
                      <w:szCs w:val="22"/>
                      <w:highlight w:val="yellow"/>
                      <w:lang w:val="en-US" w:eastAsia="en-US"/>
                    </w:rPr>
                    <m:t>g</m:t>
                  </m:r>
                </m:sub>
              </m:sSub>
            </m:oMath>
            <w:r w:rsidRPr="001F1FB6">
              <w:rPr>
                <w:rFonts w:ascii="Garamond" w:hAnsi="Garamond"/>
                <w:sz w:val="22"/>
                <w:szCs w:val="22"/>
                <w:lang w:eastAsia="en-US"/>
              </w:rPr>
              <w:instrText xml:space="preserve"> </w:instrText>
            </w:r>
            <w:r w:rsidRPr="001F1FB6">
              <w:rPr>
                <w:rFonts w:ascii="Garamond" w:hAnsi="Garamond"/>
                <w:sz w:val="22"/>
                <w:szCs w:val="22"/>
                <w:lang w:eastAsia="en-US"/>
              </w:rPr>
              <w:fldChar w:fldCharType="separate"/>
            </w:r>
            <w:r w:rsidRPr="001F1FB6">
              <w:rPr>
                <w:rFonts w:ascii="Garamond" w:hAnsi="Garamond"/>
                <w:position w:val="-14"/>
                <w:sz w:val="22"/>
                <w:szCs w:val="22"/>
                <w:lang w:eastAsia="en-US"/>
              </w:rPr>
              <w:object w:dxaOrig="760" w:dyaOrig="410" w14:anchorId="5F065785">
                <v:shape id="_x0000_i1104" type="#_x0000_t75" style="width:35.4pt;height:17.4pt" o:ole="">
                  <v:imagedata r:id="rId125" o:title=""/>
                </v:shape>
                <o:OLEObject Type="Embed" ProgID="Equation.3" ShapeID="_x0000_i1104" DrawAspect="Content" ObjectID="_1796488368" r:id="rId126"/>
              </w:object>
            </w:r>
            <w:r w:rsidRPr="001F1FB6">
              <w:rPr>
                <w:rFonts w:ascii="Garamond" w:hAnsi="Garamond"/>
                <w:sz w:val="22"/>
                <w:szCs w:val="22"/>
                <w:lang w:eastAsia="en-US"/>
              </w:rPr>
              <w:fldChar w:fldCharType="end"/>
            </w:r>
            <w:r w:rsidRPr="001F1FB6">
              <w:rPr>
                <w:rFonts w:ascii="Garamond" w:hAnsi="Garamond"/>
                <w:sz w:val="22"/>
                <w:szCs w:val="22"/>
                <w:lang w:eastAsia="en-US"/>
              </w:rPr>
              <w:t xml:space="preserve"> – ставка налога на прибыль </w:t>
            </w:r>
            <w:r w:rsidRPr="001F1FB6">
              <w:rPr>
                <w:rFonts w:ascii="Garamond" w:hAnsi="Garamond" w:cs="Garamond"/>
                <w:sz w:val="22"/>
                <w:szCs w:val="22"/>
                <w:lang w:eastAsia="en-US"/>
              </w:rPr>
              <w:t>организаций</w:t>
            </w:r>
            <w:r w:rsidRPr="001F1FB6">
              <w:rPr>
                <w:rFonts w:ascii="Garamond" w:hAnsi="Garamond"/>
                <w:sz w:val="22"/>
                <w:szCs w:val="22"/>
                <w:lang w:eastAsia="en-US"/>
              </w:rPr>
              <w:t>, применяемая при расчете цены мощности объекта генерации g в году i+2;</w:t>
            </w:r>
          </w:p>
          <w:p w14:paraId="455C42F2" w14:textId="77777777" w:rsidR="000351AC" w:rsidRPr="001F1FB6" w:rsidRDefault="000351AC" w:rsidP="00E57650">
            <w:pPr>
              <w:spacing w:before="120" w:after="120" w:line="256" w:lineRule="auto"/>
              <w:ind w:left="423"/>
              <w:jc w:val="both"/>
              <w:rPr>
                <w:rFonts w:ascii="Garamond" w:hAnsi="Garamond"/>
                <w:sz w:val="22"/>
                <w:szCs w:val="22"/>
                <w:lang w:eastAsia="en-US"/>
              </w:rPr>
            </w:pPr>
            <w:r w:rsidRPr="001F1FB6">
              <w:rPr>
                <w:rFonts w:ascii="Garamond" w:hAnsi="Garamond"/>
                <w:sz w:val="22"/>
                <w:szCs w:val="22"/>
                <w:lang w:eastAsia="en-US"/>
              </w:rPr>
              <w:fldChar w:fldCharType="begin"/>
            </w:r>
            <w:r w:rsidRPr="001F1FB6">
              <w:rPr>
                <w:rFonts w:ascii="Garamond" w:hAnsi="Garamond"/>
                <w:sz w:val="22"/>
                <w:szCs w:val="22"/>
                <w:lang w:eastAsia="en-US"/>
              </w:rPr>
              <w:instrText xml:space="preserve"> QUOTE </w:instrText>
            </w:r>
            <m:oMath>
              <m:sSub>
                <m:sSubPr>
                  <m:ctrlPr>
                    <w:rPr>
                      <w:rFonts w:ascii="Cambria Math" w:hAnsi="Cambria Math"/>
                      <w:sz w:val="22"/>
                      <w:szCs w:val="22"/>
                      <w:highlight w:val="yellow"/>
                      <w:lang w:eastAsia="en-US"/>
                    </w:rPr>
                  </m:ctrlPr>
                </m:sSubPr>
                <m:e>
                  <m:r>
                    <m:rPr>
                      <m:sty m:val="p"/>
                    </m:rPr>
                    <w:rPr>
                      <w:rFonts w:ascii="Cambria Math" w:hAnsi="Cambria Math"/>
                      <w:sz w:val="22"/>
                      <w:szCs w:val="22"/>
                      <w:highlight w:val="yellow"/>
                      <w:lang w:eastAsia="en-US"/>
                    </w:rPr>
                    <m:t>НП</m:t>
                  </m:r>
                </m:e>
                <m:sub>
                  <m:r>
                    <m:rPr>
                      <m:sty m:val="p"/>
                    </m:rPr>
                    <w:rPr>
                      <w:rFonts w:ascii="Cambria Math" w:hAnsi="Cambria Math"/>
                      <w:sz w:val="22"/>
                      <w:szCs w:val="22"/>
                      <w:highlight w:val="yellow"/>
                      <w:lang w:val="en-US" w:eastAsia="en-US"/>
                    </w:rPr>
                    <m:t>i</m:t>
                  </m:r>
                  <m:r>
                    <m:rPr>
                      <m:sty m:val="p"/>
                    </m:rPr>
                    <w:rPr>
                      <w:rFonts w:ascii="Cambria Math" w:hAnsi="Cambria Math"/>
                      <w:sz w:val="22"/>
                      <w:szCs w:val="22"/>
                      <w:highlight w:val="yellow"/>
                      <w:lang w:eastAsia="en-US"/>
                    </w:rPr>
                    <m:t>,</m:t>
                  </m:r>
                  <m:r>
                    <m:rPr>
                      <m:sty m:val="p"/>
                    </m:rPr>
                    <w:rPr>
                      <w:rFonts w:ascii="Cambria Math" w:hAnsi="Cambria Math"/>
                      <w:sz w:val="22"/>
                      <w:szCs w:val="22"/>
                      <w:highlight w:val="yellow"/>
                      <w:lang w:val="en-US" w:eastAsia="en-US"/>
                    </w:rPr>
                    <m:t>g</m:t>
                  </m:r>
                </m:sub>
              </m:sSub>
            </m:oMath>
            <w:r w:rsidRPr="001F1FB6">
              <w:rPr>
                <w:rFonts w:ascii="Garamond" w:hAnsi="Garamond"/>
                <w:sz w:val="22"/>
                <w:szCs w:val="22"/>
                <w:lang w:eastAsia="en-US"/>
              </w:rPr>
              <w:instrText xml:space="preserve"> </w:instrText>
            </w:r>
            <w:r w:rsidRPr="001F1FB6">
              <w:rPr>
                <w:rFonts w:ascii="Garamond" w:hAnsi="Garamond"/>
                <w:sz w:val="22"/>
                <w:szCs w:val="22"/>
                <w:lang w:eastAsia="en-US"/>
              </w:rPr>
              <w:fldChar w:fldCharType="separate"/>
            </w:r>
            <w:r w:rsidRPr="001F1FB6">
              <w:rPr>
                <w:rFonts w:ascii="Garamond" w:hAnsi="Garamond"/>
                <w:position w:val="-14"/>
                <w:sz w:val="22"/>
                <w:szCs w:val="22"/>
                <w:lang w:eastAsia="en-US"/>
              </w:rPr>
              <w:object w:dxaOrig="1070" w:dyaOrig="410" w14:anchorId="1158736B">
                <v:shape id="_x0000_i1105" type="#_x0000_t75" style="width:53.4pt;height:17.4pt" o:ole="">
                  <v:imagedata r:id="rId127" o:title=""/>
                </v:shape>
                <o:OLEObject Type="Embed" ProgID="Equation.3" ShapeID="_x0000_i1105" DrawAspect="Content" ObjectID="_1796488369" r:id="rId128"/>
              </w:object>
            </w:r>
            <w:r w:rsidRPr="001F1FB6">
              <w:rPr>
                <w:rFonts w:ascii="Garamond" w:hAnsi="Garamond"/>
                <w:sz w:val="22"/>
                <w:szCs w:val="22"/>
                <w:lang w:eastAsia="en-US"/>
              </w:rPr>
              <w:fldChar w:fldCharType="end"/>
            </w:r>
            <w:r w:rsidRPr="001F1FB6">
              <w:rPr>
                <w:rFonts w:ascii="Garamond" w:hAnsi="Garamond"/>
                <w:sz w:val="22"/>
                <w:szCs w:val="22"/>
                <w:lang w:eastAsia="en-US"/>
              </w:rPr>
              <w:t xml:space="preserve"> – значение ставки налога на прибыль </w:t>
            </w:r>
            <w:r w:rsidRPr="001F1FB6">
              <w:rPr>
                <w:rFonts w:ascii="Garamond" w:hAnsi="Garamond" w:cs="Garamond"/>
                <w:sz w:val="22"/>
                <w:szCs w:val="22"/>
                <w:lang w:eastAsia="en-US"/>
              </w:rPr>
              <w:t>организаций</w:t>
            </w:r>
            <w:r w:rsidRPr="001F1FB6">
              <w:rPr>
                <w:rFonts w:ascii="Garamond" w:hAnsi="Garamond"/>
                <w:sz w:val="22"/>
                <w:szCs w:val="22"/>
                <w:lang w:eastAsia="en-US"/>
              </w:rPr>
              <w:t>, указанной в Уведомлении, представленном участником оптового рынка в отношении объекта генерации g на год i;</w:t>
            </w:r>
          </w:p>
          <w:p w14:paraId="7F810C10" w14:textId="77777777" w:rsidR="000351AC" w:rsidRPr="001F1FB6" w:rsidRDefault="000351AC" w:rsidP="00E57650">
            <w:pPr>
              <w:spacing w:before="120" w:after="120" w:line="256" w:lineRule="auto"/>
              <w:ind w:left="423" w:right="-1"/>
              <w:jc w:val="both"/>
              <w:rPr>
                <w:rFonts w:ascii="Garamond" w:hAnsi="Garamond"/>
                <w:sz w:val="22"/>
                <w:szCs w:val="22"/>
                <w:lang w:eastAsia="en-US"/>
              </w:rPr>
            </w:pPr>
            <w:r w:rsidRPr="001F1FB6">
              <w:rPr>
                <w:rFonts w:ascii="Garamond" w:hAnsi="Garamond"/>
                <w:sz w:val="22"/>
                <w:szCs w:val="22"/>
                <w:lang w:eastAsia="en-US"/>
              </w:rPr>
              <w:fldChar w:fldCharType="begin"/>
            </w:r>
            <w:r w:rsidRPr="001F1FB6">
              <w:rPr>
                <w:rFonts w:ascii="Garamond" w:hAnsi="Garamond"/>
                <w:sz w:val="22"/>
                <w:szCs w:val="22"/>
                <w:lang w:eastAsia="en-US"/>
              </w:rPr>
              <w:instrText xml:space="preserve"> QUOTE  </w:instrText>
            </w:r>
            <w:r w:rsidRPr="001F1FB6">
              <w:rPr>
                <w:rFonts w:ascii="Garamond" w:hAnsi="Garamond"/>
                <w:sz w:val="22"/>
                <w:szCs w:val="22"/>
                <w:lang w:eastAsia="en-US"/>
              </w:rPr>
              <w:fldChar w:fldCharType="separate"/>
            </w:r>
            <w:r w:rsidRPr="001F1FB6">
              <w:rPr>
                <w:rFonts w:ascii="Garamond" w:hAnsi="Garamond"/>
                <w:position w:val="-14"/>
                <w:sz w:val="22"/>
                <w:szCs w:val="22"/>
                <w:lang w:eastAsia="en-US"/>
              </w:rPr>
              <w:object w:dxaOrig="1670" w:dyaOrig="410" w14:anchorId="09508B25">
                <v:shape id="_x0000_i1106" type="#_x0000_t75" style="width:85.2pt;height:17.4pt" o:ole="">
                  <v:imagedata r:id="rId129" o:title=""/>
                </v:shape>
                <o:OLEObject Type="Embed" ProgID="Equation.3" ShapeID="_x0000_i1106" DrawAspect="Content" ObjectID="_1796488370" r:id="rId130"/>
              </w:object>
            </w:r>
            <w:r w:rsidRPr="001F1FB6">
              <w:rPr>
                <w:rFonts w:ascii="Garamond" w:hAnsi="Garamond"/>
                <w:sz w:val="22"/>
                <w:szCs w:val="22"/>
                <w:lang w:eastAsia="en-US"/>
              </w:rPr>
              <w:fldChar w:fldCharType="end"/>
            </w:r>
            <w:r w:rsidRPr="001F1FB6">
              <w:rPr>
                <w:rFonts w:ascii="Garamond" w:hAnsi="Garamond"/>
                <w:sz w:val="22"/>
                <w:szCs w:val="22"/>
                <w:lang w:eastAsia="en-US"/>
              </w:rPr>
              <w:t xml:space="preserve"> – ставка налога на прибыль</w:t>
            </w:r>
            <w:r w:rsidRPr="001F1FB6">
              <w:rPr>
                <w:rFonts w:ascii="Garamond" w:hAnsi="Garamond" w:cs="Garamond"/>
                <w:sz w:val="22"/>
                <w:szCs w:val="22"/>
                <w:lang w:eastAsia="en-US"/>
              </w:rPr>
              <w:t xml:space="preserve"> организаций</w:t>
            </w:r>
            <w:r w:rsidRPr="001F1FB6">
              <w:rPr>
                <w:rFonts w:ascii="Garamond" w:hAnsi="Garamond"/>
                <w:sz w:val="22"/>
                <w:szCs w:val="22"/>
                <w:lang w:eastAsia="en-US"/>
              </w:rPr>
              <w:t xml:space="preserve">, по которой исчисляется налог на прибыль </w:t>
            </w:r>
            <w:r w:rsidRPr="001F1FB6">
              <w:rPr>
                <w:rFonts w:ascii="Garamond" w:hAnsi="Garamond" w:cs="Garamond"/>
                <w:sz w:val="22"/>
                <w:szCs w:val="22"/>
                <w:lang w:eastAsia="en-US"/>
              </w:rPr>
              <w:t>организаций</w:t>
            </w:r>
            <w:r w:rsidRPr="001F1FB6">
              <w:rPr>
                <w:rFonts w:ascii="Garamond" w:hAnsi="Garamond"/>
                <w:sz w:val="22"/>
                <w:szCs w:val="22"/>
                <w:lang w:eastAsia="en-US"/>
              </w:rPr>
              <w:t xml:space="preserve"> в бюджет субъекта РФ, на территории которого расположен объект генерации g, указанная в Уведомлении, представленном участником оптового рынка, в отношении объекта генерации g на год i+2;</w:t>
            </w:r>
          </w:p>
          <w:p w14:paraId="14B8ACF7" w14:textId="77777777" w:rsidR="000351AC" w:rsidRPr="001F1FB6" w:rsidRDefault="000351AC" w:rsidP="00E57650">
            <w:pPr>
              <w:spacing w:before="120" w:after="120" w:line="256" w:lineRule="auto"/>
              <w:ind w:left="423" w:right="-1"/>
              <w:jc w:val="both"/>
              <w:rPr>
                <w:rFonts w:ascii="Garamond" w:hAnsi="Garamond"/>
                <w:sz w:val="22"/>
                <w:szCs w:val="22"/>
                <w:lang w:eastAsia="en-US"/>
              </w:rPr>
            </w:pPr>
            <w:r w:rsidRPr="001F1FB6">
              <w:rPr>
                <w:rFonts w:ascii="Garamond" w:hAnsi="Garamond"/>
                <w:position w:val="-14"/>
                <w:sz w:val="22"/>
                <w:szCs w:val="22"/>
                <w:lang w:eastAsia="en-US"/>
              </w:rPr>
              <w:object w:dxaOrig="1570" w:dyaOrig="420" w14:anchorId="71F6B18D">
                <v:shape id="_x0000_i1107" type="#_x0000_t75" style="width:78pt;height:24pt" o:ole="">
                  <v:imagedata r:id="rId131" o:title=""/>
                </v:shape>
                <o:OLEObject Type="Embed" ProgID="Equation.3" ShapeID="_x0000_i1107" DrawAspect="Content" ObjectID="_1796488371" r:id="rId132"/>
              </w:object>
            </w:r>
            <w:r w:rsidRPr="001F1FB6">
              <w:rPr>
                <w:rFonts w:ascii="Garamond" w:hAnsi="Garamond"/>
                <w:sz w:val="22"/>
                <w:szCs w:val="22"/>
                <w:lang w:eastAsia="en-US"/>
              </w:rPr>
              <w:t xml:space="preserve"> – ставка налога на прибыль </w:t>
            </w:r>
            <w:r w:rsidRPr="001F1FB6">
              <w:rPr>
                <w:rFonts w:ascii="Garamond" w:hAnsi="Garamond" w:cs="Garamond"/>
                <w:sz w:val="22"/>
                <w:szCs w:val="22"/>
                <w:lang w:eastAsia="en-US"/>
              </w:rPr>
              <w:t>организаций</w:t>
            </w:r>
            <w:r w:rsidRPr="001F1FB6">
              <w:rPr>
                <w:rFonts w:ascii="Garamond" w:hAnsi="Garamond"/>
                <w:sz w:val="22"/>
                <w:szCs w:val="22"/>
                <w:lang w:eastAsia="en-US"/>
              </w:rPr>
              <w:t xml:space="preserve">, по которой исчислялся налог на прибыль </w:t>
            </w:r>
            <w:r w:rsidRPr="001F1FB6">
              <w:rPr>
                <w:rFonts w:ascii="Garamond" w:hAnsi="Garamond" w:cs="Garamond"/>
                <w:sz w:val="22"/>
                <w:szCs w:val="22"/>
                <w:lang w:eastAsia="en-US"/>
              </w:rPr>
              <w:t>организаций</w:t>
            </w:r>
            <w:r w:rsidRPr="001F1FB6">
              <w:rPr>
                <w:rFonts w:ascii="Garamond" w:hAnsi="Garamond"/>
                <w:sz w:val="22"/>
                <w:szCs w:val="22"/>
                <w:lang w:eastAsia="en-US"/>
              </w:rPr>
              <w:t xml:space="preserve"> в отношении объекта генерации </w:t>
            </w:r>
            <w:r w:rsidRPr="001F1FB6">
              <w:rPr>
                <w:rFonts w:ascii="Garamond" w:hAnsi="Garamond"/>
                <w:sz w:val="22"/>
                <w:szCs w:val="22"/>
                <w:lang w:val="en-US" w:eastAsia="en-US"/>
              </w:rPr>
              <w:t>g</w:t>
            </w:r>
            <w:r w:rsidRPr="001F1FB6">
              <w:rPr>
                <w:rFonts w:ascii="Garamond" w:hAnsi="Garamond"/>
                <w:sz w:val="22"/>
                <w:szCs w:val="22"/>
                <w:lang w:eastAsia="en-US"/>
              </w:rPr>
              <w:t xml:space="preserve"> за отчетный период – год i, в бюджет субъекта РФ, на территории которого расположен указанный объект генерации, согласно представленным участником оптового рынка</w:t>
            </w:r>
            <w:r w:rsidRPr="001F1FB6">
              <w:rPr>
                <w:rFonts w:ascii="Garamond" w:hAnsi="Garamond"/>
                <w:b/>
                <w:sz w:val="22"/>
                <w:szCs w:val="22"/>
                <w:lang w:eastAsia="en-US"/>
              </w:rPr>
              <w:t xml:space="preserve"> </w:t>
            </w:r>
            <w:r w:rsidRPr="001F1FB6">
              <w:rPr>
                <w:rFonts w:ascii="Garamond" w:hAnsi="Garamond"/>
                <w:sz w:val="22"/>
                <w:szCs w:val="22"/>
                <w:lang w:eastAsia="en-US"/>
              </w:rPr>
              <w:t>документам, предусмотренным подпунктом 2.1.4 настоящего Регламента;</w:t>
            </w:r>
          </w:p>
          <w:p w14:paraId="0BD0299E" w14:textId="77777777" w:rsidR="000351AC" w:rsidRPr="001F1FB6" w:rsidRDefault="000351AC" w:rsidP="00E57650">
            <w:pPr>
              <w:spacing w:before="120" w:after="120" w:line="256" w:lineRule="auto"/>
              <w:ind w:left="423" w:right="-1"/>
              <w:jc w:val="both"/>
              <w:rPr>
                <w:rFonts w:ascii="Garamond" w:hAnsi="Garamond"/>
                <w:sz w:val="22"/>
                <w:szCs w:val="22"/>
                <w:lang w:eastAsia="en-US"/>
              </w:rPr>
            </w:pPr>
            <w:r w:rsidRPr="001F1FB6">
              <w:rPr>
                <w:rFonts w:ascii="Garamond" w:hAnsi="Garamond"/>
                <w:position w:val="-4"/>
                <w:sz w:val="22"/>
                <w:szCs w:val="22"/>
                <w:highlight w:val="yellow"/>
                <w:lang w:eastAsia="en-US"/>
              </w:rPr>
              <w:object w:dxaOrig="700" w:dyaOrig="300" w14:anchorId="20066762">
                <v:shape id="_x0000_i1108" type="#_x0000_t75" style="width:36.6pt;height:19.2pt" o:ole="">
                  <v:imagedata r:id="rId133" o:title=""/>
                </v:shape>
                <o:OLEObject Type="Embed" ProgID="Equation.3" ShapeID="_x0000_i1108" DrawAspect="Content" ObjectID="_1796488372" r:id="rId134"/>
              </w:object>
            </w:r>
            <w:r w:rsidRPr="001F1FB6">
              <w:rPr>
                <w:rFonts w:ascii="Garamond" w:hAnsi="Garamond"/>
                <w:sz w:val="22"/>
                <w:szCs w:val="22"/>
                <w:lang w:eastAsia="en-US"/>
              </w:rPr>
              <w:t xml:space="preserve"> – величина, равная </w:t>
            </w:r>
            <w:r w:rsidRPr="001F1FB6">
              <w:rPr>
                <w:rFonts w:ascii="Garamond" w:hAnsi="Garamond"/>
                <w:sz w:val="22"/>
                <w:szCs w:val="22"/>
                <w:highlight w:val="yellow"/>
                <w:lang w:eastAsia="en-US"/>
              </w:rPr>
              <w:t>2</w:t>
            </w:r>
            <w:r w:rsidRPr="001F1FB6">
              <w:rPr>
                <w:rFonts w:ascii="Garamond" w:hAnsi="Garamond"/>
                <w:sz w:val="22"/>
                <w:szCs w:val="22"/>
                <w:lang w:eastAsia="en-US"/>
              </w:rPr>
              <w:t xml:space="preserve"> (3 в 2017–2024 годах).</w:t>
            </w:r>
          </w:p>
          <w:p w14:paraId="4BD95A7B" w14:textId="77777777" w:rsidR="000351AC" w:rsidRPr="001F1FB6" w:rsidRDefault="000351AC" w:rsidP="00E57650">
            <w:pPr>
              <w:spacing w:before="120" w:after="120" w:line="256" w:lineRule="auto"/>
              <w:ind w:right="-1" w:firstLine="567"/>
              <w:jc w:val="both"/>
              <w:rPr>
                <w:rFonts w:ascii="Garamond" w:hAnsi="Garamond"/>
                <w:sz w:val="22"/>
                <w:szCs w:val="22"/>
                <w:lang w:eastAsia="en-US"/>
              </w:rPr>
            </w:pPr>
            <w:r w:rsidRPr="001F1FB6">
              <w:rPr>
                <w:rFonts w:ascii="Garamond" w:hAnsi="Garamond"/>
                <w:sz w:val="22"/>
                <w:szCs w:val="22"/>
                <w:lang w:eastAsia="en-US"/>
              </w:rPr>
              <w:lastRenderedPageBreak/>
              <w:t>При этом если в представленных участником оптового рынка</w:t>
            </w:r>
            <w:r w:rsidRPr="001F1FB6">
              <w:rPr>
                <w:rFonts w:ascii="Garamond" w:hAnsi="Garamond"/>
                <w:b/>
                <w:sz w:val="22"/>
                <w:szCs w:val="22"/>
                <w:lang w:eastAsia="en-US"/>
              </w:rPr>
              <w:t xml:space="preserve"> </w:t>
            </w:r>
            <w:r w:rsidRPr="001F1FB6">
              <w:rPr>
                <w:rFonts w:ascii="Garamond" w:hAnsi="Garamond"/>
                <w:sz w:val="22"/>
                <w:szCs w:val="22"/>
                <w:lang w:eastAsia="en-US"/>
              </w:rPr>
              <w:t>документах указано несколько значений ставок налога на прибыль</w:t>
            </w:r>
            <w:r w:rsidRPr="001F1FB6">
              <w:rPr>
                <w:rFonts w:ascii="Garamond" w:hAnsi="Garamond" w:cs="Garamond"/>
                <w:sz w:val="22"/>
                <w:szCs w:val="22"/>
                <w:lang w:eastAsia="en-US"/>
              </w:rPr>
              <w:t xml:space="preserve"> организаций</w:t>
            </w:r>
            <w:r w:rsidRPr="001F1FB6">
              <w:rPr>
                <w:rFonts w:ascii="Garamond" w:hAnsi="Garamond"/>
                <w:sz w:val="22"/>
                <w:szCs w:val="22"/>
                <w:lang w:eastAsia="en-US"/>
              </w:rPr>
              <w:t xml:space="preserve">, по которым в течение одного налогового периода – года i –  исчислялся налог на прибыль </w:t>
            </w:r>
            <w:r w:rsidRPr="001F1FB6">
              <w:rPr>
                <w:rFonts w:ascii="Garamond" w:hAnsi="Garamond" w:cs="Garamond"/>
                <w:sz w:val="22"/>
                <w:szCs w:val="22"/>
                <w:lang w:eastAsia="en-US"/>
              </w:rPr>
              <w:t>организаций</w:t>
            </w:r>
            <w:r w:rsidRPr="001F1FB6">
              <w:rPr>
                <w:rFonts w:ascii="Garamond" w:hAnsi="Garamond"/>
                <w:sz w:val="22"/>
                <w:szCs w:val="22"/>
                <w:lang w:eastAsia="en-US"/>
              </w:rPr>
              <w:t xml:space="preserve"> в отношении объекта генерации g в бюджет субъекта РФ, на территории которого расположен указанный объект генерации, то величина </w:t>
            </w:r>
            <w:r w:rsidRPr="001F1FB6">
              <w:rPr>
                <w:rFonts w:ascii="Garamond" w:hAnsi="Garamond"/>
                <w:sz w:val="22"/>
                <w:szCs w:val="22"/>
                <w:lang w:eastAsia="en-US"/>
              </w:rPr>
              <w:fldChar w:fldCharType="begin"/>
            </w:r>
            <w:r w:rsidRPr="001F1FB6">
              <w:rPr>
                <w:rFonts w:ascii="Garamond" w:hAnsi="Garamond"/>
                <w:sz w:val="22"/>
                <w:szCs w:val="22"/>
                <w:lang w:eastAsia="en-US"/>
              </w:rPr>
              <w:instrText xml:space="preserve"> QUOTE </w:instrText>
            </w:r>
            <m:oMath>
              <m:sSubSup>
                <m:sSubSupPr>
                  <m:ctrlPr>
                    <w:rPr>
                      <w:rFonts w:ascii="Cambria Math" w:hAnsi="Cambria Math"/>
                      <w:sz w:val="22"/>
                      <w:szCs w:val="22"/>
                      <w:highlight w:val="yellow"/>
                      <w:lang w:eastAsia="en-US"/>
                    </w:rPr>
                  </m:ctrlPr>
                </m:sSubSupPr>
                <m:e>
                  <m:r>
                    <m:rPr>
                      <m:sty m:val="p"/>
                    </m:rPr>
                    <w:rPr>
                      <w:rFonts w:ascii="Cambria Math" w:hAnsi="Cambria Math"/>
                      <w:sz w:val="22"/>
                      <w:szCs w:val="22"/>
                      <w:highlight w:val="yellow"/>
                      <w:lang w:eastAsia="en-US"/>
                    </w:rPr>
                    <m:t>НП</m:t>
                  </m:r>
                </m:e>
                <m:sub>
                  <m:r>
                    <m:rPr>
                      <m:sty m:val="p"/>
                    </m:rPr>
                    <w:rPr>
                      <w:rFonts w:ascii="Cambria Math" w:hAnsi="Cambria Math"/>
                      <w:sz w:val="22"/>
                      <w:szCs w:val="22"/>
                      <w:highlight w:val="yellow"/>
                      <w:lang w:val="en-US" w:eastAsia="en-US"/>
                    </w:rPr>
                    <m:t>i</m:t>
                  </m:r>
                  <m:r>
                    <m:rPr>
                      <m:sty m:val="p"/>
                    </m:rPr>
                    <w:rPr>
                      <w:rFonts w:ascii="Cambria Math" w:hAnsi="Cambria Math"/>
                      <w:sz w:val="22"/>
                      <w:szCs w:val="22"/>
                      <w:highlight w:val="yellow"/>
                      <w:lang w:eastAsia="en-US"/>
                    </w:rPr>
                    <m:t>,</m:t>
                  </m:r>
                  <m:r>
                    <m:rPr>
                      <m:sty m:val="p"/>
                    </m:rPr>
                    <w:rPr>
                      <w:rFonts w:ascii="Cambria Math" w:hAnsi="Cambria Math"/>
                      <w:sz w:val="22"/>
                      <w:szCs w:val="22"/>
                      <w:highlight w:val="yellow"/>
                      <w:lang w:val="en-US" w:eastAsia="en-US"/>
                    </w:rPr>
                    <m:t>g</m:t>
                  </m:r>
                </m:sub>
                <m:sup>
                  <m:r>
                    <m:rPr>
                      <m:sty m:val="p"/>
                    </m:rPr>
                    <w:rPr>
                      <w:rFonts w:ascii="Cambria Math" w:hAnsi="Cambria Math"/>
                      <w:sz w:val="22"/>
                      <w:szCs w:val="22"/>
                      <w:highlight w:val="yellow"/>
                      <w:lang w:eastAsia="en-US"/>
                    </w:rPr>
                    <m:t>подтв</m:t>
                  </m:r>
                </m:sup>
              </m:sSubSup>
            </m:oMath>
            <w:r w:rsidRPr="001F1FB6">
              <w:rPr>
                <w:rFonts w:ascii="Garamond" w:hAnsi="Garamond"/>
                <w:sz w:val="22"/>
                <w:szCs w:val="22"/>
                <w:lang w:eastAsia="en-US"/>
              </w:rPr>
              <w:instrText xml:space="preserve"> </w:instrText>
            </w:r>
            <w:r w:rsidRPr="001F1FB6">
              <w:rPr>
                <w:rFonts w:ascii="Garamond" w:hAnsi="Garamond"/>
                <w:sz w:val="22"/>
                <w:szCs w:val="22"/>
                <w:lang w:eastAsia="en-US"/>
              </w:rPr>
              <w:fldChar w:fldCharType="separate"/>
            </w:r>
            <w:r w:rsidRPr="001F1FB6">
              <w:rPr>
                <w:rFonts w:ascii="Garamond" w:hAnsi="Garamond"/>
                <w:position w:val="-14"/>
                <w:sz w:val="22"/>
                <w:szCs w:val="22"/>
                <w:lang w:eastAsia="en-US"/>
              </w:rPr>
              <w:object w:dxaOrig="1570" w:dyaOrig="420" w14:anchorId="30B8E981">
                <v:shape id="_x0000_i1109" type="#_x0000_t75" style="width:78pt;height:24pt" o:ole="">
                  <v:imagedata r:id="rId135" o:title=""/>
                </v:shape>
                <o:OLEObject Type="Embed" ProgID="Equation.3" ShapeID="_x0000_i1109" DrawAspect="Content" ObjectID="_1796488373" r:id="rId136"/>
              </w:object>
            </w:r>
            <w:r w:rsidRPr="001F1FB6">
              <w:rPr>
                <w:rFonts w:ascii="Garamond" w:hAnsi="Garamond"/>
                <w:sz w:val="22"/>
                <w:szCs w:val="22"/>
                <w:lang w:eastAsia="en-US"/>
              </w:rPr>
              <w:fldChar w:fldCharType="end"/>
            </w:r>
            <w:r w:rsidRPr="001F1FB6">
              <w:rPr>
                <w:rFonts w:ascii="Garamond" w:hAnsi="Garamond"/>
                <w:sz w:val="22"/>
                <w:szCs w:val="22"/>
                <w:lang w:eastAsia="en-US"/>
              </w:rPr>
              <w:t xml:space="preserve"> определяется (в процентах с точностью до 6 (шести) знаков после запятой) по формуле:</w:t>
            </w:r>
          </w:p>
          <w:p w14:paraId="6C70F07B" w14:textId="77777777" w:rsidR="000351AC" w:rsidRPr="001F1FB6" w:rsidRDefault="000351AC" w:rsidP="00E57650">
            <w:pPr>
              <w:spacing w:before="120" w:after="120" w:line="256" w:lineRule="auto"/>
              <w:ind w:right="-1"/>
              <w:jc w:val="center"/>
              <w:rPr>
                <w:rFonts w:ascii="Garamond" w:hAnsi="Garamond"/>
                <w:sz w:val="22"/>
                <w:szCs w:val="22"/>
                <w:lang w:eastAsia="en-US"/>
              </w:rPr>
            </w:pPr>
            <w:r w:rsidRPr="001F1FB6">
              <w:rPr>
                <w:rFonts w:ascii="Garamond" w:hAnsi="Garamond"/>
                <w:bCs/>
                <w:iCs/>
                <w:position w:val="-30"/>
                <w:sz w:val="22"/>
                <w:szCs w:val="22"/>
                <w:lang w:eastAsia="en-US"/>
              </w:rPr>
              <w:object w:dxaOrig="3910" w:dyaOrig="880" w14:anchorId="40E2B79B">
                <v:shape id="_x0000_i1110" type="#_x0000_t75" style="width:198.6pt;height:42pt" o:ole="">
                  <v:imagedata r:id="rId137" o:title=""/>
                </v:shape>
                <o:OLEObject Type="Embed" ProgID="Equation.3" ShapeID="_x0000_i1110" DrawAspect="Content" ObjectID="_1796488374" r:id="rId138"/>
              </w:object>
            </w:r>
            <w:r w:rsidRPr="001F1FB6">
              <w:rPr>
                <w:rFonts w:ascii="Garamond" w:hAnsi="Garamond"/>
                <w:bCs/>
                <w:iCs/>
                <w:sz w:val="22"/>
                <w:szCs w:val="22"/>
                <w:lang w:eastAsia="en-US"/>
              </w:rPr>
              <w:t>,</w:t>
            </w:r>
          </w:p>
          <w:p w14:paraId="43C689AE" w14:textId="77777777" w:rsidR="000351AC" w:rsidRPr="001F1FB6" w:rsidRDefault="000351AC" w:rsidP="00E57650">
            <w:pPr>
              <w:keepNext/>
              <w:keepLines/>
              <w:spacing w:before="40" w:after="120" w:line="256" w:lineRule="auto"/>
              <w:ind w:right="-1"/>
              <w:jc w:val="both"/>
              <w:outlineLvl w:val="3"/>
              <w:rPr>
                <w:rFonts w:ascii="Garamond" w:hAnsi="Garamond"/>
                <w:iCs/>
                <w:sz w:val="22"/>
                <w:szCs w:val="22"/>
                <w:lang w:eastAsia="en-US"/>
              </w:rPr>
            </w:pPr>
            <w:r w:rsidRPr="001F1FB6">
              <w:rPr>
                <w:rFonts w:ascii="Garamond" w:hAnsi="Garamond"/>
                <w:iCs/>
                <w:sz w:val="22"/>
                <w:szCs w:val="22"/>
                <w:lang w:eastAsia="en-US"/>
              </w:rPr>
              <w:t xml:space="preserve">где </w:t>
            </w:r>
            <w:r w:rsidRPr="001F1FB6">
              <w:rPr>
                <w:rFonts w:ascii="Garamond" w:hAnsi="Garamond"/>
                <w:iCs/>
                <w:sz w:val="22"/>
                <w:szCs w:val="22"/>
                <w:lang w:eastAsia="en-US"/>
              </w:rPr>
              <w:fldChar w:fldCharType="begin"/>
            </w:r>
            <w:r w:rsidRPr="001F1FB6">
              <w:rPr>
                <w:rFonts w:ascii="Garamond" w:hAnsi="Garamond"/>
                <w:iCs/>
                <w:sz w:val="22"/>
                <w:szCs w:val="22"/>
                <w:lang w:eastAsia="en-US"/>
              </w:rPr>
              <w:instrText xml:space="preserve"> QUOTE </w:instrText>
            </w:r>
            <m:oMath>
              <m:sSubSup>
                <m:sSubSupPr>
                  <m:ctrlPr>
                    <w:rPr>
                      <w:rFonts w:ascii="Cambria Math" w:hAnsi="Cambria Math"/>
                      <w:i/>
                      <w:iCs/>
                      <w:color w:val="2E74B5"/>
                      <w:sz w:val="22"/>
                      <w:szCs w:val="22"/>
                      <w:highlight w:val="yellow"/>
                      <w:lang w:eastAsia="en-US"/>
                    </w:rPr>
                  </m:ctrlPr>
                </m:sSubSupPr>
                <m:e>
                  <m:r>
                    <m:rPr>
                      <m:sty m:val="p"/>
                    </m:rPr>
                    <w:rPr>
                      <w:rFonts w:ascii="Cambria Math" w:hAnsi="Cambria Math"/>
                      <w:sz w:val="22"/>
                      <w:szCs w:val="22"/>
                      <w:highlight w:val="yellow"/>
                      <w:lang w:eastAsia="en-US"/>
                    </w:rPr>
                    <m:t>НП</m:t>
                  </m:r>
                </m:e>
                <m:sub>
                  <m:r>
                    <m:rPr>
                      <m:sty m:val="p"/>
                    </m:rPr>
                    <w:rPr>
                      <w:rFonts w:ascii="Cambria Math" w:hAnsi="Cambria Math"/>
                      <w:sz w:val="22"/>
                      <w:szCs w:val="22"/>
                      <w:highlight w:val="yellow"/>
                      <w:lang w:val="en-US" w:eastAsia="en-US"/>
                    </w:rPr>
                    <m:t>i</m:t>
                  </m:r>
                  <m:r>
                    <m:rPr>
                      <m:sty m:val="p"/>
                    </m:rPr>
                    <w:rPr>
                      <w:rFonts w:ascii="Cambria Math" w:hAnsi="Cambria Math"/>
                      <w:sz w:val="22"/>
                      <w:szCs w:val="22"/>
                      <w:highlight w:val="yellow"/>
                      <w:lang w:eastAsia="en-US"/>
                    </w:rPr>
                    <m:t>,</m:t>
                  </m:r>
                  <m:r>
                    <m:rPr>
                      <m:sty m:val="p"/>
                    </m:rPr>
                    <w:rPr>
                      <w:rFonts w:ascii="Cambria Math" w:hAnsi="Cambria Math"/>
                      <w:sz w:val="22"/>
                      <w:szCs w:val="22"/>
                      <w:highlight w:val="yellow"/>
                      <w:lang w:val="en-US" w:eastAsia="en-US"/>
                    </w:rPr>
                    <m:t>g</m:t>
                  </m:r>
                  <m:r>
                    <m:rPr>
                      <m:sty m:val="p"/>
                    </m:rPr>
                    <w:rPr>
                      <w:rFonts w:ascii="Cambria Math" w:hAnsi="Cambria Math"/>
                      <w:sz w:val="22"/>
                      <w:szCs w:val="22"/>
                      <w:highlight w:val="yellow"/>
                      <w:lang w:eastAsia="en-US"/>
                    </w:rPr>
                    <m:t>,</m:t>
                  </m:r>
                  <m:r>
                    <m:rPr>
                      <m:sty m:val="p"/>
                    </m:rPr>
                    <w:rPr>
                      <w:rFonts w:ascii="Cambria Math" w:hAnsi="Cambria Math"/>
                      <w:sz w:val="22"/>
                      <w:szCs w:val="22"/>
                      <w:highlight w:val="yellow"/>
                      <w:lang w:val="en-US" w:eastAsia="en-US"/>
                    </w:rPr>
                    <m:t>t</m:t>
                  </m:r>
                </m:sub>
                <m:sup>
                  <m:r>
                    <m:rPr>
                      <m:sty m:val="p"/>
                    </m:rPr>
                    <w:rPr>
                      <w:rFonts w:ascii="Cambria Math" w:hAnsi="Cambria Math"/>
                      <w:sz w:val="22"/>
                      <w:szCs w:val="22"/>
                      <w:highlight w:val="yellow"/>
                      <w:lang w:eastAsia="en-US"/>
                    </w:rPr>
                    <m:t>подтв</m:t>
                  </m:r>
                </m:sup>
              </m:sSubSup>
            </m:oMath>
            <w:r w:rsidRPr="001F1FB6">
              <w:rPr>
                <w:rFonts w:ascii="Garamond" w:hAnsi="Garamond"/>
                <w:iCs/>
                <w:sz w:val="22"/>
                <w:szCs w:val="22"/>
                <w:lang w:eastAsia="en-US"/>
              </w:rPr>
              <w:instrText xml:space="preserve"> </w:instrText>
            </w:r>
            <w:r w:rsidRPr="001F1FB6">
              <w:rPr>
                <w:rFonts w:ascii="Garamond" w:hAnsi="Garamond"/>
                <w:iCs/>
                <w:sz w:val="22"/>
                <w:szCs w:val="22"/>
                <w:lang w:eastAsia="en-US"/>
              </w:rPr>
              <w:fldChar w:fldCharType="separate"/>
            </w:r>
            <w:r w:rsidRPr="001F1FB6">
              <w:rPr>
                <w:rFonts w:ascii="Garamond" w:hAnsi="Garamond"/>
                <w:iCs/>
                <w:position w:val="-14"/>
                <w:sz w:val="22"/>
                <w:szCs w:val="22"/>
                <w:lang w:eastAsia="en-US"/>
              </w:rPr>
              <w:object w:dxaOrig="1580" w:dyaOrig="420" w14:anchorId="54AA828F">
                <v:shape id="_x0000_i1111" type="#_x0000_t75" style="width:78pt;height:24pt" o:ole="">
                  <v:imagedata r:id="rId139" o:title=""/>
                </v:shape>
                <o:OLEObject Type="Embed" ProgID="Equation.3" ShapeID="_x0000_i1111" DrawAspect="Content" ObjectID="_1796488375" r:id="rId140"/>
              </w:object>
            </w:r>
            <w:r w:rsidRPr="001F1FB6">
              <w:rPr>
                <w:rFonts w:ascii="Garamond" w:hAnsi="Garamond"/>
                <w:iCs/>
                <w:sz w:val="22"/>
                <w:szCs w:val="22"/>
                <w:lang w:eastAsia="en-US"/>
              </w:rPr>
              <w:fldChar w:fldCharType="end"/>
            </w:r>
            <w:r w:rsidRPr="001F1FB6">
              <w:rPr>
                <w:rFonts w:ascii="Garamond" w:hAnsi="Garamond"/>
                <w:iCs/>
                <w:sz w:val="22"/>
                <w:szCs w:val="22"/>
                <w:lang w:eastAsia="en-US"/>
              </w:rPr>
              <w:t xml:space="preserve"> – ставка налога на прибыль</w:t>
            </w:r>
            <w:r w:rsidRPr="001F1FB6">
              <w:rPr>
                <w:rFonts w:ascii="Garamond" w:hAnsi="Garamond" w:cs="Garamond"/>
                <w:iCs/>
                <w:sz w:val="22"/>
                <w:szCs w:val="22"/>
                <w:lang w:eastAsia="en-US"/>
              </w:rPr>
              <w:t xml:space="preserve"> организаций</w:t>
            </w:r>
            <w:r w:rsidRPr="001F1FB6">
              <w:rPr>
                <w:rFonts w:ascii="Garamond" w:hAnsi="Garamond"/>
                <w:iCs/>
                <w:sz w:val="22"/>
                <w:szCs w:val="22"/>
                <w:lang w:eastAsia="en-US"/>
              </w:rPr>
              <w:t xml:space="preserve">, по которой исчислялся налог на прибыль </w:t>
            </w:r>
            <w:r w:rsidRPr="001F1FB6">
              <w:rPr>
                <w:rFonts w:ascii="Garamond" w:hAnsi="Garamond" w:cs="Garamond"/>
                <w:iCs/>
                <w:sz w:val="22"/>
                <w:szCs w:val="22"/>
                <w:lang w:eastAsia="en-US"/>
              </w:rPr>
              <w:t>организаций</w:t>
            </w:r>
            <w:r w:rsidRPr="001F1FB6">
              <w:rPr>
                <w:rFonts w:ascii="Garamond" w:hAnsi="Garamond"/>
                <w:iCs/>
                <w:sz w:val="22"/>
                <w:szCs w:val="22"/>
                <w:lang w:eastAsia="en-US"/>
              </w:rPr>
              <w:t xml:space="preserve"> в отношении объекта генерации g за отчетный период </w:t>
            </w:r>
            <w:r w:rsidRPr="001F1FB6">
              <w:rPr>
                <w:rFonts w:ascii="Garamond" w:hAnsi="Garamond"/>
                <w:iCs/>
                <w:sz w:val="22"/>
                <w:szCs w:val="22"/>
                <w:lang w:eastAsia="en-US"/>
              </w:rPr>
              <w:fldChar w:fldCharType="begin"/>
            </w:r>
            <w:r w:rsidRPr="001F1FB6">
              <w:rPr>
                <w:rFonts w:ascii="Garamond" w:hAnsi="Garamond"/>
                <w:iCs/>
                <w:sz w:val="22"/>
                <w:szCs w:val="22"/>
                <w:lang w:eastAsia="en-US"/>
              </w:rPr>
              <w:instrText xml:space="preserve"> QUOTE </w:instrText>
            </w:r>
            <m:oMath>
              <m:sSub>
                <m:sSubPr>
                  <m:ctrlPr>
                    <w:rPr>
                      <w:rFonts w:ascii="Cambria Math" w:hAnsi="Cambria Math"/>
                      <w:i/>
                      <w:iCs/>
                      <w:color w:val="2E74B5"/>
                      <w:sz w:val="22"/>
                      <w:szCs w:val="22"/>
                      <w:highlight w:val="yellow"/>
                      <w:lang w:eastAsia="en-US"/>
                    </w:rPr>
                  </m:ctrlPr>
                </m:sSubPr>
                <m:e>
                  <m:r>
                    <m:rPr>
                      <m:sty m:val="p"/>
                    </m:rPr>
                    <w:rPr>
                      <w:rFonts w:ascii="Cambria Math" w:hAnsi="Cambria Math"/>
                      <w:sz w:val="22"/>
                      <w:szCs w:val="22"/>
                      <w:highlight w:val="yellow"/>
                      <w:lang w:val="en-US" w:eastAsia="en-US"/>
                    </w:rPr>
                    <m:t>d</m:t>
                  </m:r>
                </m:e>
                <m:sub>
                  <m:r>
                    <m:rPr>
                      <m:sty m:val="p"/>
                    </m:rPr>
                    <w:rPr>
                      <w:rFonts w:ascii="Cambria Math" w:hAnsi="Cambria Math"/>
                      <w:sz w:val="22"/>
                      <w:szCs w:val="22"/>
                      <w:highlight w:val="yellow"/>
                      <w:lang w:eastAsia="en-US"/>
                    </w:rPr>
                    <m:t>t</m:t>
                  </m:r>
                </m:sub>
              </m:sSub>
            </m:oMath>
            <w:r w:rsidRPr="001F1FB6">
              <w:rPr>
                <w:rFonts w:ascii="Garamond" w:hAnsi="Garamond"/>
                <w:iCs/>
                <w:sz w:val="22"/>
                <w:szCs w:val="22"/>
                <w:lang w:eastAsia="en-US"/>
              </w:rPr>
              <w:instrText xml:space="preserve"> </w:instrText>
            </w:r>
            <w:r w:rsidRPr="001F1FB6">
              <w:rPr>
                <w:rFonts w:ascii="Garamond" w:hAnsi="Garamond"/>
                <w:iCs/>
                <w:sz w:val="22"/>
                <w:szCs w:val="22"/>
                <w:lang w:eastAsia="en-US"/>
              </w:rPr>
              <w:fldChar w:fldCharType="separate"/>
            </w:r>
            <w:r w:rsidRPr="001F1FB6">
              <w:rPr>
                <w:rFonts w:ascii="Garamond" w:hAnsi="Garamond"/>
                <w:iCs/>
                <w:position w:val="-12"/>
                <w:sz w:val="22"/>
                <w:szCs w:val="22"/>
                <w:lang w:eastAsia="en-US"/>
              </w:rPr>
              <w:object w:dxaOrig="260" w:dyaOrig="360" w14:anchorId="2C5F8C34">
                <v:shape id="_x0000_i1112" type="#_x0000_t75" style="width:11.4pt;height:19.2pt" o:ole="">
                  <v:imagedata r:id="rId141" o:title=""/>
                </v:shape>
                <o:OLEObject Type="Embed" ProgID="Equation.3" ShapeID="_x0000_i1112" DrawAspect="Content" ObjectID="_1796488376" r:id="rId142"/>
              </w:object>
            </w:r>
            <w:r w:rsidRPr="001F1FB6">
              <w:rPr>
                <w:rFonts w:ascii="Garamond" w:hAnsi="Garamond"/>
                <w:iCs/>
                <w:sz w:val="22"/>
                <w:szCs w:val="22"/>
                <w:lang w:eastAsia="en-US"/>
              </w:rPr>
              <w:fldChar w:fldCharType="end"/>
            </w:r>
            <w:r w:rsidRPr="001F1FB6">
              <w:rPr>
                <w:rFonts w:ascii="Garamond" w:hAnsi="Garamond"/>
                <w:iCs/>
                <w:sz w:val="22"/>
                <w:szCs w:val="22"/>
                <w:lang w:eastAsia="en-US"/>
              </w:rPr>
              <w:t xml:space="preserve"> в бюджет субъекта РФ, на территории которого расположен указанный объект генерации, указанная в представленных участником оптового рынка документах, при этом продолжительность периода </w:t>
            </w:r>
            <w:r w:rsidRPr="001F1FB6">
              <w:rPr>
                <w:rFonts w:ascii="Garamond" w:hAnsi="Garamond"/>
                <w:iCs/>
                <w:sz w:val="22"/>
                <w:szCs w:val="22"/>
                <w:lang w:eastAsia="en-US"/>
              </w:rPr>
              <w:fldChar w:fldCharType="begin"/>
            </w:r>
            <w:r w:rsidRPr="001F1FB6">
              <w:rPr>
                <w:rFonts w:ascii="Garamond" w:hAnsi="Garamond"/>
                <w:iCs/>
                <w:sz w:val="22"/>
                <w:szCs w:val="22"/>
                <w:lang w:eastAsia="en-US"/>
              </w:rPr>
              <w:instrText xml:space="preserve"> QUOTE </w:instrText>
            </w:r>
            <m:oMath>
              <m:sSub>
                <m:sSubPr>
                  <m:ctrlPr>
                    <w:rPr>
                      <w:rFonts w:ascii="Cambria Math" w:hAnsi="Cambria Math"/>
                      <w:i/>
                      <w:iCs/>
                      <w:color w:val="2E74B5"/>
                      <w:sz w:val="22"/>
                      <w:szCs w:val="22"/>
                      <w:highlight w:val="yellow"/>
                      <w:lang w:eastAsia="en-US"/>
                    </w:rPr>
                  </m:ctrlPr>
                </m:sSubPr>
                <m:e>
                  <m:r>
                    <m:rPr>
                      <m:sty m:val="p"/>
                    </m:rPr>
                    <w:rPr>
                      <w:rFonts w:ascii="Cambria Math" w:hAnsi="Cambria Math"/>
                      <w:sz w:val="22"/>
                      <w:szCs w:val="22"/>
                      <w:highlight w:val="yellow"/>
                      <w:lang w:val="en-US" w:eastAsia="en-US"/>
                    </w:rPr>
                    <m:t>d</m:t>
                  </m:r>
                </m:e>
                <m:sub>
                  <m:r>
                    <m:rPr>
                      <m:sty m:val="p"/>
                    </m:rPr>
                    <w:rPr>
                      <w:rFonts w:ascii="Cambria Math" w:hAnsi="Cambria Math"/>
                      <w:sz w:val="22"/>
                      <w:szCs w:val="22"/>
                      <w:highlight w:val="yellow"/>
                      <w:lang w:eastAsia="en-US"/>
                    </w:rPr>
                    <m:t>t</m:t>
                  </m:r>
                </m:sub>
              </m:sSub>
            </m:oMath>
            <w:r w:rsidRPr="001F1FB6">
              <w:rPr>
                <w:rFonts w:ascii="Garamond" w:hAnsi="Garamond"/>
                <w:iCs/>
                <w:sz w:val="22"/>
                <w:szCs w:val="22"/>
                <w:lang w:eastAsia="en-US"/>
              </w:rPr>
              <w:instrText xml:space="preserve"> </w:instrText>
            </w:r>
            <w:r w:rsidRPr="001F1FB6">
              <w:rPr>
                <w:rFonts w:ascii="Garamond" w:hAnsi="Garamond"/>
                <w:iCs/>
                <w:sz w:val="22"/>
                <w:szCs w:val="22"/>
                <w:lang w:eastAsia="en-US"/>
              </w:rPr>
              <w:fldChar w:fldCharType="separate"/>
            </w:r>
            <w:r w:rsidRPr="001F1FB6">
              <w:rPr>
                <w:rFonts w:ascii="Garamond" w:hAnsi="Garamond"/>
                <w:iCs/>
                <w:position w:val="-12"/>
                <w:sz w:val="22"/>
                <w:szCs w:val="22"/>
                <w:lang w:eastAsia="en-US"/>
              </w:rPr>
              <w:object w:dxaOrig="260" w:dyaOrig="360" w14:anchorId="68928214">
                <v:shape id="_x0000_i1113" type="#_x0000_t75" style="width:11.4pt;height:19.2pt" o:ole="">
                  <v:imagedata r:id="rId143" o:title=""/>
                </v:shape>
                <o:OLEObject Type="Embed" ProgID="Equation.3" ShapeID="_x0000_i1113" DrawAspect="Content" ObjectID="_1796488377" r:id="rId144"/>
              </w:object>
            </w:r>
            <w:r w:rsidRPr="001F1FB6">
              <w:rPr>
                <w:rFonts w:ascii="Garamond" w:hAnsi="Garamond"/>
                <w:iCs/>
                <w:sz w:val="22"/>
                <w:szCs w:val="22"/>
                <w:lang w:eastAsia="en-US"/>
              </w:rPr>
              <w:fldChar w:fldCharType="end"/>
            </w:r>
            <w:r w:rsidRPr="001F1FB6">
              <w:rPr>
                <w:rFonts w:ascii="Garamond" w:hAnsi="Garamond"/>
                <w:iCs/>
                <w:sz w:val="22"/>
                <w:szCs w:val="22"/>
                <w:lang w:eastAsia="en-US"/>
              </w:rPr>
              <w:t xml:space="preserve"> исчисляется в днях, а </w:t>
            </w:r>
            <w:r w:rsidRPr="001F1FB6">
              <w:rPr>
                <w:rFonts w:ascii="Garamond" w:hAnsi="Garamond"/>
                <w:iCs/>
                <w:sz w:val="22"/>
                <w:szCs w:val="22"/>
                <w:lang w:eastAsia="en-US"/>
              </w:rPr>
              <w:fldChar w:fldCharType="begin"/>
            </w:r>
            <w:r w:rsidRPr="001F1FB6">
              <w:rPr>
                <w:rFonts w:ascii="Garamond" w:hAnsi="Garamond"/>
                <w:iCs/>
                <w:sz w:val="22"/>
                <w:szCs w:val="22"/>
                <w:lang w:eastAsia="en-US"/>
              </w:rPr>
              <w:instrText xml:space="preserve"> QUOTE </w:instrText>
            </w:r>
            <m:oMath>
              <m:sSub>
                <m:sSubPr>
                  <m:ctrlPr>
                    <w:rPr>
                      <w:rFonts w:ascii="Cambria Math" w:hAnsi="Cambria Math"/>
                      <w:i/>
                      <w:iCs/>
                      <w:color w:val="2E74B5"/>
                      <w:sz w:val="22"/>
                      <w:szCs w:val="22"/>
                      <w:highlight w:val="yellow"/>
                      <w:lang w:eastAsia="en-US"/>
                    </w:rPr>
                  </m:ctrlPr>
                </m:sSubPr>
                <m:e>
                  <m:r>
                    <m:rPr>
                      <m:sty m:val="p"/>
                    </m:rPr>
                    <w:rPr>
                      <w:rFonts w:ascii="Cambria Math" w:hAnsi="Cambria Math"/>
                      <w:sz w:val="22"/>
                      <w:szCs w:val="22"/>
                      <w:highlight w:val="yellow"/>
                      <w:lang w:eastAsia="en-US"/>
                    </w:rPr>
                    <m:t>D</m:t>
                  </m:r>
                </m:e>
                <m:sub>
                  <m:r>
                    <m:rPr>
                      <m:sty m:val="p"/>
                    </m:rPr>
                    <w:rPr>
                      <w:rFonts w:ascii="Cambria Math" w:hAnsi="Cambria Math"/>
                      <w:sz w:val="22"/>
                      <w:szCs w:val="22"/>
                      <w:highlight w:val="yellow"/>
                      <w:lang w:eastAsia="en-US"/>
                    </w:rPr>
                    <m:t>i</m:t>
                  </m:r>
                </m:sub>
              </m:sSub>
            </m:oMath>
            <w:r w:rsidRPr="001F1FB6">
              <w:rPr>
                <w:rFonts w:ascii="Garamond" w:hAnsi="Garamond"/>
                <w:iCs/>
                <w:sz w:val="22"/>
                <w:szCs w:val="22"/>
                <w:lang w:eastAsia="en-US"/>
              </w:rPr>
              <w:instrText xml:space="preserve"> </w:instrText>
            </w:r>
            <w:r w:rsidRPr="001F1FB6">
              <w:rPr>
                <w:rFonts w:ascii="Garamond" w:hAnsi="Garamond"/>
                <w:iCs/>
                <w:sz w:val="22"/>
                <w:szCs w:val="22"/>
                <w:lang w:eastAsia="en-US"/>
              </w:rPr>
              <w:fldChar w:fldCharType="separate"/>
            </w:r>
            <w:r w:rsidRPr="001F1FB6">
              <w:rPr>
                <w:rFonts w:ascii="Garamond" w:hAnsi="Garamond"/>
                <w:iCs/>
                <w:position w:val="-12"/>
                <w:sz w:val="22"/>
                <w:szCs w:val="22"/>
                <w:lang w:eastAsia="en-US"/>
              </w:rPr>
              <w:object w:dxaOrig="300" w:dyaOrig="360" w14:anchorId="57951547">
                <v:shape id="_x0000_i1114" type="#_x0000_t75" style="width:19.2pt;height:19.2pt" o:ole="">
                  <v:imagedata r:id="rId145" o:title=""/>
                </v:shape>
                <o:OLEObject Type="Embed" ProgID="Equation.3" ShapeID="_x0000_i1114" DrawAspect="Content" ObjectID="_1796488378" r:id="rId146"/>
              </w:object>
            </w:r>
            <w:r w:rsidRPr="001F1FB6">
              <w:rPr>
                <w:rFonts w:ascii="Garamond" w:hAnsi="Garamond"/>
                <w:iCs/>
                <w:sz w:val="22"/>
                <w:szCs w:val="22"/>
                <w:lang w:eastAsia="en-US"/>
              </w:rPr>
              <w:fldChar w:fldCharType="end"/>
            </w:r>
            <w:r w:rsidRPr="001F1FB6">
              <w:rPr>
                <w:rFonts w:ascii="Garamond" w:hAnsi="Garamond"/>
                <w:iCs/>
                <w:sz w:val="22"/>
                <w:szCs w:val="22"/>
                <w:lang w:eastAsia="en-US"/>
              </w:rPr>
              <w:t xml:space="preserve"> – число дней в году i.</w:t>
            </w:r>
          </w:p>
          <w:p w14:paraId="329CC0BD" w14:textId="77777777" w:rsidR="000351AC" w:rsidRPr="001F1FB6" w:rsidRDefault="000351AC" w:rsidP="00E57650">
            <w:pPr>
              <w:spacing w:before="120" w:after="120" w:line="256" w:lineRule="auto"/>
              <w:ind w:right="-1" w:firstLine="540"/>
              <w:jc w:val="both"/>
              <w:rPr>
                <w:rFonts w:ascii="Garamond" w:hAnsi="Garamond"/>
                <w:sz w:val="22"/>
                <w:szCs w:val="22"/>
                <w:lang w:eastAsia="en-US"/>
              </w:rPr>
            </w:pPr>
            <w:r w:rsidRPr="001F1FB6">
              <w:rPr>
                <w:rFonts w:ascii="Garamond" w:hAnsi="Garamond"/>
                <w:sz w:val="22"/>
                <w:szCs w:val="22"/>
                <w:lang w:eastAsia="en-US"/>
              </w:rPr>
              <w:t xml:space="preserve">В случае отсутствия у участника оптового рынка обособленных подразделений (филиалов) в субъекте РФ, на территории которого расположен объект генерации </w:t>
            </w:r>
            <w:r w:rsidRPr="001F1FB6">
              <w:rPr>
                <w:rFonts w:ascii="Garamond" w:hAnsi="Garamond"/>
                <w:sz w:val="22"/>
                <w:szCs w:val="22"/>
                <w:lang w:val="en-US" w:eastAsia="en-US"/>
              </w:rPr>
              <w:t>g</w:t>
            </w:r>
            <w:r w:rsidRPr="001F1FB6">
              <w:rPr>
                <w:rFonts w:ascii="Garamond" w:hAnsi="Garamond"/>
                <w:sz w:val="22"/>
                <w:szCs w:val="22"/>
                <w:lang w:eastAsia="en-US"/>
              </w:rPr>
              <w:t xml:space="preserve">, величина </w:t>
            </w:r>
            <w:r w:rsidRPr="001F1FB6">
              <w:rPr>
                <w:rFonts w:ascii="Garamond" w:hAnsi="Garamond"/>
                <w:sz w:val="22"/>
                <w:szCs w:val="22"/>
                <w:lang w:eastAsia="en-US"/>
              </w:rPr>
              <w:object w:dxaOrig="1570" w:dyaOrig="420" w14:anchorId="0D5E20BC">
                <v:shape id="_x0000_i1115" type="#_x0000_t75" style="width:78pt;height:24pt" o:ole="">
                  <v:imagedata r:id="rId131" o:title=""/>
                </v:shape>
                <o:OLEObject Type="Embed" ProgID="Equation.3" ShapeID="_x0000_i1115" DrawAspect="Content" ObjectID="_1796488379" r:id="rId147"/>
              </w:object>
            </w:r>
            <w:r w:rsidRPr="001F1FB6">
              <w:rPr>
                <w:rFonts w:ascii="Garamond" w:hAnsi="Garamond"/>
                <w:sz w:val="22"/>
                <w:szCs w:val="22"/>
                <w:lang w:eastAsia="en-US"/>
              </w:rPr>
              <w:t xml:space="preserve"> рассчитывается следующим образом:</w:t>
            </w:r>
          </w:p>
          <w:p w14:paraId="429AD50C" w14:textId="77777777" w:rsidR="000351AC" w:rsidRPr="001F1FB6" w:rsidRDefault="000351AC" w:rsidP="00E57650">
            <w:pPr>
              <w:spacing w:before="120" w:after="120" w:line="256" w:lineRule="auto"/>
              <w:ind w:left="423" w:right="-1"/>
              <w:jc w:val="center"/>
              <w:rPr>
                <w:rFonts w:ascii="Garamond" w:hAnsi="Garamond"/>
                <w:position w:val="-14"/>
                <w:sz w:val="22"/>
                <w:szCs w:val="22"/>
                <w:lang w:eastAsia="en-US"/>
              </w:rPr>
            </w:pPr>
            <w:r w:rsidRPr="001F1FB6">
              <w:rPr>
                <w:rFonts w:ascii="Garamond" w:hAnsi="Garamond"/>
                <w:position w:val="-14"/>
                <w:sz w:val="22"/>
                <w:szCs w:val="22"/>
                <w:lang w:eastAsia="en-US"/>
              </w:rPr>
              <w:object w:dxaOrig="5050" w:dyaOrig="410" w14:anchorId="6F1A7AE6">
                <v:shape id="_x0000_i1116" type="#_x0000_t75" style="width:252pt;height:17.4pt" o:ole="">
                  <v:imagedata r:id="rId148" o:title=""/>
                </v:shape>
                <o:OLEObject Type="Embed" ProgID="Equation.3" ShapeID="_x0000_i1116" DrawAspect="Content" ObjectID="_1796488380" r:id="rId149"/>
              </w:object>
            </w:r>
            <w:r w:rsidRPr="001F1FB6">
              <w:rPr>
                <w:rFonts w:ascii="Garamond" w:hAnsi="Garamond"/>
                <w:sz w:val="22"/>
                <w:szCs w:val="22"/>
                <w:lang w:eastAsia="en-US"/>
              </w:rPr>
              <w:t>,</w:t>
            </w:r>
          </w:p>
          <w:p w14:paraId="48EC04A7" w14:textId="77777777" w:rsidR="000351AC" w:rsidRPr="001F1FB6" w:rsidRDefault="000351AC" w:rsidP="00E57650">
            <w:pPr>
              <w:spacing w:before="120" w:after="120" w:line="256" w:lineRule="auto"/>
              <w:ind w:left="360"/>
              <w:jc w:val="both"/>
              <w:rPr>
                <w:rFonts w:ascii="Garamond" w:hAnsi="Garamond"/>
                <w:sz w:val="22"/>
                <w:szCs w:val="22"/>
                <w:lang w:eastAsia="en-US"/>
              </w:rPr>
            </w:pPr>
            <w:r w:rsidRPr="001F1FB6">
              <w:rPr>
                <w:rFonts w:ascii="Garamond" w:hAnsi="Garamond"/>
                <w:sz w:val="22"/>
                <w:szCs w:val="22"/>
                <w:lang w:eastAsia="en-US"/>
              </w:rPr>
              <w:fldChar w:fldCharType="begin"/>
            </w:r>
            <w:r w:rsidRPr="001F1FB6">
              <w:rPr>
                <w:rFonts w:ascii="Garamond" w:hAnsi="Garamond"/>
                <w:sz w:val="22"/>
                <w:szCs w:val="22"/>
                <w:lang w:eastAsia="en-US"/>
              </w:rPr>
              <w:instrText xml:space="preserve"> QUOTE </w:instrText>
            </w:r>
            <m:oMath>
              <m:sSub>
                <m:sSubPr>
                  <m:ctrlPr>
                    <w:rPr>
                      <w:rFonts w:ascii="Cambria Math" w:hAnsi="Cambria Math"/>
                      <w:sz w:val="22"/>
                      <w:szCs w:val="22"/>
                      <w:highlight w:val="yellow"/>
                      <w:lang w:eastAsia="en-US"/>
                    </w:rPr>
                  </m:ctrlPr>
                </m:sSubPr>
                <m:e>
                  <m:r>
                    <m:rPr>
                      <m:sty m:val="p"/>
                    </m:rPr>
                    <w:rPr>
                      <w:rFonts w:ascii="Cambria Math" w:hAnsi="Cambria Math"/>
                      <w:sz w:val="22"/>
                      <w:szCs w:val="22"/>
                      <w:highlight w:val="yellow"/>
                      <w:lang w:eastAsia="en-US"/>
                    </w:rPr>
                    <m:t>НП</m:t>
                  </m:r>
                </m:e>
                <m:sub>
                  <m:r>
                    <m:rPr>
                      <m:sty m:val="p"/>
                    </m:rPr>
                    <w:rPr>
                      <w:rFonts w:ascii="Cambria Math" w:hAnsi="Cambria Math"/>
                      <w:sz w:val="22"/>
                      <w:szCs w:val="22"/>
                      <w:highlight w:val="yellow"/>
                      <w:lang w:val="en-US" w:eastAsia="en-US"/>
                    </w:rPr>
                    <m:t>i</m:t>
                  </m:r>
                  <m:r>
                    <m:rPr>
                      <m:sty m:val="p"/>
                    </m:rPr>
                    <w:rPr>
                      <w:rFonts w:ascii="Cambria Math" w:hAnsi="Cambria Math"/>
                      <w:sz w:val="22"/>
                      <w:szCs w:val="22"/>
                      <w:highlight w:val="yellow"/>
                      <w:lang w:eastAsia="en-US"/>
                    </w:rPr>
                    <m:t>+2,</m:t>
                  </m:r>
                  <m:r>
                    <m:rPr>
                      <m:sty m:val="p"/>
                    </m:rPr>
                    <w:rPr>
                      <w:rFonts w:ascii="Cambria Math" w:hAnsi="Cambria Math"/>
                      <w:sz w:val="22"/>
                      <w:szCs w:val="22"/>
                      <w:highlight w:val="yellow"/>
                      <w:lang w:val="en-US" w:eastAsia="en-US"/>
                    </w:rPr>
                    <m:t>g</m:t>
                  </m:r>
                </m:sub>
              </m:sSub>
            </m:oMath>
            <w:r w:rsidRPr="001F1FB6">
              <w:rPr>
                <w:rFonts w:ascii="Garamond" w:hAnsi="Garamond"/>
                <w:sz w:val="22"/>
                <w:szCs w:val="22"/>
                <w:lang w:eastAsia="en-US"/>
              </w:rPr>
              <w:instrText xml:space="preserve"> </w:instrText>
            </w:r>
            <w:r w:rsidRPr="001F1FB6">
              <w:rPr>
                <w:rFonts w:ascii="Garamond" w:hAnsi="Garamond"/>
                <w:sz w:val="22"/>
                <w:szCs w:val="22"/>
                <w:lang w:eastAsia="en-US"/>
              </w:rPr>
              <w:fldChar w:fldCharType="separate"/>
            </w:r>
            <w:r w:rsidRPr="001F1FB6">
              <w:rPr>
                <w:rFonts w:ascii="Garamond" w:hAnsi="Garamond"/>
                <w:position w:val="-14"/>
                <w:sz w:val="22"/>
                <w:szCs w:val="22"/>
                <w:lang w:eastAsia="en-US"/>
              </w:rPr>
              <w:object w:dxaOrig="1450" w:dyaOrig="410" w14:anchorId="65E9C901">
                <v:shape id="_x0000_i1117" type="#_x0000_t75" style="width:1in;height:17.4pt" o:ole="">
                  <v:imagedata r:id="rId150" o:title=""/>
                </v:shape>
                <o:OLEObject Type="Embed" ProgID="Equation.3" ShapeID="_x0000_i1117" DrawAspect="Content" ObjectID="_1796488381" r:id="rId151"/>
              </w:object>
            </w:r>
            <w:r w:rsidRPr="001F1FB6">
              <w:rPr>
                <w:rFonts w:ascii="Garamond" w:hAnsi="Garamond"/>
                <w:sz w:val="22"/>
                <w:szCs w:val="22"/>
                <w:lang w:eastAsia="en-US"/>
              </w:rPr>
              <w:fldChar w:fldCharType="end"/>
            </w:r>
            <w:r w:rsidRPr="001F1FB6">
              <w:rPr>
                <w:rFonts w:ascii="Garamond" w:hAnsi="Garamond"/>
                <w:sz w:val="22"/>
                <w:szCs w:val="22"/>
                <w:lang w:eastAsia="en-US"/>
              </w:rPr>
              <w:t xml:space="preserve"> – ставка налога на прибыль организаций, по которой участник оптового рынка – продавец мощности по ДПМ ВИЭ в году i (его правопреемник в части обязательств по уплате налогов) исчислил налог на прибыль организаций в бюджет субъекта РФ, в котором продавец мощности поставлен на учет в налоговом органе по месту своего нахождения;</w:t>
            </w:r>
          </w:p>
          <w:p w14:paraId="217B4599" w14:textId="77777777" w:rsidR="000351AC" w:rsidRPr="001F1FB6" w:rsidRDefault="000351AC" w:rsidP="00E57650">
            <w:pPr>
              <w:spacing w:before="120" w:after="120" w:line="256" w:lineRule="auto"/>
              <w:ind w:left="360"/>
              <w:jc w:val="both"/>
              <w:rPr>
                <w:rFonts w:ascii="Garamond" w:hAnsi="Garamond"/>
                <w:sz w:val="22"/>
                <w:szCs w:val="22"/>
                <w:lang w:eastAsia="en-US"/>
              </w:rPr>
            </w:pPr>
            <w:r w:rsidRPr="001F1FB6">
              <w:rPr>
                <w:rFonts w:ascii="Garamond" w:hAnsi="Garamond"/>
                <w:position w:val="-14"/>
                <w:sz w:val="22"/>
                <w:szCs w:val="22"/>
                <w:lang w:eastAsia="en-US"/>
              </w:rPr>
              <w:object w:dxaOrig="1130" w:dyaOrig="410" w14:anchorId="54D12A84">
                <v:shape id="_x0000_i1118" type="#_x0000_t75" style="width:54.6pt;height:17.4pt" o:ole="">
                  <v:imagedata r:id="rId152" o:title=""/>
                </v:shape>
                <o:OLEObject Type="Embed" ProgID="Equation.3" ShapeID="_x0000_i1118" DrawAspect="Content" ObjectID="_1796488382" r:id="rId153"/>
              </w:object>
            </w:r>
            <w:r w:rsidRPr="001F1FB6">
              <w:rPr>
                <w:rFonts w:ascii="Garamond" w:hAnsi="Garamond"/>
                <w:sz w:val="22"/>
                <w:szCs w:val="22"/>
                <w:lang w:eastAsia="en-US"/>
              </w:rPr>
              <w:t xml:space="preserve"> – ставка налога на прибыль организаций, применяемая для исчисления суммы налога на прибыль организаций, подлежащей зачислению в бюджет субъекта Российской Федерации, на территории которого расположен объект ДПМ ВИЭ, определяемая следующим образом:</w:t>
            </w:r>
          </w:p>
          <w:p w14:paraId="1129CAA3" w14:textId="77777777" w:rsidR="000351AC" w:rsidRPr="001F1FB6" w:rsidRDefault="000351AC" w:rsidP="00E57650">
            <w:pPr>
              <w:spacing w:before="120" w:after="120" w:line="256" w:lineRule="auto"/>
              <w:ind w:left="423"/>
              <w:jc w:val="center"/>
              <w:rPr>
                <w:rFonts w:ascii="Garamond" w:hAnsi="Garamond"/>
                <w:sz w:val="22"/>
                <w:szCs w:val="22"/>
                <w:lang w:eastAsia="en-US"/>
              </w:rPr>
            </w:pPr>
            <w:r w:rsidRPr="001F1FB6">
              <w:rPr>
                <w:rFonts w:ascii="Garamond" w:hAnsi="Garamond"/>
                <w:sz w:val="22"/>
                <w:szCs w:val="22"/>
                <w:lang w:eastAsia="en-US"/>
              </w:rPr>
              <w:object w:dxaOrig="4080" w:dyaOrig="430" w14:anchorId="7758ED28">
                <v:shape id="_x0000_i1119" type="#_x0000_t75" style="width:204.6pt;height:24pt" o:ole="">
                  <v:imagedata r:id="rId154" o:title=""/>
                </v:shape>
                <o:OLEObject Type="Embed" ProgID="Equation.3" ShapeID="_x0000_i1119" DrawAspect="Content" ObjectID="_1796488383" r:id="rId155"/>
              </w:object>
            </w:r>
            <w:r w:rsidRPr="001F1FB6">
              <w:rPr>
                <w:rFonts w:ascii="Garamond" w:hAnsi="Garamond"/>
                <w:sz w:val="22"/>
                <w:szCs w:val="22"/>
                <w:lang w:eastAsia="en-US"/>
              </w:rPr>
              <w:t>,</w:t>
            </w:r>
          </w:p>
          <w:p w14:paraId="0B4F90B5" w14:textId="77777777" w:rsidR="000351AC" w:rsidRPr="001F1FB6" w:rsidRDefault="000351AC" w:rsidP="00E57650">
            <w:pPr>
              <w:spacing w:before="120" w:after="120" w:line="256" w:lineRule="auto"/>
              <w:ind w:left="423" w:hanging="408"/>
              <w:jc w:val="both"/>
              <w:rPr>
                <w:rFonts w:ascii="Garamond" w:hAnsi="Garamond"/>
                <w:sz w:val="22"/>
                <w:szCs w:val="22"/>
                <w:lang w:eastAsia="en-US"/>
              </w:rPr>
            </w:pPr>
            <w:r w:rsidRPr="001F1FB6">
              <w:rPr>
                <w:rFonts w:ascii="Garamond" w:hAnsi="Garamond"/>
                <w:sz w:val="22"/>
                <w:szCs w:val="22"/>
                <w:lang w:eastAsia="en-US"/>
              </w:rPr>
              <w:t xml:space="preserve">где </w:t>
            </w:r>
            <w:r w:rsidRPr="001F1FB6">
              <w:rPr>
                <w:rFonts w:ascii="Garamond" w:hAnsi="Garamond"/>
                <w:position w:val="-14"/>
                <w:sz w:val="22"/>
                <w:szCs w:val="22"/>
                <w:lang w:eastAsia="en-US"/>
              </w:rPr>
              <w:object w:dxaOrig="1000" w:dyaOrig="410" w14:anchorId="298F0441">
                <v:shape id="_x0000_i1120" type="#_x0000_t75" style="width:48pt;height:17.4pt" o:ole="">
                  <v:imagedata r:id="rId156" o:title=""/>
                </v:shape>
                <o:OLEObject Type="Embed" ProgID="Equation.3" ShapeID="_x0000_i1120" DrawAspect="Content" ObjectID="_1796488384" r:id="rId157"/>
              </w:object>
            </w:r>
            <w:r w:rsidRPr="001F1FB6">
              <w:rPr>
                <w:rFonts w:ascii="Garamond" w:hAnsi="Garamond"/>
                <w:sz w:val="22"/>
                <w:szCs w:val="22"/>
                <w:lang w:eastAsia="en-US"/>
              </w:rPr>
              <w:t xml:space="preserve"> – ставка налога на прибыль организаций, установленная Налоговым кодексом Российской Федерации и применяемая для исчисления суммы налога на прибыль организаций, подлежащей зачислению в бюджет субъекта Российской Федерации, на территории которого расположен объект ДПМ ВИЭ, равная 18 % (17 % в 2017–20</w:t>
            </w:r>
            <w:r w:rsidRPr="001F1FB6">
              <w:rPr>
                <w:rFonts w:ascii="Garamond" w:hAnsi="Garamond"/>
                <w:sz w:val="22"/>
                <w:szCs w:val="22"/>
                <w:highlight w:val="yellow"/>
                <w:lang w:eastAsia="en-US"/>
              </w:rPr>
              <w:t>24</w:t>
            </w:r>
            <w:r w:rsidRPr="001F1FB6">
              <w:rPr>
                <w:rFonts w:ascii="Garamond" w:hAnsi="Garamond"/>
                <w:sz w:val="22"/>
                <w:szCs w:val="22"/>
                <w:lang w:eastAsia="en-US"/>
              </w:rPr>
              <w:t xml:space="preserve"> годах);</w:t>
            </w:r>
          </w:p>
          <w:p w14:paraId="066F19CB" w14:textId="77777777" w:rsidR="000351AC" w:rsidRPr="001F1FB6" w:rsidRDefault="000351AC" w:rsidP="00E57650">
            <w:pPr>
              <w:spacing w:before="120" w:after="120" w:line="256" w:lineRule="auto"/>
              <w:ind w:left="423"/>
              <w:jc w:val="both"/>
              <w:rPr>
                <w:rFonts w:ascii="Garamond" w:hAnsi="Garamond"/>
                <w:sz w:val="22"/>
                <w:szCs w:val="22"/>
                <w:lang w:eastAsia="en-US"/>
              </w:rPr>
            </w:pPr>
            <w:r w:rsidRPr="001F1FB6">
              <w:rPr>
                <w:rFonts w:ascii="Garamond" w:hAnsi="Garamond"/>
                <w:position w:val="-14"/>
                <w:sz w:val="22"/>
                <w:szCs w:val="22"/>
                <w:lang w:eastAsia="en-US"/>
              </w:rPr>
              <w:object w:dxaOrig="970" w:dyaOrig="410" w14:anchorId="6EA2FAAA">
                <v:shape id="_x0000_i1121" type="#_x0000_t75" style="width:48pt;height:17.4pt" o:ole="">
                  <v:imagedata r:id="rId158" o:title=""/>
                </v:shape>
                <o:OLEObject Type="Embed" ProgID="Equation.3" ShapeID="_x0000_i1121" DrawAspect="Content" ObjectID="_1796488385" r:id="rId159"/>
              </w:object>
            </w:r>
            <w:r w:rsidRPr="001F1FB6">
              <w:rPr>
                <w:rFonts w:ascii="Garamond" w:hAnsi="Garamond"/>
                <w:sz w:val="22"/>
                <w:szCs w:val="22"/>
                <w:lang w:eastAsia="en-US"/>
              </w:rPr>
              <w:t xml:space="preserve"> – расчетная ставка налога на прибыль организаций в субъекте РФ, на территории которого расположен объект ДПМ ВИЭ, определяемая по следующей формуле:</w:t>
            </w:r>
          </w:p>
          <w:p w14:paraId="6F3D3066" w14:textId="77777777" w:rsidR="000351AC" w:rsidRPr="001F1FB6" w:rsidRDefault="000351AC" w:rsidP="00E57650">
            <w:pPr>
              <w:spacing w:before="120" w:after="120" w:line="256" w:lineRule="auto"/>
              <w:ind w:left="423"/>
              <w:jc w:val="center"/>
              <w:rPr>
                <w:rFonts w:ascii="Garamond" w:hAnsi="Garamond"/>
                <w:position w:val="-14"/>
                <w:sz w:val="22"/>
                <w:szCs w:val="22"/>
                <w:lang w:eastAsia="en-US"/>
              </w:rPr>
            </w:pPr>
            <w:r w:rsidRPr="001F1FB6">
              <w:rPr>
                <w:rFonts w:ascii="Garamond" w:hAnsi="Garamond"/>
                <w:position w:val="-14"/>
                <w:sz w:val="22"/>
                <w:szCs w:val="22"/>
                <w:lang w:eastAsia="en-US"/>
              </w:rPr>
              <w:object w:dxaOrig="2740" w:dyaOrig="430" w14:anchorId="7D774FC7">
                <v:shape id="_x0000_i1122" type="#_x0000_t75" style="width:138pt;height:24pt" o:ole="">
                  <v:imagedata r:id="rId160" o:title=""/>
                </v:shape>
                <o:OLEObject Type="Embed" ProgID="Equation.3" ShapeID="_x0000_i1122" DrawAspect="Content" ObjectID="_1796488386" r:id="rId161"/>
              </w:object>
            </w:r>
            <w:r w:rsidRPr="001F1FB6">
              <w:rPr>
                <w:rFonts w:ascii="Garamond" w:hAnsi="Garamond"/>
                <w:sz w:val="22"/>
                <w:szCs w:val="22"/>
                <w:lang w:eastAsia="en-US"/>
              </w:rPr>
              <w:t>,</w:t>
            </w:r>
          </w:p>
          <w:p w14:paraId="1976A6FA" w14:textId="77777777" w:rsidR="000351AC" w:rsidRPr="001F1FB6" w:rsidRDefault="000351AC" w:rsidP="00E57650">
            <w:pPr>
              <w:spacing w:before="120" w:after="120" w:line="256" w:lineRule="auto"/>
              <w:ind w:left="423"/>
              <w:jc w:val="both"/>
              <w:rPr>
                <w:rFonts w:ascii="Garamond" w:hAnsi="Garamond"/>
                <w:sz w:val="22"/>
                <w:szCs w:val="22"/>
                <w:lang w:eastAsia="en-US"/>
              </w:rPr>
            </w:pPr>
            <w:r w:rsidRPr="001F1FB6">
              <w:rPr>
                <w:rFonts w:ascii="Garamond" w:hAnsi="Garamond"/>
                <w:sz w:val="22"/>
                <w:szCs w:val="22"/>
                <w:lang w:eastAsia="en-US"/>
              </w:rPr>
              <w:t xml:space="preserve">где </w:t>
            </w:r>
            <w:r w:rsidRPr="001F1FB6">
              <w:rPr>
                <w:rFonts w:ascii="Garamond" w:hAnsi="Garamond"/>
                <w:position w:val="-14"/>
                <w:sz w:val="22"/>
                <w:szCs w:val="22"/>
                <w:lang w:eastAsia="en-US"/>
              </w:rPr>
              <w:object w:dxaOrig="980" w:dyaOrig="400" w14:anchorId="653C8797">
                <v:shape id="_x0000_i1123" type="#_x0000_t75" style="width:48pt;height:19.2pt" o:ole="">
                  <v:imagedata r:id="rId162" o:title=""/>
                </v:shape>
                <o:OLEObject Type="Embed" ProgID="Equation.3" ShapeID="_x0000_i1123" DrawAspect="Content" ObjectID="_1796488387" r:id="rId163"/>
              </w:object>
            </w:r>
            <w:r w:rsidRPr="001F1FB6">
              <w:rPr>
                <w:rFonts w:ascii="Garamond" w:hAnsi="Garamond"/>
                <w:sz w:val="22"/>
                <w:szCs w:val="22"/>
                <w:lang w:eastAsia="en-US"/>
              </w:rPr>
              <w:t xml:space="preserve">– ставки налога на прибыль организаций, представленные участниками оптового рынка в письме из налогового органа в соответствии с подпунктом 2.1.4 настоящего Регламента в отношении объектов генерации </w:t>
            </w:r>
            <w:r w:rsidRPr="001F1FB6">
              <w:rPr>
                <w:rFonts w:ascii="Garamond" w:hAnsi="Garamond"/>
                <w:sz w:val="22"/>
                <w:szCs w:val="22"/>
                <w:lang w:val="en-US" w:eastAsia="en-US"/>
              </w:rPr>
              <w:t>k</w:t>
            </w:r>
            <w:r w:rsidRPr="001F1FB6">
              <w:rPr>
                <w:rFonts w:ascii="Garamond" w:hAnsi="Garamond"/>
                <w:sz w:val="22"/>
                <w:szCs w:val="22"/>
                <w:lang w:eastAsia="en-US"/>
              </w:rPr>
              <w:t xml:space="preserve">, где </w:t>
            </w:r>
            <w:r w:rsidRPr="001F1FB6">
              <w:rPr>
                <w:rFonts w:ascii="Garamond" w:hAnsi="Garamond"/>
                <w:position w:val="-10"/>
                <w:sz w:val="22"/>
                <w:szCs w:val="22"/>
                <w:lang w:eastAsia="en-US"/>
              </w:rPr>
              <w:object w:dxaOrig="600" w:dyaOrig="320" w14:anchorId="5E2AA743">
                <v:shape id="_x0000_i1124" type="#_x0000_t75" style="width:30pt;height:18.6pt" o:ole="">
                  <v:imagedata r:id="rId164" o:title=""/>
                </v:shape>
                <o:OLEObject Type="Embed" ProgID="Equation.3" ShapeID="_x0000_i1124" DrawAspect="Content" ObjectID="_1796488388" r:id="rId165"/>
              </w:object>
            </w:r>
            <w:r w:rsidRPr="001F1FB6">
              <w:rPr>
                <w:rFonts w:ascii="Garamond" w:hAnsi="Garamond"/>
                <w:sz w:val="22"/>
                <w:szCs w:val="22"/>
                <w:lang w:eastAsia="en-US"/>
              </w:rPr>
              <w:t xml:space="preserve">, по которым исчислялся налог на прибыль </w:t>
            </w:r>
            <w:r w:rsidRPr="001F1FB6">
              <w:rPr>
                <w:rFonts w:ascii="Garamond" w:hAnsi="Garamond" w:cs="Garamond"/>
                <w:sz w:val="22"/>
                <w:szCs w:val="22"/>
                <w:lang w:eastAsia="en-US"/>
              </w:rPr>
              <w:t>организаций</w:t>
            </w:r>
            <w:r w:rsidRPr="001F1FB6">
              <w:rPr>
                <w:rFonts w:ascii="Garamond" w:hAnsi="Garamond"/>
                <w:sz w:val="22"/>
                <w:szCs w:val="22"/>
                <w:lang w:eastAsia="en-US"/>
              </w:rPr>
              <w:t xml:space="preserve"> за отчетный период – год i в бюджет субъекта РФ </w:t>
            </w:r>
            <w:r w:rsidRPr="001F1FB6">
              <w:rPr>
                <w:rFonts w:ascii="Garamond" w:hAnsi="Garamond"/>
                <w:sz w:val="22"/>
                <w:szCs w:val="22"/>
                <w:lang w:val="en-US" w:eastAsia="en-US"/>
              </w:rPr>
              <w:t>S</w:t>
            </w:r>
            <w:r w:rsidRPr="001F1FB6">
              <w:rPr>
                <w:rFonts w:ascii="Garamond" w:hAnsi="Garamond"/>
                <w:sz w:val="22"/>
                <w:szCs w:val="22"/>
                <w:lang w:eastAsia="en-US"/>
              </w:rPr>
              <w:t xml:space="preserve">, на территории которого расположен объект генерации </w:t>
            </w:r>
            <w:r w:rsidRPr="001F1FB6">
              <w:rPr>
                <w:rFonts w:ascii="Garamond" w:hAnsi="Garamond"/>
                <w:sz w:val="22"/>
                <w:szCs w:val="22"/>
                <w:lang w:val="en-US" w:eastAsia="en-US"/>
              </w:rPr>
              <w:t>g</w:t>
            </w:r>
            <w:r w:rsidRPr="001F1FB6">
              <w:rPr>
                <w:rFonts w:ascii="Garamond" w:hAnsi="Garamond"/>
                <w:sz w:val="22"/>
                <w:szCs w:val="22"/>
                <w:lang w:eastAsia="en-US"/>
              </w:rPr>
              <w:t>.</w:t>
            </w:r>
          </w:p>
          <w:p w14:paraId="5A0FE57D" w14:textId="6A00671D" w:rsidR="000351AC" w:rsidRPr="001F1FB6" w:rsidRDefault="000351AC" w:rsidP="001F1FB6">
            <w:pPr>
              <w:keepNext/>
              <w:keepLines/>
              <w:spacing w:before="40" w:line="256" w:lineRule="auto"/>
              <w:ind w:firstLine="567"/>
              <w:jc w:val="both"/>
              <w:outlineLvl w:val="2"/>
              <w:rPr>
                <w:rFonts w:ascii="Garamond" w:eastAsia="Batang" w:hAnsi="Garamond"/>
                <w:bCs/>
                <w:sz w:val="22"/>
                <w:szCs w:val="22"/>
                <w:lang w:eastAsia="ar-SA"/>
              </w:rPr>
            </w:pPr>
            <w:r w:rsidRPr="001F1FB6">
              <w:rPr>
                <w:rFonts w:ascii="Garamond" w:hAnsi="Garamond"/>
                <w:bCs/>
                <w:sz w:val="22"/>
                <w:szCs w:val="22"/>
                <w:lang w:eastAsia="en-US"/>
              </w:rPr>
              <w:t xml:space="preserve">В случае отсутствия таких писем из налогового органа </w:t>
            </w:r>
            <w:r w:rsidRPr="001F1FB6">
              <w:rPr>
                <w:rFonts w:ascii="Garamond" w:hAnsi="Garamond"/>
                <w:position w:val="-14"/>
                <w:sz w:val="22"/>
                <w:szCs w:val="22"/>
                <w:lang w:eastAsia="en-US"/>
              </w:rPr>
              <w:object w:dxaOrig="1680" w:dyaOrig="400" w14:anchorId="255F9566">
                <v:shape id="_x0000_i1125" type="#_x0000_t75" style="width:85.2pt;height:19.2pt" o:ole="">
                  <v:imagedata r:id="rId166" o:title=""/>
                </v:shape>
                <o:OLEObject Type="Embed" ProgID="Equation.3" ShapeID="_x0000_i1125" DrawAspect="Content" ObjectID="_1796488389" r:id="rId167"/>
              </w:object>
            </w:r>
            <w:r w:rsidRPr="001F1FB6">
              <w:rPr>
                <w:rFonts w:ascii="Garamond" w:hAnsi="Garamond"/>
                <w:sz w:val="22"/>
                <w:szCs w:val="22"/>
                <w:lang w:eastAsia="en-US"/>
              </w:rPr>
              <w:t xml:space="preserve"> (17 % в 2017–20</w:t>
            </w:r>
            <w:r w:rsidRPr="001F1FB6">
              <w:rPr>
                <w:rFonts w:ascii="Garamond" w:hAnsi="Garamond"/>
                <w:sz w:val="22"/>
                <w:szCs w:val="22"/>
                <w:highlight w:val="yellow"/>
                <w:lang w:eastAsia="en-US"/>
              </w:rPr>
              <w:t>24</w:t>
            </w:r>
            <w:r w:rsidRPr="001F1FB6">
              <w:rPr>
                <w:rFonts w:ascii="Garamond" w:hAnsi="Garamond"/>
                <w:sz w:val="22"/>
                <w:szCs w:val="22"/>
                <w:lang w:eastAsia="en-US"/>
              </w:rPr>
              <w:t xml:space="preserve"> годах).</w:t>
            </w:r>
          </w:p>
        </w:tc>
        <w:tc>
          <w:tcPr>
            <w:tcW w:w="6917" w:type="dxa"/>
            <w:tcBorders>
              <w:top w:val="single" w:sz="4" w:space="0" w:color="auto"/>
              <w:left w:val="single" w:sz="4" w:space="0" w:color="auto"/>
              <w:bottom w:val="single" w:sz="4" w:space="0" w:color="auto"/>
              <w:right w:val="single" w:sz="4" w:space="0" w:color="auto"/>
            </w:tcBorders>
          </w:tcPr>
          <w:p w14:paraId="2EE3D516" w14:textId="77777777" w:rsidR="000351AC" w:rsidRPr="001F1FB6" w:rsidRDefault="000351AC" w:rsidP="00E57650">
            <w:pPr>
              <w:keepNext/>
              <w:keepLines/>
              <w:spacing w:before="40" w:after="120" w:line="256" w:lineRule="auto"/>
              <w:jc w:val="both"/>
              <w:outlineLvl w:val="3"/>
              <w:rPr>
                <w:rFonts w:ascii="Garamond" w:hAnsi="Garamond"/>
                <w:iCs/>
                <w:sz w:val="22"/>
                <w:szCs w:val="22"/>
                <w:lang w:eastAsia="en-US"/>
              </w:rPr>
            </w:pPr>
            <w:r w:rsidRPr="001F1FB6">
              <w:rPr>
                <w:rFonts w:ascii="Garamond" w:hAnsi="Garamond"/>
                <w:iCs/>
                <w:sz w:val="22"/>
                <w:szCs w:val="22"/>
                <w:lang w:eastAsia="en-US"/>
              </w:rPr>
              <w:lastRenderedPageBreak/>
              <w:t xml:space="preserve"> Если в отношении какого-либо объекта генерации </w:t>
            </w:r>
            <w:r w:rsidRPr="001F1FB6">
              <w:rPr>
                <w:rFonts w:ascii="Garamond" w:hAnsi="Garamond"/>
                <w:iCs/>
                <w:sz w:val="22"/>
                <w:szCs w:val="22"/>
                <w:lang w:val="en-US" w:eastAsia="en-US"/>
              </w:rPr>
              <w:t>g</w:t>
            </w:r>
            <w:r w:rsidRPr="001F1FB6">
              <w:rPr>
                <w:rFonts w:ascii="Garamond" w:hAnsi="Garamond"/>
                <w:iCs/>
                <w:sz w:val="22"/>
                <w:szCs w:val="22"/>
                <w:lang w:eastAsia="en-US"/>
              </w:rPr>
              <w:t xml:space="preserve"> Уведомление, представленное участником оптового рынка на год i, содержало значение ставки налога на прибыль</w:t>
            </w:r>
            <w:r w:rsidRPr="001F1FB6">
              <w:rPr>
                <w:rFonts w:ascii="Garamond" w:hAnsi="Garamond" w:cs="Garamond"/>
                <w:iCs/>
                <w:sz w:val="22"/>
                <w:szCs w:val="22"/>
                <w:lang w:eastAsia="en-US"/>
              </w:rPr>
              <w:t xml:space="preserve"> организаций</w:t>
            </w:r>
            <w:r w:rsidRPr="001F1FB6">
              <w:rPr>
                <w:rFonts w:ascii="Garamond" w:hAnsi="Garamond"/>
                <w:iCs/>
                <w:sz w:val="22"/>
                <w:szCs w:val="22"/>
                <w:lang w:eastAsia="en-US"/>
              </w:rPr>
              <w:t xml:space="preserve">, подлежащего зачислению в бюджет субъекта Российской Федерации, превышающее величину, указанную в документах, представленных участником оптового рынка в соответствии с подпунктом 2.1.4 настоящего Регламента, то разница между соответствующими налоговыми ставками учитывается при определении налоговой ставки, применяемой при расчете цены мощности данного объекта генерации </w:t>
            </w:r>
            <w:r w:rsidRPr="001F1FB6">
              <w:rPr>
                <w:rFonts w:ascii="Garamond" w:hAnsi="Garamond"/>
                <w:iCs/>
                <w:sz w:val="22"/>
                <w:szCs w:val="22"/>
                <w:lang w:val="en-US" w:eastAsia="en-US"/>
              </w:rPr>
              <w:t>g</w:t>
            </w:r>
            <w:r w:rsidRPr="001F1FB6">
              <w:rPr>
                <w:rFonts w:ascii="Garamond" w:hAnsi="Garamond"/>
                <w:iCs/>
                <w:sz w:val="22"/>
                <w:szCs w:val="22"/>
                <w:lang w:eastAsia="en-US"/>
              </w:rPr>
              <w:t xml:space="preserve"> в году i+2, в следующем порядке: </w:t>
            </w:r>
          </w:p>
          <w:p w14:paraId="75727D50" w14:textId="77777777" w:rsidR="000351AC" w:rsidRPr="001F1FB6" w:rsidRDefault="000351AC" w:rsidP="00E57650">
            <w:pPr>
              <w:spacing w:line="256" w:lineRule="auto"/>
              <w:rPr>
                <w:rFonts w:ascii="Garamond" w:hAnsi="Garamond"/>
                <w:sz w:val="22"/>
                <w:szCs w:val="22"/>
                <w:lang w:eastAsia="en-US"/>
              </w:rPr>
            </w:pPr>
            <m:oMathPara>
              <m:oMath>
                <m:r>
                  <m:rPr>
                    <m:sty m:val="p"/>
                  </m:rPr>
                  <w:rPr>
                    <w:rFonts w:ascii="Cambria Math" w:hAnsi="Cambria Math"/>
                    <w:sz w:val="22"/>
                    <w:szCs w:val="22"/>
                    <w:lang w:eastAsia="en-US"/>
                  </w:rPr>
                  <m:t>Н</m:t>
                </m:r>
                <m:sSubSup>
                  <m:sSubSupPr>
                    <m:ctrlPr>
                      <w:rPr>
                        <w:rFonts w:ascii="Cambria Math" w:hAnsi="Cambria Math"/>
                        <w:sz w:val="22"/>
                        <w:szCs w:val="22"/>
                        <w:lang w:eastAsia="en-US"/>
                      </w:rPr>
                    </m:ctrlPr>
                  </m:sSubSupPr>
                  <m:e>
                    <m:r>
                      <m:rPr>
                        <m:sty m:val="p"/>
                      </m:rPr>
                      <w:rPr>
                        <w:rFonts w:ascii="Cambria Math" w:hAnsi="Cambria Math"/>
                        <w:sz w:val="22"/>
                        <w:szCs w:val="22"/>
                        <w:lang w:eastAsia="en-US"/>
                      </w:rPr>
                      <m:t>П</m:t>
                    </m:r>
                  </m:e>
                  <m:sub>
                    <m:r>
                      <m:rPr>
                        <m:sty m:val="p"/>
                      </m:rPr>
                      <w:rPr>
                        <w:rFonts w:ascii="Cambria Math" w:hAnsi="Cambria Math"/>
                        <w:sz w:val="22"/>
                        <w:szCs w:val="22"/>
                        <w:lang w:eastAsia="en-US"/>
                      </w:rPr>
                      <m:t>i+2,g</m:t>
                    </m:r>
                  </m:sub>
                  <m:sup>
                    <m:r>
                      <m:rPr>
                        <m:sty m:val="p"/>
                      </m:rPr>
                      <w:rPr>
                        <w:rFonts w:ascii="Cambria Math" w:hAnsi="Cambria Math"/>
                        <w:sz w:val="22"/>
                        <w:szCs w:val="22"/>
                        <w:lang w:eastAsia="en-US"/>
                      </w:rPr>
                      <m:t>ВИЭ</m:t>
                    </m:r>
                  </m:sup>
                </m:sSubSup>
                <m:r>
                  <m:rPr>
                    <m:sty m:val="p"/>
                  </m:rPr>
                  <w:rPr>
                    <w:rFonts w:ascii="Cambria Math" w:hAnsi="Cambria Math"/>
                    <w:sz w:val="22"/>
                    <w:szCs w:val="22"/>
                    <w:lang w:eastAsia="en-US"/>
                  </w:rPr>
                  <m:t>=</m:t>
                </m:r>
                <m:func>
                  <m:funcPr>
                    <m:ctrlPr>
                      <w:rPr>
                        <w:rFonts w:ascii="Cambria Math" w:hAnsi="Cambria Math"/>
                        <w:sz w:val="22"/>
                        <w:szCs w:val="22"/>
                        <w:lang w:eastAsia="en-US"/>
                      </w:rPr>
                    </m:ctrlPr>
                  </m:funcPr>
                  <m:fName>
                    <m:r>
                      <m:rPr>
                        <m:sty m:val="p"/>
                      </m:rPr>
                      <w:rPr>
                        <w:rFonts w:ascii="Cambria Math" w:hAnsi="Cambria Math"/>
                        <w:sz w:val="22"/>
                        <w:szCs w:val="22"/>
                        <w:lang w:eastAsia="en-US"/>
                      </w:rPr>
                      <m:t>min</m:t>
                    </m:r>
                  </m:fName>
                  <m:e>
                    <m:d>
                      <m:dPr>
                        <m:ctrlPr>
                          <w:rPr>
                            <w:rFonts w:ascii="Cambria Math" w:hAnsi="Cambria Math"/>
                            <w:sz w:val="22"/>
                            <w:szCs w:val="22"/>
                            <w:lang w:eastAsia="en-US"/>
                          </w:rPr>
                        </m:ctrlPr>
                      </m:dPr>
                      <m:e>
                        <m:r>
                          <m:rPr>
                            <m:sty m:val="p"/>
                          </m:rPr>
                          <w:rPr>
                            <w:rFonts w:ascii="Cambria Math" w:hAnsi="Cambria Math"/>
                            <w:sz w:val="22"/>
                            <w:szCs w:val="22"/>
                            <w:lang w:eastAsia="en-US"/>
                          </w:rPr>
                          <m:t>2</m:t>
                        </m:r>
                        <m:r>
                          <m:rPr>
                            <m:sty m:val="p"/>
                          </m:rPr>
                          <w:rPr>
                            <w:rFonts w:ascii="Cambria Math" w:hAnsi="Cambria Math"/>
                            <w:sz w:val="22"/>
                            <w:szCs w:val="22"/>
                            <w:highlight w:val="yellow"/>
                            <w:lang w:eastAsia="en-US"/>
                          </w:rPr>
                          <m:t>5</m:t>
                        </m:r>
                        <m:r>
                          <m:rPr>
                            <m:sty m:val="p"/>
                          </m:rPr>
                          <w:rPr>
                            <w:rFonts w:ascii="Cambria Math" w:hAnsi="Cambria Math"/>
                            <w:sz w:val="22"/>
                            <w:szCs w:val="22"/>
                            <w:lang w:eastAsia="en-US"/>
                          </w:rPr>
                          <m:t>;</m:t>
                        </m:r>
                        <m:func>
                          <m:funcPr>
                            <m:ctrlPr>
                              <w:rPr>
                                <w:rFonts w:ascii="Cambria Math" w:hAnsi="Cambria Math"/>
                                <w:sz w:val="22"/>
                                <w:szCs w:val="22"/>
                                <w:lang w:eastAsia="en-US"/>
                              </w:rPr>
                            </m:ctrlPr>
                          </m:funcPr>
                          <m:fName>
                            <m:r>
                              <m:rPr>
                                <m:sty m:val="p"/>
                              </m:rPr>
                              <w:rPr>
                                <w:rFonts w:ascii="Cambria Math" w:hAnsi="Cambria Math"/>
                                <w:sz w:val="22"/>
                                <w:szCs w:val="22"/>
                                <w:lang w:eastAsia="en-US"/>
                              </w:rPr>
                              <m:t>max</m:t>
                            </m:r>
                          </m:fName>
                          <m:e>
                            <m:d>
                              <m:dPr>
                                <m:ctrlPr>
                                  <w:rPr>
                                    <w:rFonts w:ascii="Cambria Math" w:hAnsi="Cambria Math"/>
                                    <w:sz w:val="22"/>
                                    <w:szCs w:val="22"/>
                                    <w:lang w:eastAsia="en-US"/>
                                  </w:rPr>
                                </m:ctrlPr>
                              </m:dPr>
                              <m:e>
                                <m:r>
                                  <m:rPr>
                                    <m:sty m:val="p"/>
                                  </m:rPr>
                                  <w:rPr>
                                    <w:rFonts w:ascii="Cambria Math" w:hAnsi="Cambria Math"/>
                                    <w:sz w:val="22"/>
                                    <w:szCs w:val="22"/>
                                    <w:lang w:eastAsia="en-US"/>
                                  </w:rPr>
                                  <m:t>0;Н</m:t>
                                </m:r>
                                <m:sSubSup>
                                  <m:sSubSupPr>
                                    <m:ctrlPr>
                                      <w:rPr>
                                        <w:rFonts w:ascii="Cambria Math" w:hAnsi="Cambria Math"/>
                                        <w:sz w:val="22"/>
                                        <w:szCs w:val="22"/>
                                        <w:lang w:eastAsia="en-US"/>
                                      </w:rPr>
                                    </m:ctrlPr>
                                  </m:sSubSupPr>
                                  <m:e>
                                    <m:r>
                                      <m:rPr>
                                        <m:sty m:val="p"/>
                                      </m:rPr>
                                      <w:rPr>
                                        <w:rFonts w:ascii="Cambria Math" w:hAnsi="Cambria Math"/>
                                        <w:sz w:val="22"/>
                                        <w:szCs w:val="22"/>
                                        <w:lang w:eastAsia="en-US"/>
                                      </w:rPr>
                                      <m:t>П</m:t>
                                    </m:r>
                                  </m:e>
                                  <m:sub>
                                    <m:r>
                                      <m:rPr>
                                        <m:sty m:val="p"/>
                                      </m:rPr>
                                      <w:rPr>
                                        <w:rFonts w:ascii="Cambria Math" w:hAnsi="Cambria Math"/>
                                        <w:sz w:val="22"/>
                                        <w:szCs w:val="22"/>
                                        <w:lang w:eastAsia="en-US"/>
                                      </w:rPr>
                                      <m:t>i+2,g</m:t>
                                    </m:r>
                                  </m:sub>
                                  <m:sup>
                                    <m:r>
                                      <m:rPr>
                                        <m:nor/>
                                      </m:rPr>
                                      <w:rPr>
                                        <w:rFonts w:ascii="Garamond" w:hAnsi="Garamond"/>
                                        <w:sz w:val="22"/>
                                        <w:szCs w:val="22"/>
                                        <w:lang w:eastAsia="en-US"/>
                                      </w:rPr>
                                      <m:t>ВИЭ_уведомл_суб</m:t>
                                    </m:r>
                                  </m:sup>
                                </m:sSubSup>
                                <m:r>
                                  <m:rPr>
                                    <m:sty m:val="p"/>
                                  </m:rPr>
                                  <w:rPr>
                                    <w:rFonts w:ascii="Cambria Math" w:hAnsi="Cambria Math"/>
                                    <w:sz w:val="22"/>
                                    <w:szCs w:val="22"/>
                                    <w:lang w:eastAsia="en-US"/>
                                  </w:rPr>
                                  <m:t>-</m:t>
                                </m:r>
                                <m:d>
                                  <m:dPr>
                                    <m:ctrlPr>
                                      <w:rPr>
                                        <w:rFonts w:ascii="Cambria Math" w:hAnsi="Cambria Math"/>
                                        <w:sz w:val="22"/>
                                        <w:szCs w:val="22"/>
                                        <w:lang w:eastAsia="en-US"/>
                                      </w:rPr>
                                    </m:ctrlPr>
                                  </m:dPr>
                                  <m:e>
                                    <m:r>
                                      <m:rPr>
                                        <m:sty m:val="p"/>
                                      </m:rPr>
                                      <w:rPr>
                                        <w:rFonts w:ascii="Cambria Math" w:hAnsi="Cambria Math"/>
                                        <w:sz w:val="22"/>
                                        <w:szCs w:val="22"/>
                                        <w:lang w:eastAsia="en-US"/>
                                      </w:rPr>
                                      <m:t>Н</m:t>
                                    </m:r>
                                    <m:sSubSup>
                                      <m:sSubSupPr>
                                        <m:ctrlPr>
                                          <w:rPr>
                                            <w:rFonts w:ascii="Cambria Math" w:hAnsi="Cambria Math"/>
                                            <w:sz w:val="22"/>
                                            <w:szCs w:val="22"/>
                                            <w:lang w:eastAsia="en-US"/>
                                          </w:rPr>
                                        </m:ctrlPr>
                                      </m:sSubSupPr>
                                      <m:e>
                                        <m:r>
                                          <m:rPr>
                                            <m:sty m:val="p"/>
                                          </m:rPr>
                                          <w:rPr>
                                            <w:rFonts w:ascii="Cambria Math" w:hAnsi="Cambria Math"/>
                                            <w:sz w:val="22"/>
                                            <w:szCs w:val="22"/>
                                            <w:lang w:eastAsia="en-US"/>
                                          </w:rPr>
                                          <m:t>П</m:t>
                                        </m:r>
                                      </m:e>
                                      <m:sub>
                                        <m:r>
                                          <m:rPr>
                                            <m:sty m:val="p"/>
                                          </m:rPr>
                                          <w:rPr>
                                            <w:rFonts w:ascii="Cambria Math" w:hAnsi="Cambria Math"/>
                                            <w:sz w:val="22"/>
                                            <w:szCs w:val="22"/>
                                            <w:lang w:eastAsia="en-US"/>
                                          </w:rPr>
                                          <m:t>i,g</m:t>
                                        </m:r>
                                      </m:sub>
                                      <m:sup>
                                        <m:r>
                                          <m:rPr>
                                            <m:nor/>
                                          </m:rPr>
                                          <w:rPr>
                                            <w:rFonts w:ascii="Garamond" w:hAnsi="Garamond"/>
                                            <w:sz w:val="22"/>
                                            <w:szCs w:val="22"/>
                                            <w:lang w:eastAsia="en-US"/>
                                          </w:rPr>
                                          <m:t>ВИЭ_суб</m:t>
                                        </m:r>
                                      </m:sup>
                                    </m:sSubSup>
                                    <m:r>
                                      <m:rPr>
                                        <m:sty m:val="p"/>
                                      </m:rPr>
                                      <w:rPr>
                                        <w:rFonts w:ascii="Cambria Math" w:hAnsi="Cambria Math"/>
                                        <w:sz w:val="22"/>
                                        <w:szCs w:val="22"/>
                                        <w:lang w:eastAsia="en-US"/>
                                      </w:rPr>
                                      <m:t>-Н</m:t>
                                    </m:r>
                                    <m:sSubSup>
                                      <m:sSubSupPr>
                                        <m:ctrlPr>
                                          <w:rPr>
                                            <w:rFonts w:ascii="Cambria Math" w:hAnsi="Cambria Math"/>
                                            <w:sz w:val="22"/>
                                            <w:szCs w:val="22"/>
                                            <w:lang w:eastAsia="en-US"/>
                                          </w:rPr>
                                        </m:ctrlPr>
                                      </m:sSubSupPr>
                                      <m:e>
                                        <m:r>
                                          <m:rPr>
                                            <m:sty m:val="p"/>
                                          </m:rPr>
                                          <w:rPr>
                                            <w:rFonts w:ascii="Cambria Math" w:hAnsi="Cambria Math"/>
                                            <w:sz w:val="22"/>
                                            <w:szCs w:val="22"/>
                                            <w:lang w:eastAsia="en-US"/>
                                          </w:rPr>
                                          <m:t>П</m:t>
                                        </m:r>
                                      </m:e>
                                      <m:sub>
                                        <m:r>
                                          <m:rPr>
                                            <m:sty m:val="p"/>
                                          </m:rPr>
                                          <w:rPr>
                                            <w:rFonts w:ascii="Cambria Math" w:hAnsi="Cambria Math"/>
                                            <w:sz w:val="22"/>
                                            <w:szCs w:val="22"/>
                                            <w:lang w:eastAsia="en-US"/>
                                          </w:rPr>
                                          <m:t>i,g</m:t>
                                        </m:r>
                                      </m:sub>
                                      <m:sup>
                                        <m:r>
                                          <m:rPr>
                                            <m:nor/>
                                          </m:rPr>
                                          <w:rPr>
                                            <w:rFonts w:ascii="Garamond" w:hAnsi="Garamond"/>
                                            <w:sz w:val="22"/>
                                            <w:szCs w:val="22"/>
                                            <w:lang w:eastAsia="en-US"/>
                                          </w:rPr>
                                          <m:t>ВИЭ_подтв_Суб</m:t>
                                        </m:r>
                                      </m:sup>
                                    </m:sSubSup>
                                  </m:e>
                                </m:d>
                                <m:r>
                                  <m:rPr>
                                    <m:sty m:val="p"/>
                                  </m:rPr>
                                  <w:rPr>
                                    <w:rFonts w:ascii="Cambria Math" w:hAnsi="Cambria Math"/>
                                    <w:sz w:val="22"/>
                                    <w:szCs w:val="22"/>
                                    <w:lang w:eastAsia="en-US"/>
                                  </w:rPr>
                                  <m:t>+Н</m:t>
                                </m:r>
                                <m:sSubSup>
                                  <m:sSubSupPr>
                                    <m:ctrlPr>
                                      <w:rPr>
                                        <w:rFonts w:ascii="Cambria Math" w:hAnsi="Cambria Math"/>
                                        <w:sz w:val="22"/>
                                        <w:szCs w:val="22"/>
                                        <w:lang w:eastAsia="en-US"/>
                                      </w:rPr>
                                    </m:ctrlPr>
                                  </m:sSubSupPr>
                                  <m:e>
                                    <m:r>
                                      <m:rPr>
                                        <m:sty m:val="p"/>
                                      </m:rPr>
                                      <w:rPr>
                                        <w:rFonts w:ascii="Cambria Math" w:hAnsi="Cambria Math"/>
                                        <w:sz w:val="22"/>
                                        <w:szCs w:val="22"/>
                                        <w:lang w:eastAsia="en-US"/>
                                      </w:rPr>
                                      <m:t>П</m:t>
                                    </m:r>
                                  </m:e>
                                  <m:sub>
                                    <m:r>
                                      <m:rPr>
                                        <m:sty m:val="p"/>
                                      </m:rPr>
                                      <w:rPr>
                                        <w:rFonts w:ascii="Cambria Math" w:hAnsi="Cambria Math"/>
                                        <w:sz w:val="22"/>
                                        <w:szCs w:val="22"/>
                                        <w:highlight w:val="yellow"/>
                                        <w:lang w:eastAsia="en-US"/>
                                      </w:rPr>
                                      <m:t>i+2</m:t>
                                    </m:r>
                                  </m:sub>
                                  <m:sup>
                                    <m:r>
                                      <m:rPr>
                                        <m:nor/>
                                      </m:rPr>
                                      <w:rPr>
                                        <w:rFonts w:ascii="Garamond" w:hAnsi="Garamond"/>
                                        <w:sz w:val="22"/>
                                        <w:szCs w:val="22"/>
                                        <w:lang w:eastAsia="en-US"/>
                                      </w:rPr>
                                      <m:t>фед</m:t>
                                    </m:r>
                                  </m:sup>
                                </m:sSubSup>
                              </m:e>
                            </m:d>
                          </m:e>
                        </m:func>
                      </m:e>
                    </m:d>
                    <m:r>
                      <m:rPr>
                        <m:sty m:val="p"/>
                      </m:rPr>
                      <w:rPr>
                        <w:rFonts w:ascii="Cambria Math" w:hAnsi="Cambria Math"/>
                        <w:sz w:val="22"/>
                        <w:szCs w:val="22"/>
                        <w:lang w:eastAsia="en-US"/>
                      </w:rPr>
                      <m:t xml:space="preserve"> ,</m:t>
                    </m:r>
                  </m:e>
                </m:func>
              </m:oMath>
            </m:oMathPara>
          </w:p>
          <w:p w14:paraId="443E5B7A" w14:textId="77777777" w:rsidR="000351AC" w:rsidRPr="001F1FB6" w:rsidRDefault="000351AC" w:rsidP="00E57650">
            <w:pPr>
              <w:spacing w:before="120" w:after="120" w:line="256" w:lineRule="auto"/>
              <w:ind w:left="423" w:hanging="423"/>
              <w:jc w:val="both"/>
              <w:rPr>
                <w:rFonts w:ascii="Garamond" w:hAnsi="Garamond"/>
                <w:sz w:val="22"/>
                <w:szCs w:val="22"/>
                <w:lang w:eastAsia="en-US"/>
              </w:rPr>
            </w:pPr>
            <w:r w:rsidRPr="001F1FB6">
              <w:rPr>
                <w:rFonts w:ascii="Garamond" w:hAnsi="Garamond"/>
                <w:sz w:val="22"/>
                <w:szCs w:val="22"/>
                <w:lang w:eastAsia="en-US"/>
              </w:rPr>
              <w:t xml:space="preserve">где </w:t>
            </w:r>
            <w:r w:rsidRPr="001F1FB6">
              <w:rPr>
                <w:rFonts w:ascii="Garamond" w:hAnsi="Garamond"/>
                <w:sz w:val="22"/>
                <w:szCs w:val="22"/>
                <w:lang w:eastAsia="en-US"/>
              </w:rPr>
              <w:fldChar w:fldCharType="begin"/>
            </w:r>
            <w:r w:rsidRPr="001F1FB6">
              <w:rPr>
                <w:rFonts w:ascii="Garamond" w:hAnsi="Garamond"/>
                <w:sz w:val="22"/>
                <w:szCs w:val="22"/>
                <w:lang w:eastAsia="en-US"/>
              </w:rPr>
              <w:instrText xml:space="preserve"> QUOTE </w:instrText>
            </w:r>
            <m:oMath>
              <m:sSub>
                <m:sSubPr>
                  <m:ctrlPr>
                    <w:rPr>
                      <w:rFonts w:ascii="Cambria Math" w:hAnsi="Cambria Math"/>
                      <w:sz w:val="22"/>
                      <w:szCs w:val="22"/>
                      <w:highlight w:val="yellow"/>
                      <w:lang w:eastAsia="en-US"/>
                    </w:rPr>
                  </m:ctrlPr>
                </m:sSubPr>
                <m:e>
                  <m:r>
                    <m:rPr>
                      <m:sty m:val="p"/>
                    </m:rPr>
                    <w:rPr>
                      <w:rFonts w:ascii="Cambria Math" w:hAnsi="Cambria Math"/>
                      <w:sz w:val="22"/>
                      <w:szCs w:val="22"/>
                      <w:highlight w:val="yellow"/>
                      <w:lang w:eastAsia="en-US"/>
                    </w:rPr>
                    <m:t>НП</m:t>
                  </m:r>
                </m:e>
                <m:sub>
                  <m:r>
                    <m:rPr>
                      <m:sty m:val="p"/>
                    </m:rPr>
                    <w:rPr>
                      <w:rFonts w:ascii="Cambria Math" w:hAnsi="Cambria Math"/>
                      <w:sz w:val="22"/>
                      <w:szCs w:val="22"/>
                      <w:highlight w:val="yellow"/>
                      <w:lang w:val="en-US" w:eastAsia="en-US"/>
                    </w:rPr>
                    <m:t>i</m:t>
                  </m:r>
                  <m:r>
                    <m:rPr>
                      <m:sty m:val="p"/>
                    </m:rPr>
                    <w:rPr>
                      <w:rFonts w:ascii="Cambria Math" w:hAnsi="Cambria Math"/>
                      <w:sz w:val="22"/>
                      <w:szCs w:val="22"/>
                      <w:highlight w:val="yellow"/>
                      <w:lang w:eastAsia="en-US"/>
                    </w:rPr>
                    <m:t>+2,</m:t>
                  </m:r>
                  <m:r>
                    <m:rPr>
                      <m:sty m:val="p"/>
                    </m:rPr>
                    <w:rPr>
                      <w:rFonts w:ascii="Cambria Math" w:hAnsi="Cambria Math"/>
                      <w:sz w:val="22"/>
                      <w:szCs w:val="22"/>
                      <w:highlight w:val="yellow"/>
                      <w:lang w:val="en-US" w:eastAsia="en-US"/>
                    </w:rPr>
                    <m:t>g</m:t>
                  </m:r>
                </m:sub>
              </m:sSub>
            </m:oMath>
            <w:r w:rsidRPr="001F1FB6">
              <w:rPr>
                <w:rFonts w:ascii="Garamond" w:hAnsi="Garamond"/>
                <w:sz w:val="22"/>
                <w:szCs w:val="22"/>
                <w:lang w:eastAsia="en-US"/>
              </w:rPr>
              <w:instrText xml:space="preserve"> </w:instrText>
            </w:r>
            <w:r w:rsidRPr="001F1FB6">
              <w:rPr>
                <w:rFonts w:ascii="Garamond" w:hAnsi="Garamond"/>
                <w:sz w:val="22"/>
                <w:szCs w:val="22"/>
                <w:lang w:eastAsia="en-US"/>
              </w:rPr>
              <w:fldChar w:fldCharType="separate"/>
            </w:r>
            <w:r w:rsidRPr="001F1FB6">
              <w:rPr>
                <w:rFonts w:ascii="Garamond" w:hAnsi="Garamond"/>
                <w:position w:val="-14"/>
                <w:sz w:val="22"/>
                <w:szCs w:val="22"/>
                <w:lang w:eastAsia="en-US"/>
              </w:rPr>
              <w:object w:dxaOrig="760" w:dyaOrig="410" w14:anchorId="5EF33EA6">
                <v:shape id="_x0000_i1126" type="#_x0000_t75" style="width:35.4pt;height:17.4pt" o:ole="">
                  <v:imagedata r:id="rId125" o:title=""/>
                </v:shape>
                <o:OLEObject Type="Embed" ProgID="Equation.3" ShapeID="_x0000_i1126" DrawAspect="Content" ObjectID="_1796488390" r:id="rId168"/>
              </w:object>
            </w:r>
            <w:r w:rsidRPr="001F1FB6">
              <w:rPr>
                <w:rFonts w:ascii="Garamond" w:hAnsi="Garamond"/>
                <w:sz w:val="22"/>
                <w:szCs w:val="22"/>
                <w:lang w:eastAsia="en-US"/>
              </w:rPr>
              <w:fldChar w:fldCharType="end"/>
            </w:r>
            <w:r w:rsidRPr="001F1FB6">
              <w:rPr>
                <w:rFonts w:ascii="Garamond" w:hAnsi="Garamond"/>
                <w:sz w:val="22"/>
                <w:szCs w:val="22"/>
                <w:lang w:eastAsia="en-US"/>
              </w:rPr>
              <w:t xml:space="preserve"> – ставка налога на прибыль </w:t>
            </w:r>
            <w:r w:rsidRPr="001F1FB6">
              <w:rPr>
                <w:rFonts w:ascii="Garamond" w:hAnsi="Garamond" w:cs="Garamond"/>
                <w:sz w:val="22"/>
                <w:szCs w:val="22"/>
                <w:lang w:eastAsia="en-US"/>
              </w:rPr>
              <w:t>организаций</w:t>
            </w:r>
            <w:r w:rsidRPr="001F1FB6">
              <w:rPr>
                <w:rFonts w:ascii="Garamond" w:hAnsi="Garamond"/>
                <w:sz w:val="22"/>
                <w:szCs w:val="22"/>
                <w:lang w:eastAsia="en-US"/>
              </w:rPr>
              <w:t>, применяемая при расчете цены мощности объекта генерации g в году i+2;</w:t>
            </w:r>
          </w:p>
          <w:p w14:paraId="27482313" w14:textId="77777777" w:rsidR="000351AC" w:rsidRPr="001F1FB6" w:rsidRDefault="000351AC" w:rsidP="00E57650">
            <w:pPr>
              <w:spacing w:before="120" w:after="120" w:line="256" w:lineRule="auto"/>
              <w:ind w:left="423"/>
              <w:jc w:val="both"/>
              <w:rPr>
                <w:rFonts w:ascii="Garamond" w:hAnsi="Garamond"/>
                <w:sz w:val="22"/>
                <w:szCs w:val="22"/>
                <w:lang w:eastAsia="en-US"/>
              </w:rPr>
            </w:pPr>
            <w:r w:rsidRPr="001F1FB6">
              <w:rPr>
                <w:rFonts w:ascii="Garamond" w:hAnsi="Garamond"/>
                <w:sz w:val="22"/>
                <w:szCs w:val="22"/>
                <w:lang w:eastAsia="en-US"/>
              </w:rPr>
              <w:fldChar w:fldCharType="begin"/>
            </w:r>
            <w:r w:rsidRPr="001F1FB6">
              <w:rPr>
                <w:rFonts w:ascii="Garamond" w:hAnsi="Garamond"/>
                <w:sz w:val="22"/>
                <w:szCs w:val="22"/>
                <w:lang w:eastAsia="en-US"/>
              </w:rPr>
              <w:instrText xml:space="preserve"> QUOTE </w:instrText>
            </w:r>
            <m:oMath>
              <m:sSub>
                <m:sSubPr>
                  <m:ctrlPr>
                    <w:rPr>
                      <w:rFonts w:ascii="Cambria Math" w:hAnsi="Cambria Math"/>
                      <w:sz w:val="22"/>
                      <w:szCs w:val="22"/>
                      <w:highlight w:val="yellow"/>
                      <w:lang w:eastAsia="en-US"/>
                    </w:rPr>
                  </m:ctrlPr>
                </m:sSubPr>
                <m:e>
                  <m:r>
                    <m:rPr>
                      <m:sty m:val="p"/>
                    </m:rPr>
                    <w:rPr>
                      <w:rFonts w:ascii="Cambria Math" w:hAnsi="Cambria Math"/>
                      <w:sz w:val="22"/>
                      <w:szCs w:val="22"/>
                      <w:highlight w:val="yellow"/>
                      <w:lang w:eastAsia="en-US"/>
                    </w:rPr>
                    <m:t>НП</m:t>
                  </m:r>
                </m:e>
                <m:sub>
                  <m:r>
                    <m:rPr>
                      <m:sty m:val="p"/>
                    </m:rPr>
                    <w:rPr>
                      <w:rFonts w:ascii="Cambria Math" w:hAnsi="Cambria Math"/>
                      <w:sz w:val="22"/>
                      <w:szCs w:val="22"/>
                      <w:highlight w:val="yellow"/>
                      <w:lang w:val="en-US" w:eastAsia="en-US"/>
                    </w:rPr>
                    <m:t>i</m:t>
                  </m:r>
                  <m:r>
                    <m:rPr>
                      <m:sty m:val="p"/>
                    </m:rPr>
                    <w:rPr>
                      <w:rFonts w:ascii="Cambria Math" w:hAnsi="Cambria Math"/>
                      <w:sz w:val="22"/>
                      <w:szCs w:val="22"/>
                      <w:highlight w:val="yellow"/>
                      <w:lang w:eastAsia="en-US"/>
                    </w:rPr>
                    <m:t>,</m:t>
                  </m:r>
                  <m:r>
                    <m:rPr>
                      <m:sty m:val="p"/>
                    </m:rPr>
                    <w:rPr>
                      <w:rFonts w:ascii="Cambria Math" w:hAnsi="Cambria Math"/>
                      <w:sz w:val="22"/>
                      <w:szCs w:val="22"/>
                      <w:highlight w:val="yellow"/>
                      <w:lang w:val="en-US" w:eastAsia="en-US"/>
                    </w:rPr>
                    <m:t>g</m:t>
                  </m:r>
                </m:sub>
              </m:sSub>
            </m:oMath>
            <w:r w:rsidRPr="001F1FB6">
              <w:rPr>
                <w:rFonts w:ascii="Garamond" w:hAnsi="Garamond"/>
                <w:sz w:val="22"/>
                <w:szCs w:val="22"/>
                <w:lang w:eastAsia="en-US"/>
              </w:rPr>
              <w:instrText xml:space="preserve"> </w:instrText>
            </w:r>
            <w:r w:rsidRPr="001F1FB6">
              <w:rPr>
                <w:rFonts w:ascii="Garamond" w:hAnsi="Garamond"/>
                <w:sz w:val="22"/>
                <w:szCs w:val="22"/>
                <w:lang w:eastAsia="en-US"/>
              </w:rPr>
              <w:fldChar w:fldCharType="separate"/>
            </w:r>
            <w:r w:rsidRPr="001F1FB6">
              <w:rPr>
                <w:rFonts w:ascii="Garamond" w:hAnsi="Garamond"/>
                <w:position w:val="-14"/>
                <w:sz w:val="22"/>
                <w:szCs w:val="22"/>
                <w:lang w:eastAsia="en-US"/>
              </w:rPr>
              <w:object w:dxaOrig="1070" w:dyaOrig="410" w14:anchorId="34B742EB">
                <v:shape id="_x0000_i1127" type="#_x0000_t75" style="width:53.4pt;height:17.4pt" o:ole="">
                  <v:imagedata r:id="rId127" o:title=""/>
                </v:shape>
                <o:OLEObject Type="Embed" ProgID="Equation.3" ShapeID="_x0000_i1127" DrawAspect="Content" ObjectID="_1796488391" r:id="rId169"/>
              </w:object>
            </w:r>
            <w:r w:rsidRPr="001F1FB6">
              <w:rPr>
                <w:rFonts w:ascii="Garamond" w:hAnsi="Garamond"/>
                <w:sz w:val="22"/>
                <w:szCs w:val="22"/>
                <w:lang w:eastAsia="en-US"/>
              </w:rPr>
              <w:fldChar w:fldCharType="end"/>
            </w:r>
            <w:r w:rsidRPr="001F1FB6">
              <w:rPr>
                <w:rFonts w:ascii="Garamond" w:hAnsi="Garamond"/>
                <w:sz w:val="22"/>
                <w:szCs w:val="22"/>
                <w:lang w:eastAsia="en-US"/>
              </w:rPr>
              <w:t xml:space="preserve"> – значение ставки налога на прибыль </w:t>
            </w:r>
            <w:r w:rsidRPr="001F1FB6">
              <w:rPr>
                <w:rFonts w:ascii="Garamond" w:hAnsi="Garamond" w:cs="Garamond"/>
                <w:sz w:val="22"/>
                <w:szCs w:val="22"/>
                <w:lang w:eastAsia="en-US"/>
              </w:rPr>
              <w:t>организаций</w:t>
            </w:r>
            <w:r w:rsidRPr="001F1FB6">
              <w:rPr>
                <w:rFonts w:ascii="Garamond" w:hAnsi="Garamond"/>
                <w:sz w:val="22"/>
                <w:szCs w:val="22"/>
                <w:lang w:eastAsia="en-US"/>
              </w:rPr>
              <w:t>, указанной в Уведомлении, представленном участником оптового рынка в отношении объекта генерации g на год i;</w:t>
            </w:r>
          </w:p>
          <w:p w14:paraId="15765BE2" w14:textId="77777777" w:rsidR="000351AC" w:rsidRPr="001F1FB6" w:rsidRDefault="000351AC" w:rsidP="00E57650">
            <w:pPr>
              <w:spacing w:before="120" w:after="120" w:line="256" w:lineRule="auto"/>
              <w:ind w:left="423" w:right="-1"/>
              <w:jc w:val="both"/>
              <w:rPr>
                <w:rFonts w:ascii="Garamond" w:hAnsi="Garamond"/>
                <w:sz w:val="22"/>
                <w:szCs w:val="22"/>
                <w:lang w:eastAsia="en-US"/>
              </w:rPr>
            </w:pPr>
            <w:r w:rsidRPr="001F1FB6">
              <w:rPr>
                <w:rFonts w:ascii="Garamond" w:hAnsi="Garamond"/>
                <w:sz w:val="22"/>
                <w:szCs w:val="22"/>
                <w:lang w:eastAsia="en-US"/>
              </w:rPr>
              <w:fldChar w:fldCharType="begin"/>
            </w:r>
            <w:r w:rsidRPr="001F1FB6">
              <w:rPr>
                <w:rFonts w:ascii="Garamond" w:hAnsi="Garamond"/>
                <w:sz w:val="22"/>
                <w:szCs w:val="22"/>
                <w:lang w:eastAsia="en-US"/>
              </w:rPr>
              <w:instrText xml:space="preserve"> QUOTE  </w:instrText>
            </w:r>
            <w:r w:rsidRPr="001F1FB6">
              <w:rPr>
                <w:rFonts w:ascii="Garamond" w:hAnsi="Garamond"/>
                <w:sz w:val="22"/>
                <w:szCs w:val="22"/>
                <w:lang w:eastAsia="en-US"/>
              </w:rPr>
              <w:fldChar w:fldCharType="separate"/>
            </w:r>
            <w:r w:rsidRPr="001F1FB6">
              <w:rPr>
                <w:rFonts w:ascii="Garamond" w:hAnsi="Garamond"/>
                <w:position w:val="-14"/>
                <w:sz w:val="22"/>
                <w:szCs w:val="22"/>
                <w:lang w:eastAsia="en-US"/>
              </w:rPr>
              <w:object w:dxaOrig="1670" w:dyaOrig="410" w14:anchorId="758EF853">
                <v:shape id="_x0000_i1128" type="#_x0000_t75" style="width:85.2pt;height:17.4pt" o:ole="">
                  <v:imagedata r:id="rId129" o:title=""/>
                </v:shape>
                <o:OLEObject Type="Embed" ProgID="Equation.3" ShapeID="_x0000_i1128" DrawAspect="Content" ObjectID="_1796488392" r:id="rId170"/>
              </w:object>
            </w:r>
            <w:r w:rsidRPr="001F1FB6">
              <w:rPr>
                <w:rFonts w:ascii="Garamond" w:hAnsi="Garamond"/>
                <w:sz w:val="22"/>
                <w:szCs w:val="22"/>
                <w:lang w:eastAsia="en-US"/>
              </w:rPr>
              <w:fldChar w:fldCharType="end"/>
            </w:r>
            <w:r w:rsidRPr="001F1FB6">
              <w:rPr>
                <w:rFonts w:ascii="Garamond" w:hAnsi="Garamond"/>
                <w:sz w:val="22"/>
                <w:szCs w:val="22"/>
                <w:lang w:eastAsia="en-US"/>
              </w:rPr>
              <w:t xml:space="preserve"> – ставка налога на прибыль</w:t>
            </w:r>
            <w:r w:rsidRPr="001F1FB6">
              <w:rPr>
                <w:rFonts w:ascii="Garamond" w:hAnsi="Garamond" w:cs="Garamond"/>
                <w:sz w:val="22"/>
                <w:szCs w:val="22"/>
                <w:lang w:eastAsia="en-US"/>
              </w:rPr>
              <w:t xml:space="preserve"> организаций</w:t>
            </w:r>
            <w:r w:rsidRPr="001F1FB6">
              <w:rPr>
                <w:rFonts w:ascii="Garamond" w:hAnsi="Garamond"/>
                <w:sz w:val="22"/>
                <w:szCs w:val="22"/>
                <w:lang w:eastAsia="en-US"/>
              </w:rPr>
              <w:t xml:space="preserve">, по которой исчисляется налог на прибыль </w:t>
            </w:r>
            <w:r w:rsidRPr="001F1FB6">
              <w:rPr>
                <w:rFonts w:ascii="Garamond" w:hAnsi="Garamond" w:cs="Garamond"/>
                <w:sz w:val="22"/>
                <w:szCs w:val="22"/>
                <w:lang w:eastAsia="en-US"/>
              </w:rPr>
              <w:t>организаций</w:t>
            </w:r>
            <w:r w:rsidRPr="001F1FB6">
              <w:rPr>
                <w:rFonts w:ascii="Garamond" w:hAnsi="Garamond"/>
                <w:sz w:val="22"/>
                <w:szCs w:val="22"/>
                <w:lang w:eastAsia="en-US"/>
              </w:rPr>
              <w:t xml:space="preserve"> в бюджет субъекта РФ, на территории которого расположен объект генерации g, указанная в Уведомлении, представленном участником оптового рынка, в отношении объекта генерации g на год i+2;</w:t>
            </w:r>
          </w:p>
          <w:p w14:paraId="78AFA79E" w14:textId="77777777" w:rsidR="000351AC" w:rsidRPr="001F1FB6" w:rsidRDefault="000351AC" w:rsidP="00E57650">
            <w:pPr>
              <w:spacing w:before="120" w:after="120" w:line="256" w:lineRule="auto"/>
              <w:ind w:left="423" w:right="-1"/>
              <w:jc w:val="both"/>
              <w:rPr>
                <w:rFonts w:ascii="Garamond" w:hAnsi="Garamond"/>
                <w:sz w:val="22"/>
                <w:szCs w:val="22"/>
                <w:lang w:eastAsia="en-US"/>
              </w:rPr>
            </w:pPr>
            <w:r w:rsidRPr="001F1FB6">
              <w:rPr>
                <w:rFonts w:ascii="Garamond" w:hAnsi="Garamond"/>
                <w:position w:val="-14"/>
                <w:sz w:val="22"/>
                <w:szCs w:val="22"/>
                <w:lang w:eastAsia="en-US"/>
              </w:rPr>
              <w:object w:dxaOrig="1570" w:dyaOrig="420" w14:anchorId="08D988E2">
                <v:shape id="_x0000_i1129" type="#_x0000_t75" style="width:78pt;height:24pt" o:ole="">
                  <v:imagedata r:id="rId131" o:title=""/>
                </v:shape>
                <o:OLEObject Type="Embed" ProgID="Equation.3" ShapeID="_x0000_i1129" DrawAspect="Content" ObjectID="_1796488393" r:id="rId171"/>
              </w:object>
            </w:r>
            <w:r w:rsidRPr="001F1FB6">
              <w:rPr>
                <w:rFonts w:ascii="Garamond" w:hAnsi="Garamond"/>
                <w:sz w:val="22"/>
                <w:szCs w:val="22"/>
                <w:lang w:eastAsia="en-US"/>
              </w:rPr>
              <w:t xml:space="preserve"> – ставка налога на прибыль </w:t>
            </w:r>
            <w:r w:rsidRPr="001F1FB6">
              <w:rPr>
                <w:rFonts w:ascii="Garamond" w:hAnsi="Garamond" w:cs="Garamond"/>
                <w:sz w:val="22"/>
                <w:szCs w:val="22"/>
                <w:lang w:eastAsia="en-US"/>
              </w:rPr>
              <w:t>организаций</w:t>
            </w:r>
            <w:r w:rsidRPr="001F1FB6">
              <w:rPr>
                <w:rFonts w:ascii="Garamond" w:hAnsi="Garamond"/>
                <w:sz w:val="22"/>
                <w:szCs w:val="22"/>
                <w:lang w:eastAsia="en-US"/>
              </w:rPr>
              <w:t xml:space="preserve">, по которой исчислялся налог на прибыль </w:t>
            </w:r>
            <w:r w:rsidRPr="001F1FB6">
              <w:rPr>
                <w:rFonts w:ascii="Garamond" w:hAnsi="Garamond" w:cs="Garamond"/>
                <w:sz w:val="22"/>
                <w:szCs w:val="22"/>
                <w:lang w:eastAsia="en-US"/>
              </w:rPr>
              <w:t>организаций</w:t>
            </w:r>
            <w:r w:rsidRPr="001F1FB6">
              <w:rPr>
                <w:rFonts w:ascii="Garamond" w:hAnsi="Garamond"/>
                <w:sz w:val="22"/>
                <w:szCs w:val="22"/>
                <w:lang w:eastAsia="en-US"/>
              </w:rPr>
              <w:t xml:space="preserve"> в отношении объекта генерации </w:t>
            </w:r>
            <w:r w:rsidRPr="001F1FB6">
              <w:rPr>
                <w:rFonts w:ascii="Garamond" w:hAnsi="Garamond"/>
                <w:sz w:val="22"/>
                <w:szCs w:val="22"/>
                <w:lang w:val="en-US" w:eastAsia="en-US"/>
              </w:rPr>
              <w:t>g</w:t>
            </w:r>
            <w:r w:rsidRPr="001F1FB6">
              <w:rPr>
                <w:rFonts w:ascii="Garamond" w:hAnsi="Garamond"/>
                <w:sz w:val="22"/>
                <w:szCs w:val="22"/>
                <w:lang w:eastAsia="en-US"/>
              </w:rPr>
              <w:t xml:space="preserve"> за отчетный период – год i, в бюджет субъекта РФ, на территории которого расположен указанный объект генерации, согласно представленным участником оптового рынка</w:t>
            </w:r>
            <w:r w:rsidRPr="001F1FB6">
              <w:rPr>
                <w:rFonts w:ascii="Garamond" w:hAnsi="Garamond"/>
                <w:b/>
                <w:sz w:val="22"/>
                <w:szCs w:val="22"/>
                <w:lang w:eastAsia="en-US"/>
              </w:rPr>
              <w:t xml:space="preserve"> </w:t>
            </w:r>
            <w:r w:rsidRPr="001F1FB6">
              <w:rPr>
                <w:rFonts w:ascii="Garamond" w:hAnsi="Garamond"/>
                <w:sz w:val="22"/>
                <w:szCs w:val="22"/>
                <w:lang w:eastAsia="en-US"/>
              </w:rPr>
              <w:t>документам, предусмотренным подпунктом 2.1.4 настоящего Регламента;</w:t>
            </w:r>
          </w:p>
          <w:p w14:paraId="05BE5349" w14:textId="068D9670" w:rsidR="000351AC" w:rsidRPr="001F1FB6" w:rsidRDefault="000351AC" w:rsidP="00E57650">
            <w:pPr>
              <w:spacing w:before="120" w:after="120" w:line="256" w:lineRule="auto"/>
              <w:ind w:left="423" w:right="-1"/>
              <w:jc w:val="both"/>
              <w:rPr>
                <w:rFonts w:ascii="Garamond" w:hAnsi="Garamond"/>
                <w:sz w:val="22"/>
                <w:szCs w:val="22"/>
                <w:lang w:eastAsia="en-US"/>
              </w:rPr>
            </w:pPr>
            <m:oMath>
              <m:r>
                <m:rPr>
                  <m:sty m:val="p"/>
                </m:rPr>
                <w:rPr>
                  <w:rFonts w:ascii="Cambria Math" w:hAnsi="Cambria Math"/>
                  <w:sz w:val="22"/>
                  <w:szCs w:val="22"/>
                  <w:highlight w:val="yellow"/>
                  <w:lang w:eastAsia="en-US"/>
                </w:rPr>
                <m:t>Н</m:t>
              </m:r>
              <m:sSubSup>
                <m:sSubSupPr>
                  <m:ctrlPr>
                    <w:rPr>
                      <w:rFonts w:ascii="Cambria Math" w:hAnsi="Cambria Math"/>
                      <w:sz w:val="22"/>
                      <w:szCs w:val="22"/>
                      <w:highlight w:val="yellow"/>
                      <w:lang w:eastAsia="en-US"/>
                    </w:rPr>
                  </m:ctrlPr>
                </m:sSubSupPr>
                <m:e>
                  <m:r>
                    <m:rPr>
                      <m:sty m:val="p"/>
                    </m:rPr>
                    <w:rPr>
                      <w:rFonts w:ascii="Cambria Math" w:hAnsi="Cambria Math"/>
                      <w:sz w:val="22"/>
                      <w:szCs w:val="22"/>
                      <w:highlight w:val="yellow"/>
                      <w:lang w:eastAsia="en-US"/>
                    </w:rPr>
                    <m:t>П</m:t>
                  </m:r>
                </m:e>
                <m:sub>
                  <m:r>
                    <m:rPr>
                      <m:sty m:val="p"/>
                    </m:rPr>
                    <w:rPr>
                      <w:rFonts w:ascii="Cambria Math" w:hAnsi="Cambria Math"/>
                      <w:sz w:val="22"/>
                      <w:szCs w:val="22"/>
                      <w:highlight w:val="yellow"/>
                      <w:lang w:eastAsia="en-US"/>
                    </w:rPr>
                    <m:t>i+2</m:t>
                  </m:r>
                </m:sub>
                <m:sup>
                  <m:r>
                    <m:rPr>
                      <m:nor/>
                    </m:rPr>
                    <w:rPr>
                      <w:rFonts w:ascii="Garamond" w:hAnsi="Garamond"/>
                      <w:sz w:val="22"/>
                      <w:szCs w:val="22"/>
                      <w:highlight w:val="yellow"/>
                      <w:lang w:eastAsia="en-US"/>
                    </w:rPr>
                    <m:t>фед</m:t>
                  </m:r>
                </m:sup>
              </m:sSubSup>
            </m:oMath>
            <w:r w:rsidRPr="001F1FB6">
              <w:rPr>
                <w:rFonts w:ascii="Garamond" w:hAnsi="Garamond"/>
                <w:sz w:val="22"/>
                <w:szCs w:val="22"/>
                <w:lang w:eastAsia="en-US"/>
              </w:rPr>
              <w:t xml:space="preserve"> – величина, </w:t>
            </w:r>
            <w:r w:rsidRPr="001F1FB6">
              <w:rPr>
                <w:rFonts w:ascii="Garamond" w:hAnsi="Garamond"/>
                <w:sz w:val="22"/>
                <w:szCs w:val="22"/>
                <w:highlight w:val="yellow"/>
                <w:lang w:eastAsia="en-US"/>
              </w:rPr>
              <w:t xml:space="preserve">определяемая для года </w:t>
            </w:r>
            <w:r w:rsidRPr="001F1FB6">
              <w:rPr>
                <w:rFonts w:ascii="Garamond" w:hAnsi="Garamond"/>
                <w:i/>
                <w:sz w:val="22"/>
                <w:szCs w:val="22"/>
                <w:highlight w:val="yellow"/>
                <w:lang w:val="en-US" w:eastAsia="en-US"/>
              </w:rPr>
              <w:t>i</w:t>
            </w:r>
            <w:r w:rsidRPr="001F1FB6">
              <w:rPr>
                <w:rFonts w:ascii="Garamond" w:hAnsi="Garamond"/>
                <w:sz w:val="22"/>
                <w:szCs w:val="22"/>
                <w:highlight w:val="yellow"/>
                <w:lang w:eastAsia="en-US"/>
              </w:rPr>
              <w:t>+2,</w:t>
            </w:r>
            <w:r w:rsidRPr="001F1FB6">
              <w:rPr>
                <w:rFonts w:ascii="Garamond" w:hAnsi="Garamond"/>
                <w:sz w:val="22"/>
                <w:szCs w:val="22"/>
                <w:lang w:eastAsia="en-US"/>
              </w:rPr>
              <w:t xml:space="preserve"> равная </w:t>
            </w:r>
            <w:r w:rsidRPr="001F1FB6">
              <w:rPr>
                <w:rFonts w:ascii="Garamond" w:hAnsi="Garamond"/>
                <w:sz w:val="22"/>
                <w:szCs w:val="22"/>
                <w:highlight w:val="yellow"/>
                <w:lang w:eastAsia="en-US"/>
              </w:rPr>
              <w:t>7</w:t>
            </w:r>
            <w:r w:rsidRPr="001F1FB6">
              <w:rPr>
                <w:rFonts w:ascii="Garamond" w:hAnsi="Garamond"/>
                <w:sz w:val="22"/>
                <w:szCs w:val="22"/>
                <w:lang w:eastAsia="en-US"/>
              </w:rPr>
              <w:t xml:space="preserve"> (3 в 2017–2024 годах</w:t>
            </w:r>
            <w:r w:rsidRPr="001F1FB6">
              <w:rPr>
                <w:rFonts w:ascii="Garamond" w:hAnsi="Garamond"/>
                <w:sz w:val="22"/>
                <w:szCs w:val="22"/>
                <w:highlight w:val="yellow"/>
                <w:lang w:eastAsia="en-US"/>
              </w:rPr>
              <w:t>, 8 в 2025</w:t>
            </w:r>
            <w:r w:rsidR="001F1FB6">
              <w:rPr>
                <w:rFonts w:ascii="Garamond" w:hAnsi="Garamond"/>
                <w:sz w:val="22"/>
                <w:szCs w:val="22"/>
                <w:highlight w:val="yellow"/>
                <w:lang w:eastAsia="en-US"/>
              </w:rPr>
              <w:t>–</w:t>
            </w:r>
            <w:r w:rsidRPr="001F1FB6">
              <w:rPr>
                <w:rFonts w:ascii="Garamond" w:hAnsi="Garamond"/>
                <w:sz w:val="22"/>
                <w:szCs w:val="22"/>
                <w:highlight w:val="yellow"/>
                <w:lang w:eastAsia="en-US"/>
              </w:rPr>
              <w:t>2030 годах</w:t>
            </w:r>
            <w:r w:rsidRPr="001F1FB6">
              <w:rPr>
                <w:rFonts w:ascii="Garamond" w:hAnsi="Garamond"/>
                <w:sz w:val="22"/>
                <w:szCs w:val="22"/>
                <w:lang w:eastAsia="en-US"/>
              </w:rPr>
              <w:t>).</w:t>
            </w:r>
          </w:p>
          <w:p w14:paraId="718DC6CC" w14:textId="77777777" w:rsidR="000351AC" w:rsidRPr="001F1FB6" w:rsidRDefault="000351AC" w:rsidP="00E57650">
            <w:pPr>
              <w:spacing w:before="120" w:after="120" w:line="256" w:lineRule="auto"/>
              <w:ind w:right="-1" w:firstLine="567"/>
              <w:jc w:val="both"/>
              <w:rPr>
                <w:rFonts w:ascii="Garamond" w:hAnsi="Garamond"/>
                <w:sz w:val="22"/>
                <w:szCs w:val="22"/>
                <w:lang w:eastAsia="en-US"/>
              </w:rPr>
            </w:pPr>
            <w:r w:rsidRPr="001F1FB6">
              <w:rPr>
                <w:rFonts w:ascii="Garamond" w:hAnsi="Garamond"/>
                <w:sz w:val="22"/>
                <w:szCs w:val="22"/>
                <w:lang w:eastAsia="en-US"/>
              </w:rPr>
              <w:lastRenderedPageBreak/>
              <w:t>При этом если в представленных участником оптового рынка</w:t>
            </w:r>
            <w:r w:rsidRPr="001F1FB6">
              <w:rPr>
                <w:rFonts w:ascii="Garamond" w:hAnsi="Garamond"/>
                <w:b/>
                <w:sz w:val="22"/>
                <w:szCs w:val="22"/>
                <w:lang w:eastAsia="en-US"/>
              </w:rPr>
              <w:t xml:space="preserve"> </w:t>
            </w:r>
            <w:r w:rsidRPr="001F1FB6">
              <w:rPr>
                <w:rFonts w:ascii="Garamond" w:hAnsi="Garamond"/>
                <w:sz w:val="22"/>
                <w:szCs w:val="22"/>
                <w:lang w:eastAsia="en-US"/>
              </w:rPr>
              <w:t>документах указано несколько значений ставок налога на прибыль</w:t>
            </w:r>
            <w:r w:rsidRPr="001F1FB6">
              <w:rPr>
                <w:rFonts w:ascii="Garamond" w:hAnsi="Garamond" w:cs="Garamond"/>
                <w:sz w:val="22"/>
                <w:szCs w:val="22"/>
                <w:lang w:eastAsia="en-US"/>
              </w:rPr>
              <w:t xml:space="preserve"> организаций</w:t>
            </w:r>
            <w:r w:rsidRPr="001F1FB6">
              <w:rPr>
                <w:rFonts w:ascii="Garamond" w:hAnsi="Garamond"/>
                <w:sz w:val="22"/>
                <w:szCs w:val="22"/>
                <w:lang w:eastAsia="en-US"/>
              </w:rPr>
              <w:t xml:space="preserve">, по которым в течение одного налогового периода – года i –  исчислялся налог на прибыль </w:t>
            </w:r>
            <w:r w:rsidRPr="001F1FB6">
              <w:rPr>
                <w:rFonts w:ascii="Garamond" w:hAnsi="Garamond" w:cs="Garamond"/>
                <w:sz w:val="22"/>
                <w:szCs w:val="22"/>
                <w:lang w:eastAsia="en-US"/>
              </w:rPr>
              <w:t>организаций</w:t>
            </w:r>
            <w:r w:rsidRPr="001F1FB6">
              <w:rPr>
                <w:rFonts w:ascii="Garamond" w:hAnsi="Garamond"/>
                <w:sz w:val="22"/>
                <w:szCs w:val="22"/>
                <w:lang w:eastAsia="en-US"/>
              </w:rPr>
              <w:t xml:space="preserve"> в отношении объекта генерации g в бюджет субъекта РФ, на территории которого расположен указанный объект генерации, то величина </w:t>
            </w:r>
            <w:r w:rsidRPr="001F1FB6">
              <w:rPr>
                <w:rFonts w:ascii="Garamond" w:hAnsi="Garamond"/>
                <w:sz w:val="22"/>
                <w:szCs w:val="22"/>
                <w:lang w:eastAsia="en-US"/>
              </w:rPr>
              <w:fldChar w:fldCharType="begin"/>
            </w:r>
            <w:r w:rsidRPr="001F1FB6">
              <w:rPr>
                <w:rFonts w:ascii="Garamond" w:hAnsi="Garamond"/>
                <w:sz w:val="22"/>
                <w:szCs w:val="22"/>
                <w:lang w:eastAsia="en-US"/>
              </w:rPr>
              <w:instrText xml:space="preserve"> QUOTE </w:instrText>
            </w:r>
            <m:oMath>
              <m:sSubSup>
                <m:sSubSupPr>
                  <m:ctrlPr>
                    <w:rPr>
                      <w:rFonts w:ascii="Cambria Math" w:hAnsi="Cambria Math"/>
                      <w:sz w:val="22"/>
                      <w:szCs w:val="22"/>
                      <w:highlight w:val="yellow"/>
                      <w:lang w:eastAsia="en-US"/>
                    </w:rPr>
                  </m:ctrlPr>
                </m:sSubSupPr>
                <m:e>
                  <m:r>
                    <m:rPr>
                      <m:sty m:val="p"/>
                    </m:rPr>
                    <w:rPr>
                      <w:rFonts w:ascii="Cambria Math" w:hAnsi="Cambria Math"/>
                      <w:sz w:val="22"/>
                      <w:szCs w:val="22"/>
                      <w:highlight w:val="yellow"/>
                      <w:lang w:eastAsia="en-US"/>
                    </w:rPr>
                    <m:t>НП</m:t>
                  </m:r>
                </m:e>
                <m:sub>
                  <m:r>
                    <m:rPr>
                      <m:sty m:val="p"/>
                    </m:rPr>
                    <w:rPr>
                      <w:rFonts w:ascii="Cambria Math" w:hAnsi="Cambria Math"/>
                      <w:sz w:val="22"/>
                      <w:szCs w:val="22"/>
                      <w:highlight w:val="yellow"/>
                      <w:lang w:val="en-US" w:eastAsia="en-US"/>
                    </w:rPr>
                    <m:t>i</m:t>
                  </m:r>
                  <m:r>
                    <m:rPr>
                      <m:sty m:val="p"/>
                    </m:rPr>
                    <w:rPr>
                      <w:rFonts w:ascii="Cambria Math" w:hAnsi="Cambria Math"/>
                      <w:sz w:val="22"/>
                      <w:szCs w:val="22"/>
                      <w:highlight w:val="yellow"/>
                      <w:lang w:eastAsia="en-US"/>
                    </w:rPr>
                    <m:t>,</m:t>
                  </m:r>
                  <m:r>
                    <m:rPr>
                      <m:sty m:val="p"/>
                    </m:rPr>
                    <w:rPr>
                      <w:rFonts w:ascii="Cambria Math" w:hAnsi="Cambria Math"/>
                      <w:sz w:val="22"/>
                      <w:szCs w:val="22"/>
                      <w:highlight w:val="yellow"/>
                      <w:lang w:val="en-US" w:eastAsia="en-US"/>
                    </w:rPr>
                    <m:t>g</m:t>
                  </m:r>
                </m:sub>
                <m:sup>
                  <m:r>
                    <m:rPr>
                      <m:sty m:val="p"/>
                    </m:rPr>
                    <w:rPr>
                      <w:rFonts w:ascii="Cambria Math" w:hAnsi="Cambria Math"/>
                      <w:sz w:val="22"/>
                      <w:szCs w:val="22"/>
                      <w:highlight w:val="yellow"/>
                      <w:lang w:eastAsia="en-US"/>
                    </w:rPr>
                    <m:t>подтв</m:t>
                  </m:r>
                </m:sup>
              </m:sSubSup>
            </m:oMath>
            <w:r w:rsidRPr="001F1FB6">
              <w:rPr>
                <w:rFonts w:ascii="Garamond" w:hAnsi="Garamond"/>
                <w:sz w:val="22"/>
                <w:szCs w:val="22"/>
                <w:lang w:eastAsia="en-US"/>
              </w:rPr>
              <w:instrText xml:space="preserve"> </w:instrText>
            </w:r>
            <w:r w:rsidRPr="001F1FB6">
              <w:rPr>
                <w:rFonts w:ascii="Garamond" w:hAnsi="Garamond"/>
                <w:sz w:val="22"/>
                <w:szCs w:val="22"/>
                <w:lang w:eastAsia="en-US"/>
              </w:rPr>
              <w:fldChar w:fldCharType="separate"/>
            </w:r>
            <w:r w:rsidRPr="001F1FB6">
              <w:rPr>
                <w:rFonts w:ascii="Garamond" w:hAnsi="Garamond"/>
                <w:position w:val="-14"/>
                <w:sz w:val="22"/>
                <w:szCs w:val="22"/>
                <w:lang w:eastAsia="en-US"/>
              </w:rPr>
              <w:object w:dxaOrig="1570" w:dyaOrig="420" w14:anchorId="1C64FBFA">
                <v:shape id="_x0000_i1130" type="#_x0000_t75" style="width:78pt;height:24pt" o:ole="">
                  <v:imagedata r:id="rId135" o:title=""/>
                </v:shape>
                <o:OLEObject Type="Embed" ProgID="Equation.3" ShapeID="_x0000_i1130" DrawAspect="Content" ObjectID="_1796488394" r:id="rId172"/>
              </w:object>
            </w:r>
            <w:r w:rsidRPr="001F1FB6">
              <w:rPr>
                <w:rFonts w:ascii="Garamond" w:hAnsi="Garamond"/>
                <w:sz w:val="22"/>
                <w:szCs w:val="22"/>
                <w:lang w:eastAsia="en-US"/>
              </w:rPr>
              <w:fldChar w:fldCharType="end"/>
            </w:r>
            <w:r w:rsidRPr="001F1FB6">
              <w:rPr>
                <w:rFonts w:ascii="Garamond" w:hAnsi="Garamond"/>
                <w:sz w:val="22"/>
                <w:szCs w:val="22"/>
                <w:lang w:eastAsia="en-US"/>
              </w:rPr>
              <w:t xml:space="preserve"> определяется (в процентах с точностью до 6 (шести) знаков после запятой) по формуле:</w:t>
            </w:r>
          </w:p>
          <w:p w14:paraId="6710718C" w14:textId="77777777" w:rsidR="000351AC" w:rsidRPr="001F1FB6" w:rsidRDefault="000351AC" w:rsidP="00E57650">
            <w:pPr>
              <w:spacing w:before="120" w:after="120" w:line="256" w:lineRule="auto"/>
              <w:ind w:right="-1"/>
              <w:jc w:val="center"/>
              <w:rPr>
                <w:rFonts w:ascii="Garamond" w:hAnsi="Garamond"/>
                <w:sz w:val="22"/>
                <w:szCs w:val="22"/>
                <w:lang w:eastAsia="en-US"/>
              </w:rPr>
            </w:pPr>
            <w:r w:rsidRPr="001F1FB6">
              <w:rPr>
                <w:rFonts w:ascii="Garamond" w:hAnsi="Garamond"/>
                <w:bCs/>
                <w:iCs/>
                <w:position w:val="-30"/>
                <w:sz w:val="22"/>
                <w:szCs w:val="22"/>
                <w:lang w:eastAsia="en-US"/>
              </w:rPr>
              <w:object w:dxaOrig="3910" w:dyaOrig="880" w14:anchorId="6923704C">
                <v:shape id="_x0000_i1131" type="#_x0000_t75" style="width:198.6pt;height:42pt" o:ole="">
                  <v:imagedata r:id="rId137" o:title=""/>
                </v:shape>
                <o:OLEObject Type="Embed" ProgID="Equation.3" ShapeID="_x0000_i1131" DrawAspect="Content" ObjectID="_1796488395" r:id="rId173"/>
              </w:object>
            </w:r>
            <w:r w:rsidRPr="001F1FB6">
              <w:rPr>
                <w:rFonts w:ascii="Garamond" w:hAnsi="Garamond"/>
                <w:bCs/>
                <w:iCs/>
                <w:sz w:val="22"/>
                <w:szCs w:val="22"/>
                <w:lang w:eastAsia="en-US"/>
              </w:rPr>
              <w:t>,</w:t>
            </w:r>
          </w:p>
          <w:p w14:paraId="7CE1085C" w14:textId="77777777" w:rsidR="000351AC" w:rsidRPr="001F1FB6" w:rsidRDefault="000351AC" w:rsidP="00E57650">
            <w:pPr>
              <w:keepNext/>
              <w:keepLines/>
              <w:spacing w:before="40" w:after="120" w:line="256" w:lineRule="auto"/>
              <w:ind w:right="-1"/>
              <w:jc w:val="both"/>
              <w:outlineLvl w:val="3"/>
              <w:rPr>
                <w:rFonts w:ascii="Garamond" w:hAnsi="Garamond"/>
                <w:iCs/>
                <w:sz w:val="22"/>
                <w:szCs w:val="22"/>
                <w:lang w:eastAsia="en-US"/>
              </w:rPr>
            </w:pPr>
            <w:r w:rsidRPr="001F1FB6">
              <w:rPr>
                <w:rFonts w:ascii="Garamond" w:hAnsi="Garamond"/>
                <w:iCs/>
                <w:sz w:val="22"/>
                <w:szCs w:val="22"/>
                <w:lang w:eastAsia="en-US"/>
              </w:rPr>
              <w:t xml:space="preserve">где </w:t>
            </w:r>
            <w:r w:rsidRPr="001F1FB6">
              <w:rPr>
                <w:rFonts w:ascii="Garamond" w:hAnsi="Garamond"/>
                <w:iCs/>
                <w:sz w:val="22"/>
                <w:szCs w:val="22"/>
                <w:lang w:eastAsia="en-US"/>
              </w:rPr>
              <w:fldChar w:fldCharType="begin"/>
            </w:r>
            <w:r w:rsidRPr="001F1FB6">
              <w:rPr>
                <w:rFonts w:ascii="Garamond" w:hAnsi="Garamond"/>
                <w:iCs/>
                <w:sz w:val="22"/>
                <w:szCs w:val="22"/>
                <w:lang w:eastAsia="en-US"/>
              </w:rPr>
              <w:instrText xml:space="preserve"> QUOTE </w:instrText>
            </w:r>
            <m:oMath>
              <m:sSubSup>
                <m:sSubSupPr>
                  <m:ctrlPr>
                    <w:rPr>
                      <w:rFonts w:ascii="Cambria Math" w:hAnsi="Cambria Math"/>
                      <w:i/>
                      <w:iCs/>
                      <w:color w:val="2E74B5"/>
                      <w:sz w:val="22"/>
                      <w:szCs w:val="22"/>
                      <w:highlight w:val="yellow"/>
                      <w:lang w:eastAsia="en-US"/>
                    </w:rPr>
                  </m:ctrlPr>
                </m:sSubSupPr>
                <m:e>
                  <m:r>
                    <m:rPr>
                      <m:sty m:val="p"/>
                    </m:rPr>
                    <w:rPr>
                      <w:rFonts w:ascii="Cambria Math" w:hAnsi="Cambria Math"/>
                      <w:sz w:val="22"/>
                      <w:szCs w:val="22"/>
                      <w:highlight w:val="yellow"/>
                      <w:lang w:eastAsia="en-US"/>
                    </w:rPr>
                    <m:t>НП</m:t>
                  </m:r>
                </m:e>
                <m:sub>
                  <m:r>
                    <m:rPr>
                      <m:sty m:val="p"/>
                    </m:rPr>
                    <w:rPr>
                      <w:rFonts w:ascii="Cambria Math" w:hAnsi="Cambria Math"/>
                      <w:sz w:val="22"/>
                      <w:szCs w:val="22"/>
                      <w:highlight w:val="yellow"/>
                      <w:lang w:val="en-US" w:eastAsia="en-US"/>
                    </w:rPr>
                    <m:t>i</m:t>
                  </m:r>
                  <m:r>
                    <m:rPr>
                      <m:sty m:val="p"/>
                    </m:rPr>
                    <w:rPr>
                      <w:rFonts w:ascii="Cambria Math" w:hAnsi="Cambria Math"/>
                      <w:sz w:val="22"/>
                      <w:szCs w:val="22"/>
                      <w:highlight w:val="yellow"/>
                      <w:lang w:eastAsia="en-US"/>
                    </w:rPr>
                    <m:t>,</m:t>
                  </m:r>
                  <m:r>
                    <m:rPr>
                      <m:sty m:val="p"/>
                    </m:rPr>
                    <w:rPr>
                      <w:rFonts w:ascii="Cambria Math" w:hAnsi="Cambria Math"/>
                      <w:sz w:val="22"/>
                      <w:szCs w:val="22"/>
                      <w:highlight w:val="yellow"/>
                      <w:lang w:val="en-US" w:eastAsia="en-US"/>
                    </w:rPr>
                    <m:t>g</m:t>
                  </m:r>
                  <m:r>
                    <m:rPr>
                      <m:sty m:val="p"/>
                    </m:rPr>
                    <w:rPr>
                      <w:rFonts w:ascii="Cambria Math" w:hAnsi="Cambria Math"/>
                      <w:sz w:val="22"/>
                      <w:szCs w:val="22"/>
                      <w:highlight w:val="yellow"/>
                      <w:lang w:eastAsia="en-US"/>
                    </w:rPr>
                    <m:t>,</m:t>
                  </m:r>
                  <m:r>
                    <m:rPr>
                      <m:sty m:val="p"/>
                    </m:rPr>
                    <w:rPr>
                      <w:rFonts w:ascii="Cambria Math" w:hAnsi="Cambria Math"/>
                      <w:sz w:val="22"/>
                      <w:szCs w:val="22"/>
                      <w:highlight w:val="yellow"/>
                      <w:lang w:val="en-US" w:eastAsia="en-US"/>
                    </w:rPr>
                    <m:t>t</m:t>
                  </m:r>
                </m:sub>
                <m:sup>
                  <m:r>
                    <m:rPr>
                      <m:sty m:val="p"/>
                    </m:rPr>
                    <w:rPr>
                      <w:rFonts w:ascii="Cambria Math" w:hAnsi="Cambria Math"/>
                      <w:sz w:val="22"/>
                      <w:szCs w:val="22"/>
                      <w:highlight w:val="yellow"/>
                      <w:lang w:eastAsia="en-US"/>
                    </w:rPr>
                    <m:t>подтв</m:t>
                  </m:r>
                </m:sup>
              </m:sSubSup>
            </m:oMath>
            <w:r w:rsidRPr="001F1FB6">
              <w:rPr>
                <w:rFonts w:ascii="Garamond" w:hAnsi="Garamond"/>
                <w:iCs/>
                <w:sz w:val="22"/>
                <w:szCs w:val="22"/>
                <w:lang w:eastAsia="en-US"/>
              </w:rPr>
              <w:instrText xml:space="preserve"> </w:instrText>
            </w:r>
            <w:r w:rsidRPr="001F1FB6">
              <w:rPr>
                <w:rFonts w:ascii="Garamond" w:hAnsi="Garamond"/>
                <w:iCs/>
                <w:sz w:val="22"/>
                <w:szCs w:val="22"/>
                <w:lang w:eastAsia="en-US"/>
              </w:rPr>
              <w:fldChar w:fldCharType="separate"/>
            </w:r>
            <w:r w:rsidRPr="001F1FB6">
              <w:rPr>
                <w:rFonts w:ascii="Garamond" w:hAnsi="Garamond"/>
                <w:iCs/>
                <w:position w:val="-14"/>
                <w:sz w:val="22"/>
                <w:szCs w:val="22"/>
                <w:lang w:eastAsia="en-US"/>
              </w:rPr>
              <w:object w:dxaOrig="1580" w:dyaOrig="420" w14:anchorId="0F980295">
                <v:shape id="_x0000_i1132" type="#_x0000_t75" style="width:78pt;height:24pt" o:ole="">
                  <v:imagedata r:id="rId139" o:title=""/>
                </v:shape>
                <o:OLEObject Type="Embed" ProgID="Equation.3" ShapeID="_x0000_i1132" DrawAspect="Content" ObjectID="_1796488396" r:id="rId174"/>
              </w:object>
            </w:r>
            <w:r w:rsidRPr="001F1FB6">
              <w:rPr>
                <w:rFonts w:ascii="Garamond" w:hAnsi="Garamond"/>
                <w:iCs/>
                <w:sz w:val="22"/>
                <w:szCs w:val="22"/>
                <w:lang w:eastAsia="en-US"/>
              </w:rPr>
              <w:fldChar w:fldCharType="end"/>
            </w:r>
            <w:r w:rsidRPr="001F1FB6">
              <w:rPr>
                <w:rFonts w:ascii="Garamond" w:hAnsi="Garamond"/>
                <w:iCs/>
                <w:sz w:val="22"/>
                <w:szCs w:val="22"/>
                <w:lang w:eastAsia="en-US"/>
              </w:rPr>
              <w:t xml:space="preserve"> – ставка налога на прибыль</w:t>
            </w:r>
            <w:r w:rsidRPr="001F1FB6">
              <w:rPr>
                <w:rFonts w:ascii="Garamond" w:hAnsi="Garamond" w:cs="Garamond"/>
                <w:iCs/>
                <w:sz w:val="22"/>
                <w:szCs w:val="22"/>
                <w:lang w:eastAsia="en-US"/>
              </w:rPr>
              <w:t xml:space="preserve"> организаций</w:t>
            </w:r>
            <w:r w:rsidRPr="001F1FB6">
              <w:rPr>
                <w:rFonts w:ascii="Garamond" w:hAnsi="Garamond"/>
                <w:iCs/>
                <w:sz w:val="22"/>
                <w:szCs w:val="22"/>
                <w:lang w:eastAsia="en-US"/>
              </w:rPr>
              <w:t xml:space="preserve">, по которой исчислялся налог на прибыль </w:t>
            </w:r>
            <w:r w:rsidRPr="001F1FB6">
              <w:rPr>
                <w:rFonts w:ascii="Garamond" w:hAnsi="Garamond" w:cs="Garamond"/>
                <w:iCs/>
                <w:sz w:val="22"/>
                <w:szCs w:val="22"/>
                <w:lang w:eastAsia="en-US"/>
              </w:rPr>
              <w:t>организаций</w:t>
            </w:r>
            <w:r w:rsidRPr="001F1FB6">
              <w:rPr>
                <w:rFonts w:ascii="Garamond" w:hAnsi="Garamond"/>
                <w:iCs/>
                <w:sz w:val="22"/>
                <w:szCs w:val="22"/>
                <w:lang w:eastAsia="en-US"/>
              </w:rPr>
              <w:t xml:space="preserve"> в отношении объекта генерации g за отчетный период </w:t>
            </w:r>
            <w:r w:rsidRPr="001F1FB6">
              <w:rPr>
                <w:rFonts w:ascii="Garamond" w:hAnsi="Garamond"/>
                <w:iCs/>
                <w:sz w:val="22"/>
                <w:szCs w:val="22"/>
                <w:lang w:eastAsia="en-US"/>
              </w:rPr>
              <w:fldChar w:fldCharType="begin"/>
            </w:r>
            <w:r w:rsidRPr="001F1FB6">
              <w:rPr>
                <w:rFonts w:ascii="Garamond" w:hAnsi="Garamond"/>
                <w:iCs/>
                <w:sz w:val="22"/>
                <w:szCs w:val="22"/>
                <w:lang w:eastAsia="en-US"/>
              </w:rPr>
              <w:instrText xml:space="preserve"> QUOTE </w:instrText>
            </w:r>
            <m:oMath>
              <m:sSub>
                <m:sSubPr>
                  <m:ctrlPr>
                    <w:rPr>
                      <w:rFonts w:ascii="Cambria Math" w:hAnsi="Cambria Math"/>
                      <w:i/>
                      <w:iCs/>
                      <w:color w:val="2E74B5"/>
                      <w:sz w:val="22"/>
                      <w:szCs w:val="22"/>
                      <w:highlight w:val="yellow"/>
                      <w:lang w:eastAsia="en-US"/>
                    </w:rPr>
                  </m:ctrlPr>
                </m:sSubPr>
                <m:e>
                  <m:r>
                    <m:rPr>
                      <m:sty m:val="p"/>
                    </m:rPr>
                    <w:rPr>
                      <w:rFonts w:ascii="Cambria Math" w:hAnsi="Cambria Math"/>
                      <w:sz w:val="22"/>
                      <w:szCs w:val="22"/>
                      <w:highlight w:val="yellow"/>
                      <w:lang w:val="en-US" w:eastAsia="en-US"/>
                    </w:rPr>
                    <m:t>d</m:t>
                  </m:r>
                </m:e>
                <m:sub>
                  <m:r>
                    <m:rPr>
                      <m:sty m:val="p"/>
                    </m:rPr>
                    <w:rPr>
                      <w:rFonts w:ascii="Cambria Math" w:hAnsi="Cambria Math"/>
                      <w:sz w:val="22"/>
                      <w:szCs w:val="22"/>
                      <w:highlight w:val="yellow"/>
                      <w:lang w:eastAsia="en-US"/>
                    </w:rPr>
                    <m:t>t</m:t>
                  </m:r>
                </m:sub>
              </m:sSub>
            </m:oMath>
            <w:r w:rsidRPr="001F1FB6">
              <w:rPr>
                <w:rFonts w:ascii="Garamond" w:hAnsi="Garamond"/>
                <w:iCs/>
                <w:sz w:val="22"/>
                <w:szCs w:val="22"/>
                <w:lang w:eastAsia="en-US"/>
              </w:rPr>
              <w:instrText xml:space="preserve"> </w:instrText>
            </w:r>
            <w:r w:rsidRPr="001F1FB6">
              <w:rPr>
                <w:rFonts w:ascii="Garamond" w:hAnsi="Garamond"/>
                <w:iCs/>
                <w:sz w:val="22"/>
                <w:szCs w:val="22"/>
                <w:lang w:eastAsia="en-US"/>
              </w:rPr>
              <w:fldChar w:fldCharType="separate"/>
            </w:r>
            <w:r w:rsidRPr="001F1FB6">
              <w:rPr>
                <w:rFonts w:ascii="Garamond" w:hAnsi="Garamond"/>
                <w:iCs/>
                <w:position w:val="-12"/>
                <w:sz w:val="22"/>
                <w:szCs w:val="22"/>
                <w:lang w:eastAsia="en-US"/>
              </w:rPr>
              <w:object w:dxaOrig="260" w:dyaOrig="360" w14:anchorId="55A7C1FA">
                <v:shape id="_x0000_i1133" type="#_x0000_t75" style="width:11.4pt;height:19.2pt" o:ole="">
                  <v:imagedata r:id="rId141" o:title=""/>
                </v:shape>
                <o:OLEObject Type="Embed" ProgID="Equation.3" ShapeID="_x0000_i1133" DrawAspect="Content" ObjectID="_1796488397" r:id="rId175"/>
              </w:object>
            </w:r>
            <w:r w:rsidRPr="001F1FB6">
              <w:rPr>
                <w:rFonts w:ascii="Garamond" w:hAnsi="Garamond"/>
                <w:iCs/>
                <w:sz w:val="22"/>
                <w:szCs w:val="22"/>
                <w:lang w:eastAsia="en-US"/>
              </w:rPr>
              <w:fldChar w:fldCharType="end"/>
            </w:r>
            <w:r w:rsidRPr="001F1FB6">
              <w:rPr>
                <w:rFonts w:ascii="Garamond" w:hAnsi="Garamond"/>
                <w:iCs/>
                <w:sz w:val="22"/>
                <w:szCs w:val="22"/>
                <w:lang w:eastAsia="en-US"/>
              </w:rPr>
              <w:t xml:space="preserve"> в бюджет субъекта РФ, на территории которого расположен указанный объект генерации, указанная в представленных участником оптового рынка документах, при этом продолжительность периода </w:t>
            </w:r>
            <w:r w:rsidRPr="001F1FB6">
              <w:rPr>
                <w:rFonts w:ascii="Garamond" w:hAnsi="Garamond"/>
                <w:iCs/>
                <w:sz w:val="22"/>
                <w:szCs w:val="22"/>
                <w:lang w:eastAsia="en-US"/>
              </w:rPr>
              <w:fldChar w:fldCharType="begin"/>
            </w:r>
            <w:r w:rsidRPr="001F1FB6">
              <w:rPr>
                <w:rFonts w:ascii="Garamond" w:hAnsi="Garamond"/>
                <w:iCs/>
                <w:sz w:val="22"/>
                <w:szCs w:val="22"/>
                <w:lang w:eastAsia="en-US"/>
              </w:rPr>
              <w:instrText xml:space="preserve"> QUOTE </w:instrText>
            </w:r>
            <m:oMath>
              <m:sSub>
                <m:sSubPr>
                  <m:ctrlPr>
                    <w:rPr>
                      <w:rFonts w:ascii="Cambria Math" w:hAnsi="Cambria Math"/>
                      <w:i/>
                      <w:iCs/>
                      <w:color w:val="2E74B5"/>
                      <w:sz w:val="22"/>
                      <w:szCs w:val="22"/>
                      <w:highlight w:val="yellow"/>
                      <w:lang w:eastAsia="en-US"/>
                    </w:rPr>
                  </m:ctrlPr>
                </m:sSubPr>
                <m:e>
                  <m:r>
                    <m:rPr>
                      <m:sty m:val="p"/>
                    </m:rPr>
                    <w:rPr>
                      <w:rFonts w:ascii="Cambria Math" w:hAnsi="Cambria Math"/>
                      <w:sz w:val="22"/>
                      <w:szCs w:val="22"/>
                      <w:highlight w:val="yellow"/>
                      <w:lang w:val="en-US" w:eastAsia="en-US"/>
                    </w:rPr>
                    <m:t>d</m:t>
                  </m:r>
                </m:e>
                <m:sub>
                  <m:r>
                    <m:rPr>
                      <m:sty m:val="p"/>
                    </m:rPr>
                    <w:rPr>
                      <w:rFonts w:ascii="Cambria Math" w:hAnsi="Cambria Math"/>
                      <w:sz w:val="22"/>
                      <w:szCs w:val="22"/>
                      <w:highlight w:val="yellow"/>
                      <w:lang w:eastAsia="en-US"/>
                    </w:rPr>
                    <m:t>t</m:t>
                  </m:r>
                </m:sub>
              </m:sSub>
            </m:oMath>
            <w:r w:rsidRPr="001F1FB6">
              <w:rPr>
                <w:rFonts w:ascii="Garamond" w:hAnsi="Garamond"/>
                <w:iCs/>
                <w:sz w:val="22"/>
                <w:szCs w:val="22"/>
                <w:lang w:eastAsia="en-US"/>
              </w:rPr>
              <w:instrText xml:space="preserve"> </w:instrText>
            </w:r>
            <w:r w:rsidRPr="001F1FB6">
              <w:rPr>
                <w:rFonts w:ascii="Garamond" w:hAnsi="Garamond"/>
                <w:iCs/>
                <w:sz w:val="22"/>
                <w:szCs w:val="22"/>
                <w:lang w:eastAsia="en-US"/>
              </w:rPr>
              <w:fldChar w:fldCharType="separate"/>
            </w:r>
            <w:r w:rsidRPr="001F1FB6">
              <w:rPr>
                <w:rFonts w:ascii="Garamond" w:hAnsi="Garamond"/>
                <w:iCs/>
                <w:position w:val="-12"/>
                <w:sz w:val="22"/>
                <w:szCs w:val="22"/>
                <w:lang w:eastAsia="en-US"/>
              </w:rPr>
              <w:object w:dxaOrig="260" w:dyaOrig="360" w14:anchorId="1FC98856">
                <v:shape id="_x0000_i1134" type="#_x0000_t75" style="width:11.4pt;height:19.2pt" o:ole="">
                  <v:imagedata r:id="rId143" o:title=""/>
                </v:shape>
                <o:OLEObject Type="Embed" ProgID="Equation.3" ShapeID="_x0000_i1134" DrawAspect="Content" ObjectID="_1796488398" r:id="rId176"/>
              </w:object>
            </w:r>
            <w:r w:rsidRPr="001F1FB6">
              <w:rPr>
                <w:rFonts w:ascii="Garamond" w:hAnsi="Garamond"/>
                <w:iCs/>
                <w:sz w:val="22"/>
                <w:szCs w:val="22"/>
                <w:lang w:eastAsia="en-US"/>
              </w:rPr>
              <w:fldChar w:fldCharType="end"/>
            </w:r>
            <w:r w:rsidRPr="001F1FB6">
              <w:rPr>
                <w:rFonts w:ascii="Garamond" w:hAnsi="Garamond"/>
                <w:iCs/>
                <w:sz w:val="22"/>
                <w:szCs w:val="22"/>
                <w:lang w:eastAsia="en-US"/>
              </w:rPr>
              <w:t xml:space="preserve"> исчисляется в днях, а </w:t>
            </w:r>
            <w:r w:rsidRPr="001F1FB6">
              <w:rPr>
                <w:rFonts w:ascii="Garamond" w:hAnsi="Garamond"/>
                <w:iCs/>
                <w:sz w:val="22"/>
                <w:szCs w:val="22"/>
                <w:lang w:eastAsia="en-US"/>
              </w:rPr>
              <w:fldChar w:fldCharType="begin"/>
            </w:r>
            <w:r w:rsidRPr="001F1FB6">
              <w:rPr>
                <w:rFonts w:ascii="Garamond" w:hAnsi="Garamond"/>
                <w:iCs/>
                <w:sz w:val="22"/>
                <w:szCs w:val="22"/>
                <w:lang w:eastAsia="en-US"/>
              </w:rPr>
              <w:instrText xml:space="preserve"> QUOTE </w:instrText>
            </w:r>
            <m:oMath>
              <m:sSub>
                <m:sSubPr>
                  <m:ctrlPr>
                    <w:rPr>
                      <w:rFonts w:ascii="Cambria Math" w:hAnsi="Cambria Math"/>
                      <w:i/>
                      <w:iCs/>
                      <w:color w:val="2E74B5"/>
                      <w:sz w:val="22"/>
                      <w:szCs w:val="22"/>
                      <w:highlight w:val="yellow"/>
                      <w:lang w:eastAsia="en-US"/>
                    </w:rPr>
                  </m:ctrlPr>
                </m:sSubPr>
                <m:e>
                  <m:r>
                    <m:rPr>
                      <m:sty m:val="p"/>
                    </m:rPr>
                    <w:rPr>
                      <w:rFonts w:ascii="Cambria Math" w:hAnsi="Cambria Math"/>
                      <w:sz w:val="22"/>
                      <w:szCs w:val="22"/>
                      <w:highlight w:val="yellow"/>
                      <w:lang w:eastAsia="en-US"/>
                    </w:rPr>
                    <m:t>D</m:t>
                  </m:r>
                </m:e>
                <m:sub>
                  <m:r>
                    <m:rPr>
                      <m:sty m:val="p"/>
                    </m:rPr>
                    <w:rPr>
                      <w:rFonts w:ascii="Cambria Math" w:hAnsi="Cambria Math"/>
                      <w:sz w:val="22"/>
                      <w:szCs w:val="22"/>
                      <w:highlight w:val="yellow"/>
                      <w:lang w:eastAsia="en-US"/>
                    </w:rPr>
                    <m:t>i</m:t>
                  </m:r>
                </m:sub>
              </m:sSub>
            </m:oMath>
            <w:r w:rsidRPr="001F1FB6">
              <w:rPr>
                <w:rFonts w:ascii="Garamond" w:hAnsi="Garamond"/>
                <w:iCs/>
                <w:sz w:val="22"/>
                <w:szCs w:val="22"/>
                <w:lang w:eastAsia="en-US"/>
              </w:rPr>
              <w:instrText xml:space="preserve"> </w:instrText>
            </w:r>
            <w:r w:rsidRPr="001F1FB6">
              <w:rPr>
                <w:rFonts w:ascii="Garamond" w:hAnsi="Garamond"/>
                <w:iCs/>
                <w:sz w:val="22"/>
                <w:szCs w:val="22"/>
                <w:lang w:eastAsia="en-US"/>
              </w:rPr>
              <w:fldChar w:fldCharType="separate"/>
            </w:r>
            <w:r w:rsidRPr="001F1FB6">
              <w:rPr>
                <w:rFonts w:ascii="Garamond" w:hAnsi="Garamond"/>
                <w:iCs/>
                <w:position w:val="-12"/>
                <w:sz w:val="22"/>
                <w:szCs w:val="22"/>
                <w:lang w:eastAsia="en-US"/>
              </w:rPr>
              <w:object w:dxaOrig="300" w:dyaOrig="360" w14:anchorId="11801008">
                <v:shape id="_x0000_i1135" type="#_x0000_t75" style="width:19.2pt;height:19.2pt" o:ole="">
                  <v:imagedata r:id="rId145" o:title=""/>
                </v:shape>
                <o:OLEObject Type="Embed" ProgID="Equation.3" ShapeID="_x0000_i1135" DrawAspect="Content" ObjectID="_1796488399" r:id="rId177"/>
              </w:object>
            </w:r>
            <w:r w:rsidRPr="001F1FB6">
              <w:rPr>
                <w:rFonts w:ascii="Garamond" w:hAnsi="Garamond"/>
                <w:iCs/>
                <w:sz w:val="22"/>
                <w:szCs w:val="22"/>
                <w:lang w:eastAsia="en-US"/>
              </w:rPr>
              <w:fldChar w:fldCharType="end"/>
            </w:r>
            <w:r w:rsidRPr="001F1FB6">
              <w:rPr>
                <w:rFonts w:ascii="Garamond" w:hAnsi="Garamond"/>
                <w:iCs/>
                <w:sz w:val="22"/>
                <w:szCs w:val="22"/>
                <w:lang w:eastAsia="en-US"/>
              </w:rPr>
              <w:t xml:space="preserve"> – число дней в году i.</w:t>
            </w:r>
          </w:p>
          <w:p w14:paraId="600A9EF7" w14:textId="77777777" w:rsidR="000351AC" w:rsidRPr="001F1FB6" w:rsidRDefault="000351AC" w:rsidP="00E57650">
            <w:pPr>
              <w:spacing w:before="120" w:after="120" w:line="256" w:lineRule="auto"/>
              <w:ind w:right="-1" w:firstLine="540"/>
              <w:jc w:val="both"/>
              <w:rPr>
                <w:rFonts w:ascii="Garamond" w:hAnsi="Garamond"/>
                <w:sz w:val="22"/>
                <w:szCs w:val="22"/>
                <w:lang w:eastAsia="en-US"/>
              </w:rPr>
            </w:pPr>
            <w:r w:rsidRPr="001F1FB6">
              <w:rPr>
                <w:rFonts w:ascii="Garamond" w:hAnsi="Garamond"/>
                <w:sz w:val="22"/>
                <w:szCs w:val="22"/>
                <w:lang w:eastAsia="en-US"/>
              </w:rPr>
              <w:t xml:space="preserve">В случае отсутствия у участника оптового рынка обособленных подразделений (филиалов) в субъекте РФ, на территории которого расположен объект генерации </w:t>
            </w:r>
            <w:r w:rsidRPr="001F1FB6">
              <w:rPr>
                <w:rFonts w:ascii="Garamond" w:hAnsi="Garamond"/>
                <w:sz w:val="22"/>
                <w:szCs w:val="22"/>
                <w:lang w:val="en-US" w:eastAsia="en-US"/>
              </w:rPr>
              <w:t>g</w:t>
            </w:r>
            <w:r w:rsidRPr="001F1FB6">
              <w:rPr>
                <w:rFonts w:ascii="Garamond" w:hAnsi="Garamond"/>
                <w:sz w:val="22"/>
                <w:szCs w:val="22"/>
                <w:lang w:eastAsia="en-US"/>
              </w:rPr>
              <w:t xml:space="preserve">, величина </w:t>
            </w:r>
            <w:r w:rsidRPr="001F1FB6">
              <w:rPr>
                <w:rFonts w:ascii="Garamond" w:hAnsi="Garamond"/>
                <w:sz w:val="22"/>
                <w:szCs w:val="22"/>
                <w:lang w:eastAsia="en-US"/>
              </w:rPr>
              <w:object w:dxaOrig="1570" w:dyaOrig="420" w14:anchorId="78F3ACA3">
                <v:shape id="_x0000_i1136" type="#_x0000_t75" style="width:78pt;height:24pt" o:ole="">
                  <v:imagedata r:id="rId131" o:title=""/>
                </v:shape>
                <o:OLEObject Type="Embed" ProgID="Equation.3" ShapeID="_x0000_i1136" DrawAspect="Content" ObjectID="_1796488400" r:id="rId178"/>
              </w:object>
            </w:r>
            <w:r w:rsidRPr="001F1FB6">
              <w:rPr>
                <w:rFonts w:ascii="Garamond" w:hAnsi="Garamond"/>
                <w:sz w:val="22"/>
                <w:szCs w:val="22"/>
                <w:lang w:eastAsia="en-US"/>
              </w:rPr>
              <w:t xml:space="preserve"> рассчитывается следующим образом:</w:t>
            </w:r>
          </w:p>
          <w:p w14:paraId="12815927" w14:textId="77777777" w:rsidR="000351AC" w:rsidRPr="001F1FB6" w:rsidRDefault="000351AC" w:rsidP="00E57650">
            <w:pPr>
              <w:spacing w:before="120" w:after="120" w:line="256" w:lineRule="auto"/>
              <w:ind w:left="423" w:right="-1"/>
              <w:jc w:val="center"/>
              <w:rPr>
                <w:rFonts w:ascii="Garamond" w:hAnsi="Garamond"/>
                <w:position w:val="-14"/>
                <w:sz w:val="22"/>
                <w:szCs w:val="22"/>
                <w:lang w:eastAsia="en-US"/>
              </w:rPr>
            </w:pPr>
            <w:r w:rsidRPr="001F1FB6">
              <w:rPr>
                <w:rFonts w:ascii="Garamond" w:hAnsi="Garamond"/>
                <w:position w:val="-14"/>
                <w:sz w:val="22"/>
                <w:szCs w:val="22"/>
                <w:lang w:eastAsia="en-US"/>
              </w:rPr>
              <w:object w:dxaOrig="5050" w:dyaOrig="410" w14:anchorId="3732F016">
                <v:shape id="_x0000_i1137" type="#_x0000_t75" style="width:252pt;height:17.4pt" o:ole="">
                  <v:imagedata r:id="rId148" o:title=""/>
                </v:shape>
                <o:OLEObject Type="Embed" ProgID="Equation.3" ShapeID="_x0000_i1137" DrawAspect="Content" ObjectID="_1796488401" r:id="rId179"/>
              </w:object>
            </w:r>
            <w:r w:rsidRPr="001F1FB6">
              <w:rPr>
                <w:rFonts w:ascii="Garamond" w:hAnsi="Garamond"/>
                <w:sz w:val="22"/>
                <w:szCs w:val="22"/>
                <w:lang w:eastAsia="en-US"/>
              </w:rPr>
              <w:t>,</w:t>
            </w:r>
          </w:p>
          <w:p w14:paraId="0745E478" w14:textId="77777777" w:rsidR="000351AC" w:rsidRPr="001F1FB6" w:rsidRDefault="000351AC" w:rsidP="00E57650">
            <w:pPr>
              <w:spacing w:before="120" w:after="120" w:line="256" w:lineRule="auto"/>
              <w:ind w:left="360"/>
              <w:jc w:val="both"/>
              <w:rPr>
                <w:rFonts w:ascii="Garamond" w:hAnsi="Garamond"/>
                <w:sz w:val="22"/>
                <w:szCs w:val="22"/>
                <w:lang w:eastAsia="en-US"/>
              </w:rPr>
            </w:pPr>
            <w:r w:rsidRPr="001F1FB6">
              <w:rPr>
                <w:rFonts w:ascii="Garamond" w:hAnsi="Garamond"/>
                <w:sz w:val="22"/>
                <w:szCs w:val="22"/>
                <w:lang w:eastAsia="en-US"/>
              </w:rPr>
              <w:fldChar w:fldCharType="begin"/>
            </w:r>
            <w:r w:rsidRPr="001F1FB6">
              <w:rPr>
                <w:rFonts w:ascii="Garamond" w:hAnsi="Garamond"/>
                <w:sz w:val="22"/>
                <w:szCs w:val="22"/>
                <w:lang w:eastAsia="en-US"/>
              </w:rPr>
              <w:instrText xml:space="preserve"> QUOTE </w:instrText>
            </w:r>
            <m:oMath>
              <m:sSub>
                <m:sSubPr>
                  <m:ctrlPr>
                    <w:rPr>
                      <w:rFonts w:ascii="Cambria Math" w:hAnsi="Cambria Math"/>
                      <w:sz w:val="22"/>
                      <w:szCs w:val="22"/>
                      <w:highlight w:val="yellow"/>
                      <w:lang w:eastAsia="en-US"/>
                    </w:rPr>
                  </m:ctrlPr>
                </m:sSubPr>
                <m:e>
                  <m:r>
                    <m:rPr>
                      <m:sty m:val="p"/>
                    </m:rPr>
                    <w:rPr>
                      <w:rFonts w:ascii="Cambria Math" w:hAnsi="Cambria Math"/>
                      <w:sz w:val="22"/>
                      <w:szCs w:val="22"/>
                      <w:highlight w:val="yellow"/>
                      <w:lang w:eastAsia="en-US"/>
                    </w:rPr>
                    <m:t>НП</m:t>
                  </m:r>
                </m:e>
                <m:sub>
                  <m:r>
                    <m:rPr>
                      <m:sty m:val="p"/>
                    </m:rPr>
                    <w:rPr>
                      <w:rFonts w:ascii="Cambria Math" w:hAnsi="Cambria Math"/>
                      <w:sz w:val="22"/>
                      <w:szCs w:val="22"/>
                      <w:highlight w:val="yellow"/>
                      <w:lang w:val="en-US" w:eastAsia="en-US"/>
                    </w:rPr>
                    <m:t>i</m:t>
                  </m:r>
                  <m:r>
                    <m:rPr>
                      <m:sty m:val="p"/>
                    </m:rPr>
                    <w:rPr>
                      <w:rFonts w:ascii="Cambria Math" w:hAnsi="Cambria Math"/>
                      <w:sz w:val="22"/>
                      <w:szCs w:val="22"/>
                      <w:highlight w:val="yellow"/>
                      <w:lang w:eastAsia="en-US"/>
                    </w:rPr>
                    <m:t>+2,</m:t>
                  </m:r>
                  <m:r>
                    <m:rPr>
                      <m:sty m:val="p"/>
                    </m:rPr>
                    <w:rPr>
                      <w:rFonts w:ascii="Cambria Math" w:hAnsi="Cambria Math"/>
                      <w:sz w:val="22"/>
                      <w:szCs w:val="22"/>
                      <w:highlight w:val="yellow"/>
                      <w:lang w:val="en-US" w:eastAsia="en-US"/>
                    </w:rPr>
                    <m:t>g</m:t>
                  </m:r>
                </m:sub>
              </m:sSub>
            </m:oMath>
            <w:r w:rsidRPr="001F1FB6">
              <w:rPr>
                <w:rFonts w:ascii="Garamond" w:hAnsi="Garamond"/>
                <w:sz w:val="22"/>
                <w:szCs w:val="22"/>
                <w:lang w:eastAsia="en-US"/>
              </w:rPr>
              <w:instrText xml:space="preserve"> </w:instrText>
            </w:r>
            <w:r w:rsidRPr="001F1FB6">
              <w:rPr>
                <w:rFonts w:ascii="Garamond" w:hAnsi="Garamond"/>
                <w:sz w:val="22"/>
                <w:szCs w:val="22"/>
                <w:lang w:eastAsia="en-US"/>
              </w:rPr>
              <w:fldChar w:fldCharType="separate"/>
            </w:r>
            <w:r w:rsidRPr="001F1FB6">
              <w:rPr>
                <w:rFonts w:ascii="Garamond" w:hAnsi="Garamond"/>
                <w:position w:val="-14"/>
                <w:sz w:val="22"/>
                <w:szCs w:val="22"/>
                <w:lang w:eastAsia="en-US"/>
              </w:rPr>
              <w:object w:dxaOrig="1450" w:dyaOrig="410" w14:anchorId="38315409">
                <v:shape id="_x0000_i1138" type="#_x0000_t75" style="width:1in;height:17.4pt" o:ole="">
                  <v:imagedata r:id="rId150" o:title=""/>
                </v:shape>
                <o:OLEObject Type="Embed" ProgID="Equation.3" ShapeID="_x0000_i1138" DrawAspect="Content" ObjectID="_1796488402" r:id="rId180"/>
              </w:object>
            </w:r>
            <w:r w:rsidRPr="001F1FB6">
              <w:rPr>
                <w:rFonts w:ascii="Garamond" w:hAnsi="Garamond"/>
                <w:sz w:val="22"/>
                <w:szCs w:val="22"/>
                <w:lang w:eastAsia="en-US"/>
              </w:rPr>
              <w:fldChar w:fldCharType="end"/>
            </w:r>
            <w:r w:rsidRPr="001F1FB6">
              <w:rPr>
                <w:rFonts w:ascii="Garamond" w:hAnsi="Garamond"/>
                <w:sz w:val="22"/>
                <w:szCs w:val="22"/>
                <w:lang w:eastAsia="en-US"/>
              </w:rPr>
              <w:t xml:space="preserve"> – ставка налога на прибыль организаций, по которой участник оптового рынка – продавец мощности по ДПМ ВИЭ в году i (его правопреемник в части обязательств по уплате налогов) исчислил налог на прибыль организаций в бюджет субъекта РФ, в котором продавец мощности поставлен на учет в налоговом органе по месту своего нахождения;</w:t>
            </w:r>
          </w:p>
          <w:p w14:paraId="1F5A8505" w14:textId="77777777" w:rsidR="000351AC" w:rsidRPr="001F1FB6" w:rsidRDefault="000351AC" w:rsidP="00E57650">
            <w:pPr>
              <w:spacing w:before="120" w:after="120" w:line="256" w:lineRule="auto"/>
              <w:ind w:left="360"/>
              <w:jc w:val="both"/>
              <w:rPr>
                <w:rFonts w:ascii="Garamond" w:hAnsi="Garamond"/>
                <w:sz w:val="22"/>
                <w:szCs w:val="22"/>
                <w:lang w:eastAsia="en-US"/>
              </w:rPr>
            </w:pPr>
            <w:r w:rsidRPr="001F1FB6">
              <w:rPr>
                <w:rFonts w:ascii="Garamond" w:hAnsi="Garamond"/>
                <w:position w:val="-14"/>
                <w:sz w:val="22"/>
                <w:szCs w:val="22"/>
                <w:lang w:eastAsia="en-US"/>
              </w:rPr>
              <w:object w:dxaOrig="1130" w:dyaOrig="410" w14:anchorId="5771A127">
                <v:shape id="_x0000_i1139" type="#_x0000_t75" style="width:54.6pt;height:17.4pt" o:ole="">
                  <v:imagedata r:id="rId152" o:title=""/>
                </v:shape>
                <o:OLEObject Type="Embed" ProgID="Equation.3" ShapeID="_x0000_i1139" DrawAspect="Content" ObjectID="_1796488403" r:id="rId181"/>
              </w:object>
            </w:r>
            <w:r w:rsidRPr="001F1FB6">
              <w:rPr>
                <w:rFonts w:ascii="Garamond" w:hAnsi="Garamond"/>
                <w:sz w:val="22"/>
                <w:szCs w:val="22"/>
                <w:lang w:eastAsia="en-US"/>
              </w:rPr>
              <w:t xml:space="preserve"> – ставка налога на прибыль организаций, применяемая для исчисления суммы налога на прибыль организаций, подлежащей зачислению в бюджет субъекта Российской Федерации, на территории которого расположен объект ДПМ ВИЭ, определяемая следующим образом:</w:t>
            </w:r>
          </w:p>
          <w:p w14:paraId="6EADD7D9" w14:textId="77777777" w:rsidR="000351AC" w:rsidRPr="001F1FB6" w:rsidRDefault="000351AC" w:rsidP="00E57650">
            <w:pPr>
              <w:spacing w:before="120" w:after="120" w:line="256" w:lineRule="auto"/>
              <w:ind w:left="423"/>
              <w:jc w:val="center"/>
              <w:rPr>
                <w:rFonts w:ascii="Garamond" w:hAnsi="Garamond"/>
                <w:sz w:val="22"/>
                <w:szCs w:val="22"/>
                <w:lang w:eastAsia="en-US"/>
              </w:rPr>
            </w:pPr>
            <w:r w:rsidRPr="001F1FB6">
              <w:rPr>
                <w:rFonts w:ascii="Garamond" w:hAnsi="Garamond"/>
                <w:sz w:val="22"/>
                <w:szCs w:val="22"/>
                <w:lang w:eastAsia="en-US"/>
              </w:rPr>
              <w:object w:dxaOrig="4080" w:dyaOrig="430" w14:anchorId="3D4044BD">
                <v:shape id="_x0000_i1140" type="#_x0000_t75" style="width:204.6pt;height:24pt" o:ole="">
                  <v:imagedata r:id="rId154" o:title=""/>
                </v:shape>
                <o:OLEObject Type="Embed" ProgID="Equation.3" ShapeID="_x0000_i1140" DrawAspect="Content" ObjectID="_1796488404" r:id="rId182"/>
              </w:object>
            </w:r>
            <w:r w:rsidRPr="001F1FB6">
              <w:rPr>
                <w:rFonts w:ascii="Garamond" w:hAnsi="Garamond"/>
                <w:sz w:val="22"/>
                <w:szCs w:val="22"/>
                <w:lang w:eastAsia="en-US"/>
              </w:rPr>
              <w:t>,</w:t>
            </w:r>
          </w:p>
          <w:p w14:paraId="1E3E812B" w14:textId="77777777" w:rsidR="000351AC" w:rsidRPr="001F1FB6" w:rsidRDefault="000351AC" w:rsidP="00E57650">
            <w:pPr>
              <w:spacing w:before="120" w:after="120" w:line="256" w:lineRule="auto"/>
              <w:ind w:left="423" w:hanging="408"/>
              <w:jc w:val="both"/>
              <w:rPr>
                <w:rFonts w:ascii="Garamond" w:hAnsi="Garamond"/>
                <w:sz w:val="22"/>
                <w:szCs w:val="22"/>
                <w:lang w:eastAsia="en-US"/>
              </w:rPr>
            </w:pPr>
            <w:r w:rsidRPr="001F1FB6">
              <w:rPr>
                <w:rFonts w:ascii="Garamond" w:hAnsi="Garamond"/>
                <w:sz w:val="22"/>
                <w:szCs w:val="22"/>
                <w:lang w:eastAsia="en-US"/>
              </w:rPr>
              <w:t xml:space="preserve">где </w:t>
            </w:r>
            <w:r w:rsidRPr="001F1FB6">
              <w:rPr>
                <w:rFonts w:ascii="Garamond" w:hAnsi="Garamond"/>
                <w:position w:val="-14"/>
                <w:sz w:val="22"/>
                <w:szCs w:val="22"/>
                <w:lang w:eastAsia="en-US"/>
              </w:rPr>
              <w:object w:dxaOrig="1000" w:dyaOrig="410" w14:anchorId="6599CBE4">
                <v:shape id="_x0000_i1141" type="#_x0000_t75" style="width:48pt;height:17.4pt" o:ole="">
                  <v:imagedata r:id="rId156" o:title=""/>
                </v:shape>
                <o:OLEObject Type="Embed" ProgID="Equation.3" ShapeID="_x0000_i1141" DrawAspect="Content" ObjectID="_1796488405" r:id="rId183"/>
              </w:object>
            </w:r>
            <w:r w:rsidRPr="001F1FB6">
              <w:rPr>
                <w:rFonts w:ascii="Garamond" w:hAnsi="Garamond"/>
                <w:sz w:val="22"/>
                <w:szCs w:val="22"/>
                <w:lang w:eastAsia="en-US"/>
              </w:rPr>
              <w:t xml:space="preserve"> – ставка налога на прибыль организаций, установленная Налоговым кодексом Российской Федерации и применяемая для исчисления суммы налога на прибыль организаций, подлежащей зачислению в бюджет субъекта Российской Федерации, на территории которого расположен объект ДПМ ВИЭ, равная 18 % (17 % в 2017–20</w:t>
            </w:r>
            <w:r w:rsidRPr="001F1FB6">
              <w:rPr>
                <w:rFonts w:ascii="Garamond" w:hAnsi="Garamond"/>
                <w:sz w:val="22"/>
                <w:szCs w:val="22"/>
                <w:highlight w:val="yellow"/>
                <w:lang w:eastAsia="en-US"/>
              </w:rPr>
              <w:t>30</w:t>
            </w:r>
            <w:r w:rsidRPr="001F1FB6">
              <w:rPr>
                <w:rFonts w:ascii="Garamond" w:hAnsi="Garamond"/>
                <w:sz w:val="22"/>
                <w:szCs w:val="22"/>
                <w:lang w:eastAsia="en-US"/>
              </w:rPr>
              <w:t xml:space="preserve"> годах);</w:t>
            </w:r>
          </w:p>
          <w:p w14:paraId="5EEE004C" w14:textId="77777777" w:rsidR="000351AC" w:rsidRPr="001F1FB6" w:rsidRDefault="000351AC" w:rsidP="00E57650">
            <w:pPr>
              <w:spacing w:before="120" w:after="120" w:line="256" w:lineRule="auto"/>
              <w:ind w:left="423"/>
              <w:jc w:val="both"/>
              <w:rPr>
                <w:rFonts w:ascii="Garamond" w:hAnsi="Garamond"/>
                <w:sz w:val="22"/>
                <w:szCs w:val="22"/>
                <w:lang w:eastAsia="en-US"/>
              </w:rPr>
            </w:pPr>
            <w:r w:rsidRPr="001F1FB6">
              <w:rPr>
                <w:rFonts w:ascii="Garamond" w:hAnsi="Garamond"/>
                <w:position w:val="-14"/>
                <w:sz w:val="22"/>
                <w:szCs w:val="22"/>
                <w:lang w:eastAsia="en-US"/>
              </w:rPr>
              <w:object w:dxaOrig="970" w:dyaOrig="410" w14:anchorId="582FE3BC">
                <v:shape id="_x0000_i1142" type="#_x0000_t75" style="width:48pt;height:17.4pt" o:ole="">
                  <v:imagedata r:id="rId158" o:title=""/>
                </v:shape>
                <o:OLEObject Type="Embed" ProgID="Equation.3" ShapeID="_x0000_i1142" DrawAspect="Content" ObjectID="_1796488406" r:id="rId184"/>
              </w:object>
            </w:r>
            <w:r w:rsidRPr="001F1FB6">
              <w:rPr>
                <w:rFonts w:ascii="Garamond" w:hAnsi="Garamond"/>
                <w:sz w:val="22"/>
                <w:szCs w:val="22"/>
                <w:lang w:eastAsia="en-US"/>
              </w:rPr>
              <w:t xml:space="preserve"> – расчетная ставка налога на прибыль организаций в субъекте РФ, на территории которого расположен объект ДПМ ВИЭ, определяемая по следующей формуле:</w:t>
            </w:r>
          </w:p>
          <w:p w14:paraId="6B8E4DDB" w14:textId="77777777" w:rsidR="000351AC" w:rsidRPr="001F1FB6" w:rsidRDefault="000351AC" w:rsidP="00E57650">
            <w:pPr>
              <w:spacing w:before="120" w:after="120" w:line="256" w:lineRule="auto"/>
              <w:ind w:left="423"/>
              <w:jc w:val="center"/>
              <w:rPr>
                <w:rFonts w:ascii="Garamond" w:hAnsi="Garamond"/>
                <w:position w:val="-14"/>
                <w:sz w:val="22"/>
                <w:szCs w:val="22"/>
                <w:lang w:eastAsia="en-US"/>
              </w:rPr>
            </w:pPr>
            <w:r w:rsidRPr="001F1FB6">
              <w:rPr>
                <w:rFonts w:ascii="Garamond" w:hAnsi="Garamond"/>
                <w:position w:val="-14"/>
                <w:sz w:val="22"/>
                <w:szCs w:val="22"/>
                <w:lang w:eastAsia="en-US"/>
              </w:rPr>
              <w:object w:dxaOrig="2740" w:dyaOrig="430" w14:anchorId="40409171">
                <v:shape id="_x0000_i1143" type="#_x0000_t75" style="width:138pt;height:24pt" o:ole="">
                  <v:imagedata r:id="rId160" o:title=""/>
                </v:shape>
                <o:OLEObject Type="Embed" ProgID="Equation.3" ShapeID="_x0000_i1143" DrawAspect="Content" ObjectID="_1796488407" r:id="rId185"/>
              </w:object>
            </w:r>
            <w:r w:rsidRPr="001F1FB6">
              <w:rPr>
                <w:rFonts w:ascii="Garamond" w:hAnsi="Garamond"/>
                <w:sz w:val="22"/>
                <w:szCs w:val="22"/>
                <w:lang w:eastAsia="en-US"/>
              </w:rPr>
              <w:t>,</w:t>
            </w:r>
          </w:p>
          <w:p w14:paraId="4D4DBA20" w14:textId="77777777" w:rsidR="000351AC" w:rsidRPr="001F1FB6" w:rsidRDefault="000351AC" w:rsidP="00E57650">
            <w:pPr>
              <w:spacing w:before="120" w:after="120" w:line="256" w:lineRule="auto"/>
              <w:ind w:left="423"/>
              <w:jc w:val="both"/>
              <w:rPr>
                <w:rFonts w:ascii="Garamond" w:hAnsi="Garamond"/>
                <w:sz w:val="22"/>
                <w:szCs w:val="22"/>
                <w:lang w:eastAsia="en-US"/>
              </w:rPr>
            </w:pPr>
            <w:r w:rsidRPr="001F1FB6">
              <w:rPr>
                <w:rFonts w:ascii="Garamond" w:hAnsi="Garamond"/>
                <w:sz w:val="22"/>
                <w:szCs w:val="22"/>
                <w:lang w:eastAsia="en-US"/>
              </w:rPr>
              <w:t xml:space="preserve">где </w:t>
            </w:r>
            <w:r w:rsidRPr="001F1FB6">
              <w:rPr>
                <w:rFonts w:ascii="Garamond" w:hAnsi="Garamond"/>
                <w:position w:val="-14"/>
                <w:sz w:val="22"/>
                <w:szCs w:val="22"/>
                <w:lang w:eastAsia="en-US"/>
              </w:rPr>
              <w:object w:dxaOrig="980" w:dyaOrig="400" w14:anchorId="08187658">
                <v:shape id="_x0000_i1144" type="#_x0000_t75" style="width:48pt;height:19.2pt" o:ole="">
                  <v:imagedata r:id="rId162" o:title=""/>
                </v:shape>
                <o:OLEObject Type="Embed" ProgID="Equation.3" ShapeID="_x0000_i1144" DrawAspect="Content" ObjectID="_1796488408" r:id="rId186"/>
              </w:object>
            </w:r>
            <w:r w:rsidRPr="001F1FB6">
              <w:rPr>
                <w:rFonts w:ascii="Garamond" w:hAnsi="Garamond"/>
                <w:sz w:val="22"/>
                <w:szCs w:val="22"/>
                <w:lang w:eastAsia="en-US"/>
              </w:rPr>
              <w:t xml:space="preserve">– ставки налога на прибыль организаций, представленные участниками оптового рынка в письме из налогового органа в соответствии с подпунктом 2.1.4 настоящего Регламента в отношении объектов генерации </w:t>
            </w:r>
            <w:r w:rsidRPr="001F1FB6">
              <w:rPr>
                <w:rFonts w:ascii="Garamond" w:hAnsi="Garamond"/>
                <w:sz w:val="22"/>
                <w:szCs w:val="22"/>
                <w:lang w:val="en-US" w:eastAsia="en-US"/>
              </w:rPr>
              <w:t>k</w:t>
            </w:r>
            <w:r w:rsidRPr="001F1FB6">
              <w:rPr>
                <w:rFonts w:ascii="Garamond" w:hAnsi="Garamond"/>
                <w:sz w:val="22"/>
                <w:szCs w:val="22"/>
                <w:lang w:eastAsia="en-US"/>
              </w:rPr>
              <w:t xml:space="preserve">, где </w:t>
            </w:r>
            <w:r w:rsidRPr="001F1FB6">
              <w:rPr>
                <w:rFonts w:ascii="Garamond" w:hAnsi="Garamond"/>
                <w:position w:val="-10"/>
                <w:sz w:val="22"/>
                <w:szCs w:val="22"/>
                <w:lang w:eastAsia="en-US"/>
              </w:rPr>
              <w:object w:dxaOrig="600" w:dyaOrig="320" w14:anchorId="2D80BCBA">
                <v:shape id="_x0000_i1145" type="#_x0000_t75" style="width:30pt;height:18.6pt" o:ole="">
                  <v:imagedata r:id="rId164" o:title=""/>
                </v:shape>
                <o:OLEObject Type="Embed" ProgID="Equation.3" ShapeID="_x0000_i1145" DrawAspect="Content" ObjectID="_1796488409" r:id="rId187"/>
              </w:object>
            </w:r>
            <w:r w:rsidRPr="001F1FB6">
              <w:rPr>
                <w:rFonts w:ascii="Garamond" w:hAnsi="Garamond"/>
                <w:sz w:val="22"/>
                <w:szCs w:val="22"/>
                <w:lang w:eastAsia="en-US"/>
              </w:rPr>
              <w:t xml:space="preserve">, по которым исчислялся налог на прибыль </w:t>
            </w:r>
            <w:r w:rsidRPr="001F1FB6">
              <w:rPr>
                <w:rFonts w:ascii="Garamond" w:hAnsi="Garamond" w:cs="Garamond"/>
                <w:sz w:val="22"/>
                <w:szCs w:val="22"/>
                <w:lang w:eastAsia="en-US"/>
              </w:rPr>
              <w:t>организаций</w:t>
            </w:r>
            <w:r w:rsidRPr="001F1FB6">
              <w:rPr>
                <w:rFonts w:ascii="Garamond" w:hAnsi="Garamond"/>
                <w:sz w:val="22"/>
                <w:szCs w:val="22"/>
                <w:lang w:eastAsia="en-US"/>
              </w:rPr>
              <w:t xml:space="preserve"> за отчетный период – год i в бюджет субъекта РФ </w:t>
            </w:r>
            <w:r w:rsidRPr="001F1FB6">
              <w:rPr>
                <w:rFonts w:ascii="Garamond" w:hAnsi="Garamond"/>
                <w:sz w:val="22"/>
                <w:szCs w:val="22"/>
                <w:lang w:val="en-US" w:eastAsia="en-US"/>
              </w:rPr>
              <w:t>S</w:t>
            </w:r>
            <w:r w:rsidRPr="001F1FB6">
              <w:rPr>
                <w:rFonts w:ascii="Garamond" w:hAnsi="Garamond"/>
                <w:sz w:val="22"/>
                <w:szCs w:val="22"/>
                <w:lang w:eastAsia="en-US"/>
              </w:rPr>
              <w:t xml:space="preserve">, на территории которого расположен объект генерации </w:t>
            </w:r>
            <w:r w:rsidRPr="001F1FB6">
              <w:rPr>
                <w:rFonts w:ascii="Garamond" w:hAnsi="Garamond"/>
                <w:sz w:val="22"/>
                <w:szCs w:val="22"/>
                <w:lang w:val="en-US" w:eastAsia="en-US"/>
              </w:rPr>
              <w:t>g</w:t>
            </w:r>
            <w:r w:rsidRPr="001F1FB6">
              <w:rPr>
                <w:rFonts w:ascii="Garamond" w:hAnsi="Garamond"/>
                <w:sz w:val="22"/>
                <w:szCs w:val="22"/>
                <w:lang w:eastAsia="en-US"/>
              </w:rPr>
              <w:t>.</w:t>
            </w:r>
          </w:p>
          <w:p w14:paraId="73EC6648" w14:textId="579766F8" w:rsidR="000351AC" w:rsidRPr="001F1FB6" w:rsidRDefault="000351AC" w:rsidP="00E57650">
            <w:pPr>
              <w:shd w:val="clear" w:color="auto" w:fill="FFFFFF"/>
              <w:spacing w:line="256" w:lineRule="auto"/>
              <w:ind w:firstLine="510"/>
              <w:jc w:val="both"/>
              <w:rPr>
                <w:rFonts w:ascii="Garamond" w:eastAsia="Batang" w:hAnsi="Garamond"/>
                <w:bCs/>
                <w:color w:val="000000"/>
                <w:sz w:val="22"/>
                <w:szCs w:val="22"/>
                <w:lang w:eastAsia="ar-SA"/>
              </w:rPr>
            </w:pPr>
            <w:r w:rsidRPr="001F1FB6">
              <w:rPr>
                <w:rFonts w:ascii="Garamond" w:hAnsi="Garamond"/>
                <w:bCs/>
                <w:sz w:val="22"/>
                <w:szCs w:val="22"/>
                <w:lang w:eastAsia="en-US"/>
              </w:rPr>
              <w:t xml:space="preserve">В случае отсутствия таких писем из налогового органа </w:t>
            </w:r>
            <w:r w:rsidRPr="001F1FB6">
              <w:rPr>
                <w:rFonts w:ascii="Garamond" w:hAnsi="Garamond"/>
                <w:position w:val="-14"/>
                <w:sz w:val="22"/>
                <w:szCs w:val="22"/>
                <w:lang w:eastAsia="en-US"/>
              </w:rPr>
              <w:object w:dxaOrig="1680" w:dyaOrig="400" w14:anchorId="3ED4EC3C">
                <v:shape id="_x0000_i1146" type="#_x0000_t75" style="width:85.2pt;height:19.2pt" o:ole="">
                  <v:imagedata r:id="rId166" o:title=""/>
                </v:shape>
                <o:OLEObject Type="Embed" ProgID="Equation.3" ShapeID="_x0000_i1146" DrawAspect="Content" ObjectID="_1796488410" r:id="rId188"/>
              </w:object>
            </w:r>
            <w:r w:rsidRPr="001F1FB6">
              <w:rPr>
                <w:rFonts w:ascii="Garamond" w:hAnsi="Garamond"/>
                <w:sz w:val="22"/>
                <w:szCs w:val="22"/>
                <w:lang w:eastAsia="en-US"/>
              </w:rPr>
              <w:t xml:space="preserve"> (17 % в 2017–20</w:t>
            </w:r>
            <w:r w:rsidRPr="001F1FB6">
              <w:rPr>
                <w:rFonts w:ascii="Garamond" w:hAnsi="Garamond"/>
                <w:sz w:val="22"/>
                <w:szCs w:val="22"/>
                <w:highlight w:val="yellow"/>
                <w:lang w:eastAsia="en-US"/>
              </w:rPr>
              <w:t>30</w:t>
            </w:r>
            <w:r w:rsidRPr="001F1FB6">
              <w:rPr>
                <w:rFonts w:ascii="Garamond" w:hAnsi="Garamond"/>
                <w:sz w:val="22"/>
                <w:szCs w:val="22"/>
                <w:lang w:eastAsia="en-US"/>
              </w:rPr>
              <w:t xml:space="preserve"> годах).</w:t>
            </w:r>
          </w:p>
        </w:tc>
      </w:tr>
    </w:tbl>
    <w:p w14:paraId="6E75C642" w14:textId="70BFDA40" w:rsidR="000351AC" w:rsidRPr="000351AC" w:rsidRDefault="000351AC" w:rsidP="000351AC">
      <w:pPr>
        <w:rPr>
          <w:rFonts w:eastAsia="Calibri"/>
        </w:rPr>
        <w:sectPr w:rsidR="000351AC" w:rsidRPr="000351AC" w:rsidSect="006257B4">
          <w:pgSz w:w="16838" w:h="11906" w:orient="landscape"/>
          <w:pgMar w:top="993" w:right="1134" w:bottom="851" w:left="1134" w:header="709" w:footer="709" w:gutter="0"/>
          <w:cols w:space="708"/>
          <w:docGrid w:linePitch="360"/>
        </w:sectPr>
      </w:pPr>
    </w:p>
    <w:p w14:paraId="0FCC15E7" w14:textId="3C212BF0" w:rsidR="007C1430" w:rsidRPr="00CB4D2C" w:rsidRDefault="00B71B49" w:rsidP="007C1430">
      <w:pPr>
        <w:widowControl w:val="0"/>
        <w:jc w:val="right"/>
        <w:rPr>
          <w:rFonts w:ascii="Garamond" w:eastAsia="Calibri" w:hAnsi="Garamond" w:cs="Arial"/>
          <w:b/>
          <w:sz w:val="28"/>
          <w:szCs w:val="28"/>
          <w:lang w:val="en-US" w:eastAsia="en-US"/>
        </w:rPr>
      </w:pPr>
      <w:r w:rsidRPr="007A681E">
        <w:rPr>
          <w:rFonts w:ascii="Garamond" w:eastAsia="Calibri" w:hAnsi="Garamond" w:cs="Arial"/>
          <w:b/>
          <w:sz w:val="28"/>
          <w:szCs w:val="28"/>
          <w:lang w:eastAsia="en-US"/>
        </w:rPr>
        <w:t xml:space="preserve">Приложение </w:t>
      </w:r>
      <w:r>
        <w:rPr>
          <w:rFonts w:ascii="Garamond" w:eastAsia="Calibri" w:hAnsi="Garamond" w:cs="Arial"/>
          <w:b/>
          <w:sz w:val="28"/>
          <w:szCs w:val="28"/>
          <w:lang w:eastAsia="en-US"/>
        </w:rPr>
        <w:t>№</w:t>
      </w:r>
      <w:r>
        <w:rPr>
          <w:rFonts w:ascii="Garamond" w:eastAsia="Calibri" w:hAnsi="Garamond" w:cs="Arial"/>
          <w:b/>
          <w:sz w:val="28"/>
          <w:szCs w:val="28"/>
          <w:lang w:val="en-US" w:eastAsia="en-US"/>
        </w:rPr>
        <w:t xml:space="preserve"> </w:t>
      </w:r>
      <w:r w:rsidR="009B6022">
        <w:rPr>
          <w:rFonts w:ascii="Garamond" w:eastAsia="Calibri" w:hAnsi="Garamond" w:cs="Arial"/>
          <w:b/>
          <w:sz w:val="28"/>
          <w:szCs w:val="28"/>
          <w:lang w:eastAsia="en-US"/>
        </w:rPr>
        <w:t>6.4</w:t>
      </w:r>
      <w:r w:rsidR="005075D1">
        <w:rPr>
          <w:rFonts w:ascii="Garamond" w:eastAsia="Calibri" w:hAnsi="Garamond" w:cs="Arial"/>
          <w:b/>
          <w:sz w:val="28"/>
          <w:szCs w:val="28"/>
          <w:lang w:eastAsia="en-US"/>
        </w:rPr>
        <w:t>.</w:t>
      </w:r>
      <w:r w:rsidR="008F132F">
        <w:rPr>
          <w:rFonts w:ascii="Garamond" w:eastAsia="Calibri" w:hAnsi="Garamond" w:cs="Arial"/>
          <w:b/>
          <w:sz w:val="28"/>
          <w:szCs w:val="28"/>
          <w:lang w:eastAsia="en-US"/>
        </w:rPr>
        <w:t>4</w:t>
      </w:r>
    </w:p>
    <w:p w14:paraId="2370FF22" w14:textId="77777777" w:rsidR="007C1430" w:rsidRPr="009B79D2" w:rsidRDefault="007C1430" w:rsidP="007C1430">
      <w:pPr>
        <w:widowControl w:val="0"/>
        <w:jc w:val="both"/>
        <w:rPr>
          <w:rFonts w:ascii="Garamond" w:eastAsia="Calibri" w:hAnsi="Garamond"/>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0"/>
      </w:tblGrid>
      <w:tr w:rsidR="00202EBF" w14:paraId="7AAD220A" w14:textId="77777777" w:rsidTr="00450BAD">
        <w:trPr>
          <w:trHeight w:val="938"/>
        </w:trPr>
        <w:tc>
          <w:tcPr>
            <w:tcW w:w="5000" w:type="pct"/>
            <w:tcBorders>
              <w:top w:val="single" w:sz="4" w:space="0" w:color="auto"/>
              <w:left w:val="single" w:sz="4" w:space="0" w:color="auto"/>
              <w:bottom w:val="single" w:sz="4" w:space="0" w:color="auto"/>
              <w:right w:val="single" w:sz="4" w:space="0" w:color="auto"/>
            </w:tcBorders>
          </w:tcPr>
          <w:p w14:paraId="5A7A69C2" w14:textId="4C1B6365" w:rsidR="007602C1" w:rsidRDefault="00B71B49" w:rsidP="004F1B1A">
            <w:pPr>
              <w:widowControl w:val="0"/>
              <w:tabs>
                <w:tab w:val="left" w:pos="0"/>
                <w:tab w:val="left" w:pos="3420"/>
              </w:tabs>
              <w:jc w:val="both"/>
              <w:rPr>
                <w:rFonts w:ascii="Garamond" w:eastAsia="Calibri" w:hAnsi="Garamond"/>
                <w:color w:val="000000"/>
              </w:rPr>
            </w:pPr>
            <w:r w:rsidRPr="009716D3">
              <w:rPr>
                <w:rFonts w:ascii="Garamond" w:eastAsia="Calibri" w:hAnsi="Garamond"/>
                <w:b/>
              </w:rPr>
              <w:t>Обоснование</w:t>
            </w:r>
            <w:r w:rsidRPr="009716D3">
              <w:rPr>
                <w:rFonts w:ascii="Garamond" w:eastAsia="Calibri" w:hAnsi="Garamond"/>
              </w:rPr>
              <w:t>:</w:t>
            </w:r>
            <w:r w:rsidRPr="009716D3">
              <w:rPr>
                <w:rFonts w:ascii="Garamond" w:eastAsia="Calibri" w:hAnsi="Garamond"/>
                <w:b/>
              </w:rPr>
              <w:t xml:space="preserve"> </w:t>
            </w:r>
            <w:r w:rsidRPr="00843B92">
              <w:rPr>
                <w:rFonts w:ascii="Garamond" w:eastAsia="Calibri" w:hAnsi="Garamond"/>
                <w:color w:val="000000"/>
              </w:rPr>
              <w:t>проектом постановления Правительства Российской Федерации «</w:t>
            </w:r>
            <w:r w:rsidRPr="00843B92">
              <w:rPr>
                <w:rFonts w:ascii="Garamond" w:eastAsia="Calibri" w:hAnsi="Garamond"/>
              </w:rPr>
              <w:t>О внесении изменений в некоторые акты Правительства Российской Федерации»</w:t>
            </w:r>
            <w:r w:rsidRPr="00843B92">
              <w:rPr>
                <w:rFonts w:ascii="Garamond" w:eastAsia="Calibri" w:hAnsi="Garamond"/>
                <w:color w:val="000000"/>
              </w:rPr>
              <w:t>, содержащего изменения в части совершенствования модели проведения отбора модернизации генерирующего оборудования тепловы</w:t>
            </w:r>
            <w:r w:rsidR="003C463A">
              <w:rPr>
                <w:rFonts w:ascii="Garamond" w:eastAsia="Calibri" w:hAnsi="Garamond"/>
                <w:color w:val="000000"/>
              </w:rPr>
              <w:t xml:space="preserve">х электрических станций (далее </w:t>
            </w:r>
            <w:r w:rsidR="003C463A" w:rsidRPr="00313E87">
              <w:rPr>
                <w:rFonts w:ascii="Garamond" w:eastAsia="Batang" w:hAnsi="Garamond" w:cs="Garamond"/>
                <w:sz w:val="22"/>
                <w:szCs w:val="22"/>
                <w:lang w:eastAsia="ar-SA"/>
              </w:rPr>
              <w:t>–</w:t>
            </w:r>
            <w:r w:rsidRPr="00843B92">
              <w:rPr>
                <w:rFonts w:ascii="Garamond" w:eastAsia="Calibri" w:hAnsi="Garamond"/>
                <w:color w:val="000000"/>
              </w:rPr>
              <w:t xml:space="preserve"> Проект)</w:t>
            </w:r>
            <w:r w:rsidR="00FE6423" w:rsidRPr="00843B92">
              <w:rPr>
                <w:rFonts w:ascii="Garamond" w:eastAsia="Calibri" w:hAnsi="Garamond"/>
                <w:color w:val="000000"/>
              </w:rPr>
              <w:t>,</w:t>
            </w:r>
            <w:r w:rsidRPr="00843B92">
              <w:rPr>
                <w:rFonts w:ascii="Garamond" w:eastAsia="Calibri" w:hAnsi="Garamond"/>
                <w:color w:val="000000"/>
              </w:rPr>
              <w:t xml:space="preserve"> предусмотрено уточнение процедуры проведения отбора проектов модернизации генерирующего оборудования тепловых электрических станций. В дополнение к ранее принятым Наблюдательным советом Ассоциации «Н</w:t>
            </w:r>
            <w:r w:rsidR="00FE6423" w:rsidRPr="00843B92">
              <w:rPr>
                <w:rFonts w:ascii="Garamond" w:eastAsia="Calibri" w:hAnsi="Garamond"/>
                <w:color w:val="000000"/>
              </w:rPr>
              <w:t>П</w:t>
            </w:r>
            <w:r w:rsidRPr="00843B92">
              <w:rPr>
                <w:rFonts w:ascii="Garamond" w:eastAsia="Calibri" w:hAnsi="Garamond"/>
                <w:color w:val="000000"/>
              </w:rPr>
              <w:t xml:space="preserve"> Совет рынка» изменениям в регламенты оптового рынка предлагается </w:t>
            </w:r>
            <w:bookmarkStart w:id="41" w:name="_Hlk185280433"/>
            <w:r w:rsidR="007602C1">
              <w:rPr>
                <w:rFonts w:ascii="Garamond" w:eastAsia="Calibri" w:hAnsi="Garamond"/>
                <w:color w:val="000000"/>
              </w:rPr>
              <w:t xml:space="preserve">уточнить </w:t>
            </w:r>
            <w:r w:rsidR="005265B1">
              <w:rPr>
                <w:rFonts w:ascii="Garamond" w:eastAsia="Calibri" w:hAnsi="Garamond"/>
                <w:color w:val="000000"/>
              </w:rPr>
              <w:t>перечень территорий</w:t>
            </w:r>
            <w:r w:rsidR="008F18DF">
              <w:rPr>
                <w:rFonts w:ascii="Garamond" w:eastAsia="Calibri" w:hAnsi="Garamond"/>
                <w:color w:val="000000"/>
              </w:rPr>
              <w:t>,</w:t>
            </w:r>
            <w:r w:rsidR="005265B1">
              <w:rPr>
                <w:rFonts w:ascii="Garamond" w:eastAsia="Calibri" w:hAnsi="Garamond"/>
                <w:color w:val="000000"/>
              </w:rPr>
              <w:t xml:space="preserve"> по которым определяется допустимый объем снижения мощности в период реализации мероприятий по моде</w:t>
            </w:r>
            <w:r w:rsidR="007602C1">
              <w:rPr>
                <w:rFonts w:ascii="Garamond" w:eastAsia="Calibri" w:hAnsi="Garamond"/>
                <w:color w:val="000000"/>
              </w:rPr>
              <w:t xml:space="preserve">рнизации </w:t>
            </w:r>
            <w:bookmarkEnd w:id="41"/>
            <w:r w:rsidR="007602C1">
              <w:rPr>
                <w:rFonts w:ascii="Garamond" w:eastAsia="Calibri" w:hAnsi="Garamond"/>
                <w:color w:val="000000"/>
              </w:rPr>
              <w:t>в части:</w:t>
            </w:r>
          </w:p>
          <w:p w14:paraId="2C0D8124" w14:textId="250481B6" w:rsidR="007602C1" w:rsidRPr="00313E87" w:rsidRDefault="007602C1" w:rsidP="00313E87">
            <w:pPr>
              <w:widowControl w:val="0"/>
              <w:tabs>
                <w:tab w:val="left" w:pos="0"/>
                <w:tab w:val="left" w:pos="3420"/>
              </w:tabs>
              <w:jc w:val="both"/>
              <w:rPr>
                <w:rFonts w:ascii="Garamond" w:eastAsia="Calibri" w:hAnsi="Garamond"/>
                <w:color w:val="000000"/>
              </w:rPr>
            </w:pPr>
            <w:r>
              <w:rPr>
                <w:rFonts w:ascii="Garamond" w:eastAsia="Calibri" w:hAnsi="Garamond"/>
                <w:color w:val="000000"/>
              </w:rPr>
              <w:t xml:space="preserve">- дополнения данного перечня всеми тепловыми электростанциями, функционирующими на данных территориях </w:t>
            </w:r>
            <w:r w:rsidRPr="0054415F">
              <w:rPr>
                <w:rFonts w:ascii="Garamond" w:eastAsia="Calibri" w:hAnsi="Garamond"/>
                <w:color w:val="000000"/>
              </w:rPr>
              <w:t>(вне зависимости от наличия паровых или газовых турбин)</w:t>
            </w:r>
            <w:r>
              <w:rPr>
                <w:rFonts w:ascii="Garamond" w:eastAsia="Calibri" w:hAnsi="Garamond"/>
                <w:color w:val="000000"/>
              </w:rPr>
              <w:t xml:space="preserve">, так как </w:t>
            </w:r>
            <w:r w:rsidRPr="00313E87">
              <w:rPr>
                <w:rFonts w:ascii="Garamond" w:eastAsia="Calibri" w:hAnsi="Garamond"/>
                <w:color w:val="000000"/>
              </w:rPr>
              <w:t xml:space="preserve">данный перечень учитывается при формировании Реестра ЭВР в соответствии с Регламентом </w:t>
            </w:r>
            <w:r w:rsidR="008E163F">
              <w:rPr>
                <w:rFonts w:ascii="Garamond" w:eastAsia="Calibri" w:hAnsi="Garamond"/>
                <w:color w:val="000000"/>
              </w:rPr>
              <w:t>актуализации расчетной модели (П</w:t>
            </w:r>
            <w:bookmarkStart w:id="42" w:name="_GoBack"/>
            <w:bookmarkEnd w:id="42"/>
            <w:r w:rsidRPr="00313E87">
              <w:rPr>
                <w:rFonts w:ascii="Garamond" w:eastAsia="Calibri" w:hAnsi="Garamond"/>
                <w:color w:val="000000"/>
              </w:rPr>
              <w:t>риложение № 3 к Договору о присоединении к торговой системе оптового рынка);</w:t>
            </w:r>
          </w:p>
          <w:p w14:paraId="40F88861" w14:textId="2F7ADCC5" w:rsidR="007C1430" w:rsidRPr="00313E87" w:rsidRDefault="007602C1" w:rsidP="004F1B1A">
            <w:pPr>
              <w:widowControl w:val="0"/>
              <w:tabs>
                <w:tab w:val="left" w:pos="0"/>
                <w:tab w:val="left" w:pos="3420"/>
              </w:tabs>
              <w:jc w:val="both"/>
              <w:rPr>
                <w:rFonts w:ascii="Garamond" w:eastAsia="Calibri" w:hAnsi="Garamond"/>
                <w:color w:val="000000"/>
              </w:rPr>
            </w:pPr>
            <w:r>
              <w:rPr>
                <w:rFonts w:ascii="Garamond" w:eastAsia="Calibri" w:hAnsi="Garamond"/>
                <w:color w:val="000000"/>
              </w:rPr>
              <w:t>- приведения наименований</w:t>
            </w:r>
            <w:r w:rsidRPr="00313E87">
              <w:rPr>
                <w:rFonts w:ascii="Garamond" w:eastAsia="Calibri" w:hAnsi="Garamond"/>
                <w:color w:val="000000"/>
              </w:rPr>
              <w:t xml:space="preserve"> электростанций в перечне в соответствие с оформленными Актами о согласовании групп точек поставки и привязки к узлам расчетной модели.</w:t>
            </w:r>
          </w:p>
          <w:p w14:paraId="1994C097" w14:textId="5E2B9CB2" w:rsidR="007C1430" w:rsidRPr="007A681E" w:rsidRDefault="00B71B49" w:rsidP="004F1B1A">
            <w:pPr>
              <w:pStyle w:val="3"/>
              <w:widowControl w:val="0"/>
              <w:numPr>
                <w:ilvl w:val="0"/>
                <w:numId w:val="0"/>
              </w:numPr>
              <w:tabs>
                <w:tab w:val="left" w:pos="204"/>
              </w:tabs>
              <w:overflowPunct w:val="0"/>
              <w:autoSpaceDE w:val="0"/>
              <w:autoSpaceDN w:val="0"/>
              <w:adjustRightInd w:val="0"/>
              <w:spacing w:before="0" w:after="0"/>
              <w:textAlignment w:val="baseline"/>
              <w:rPr>
                <w:rFonts w:ascii="Garamond" w:eastAsiaTheme="majorEastAsia" w:hAnsi="Garamond" w:cstheme="majorBidi"/>
                <w:b w:val="0"/>
                <w:color w:val="1F4D78" w:themeColor="accent1" w:themeShade="7F"/>
                <w:sz w:val="24"/>
                <w:szCs w:val="24"/>
                <w:lang w:eastAsia="ru-RU"/>
              </w:rPr>
            </w:pPr>
            <w:r w:rsidRPr="009716D3">
              <w:rPr>
                <w:rFonts w:ascii="Garamond" w:eastAsiaTheme="majorEastAsia" w:hAnsi="Garamond" w:cstheme="majorBidi"/>
                <w:sz w:val="24"/>
                <w:szCs w:val="24"/>
                <w:lang w:eastAsia="ru-RU"/>
              </w:rPr>
              <w:t>Дата вступления в силу:</w:t>
            </w:r>
            <w:r w:rsidRPr="009716D3">
              <w:rPr>
                <w:rFonts w:ascii="Garamond" w:eastAsiaTheme="majorEastAsia" w:hAnsi="Garamond" w:cstheme="majorBidi"/>
                <w:b w:val="0"/>
                <w:sz w:val="24"/>
                <w:szCs w:val="24"/>
                <w:lang w:eastAsia="ru-RU"/>
              </w:rPr>
              <w:t xml:space="preserve"> </w:t>
            </w:r>
            <w:r w:rsidRPr="00843B92">
              <w:rPr>
                <w:rFonts w:ascii="Garamond" w:eastAsiaTheme="majorEastAsia" w:hAnsi="Garamond"/>
                <w:b w:val="0"/>
                <w:color w:val="000000"/>
                <w:sz w:val="24"/>
                <w:szCs w:val="24"/>
                <w:lang w:eastAsia="ru-RU"/>
              </w:rPr>
              <w:t>с даты вступления в силу</w:t>
            </w:r>
            <w:r w:rsidRPr="00843B92">
              <w:rPr>
                <w:rFonts w:ascii="Garamond" w:eastAsiaTheme="majorEastAsia" w:hAnsi="Garamond"/>
                <w:b w:val="0"/>
                <w:color w:val="1F4D78" w:themeColor="accent1" w:themeShade="7F"/>
                <w:sz w:val="24"/>
                <w:szCs w:val="24"/>
              </w:rPr>
              <w:t xml:space="preserve"> </w:t>
            </w:r>
            <w:r w:rsidR="009B6022" w:rsidRPr="009B6022">
              <w:rPr>
                <w:rFonts w:ascii="Garamond" w:eastAsiaTheme="majorEastAsia" w:hAnsi="Garamond"/>
                <w:b w:val="0"/>
                <w:color w:val="000000"/>
                <w:sz w:val="24"/>
                <w:szCs w:val="24"/>
                <w:lang w:eastAsia="ru-RU"/>
              </w:rPr>
              <w:t>постановления Правительства Российской Федерации «О внесении изменений в некоторые акты Правительства Российской Федерации»</w:t>
            </w:r>
            <w:r w:rsidR="007602C1" w:rsidRPr="00313E87">
              <w:rPr>
                <w:rFonts w:ascii="Garamond" w:eastAsiaTheme="majorEastAsia" w:hAnsi="Garamond"/>
                <w:b w:val="0"/>
                <w:color w:val="000000"/>
                <w:sz w:val="24"/>
                <w:szCs w:val="24"/>
                <w:lang w:eastAsia="ru-RU"/>
              </w:rPr>
              <w:t>,</w:t>
            </w:r>
            <w:r w:rsidR="008F132F">
              <w:rPr>
                <w:rFonts w:ascii="Garamond" w:eastAsiaTheme="majorEastAsia" w:hAnsi="Garamond"/>
                <w:b w:val="0"/>
                <w:color w:val="000000"/>
                <w:sz w:val="24"/>
                <w:szCs w:val="24"/>
                <w:lang w:eastAsia="ru-RU"/>
              </w:rPr>
              <w:t xml:space="preserve"> </w:t>
            </w:r>
            <w:r w:rsidR="008F132F" w:rsidRPr="009B6022">
              <w:rPr>
                <w:rFonts w:ascii="Garamond" w:eastAsiaTheme="majorEastAsia" w:hAnsi="Garamond"/>
                <w:b w:val="0"/>
                <w:color w:val="000000"/>
                <w:sz w:val="24"/>
                <w:szCs w:val="24"/>
                <w:lang w:eastAsia="ru-RU"/>
              </w:rPr>
              <w:t>содержащего изменения в части совершенствования модели проведения отбора модернизации генерирующего оборудования тепловых электрических станций</w:t>
            </w:r>
            <w:r w:rsidR="008F132F">
              <w:rPr>
                <w:rFonts w:ascii="Garamond" w:eastAsiaTheme="majorEastAsia" w:hAnsi="Garamond"/>
                <w:b w:val="0"/>
                <w:color w:val="000000"/>
                <w:sz w:val="24"/>
                <w:szCs w:val="24"/>
                <w:lang w:eastAsia="ru-RU"/>
              </w:rPr>
              <w:t>,</w:t>
            </w:r>
            <w:r w:rsidR="008E163F">
              <w:rPr>
                <w:rFonts w:ascii="Garamond" w:eastAsiaTheme="majorEastAsia" w:hAnsi="Garamond"/>
                <w:b w:val="0"/>
                <w:color w:val="000000"/>
                <w:sz w:val="24"/>
                <w:szCs w:val="24"/>
                <w:lang w:eastAsia="ru-RU"/>
              </w:rPr>
              <w:t xml:space="preserve"> но не ранее 1 января 2025 года.</w:t>
            </w:r>
          </w:p>
        </w:tc>
      </w:tr>
    </w:tbl>
    <w:p w14:paraId="5EFFDAE2" w14:textId="77777777" w:rsidR="00846C22" w:rsidRPr="00846C22" w:rsidRDefault="00846C22">
      <w:pPr>
        <w:rPr>
          <w:rFonts w:eastAsia="Calibri"/>
        </w:rPr>
      </w:pPr>
    </w:p>
    <w:p w14:paraId="187CF6AE" w14:textId="77777777" w:rsidR="008B1D30" w:rsidRPr="004F1B1A" w:rsidRDefault="00B71B49" w:rsidP="00630593">
      <w:pPr>
        <w:ind w:right="-312"/>
        <w:rPr>
          <w:rFonts w:ascii="Garamond" w:eastAsia="Calibri" w:hAnsi="Garamond"/>
          <w:b/>
          <w:sz w:val="26"/>
          <w:szCs w:val="26"/>
        </w:rPr>
      </w:pPr>
      <w:r w:rsidRPr="004F1B1A">
        <w:rPr>
          <w:rFonts w:ascii="Garamond" w:eastAsia="Calibri" w:hAnsi="Garamond"/>
          <w:b/>
          <w:sz w:val="26"/>
          <w:szCs w:val="26"/>
        </w:rPr>
        <w:t>Предложения по изменениям и дополнениям в РЕГЛАМЕНТ ПРОВЕДЕНИЯ ОТБОРОВ ПРОЕКТОВ МОДЕРНИЗАЦИИ ГЕНЕРИРУЮЩЕГО ОБОРУДОВАНИЯ ТЕПЛОВЫХ ЭЛЕКТРОСТАНЦИЙ (Приложение № 19.3.1 к Договору о присоединении к торговой системе оптового рынка)</w:t>
      </w:r>
    </w:p>
    <w:p w14:paraId="0D103E3E" w14:textId="77777777" w:rsidR="008B1D30" w:rsidRDefault="008B1D30" w:rsidP="008B1D30">
      <w:pPr>
        <w:keepNext/>
        <w:tabs>
          <w:tab w:val="left" w:pos="5529"/>
        </w:tabs>
        <w:rPr>
          <w:rFonts w:ascii="Garamond" w:eastAsia="Calibri" w:hAnsi="Garamond"/>
          <w:b/>
          <w:iCs/>
          <w:highlight w:val="yellow"/>
        </w:rPr>
      </w:pPr>
    </w:p>
    <w:p w14:paraId="1404C3AD" w14:textId="640A4145" w:rsidR="007602C1" w:rsidRDefault="00491348" w:rsidP="007602C1">
      <w:pPr>
        <w:keepNext/>
        <w:tabs>
          <w:tab w:val="left" w:pos="5529"/>
        </w:tabs>
        <w:rPr>
          <w:rFonts w:ascii="Garamond" w:hAnsi="Garamond"/>
          <w:b/>
          <w:iCs/>
          <w:sz w:val="22"/>
          <w:szCs w:val="22"/>
        </w:rPr>
      </w:pPr>
      <w:r>
        <w:rPr>
          <w:rFonts w:ascii="Garamond" w:hAnsi="Garamond"/>
          <w:b/>
          <w:iCs/>
          <w:sz w:val="22"/>
          <w:szCs w:val="22"/>
        </w:rPr>
        <w:t>Редакция с</w:t>
      </w:r>
      <w:r w:rsidRPr="00313E87">
        <w:rPr>
          <w:rFonts w:ascii="Garamond" w:hAnsi="Garamond"/>
          <w:b/>
          <w:iCs/>
          <w:sz w:val="22"/>
          <w:szCs w:val="22"/>
        </w:rPr>
        <w:t xml:space="preserve"> </w:t>
      </w:r>
      <w:r w:rsidR="007602C1" w:rsidRPr="00313E87">
        <w:rPr>
          <w:rFonts w:ascii="Garamond" w:hAnsi="Garamond"/>
          <w:b/>
          <w:iCs/>
          <w:sz w:val="22"/>
          <w:szCs w:val="22"/>
        </w:rPr>
        <w:t>учетом изменений, принятых решением Наблюдательного совета Ассоциации «НП Совет рынка» 24.09.2024</w:t>
      </w:r>
      <w:r w:rsidR="007602C1" w:rsidRPr="007602C1">
        <w:rPr>
          <w:rFonts w:ascii="Garamond" w:hAnsi="Garamond"/>
          <w:b/>
          <w:iCs/>
          <w:sz w:val="22"/>
          <w:szCs w:val="22"/>
        </w:rPr>
        <w:t xml:space="preserve"> (вопрос </w:t>
      </w:r>
      <w:r w:rsidR="007602C1" w:rsidRPr="007602C1">
        <w:rPr>
          <w:rFonts w:ascii="Garamond" w:hAnsi="Garamond"/>
          <w:b/>
          <w:iCs/>
          <w:sz w:val="22"/>
          <w:szCs w:val="22"/>
          <w:lang w:val="en-US"/>
        </w:rPr>
        <w:t>I</w:t>
      </w:r>
      <w:r w:rsidR="007602C1" w:rsidRPr="007602C1">
        <w:rPr>
          <w:rFonts w:ascii="Garamond" w:hAnsi="Garamond"/>
          <w:b/>
          <w:iCs/>
          <w:sz w:val="22"/>
          <w:szCs w:val="22"/>
        </w:rPr>
        <w:t>.3)</w:t>
      </w:r>
    </w:p>
    <w:p w14:paraId="3D6AA9B1" w14:textId="77777777" w:rsidR="00491348" w:rsidRPr="00D010F3" w:rsidRDefault="00491348" w:rsidP="007602C1">
      <w:pPr>
        <w:keepNext/>
        <w:tabs>
          <w:tab w:val="left" w:pos="5529"/>
        </w:tabs>
        <w:rPr>
          <w:rFonts w:ascii="Garamond" w:hAnsi="Garamond"/>
          <w:iCs/>
          <w:sz w:val="22"/>
          <w:szCs w:val="22"/>
        </w:rPr>
      </w:pPr>
    </w:p>
    <w:p w14:paraId="15D38DF4" w14:textId="77777777" w:rsidR="007602C1" w:rsidRPr="00495C81" w:rsidRDefault="007602C1" w:rsidP="007602C1">
      <w:pPr>
        <w:pStyle w:val="af5"/>
        <w:keepLines w:val="0"/>
        <w:numPr>
          <w:ilvl w:val="0"/>
          <w:numId w:val="22"/>
        </w:numPr>
        <w:rPr>
          <w:lang w:eastAsia="x-none"/>
        </w:rPr>
      </w:pPr>
      <w:r w:rsidRPr="00495C81">
        <w:rPr>
          <w:lang w:eastAsia="x-none"/>
        </w:rPr>
        <w:t>Приложение 8</w:t>
      </w:r>
    </w:p>
    <w:p w14:paraId="6FF995C4" w14:textId="77777777" w:rsidR="007602C1" w:rsidRPr="00495C81" w:rsidRDefault="007602C1" w:rsidP="007602C1">
      <w:pPr>
        <w:ind w:left="5387" w:firstLine="1984"/>
        <w:jc w:val="right"/>
        <w:rPr>
          <w:rFonts w:ascii="Garamond" w:hAnsi="Garamond"/>
          <w:bCs/>
          <w:i/>
          <w:sz w:val="22"/>
          <w:szCs w:val="22"/>
        </w:rPr>
      </w:pPr>
      <w:r w:rsidRPr="00495C81">
        <w:rPr>
          <w:rFonts w:ascii="Garamond" w:hAnsi="Garamond"/>
          <w:bCs/>
          <w:i/>
          <w:sz w:val="22"/>
          <w:szCs w:val="22"/>
        </w:rPr>
        <w:t>к Регламенту проведения отборов проектов модернизации генерирующего оборудования тепловых электростанций</w:t>
      </w:r>
    </w:p>
    <w:p w14:paraId="54F36F05" w14:textId="77777777" w:rsidR="007602C1" w:rsidRPr="00495C81" w:rsidRDefault="007602C1" w:rsidP="007602C1">
      <w:pPr>
        <w:ind w:left="5387" w:firstLine="1984"/>
        <w:jc w:val="right"/>
        <w:rPr>
          <w:rFonts w:ascii="Garamond" w:hAnsi="Garamond"/>
          <w:bCs/>
          <w:i/>
          <w:sz w:val="22"/>
          <w:szCs w:val="22"/>
        </w:rPr>
      </w:pPr>
    </w:p>
    <w:p w14:paraId="19F70589" w14:textId="77777777" w:rsidR="007602C1" w:rsidRPr="00495C81" w:rsidRDefault="007602C1" w:rsidP="007602C1">
      <w:pPr>
        <w:jc w:val="center"/>
        <w:rPr>
          <w:rFonts w:ascii="Garamond" w:hAnsi="Garamond"/>
          <w:b/>
          <w:sz w:val="22"/>
          <w:szCs w:val="22"/>
        </w:rPr>
      </w:pPr>
      <w:r w:rsidRPr="00495C81">
        <w:rPr>
          <w:rFonts w:ascii="Garamond" w:hAnsi="Garamond"/>
          <w:b/>
          <w:sz w:val="22"/>
          <w:szCs w:val="22"/>
        </w:rPr>
        <w:t>Перечень территорий, по которым определяются значения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при проведении отбора проектов модернизации на 202</w:t>
      </w:r>
      <w:r w:rsidRPr="00495C81">
        <w:rPr>
          <w:rFonts w:ascii="Garamond" w:hAnsi="Garamond"/>
          <w:b/>
          <w:sz w:val="22"/>
          <w:szCs w:val="22"/>
          <w:highlight w:val="yellow"/>
        </w:rPr>
        <w:t>8</w:t>
      </w:r>
      <w:r w:rsidRPr="00495C81">
        <w:rPr>
          <w:rFonts w:ascii="Garamond" w:hAnsi="Garamond"/>
          <w:b/>
          <w:sz w:val="22"/>
          <w:szCs w:val="22"/>
        </w:rPr>
        <w:t xml:space="preserve"> год</w:t>
      </w:r>
    </w:p>
    <w:tbl>
      <w:tblPr>
        <w:tblpPr w:leftFromText="180" w:rightFromText="180" w:vertAnchor="text" w:tblpY="1"/>
        <w:tblOverlap w:val="never"/>
        <w:tblW w:w="5000" w:type="pct"/>
        <w:tblLayout w:type="fixed"/>
        <w:tblLook w:val="04A0" w:firstRow="1" w:lastRow="0" w:firstColumn="1" w:lastColumn="0" w:noHBand="0" w:noVBand="1"/>
      </w:tblPr>
      <w:tblGrid>
        <w:gridCol w:w="1703"/>
        <w:gridCol w:w="1648"/>
        <w:gridCol w:w="4110"/>
        <w:gridCol w:w="7094"/>
      </w:tblGrid>
      <w:tr w:rsidR="007602C1" w:rsidRPr="00495C81" w14:paraId="238F318D" w14:textId="77777777" w:rsidTr="00313E87">
        <w:trPr>
          <w:trHeight w:val="1236"/>
        </w:trPr>
        <w:tc>
          <w:tcPr>
            <w:tcW w:w="585" w:type="pct"/>
            <w:tcBorders>
              <w:top w:val="single" w:sz="8" w:space="0" w:color="auto"/>
              <w:left w:val="single" w:sz="8" w:space="0" w:color="auto"/>
              <w:bottom w:val="nil"/>
              <w:right w:val="nil"/>
            </w:tcBorders>
            <w:vAlign w:val="center"/>
          </w:tcPr>
          <w:p w14:paraId="349C0FC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 п/п</w:t>
            </w:r>
          </w:p>
        </w:tc>
        <w:tc>
          <w:tcPr>
            <w:tcW w:w="566" w:type="pct"/>
            <w:tcBorders>
              <w:top w:val="single" w:sz="8" w:space="0" w:color="auto"/>
              <w:left w:val="single" w:sz="8" w:space="0" w:color="auto"/>
              <w:bottom w:val="nil"/>
              <w:right w:val="single" w:sz="8" w:space="0" w:color="auto"/>
            </w:tcBorders>
            <w:vAlign w:val="center"/>
          </w:tcPr>
          <w:p w14:paraId="6215B87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Признак отнесения территории к ТТНГ</w:t>
            </w:r>
          </w:p>
        </w:tc>
        <w:tc>
          <w:tcPr>
            <w:tcW w:w="1412" w:type="pct"/>
            <w:tcBorders>
              <w:top w:val="single" w:sz="8" w:space="0" w:color="auto"/>
              <w:left w:val="single" w:sz="8" w:space="0" w:color="auto"/>
              <w:bottom w:val="nil"/>
              <w:right w:val="nil"/>
            </w:tcBorders>
            <w:shd w:val="clear" w:color="auto" w:fill="auto"/>
            <w:vAlign w:val="center"/>
            <w:hideMark/>
          </w:tcPr>
          <w:p w14:paraId="76531E3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Территория (ОЭС, энергосистема или энергорайон)</w:t>
            </w:r>
          </w:p>
        </w:tc>
        <w:tc>
          <w:tcPr>
            <w:tcW w:w="2438" w:type="pct"/>
            <w:tcBorders>
              <w:top w:val="single" w:sz="8" w:space="0" w:color="auto"/>
              <w:left w:val="single" w:sz="8" w:space="0" w:color="auto"/>
              <w:right w:val="single" w:sz="4" w:space="0" w:color="auto"/>
            </w:tcBorders>
            <w:shd w:val="clear" w:color="auto" w:fill="auto"/>
            <w:vAlign w:val="center"/>
            <w:hideMark/>
          </w:tcPr>
          <w:p w14:paraId="6DBA6A5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Перечень тепловых электростанций участников оптового рынка электрической энергии и мощности *</w:t>
            </w:r>
          </w:p>
        </w:tc>
      </w:tr>
      <w:tr w:rsidR="007602C1" w:rsidRPr="00495C81" w14:paraId="26EC5C0F" w14:textId="77777777" w:rsidTr="00313E87">
        <w:trPr>
          <w:trHeight w:val="356"/>
        </w:trPr>
        <w:tc>
          <w:tcPr>
            <w:tcW w:w="585" w:type="pct"/>
            <w:tcBorders>
              <w:top w:val="single" w:sz="8" w:space="0" w:color="auto"/>
              <w:left w:val="single" w:sz="8" w:space="0" w:color="auto"/>
              <w:bottom w:val="nil"/>
              <w:right w:val="nil"/>
            </w:tcBorders>
            <w:vAlign w:val="center"/>
          </w:tcPr>
          <w:p w14:paraId="476CB7E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1</w:t>
            </w:r>
          </w:p>
        </w:tc>
        <w:tc>
          <w:tcPr>
            <w:tcW w:w="566" w:type="pct"/>
            <w:tcBorders>
              <w:top w:val="single" w:sz="8" w:space="0" w:color="auto"/>
              <w:left w:val="single" w:sz="8" w:space="0" w:color="auto"/>
              <w:bottom w:val="nil"/>
              <w:right w:val="single" w:sz="8" w:space="0" w:color="auto"/>
            </w:tcBorders>
            <w:vAlign w:val="center"/>
          </w:tcPr>
          <w:p w14:paraId="30D6FB6C" w14:textId="77777777" w:rsidR="007602C1" w:rsidRPr="00495C81" w:rsidRDefault="007602C1" w:rsidP="007602C1">
            <w:pPr>
              <w:widowControl w:val="0"/>
              <w:jc w:val="center"/>
              <w:rPr>
                <w:rFonts w:ascii="Garamond" w:hAnsi="Garamond"/>
                <w:sz w:val="22"/>
                <w:szCs w:val="22"/>
              </w:rPr>
            </w:pPr>
          </w:p>
        </w:tc>
        <w:tc>
          <w:tcPr>
            <w:tcW w:w="1412" w:type="pct"/>
            <w:tcBorders>
              <w:top w:val="single" w:sz="8" w:space="0" w:color="auto"/>
              <w:left w:val="single" w:sz="8" w:space="0" w:color="auto"/>
              <w:bottom w:val="nil"/>
              <w:right w:val="nil"/>
            </w:tcBorders>
            <w:shd w:val="clear" w:color="auto" w:fill="auto"/>
            <w:vAlign w:val="center"/>
          </w:tcPr>
          <w:p w14:paraId="4278190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 Северо-Запада</w:t>
            </w:r>
          </w:p>
        </w:tc>
        <w:tc>
          <w:tcPr>
            <w:tcW w:w="2438" w:type="pct"/>
            <w:tcBorders>
              <w:top w:val="single" w:sz="8" w:space="0" w:color="auto"/>
              <w:left w:val="single" w:sz="8" w:space="0" w:color="auto"/>
              <w:right w:val="single" w:sz="4" w:space="0" w:color="auto"/>
            </w:tcBorders>
            <w:shd w:val="clear" w:color="auto" w:fill="auto"/>
            <w:vAlign w:val="center"/>
          </w:tcPr>
          <w:p w14:paraId="1465F81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Все ТЭС, расположенные в ОЭС</w:t>
            </w:r>
          </w:p>
        </w:tc>
      </w:tr>
      <w:tr w:rsidR="007602C1" w:rsidRPr="00495C81" w14:paraId="11703229" w14:textId="77777777" w:rsidTr="00313E87">
        <w:trPr>
          <w:trHeight w:val="856"/>
        </w:trPr>
        <w:tc>
          <w:tcPr>
            <w:tcW w:w="585" w:type="pct"/>
            <w:tcBorders>
              <w:top w:val="single" w:sz="8" w:space="0" w:color="auto"/>
              <w:left w:val="single" w:sz="8" w:space="0" w:color="auto"/>
              <w:bottom w:val="single" w:sz="4" w:space="0" w:color="auto"/>
              <w:right w:val="single" w:sz="4" w:space="0" w:color="auto"/>
            </w:tcBorders>
            <w:vAlign w:val="center"/>
          </w:tcPr>
          <w:p w14:paraId="5494780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1.1</w:t>
            </w:r>
          </w:p>
        </w:tc>
        <w:tc>
          <w:tcPr>
            <w:tcW w:w="566" w:type="pct"/>
            <w:tcBorders>
              <w:top w:val="single" w:sz="8" w:space="0" w:color="auto"/>
              <w:left w:val="single" w:sz="8" w:space="0" w:color="auto"/>
              <w:bottom w:val="single" w:sz="4" w:space="0" w:color="auto"/>
              <w:right w:val="single" w:sz="8" w:space="0" w:color="auto"/>
            </w:tcBorders>
            <w:vAlign w:val="center"/>
          </w:tcPr>
          <w:p w14:paraId="5ECD7072"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0A5F9F5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Центральная часть ОЭС Северо-Запада (энергосистемы Мурманской области, Республики Карелия, Санкт-Петербурга и Ленинградской области, Новгородской области, Псковской области)</w:t>
            </w:r>
          </w:p>
        </w:tc>
      </w:tr>
      <w:tr w:rsidR="007602C1" w:rsidRPr="00495C81" w14:paraId="646825BF" w14:textId="77777777" w:rsidTr="00313E87">
        <w:trPr>
          <w:trHeight w:val="315"/>
        </w:trPr>
        <w:tc>
          <w:tcPr>
            <w:tcW w:w="585" w:type="pct"/>
            <w:tcBorders>
              <w:top w:val="nil"/>
              <w:left w:val="single" w:sz="8" w:space="0" w:color="auto"/>
              <w:bottom w:val="single" w:sz="4" w:space="0" w:color="auto"/>
              <w:right w:val="nil"/>
            </w:tcBorders>
            <w:vAlign w:val="center"/>
          </w:tcPr>
          <w:p w14:paraId="1840FDCD"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0557013"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38B95122"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386A631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Апатитская ТЭЦ</w:t>
            </w:r>
          </w:p>
        </w:tc>
      </w:tr>
      <w:tr w:rsidR="007602C1" w:rsidRPr="00495C81" w14:paraId="1C3D0C03" w14:textId="77777777" w:rsidTr="00313E87">
        <w:trPr>
          <w:trHeight w:val="315"/>
        </w:trPr>
        <w:tc>
          <w:tcPr>
            <w:tcW w:w="585" w:type="pct"/>
            <w:tcBorders>
              <w:top w:val="nil"/>
              <w:left w:val="single" w:sz="8" w:space="0" w:color="auto"/>
              <w:bottom w:val="single" w:sz="4" w:space="0" w:color="auto"/>
              <w:right w:val="nil"/>
            </w:tcBorders>
            <w:vAlign w:val="center"/>
          </w:tcPr>
          <w:p w14:paraId="0A7CF9AA"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782AA19"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6AC47BE3"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0ED1A89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Новгородская ТЭЦ</w:t>
            </w:r>
          </w:p>
        </w:tc>
      </w:tr>
      <w:tr w:rsidR="007602C1" w:rsidRPr="00495C81" w14:paraId="2ACD19E2" w14:textId="77777777" w:rsidTr="00313E87">
        <w:trPr>
          <w:trHeight w:val="315"/>
        </w:trPr>
        <w:tc>
          <w:tcPr>
            <w:tcW w:w="585" w:type="pct"/>
            <w:tcBorders>
              <w:top w:val="nil"/>
              <w:left w:val="single" w:sz="8" w:space="0" w:color="auto"/>
              <w:bottom w:val="single" w:sz="4" w:space="0" w:color="auto"/>
              <w:right w:val="nil"/>
            </w:tcBorders>
            <w:vAlign w:val="center"/>
          </w:tcPr>
          <w:p w14:paraId="6D028530"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4BC61D3"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1A0197F9"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4A2FE76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Псковская ГРЭС</w:t>
            </w:r>
          </w:p>
        </w:tc>
      </w:tr>
      <w:tr w:rsidR="007602C1" w:rsidRPr="00495C81" w14:paraId="69F5CF09" w14:textId="77777777" w:rsidTr="00313E87">
        <w:trPr>
          <w:trHeight w:val="315"/>
        </w:trPr>
        <w:tc>
          <w:tcPr>
            <w:tcW w:w="585" w:type="pct"/>
            <w:tcBorders>
              <w:top w:val="nil"/>
              <w:left w:val="single" w:sz="8" w:space="0" w:color="auto"/>
              <w:bottom w:val="single" w:sz="4" w:space="0" w:color="auto"/>
              <w:right w:val="nil"/>
            </w:tcBorders>
            <w:vAlign w:val="center"/>
          </w:tcPr>
          <w:p w14:paraId="1966C72C"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6F3B52F"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1E7A8985"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5DFA64B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Правобережная ТЭЦ</w:t>
            </w:r>
            <w:r w:rsidRPr="00495C81">
              <w:rPr>
                <w:rFonts w:ascii="Garamond" w:hAnsi="Garamond"/>
                <w:sz w:val="22"/>
                <w:szCs w:val="22"/>
                <w:highlight w:val="yellow"/>
              </w:rPr>
              <w:t>-5</w:t>
            </w:r>
          </w:p>
        </w:tc>
      </w:tr>
      <w:tr w:rsidR="007602C1" w:rsidRPr="00495C81" w14:paraId="01FDFDC0" w14:textId="77777777" w:rsidTr="00313E87">
        <w:trPr>
          <w:trHeight w:val="315"/>
        </w:trPr>
        <w:tc>
          <w:tcPr>
            <w:tcW w:w="585" w:type="pct"/>
            <w:tcBorders>
              <w:top w:val="nil"/>
              <w:left w:val="single" w:sz="8" w:space="0" w:color="auto"/>
              <w:bottom w:val="single" w:sz="4" w:space="0" w:color="auto"/>
              <w:right w:val="nil"/>
            </w:tcBorders>
            <w:vAlign w:val="center"/>
          </w:tcPr>
          <w:p w14:paraId="16148C53"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2D580FE4"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tcPr>
          <w:p w14:paraId="26665919"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tcPr>
          <w:p w14:paraId="3F74E18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Первомайская ТЭЦ</w:t>
            </w:r>
            <w:r w:rsidRPr="00495C81">
              <w:rPr>
                <w:rFonts w:ascii="Garamond" w:hAnsi="Garamond"/>
                <w:sz w:val="22"/>
                <w:szCs w:val="22"/>
                <w:highlight w:val="yellow"/>
              </w:rPr>
              <w:t>-14</w:t>
            </w:r>
          </w:p>
        </w:tc>
      </w:tr>
      <w:tr w:rsidR="007602C1" w:rsidRPr="00495C81" w14:paraId="677425EC" w14:textId="77777777" w:rsidTr="00313E87">
        <w:trPr>
          <w:trHeight w:val="315"/>
        </w:trPr>
        <w:tc>
          <w:tcPr>
            <w:tcW w:w="585" w:type="pct"/>
            <w:tcBorders>
              <w:top w:val="nil"/>
              <w:left w:val="single" w:sz="8" w:space="0" w:color="auto"/>
              <w:bottom w:val="single" w:sz="4" w:space="0" w:color="auto"/>
              <w:right w:val="nil"/>
            </w:tcBorders>
            <w:vAlign w:val="center"/>
          </w:tcPr>
          <w:p w14:paraId="07FC5737"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6AA8FC1"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0859C77C"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7746854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Василеостровская ТЭЦ (ТЭЦ-7)</w:t>
            </w:r>
          </w:p>
        </w:tc>
      </w:tr>
      <w:tr w:rsidR="007602C1" w:rsidRPr="00495C81" w14:paraId="195886C5" w14:textId="77777777" w:rsidTr="00313E87">
        <w:trPr>
          <w:trHeight w:val="315"/>
        </w:trPr>
        <w:tc>
          <w:tcPr>
            <w:tcW w:w="585" w:type="pct"/>
            <w:tcBorders>
              <w:top w:val="nil"/>
              <w:left w:val="single" w:sz="8" w:space="0" w:color="auto"/>
              <w:bottom w:val="single" w:sz="4" w:space="0" w:color="auto"/>
              <w:right w:val="nil"/>
            </w:tcBorders>
            <w:vAlign w:val="center"/>
          </w:tcPr>
          <w:p w14:paraId="6DDFB7DB"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A9D46B1"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3EADD123"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2D3D079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Автовская ТЭЦ (ТЭЦ-15)</w:t>
            </w:r>
          </w:p>
        </w:tc>
      </w:tr>
      <w:tr w:rsidR="007602C1" w:rsidRPr="00495C81" w14:paraId="1F8B810C" w14:textId="77777777" w:rsidTr="00313E87">
        <w:trPr>
          <w:trHeight w:val="315"/>
        </w:trPr>
        <w:tc>
          <w:tcPr>
            <w:tcW w:w="585" w:type="pct"/>
            <w:tcBorders>
              <w:top w:val="nil"/>
              <w:left w:val="single" w:sz="8" w:space="0" w:color="auto"/>
              <w:bottom w:val="single" w:sz="4" w:space="0" w:color="auto"/>
              <w:right w:val="nil"/>
            </w:tcBorders>
            <w:vAlign w:val="center"/>
          </w:tcPr>
          <w:p w14:paraId="7436EA69"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9CBBCD8"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1818B0AB"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063E4FE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Выборгская ТЭЦ (ТЭЦ-17)</w:t>
            </w:r>
          </w:p>
        </w:tc>
      </w:tr>
      <w:tr w:rsidR="007602C1" w:rsidRPr="00495C81" w14:paraId="429C0B85" w14:textId="77777777" w:rsidTr="00313E87">
        <w:trPr>
          <w:trHeight w:val="315"/>
        </w:trPr>
        <w:tc>
          <w:tcPr>
            <w:tcW w:w="585" w:type="pct"/>
            <w:tcBorders>
              <w:top w:val="nil"/>
              <w:left w:val="single" w:sz="8" w:space="0" w:color="auto"/>
              <w:bottom w:val="single" w:sz="4" w:space="0" w:color="auto"/>
              <w:right w:val="nil"/>
            </w:tcBorders>
            <w:vAlign w:val="center"/>
          </w:tcPr>
          <w:p w14:paraId="45E26B12"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A3276D8"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1D060620"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0B25C24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Северная ТЭЦ (ТЭЦ-21)</w:t>
            </w:r>
          </w:p>
        </w:tc>
      </w:tr>
      <w:tr w:rsidR="007602C1" w:rsidRPr="00495C81" w14:paraId="03DEE564" w14:textId="77777777" w:rsidTr="00313E87">
        <w:trPr>
          <w:trHeight w:val="315"/>
        </w:trPr>
        <w:tc>
          <w:tcPr>
            <w:tcW w:w="585" w:type="pct"/>
            <w:tcBorders>
              <w:top w:val="nil"/>
              <w:left w:val="single" w:sz="8" w:space="0" w:color="auto"/>
              <w:bottom w:val="single" w:sz="4" w:space="0" w:color="auto"/>
              <w:right w:val="nil"/>
            </w:tcBorders>
            <w:vAlign w:val="center"/>
          </w:tcPr>
          <w:p w14:paraId="7772B758"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6F0967F"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56CA2C6D"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2517247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Южная ТЭЦ (ТЭЦ-22)</w:t>
            </w:r>
          </w:p>
        </w:tc>
      </w:tr>
      <w:tr w:rsidR="007602C1" w:rsidRPr="00495C81" w14:paraId="390777E5" w14:textId="77777777" w:rsidTr="00313E87">
        <w:trPr>
          <w:trHeight w:val="315"/>
        </w:trPr>
        <w:tc>
          <w:tcPr>
            <w:tcW w:w="585" w:type="pct"/>
            <w:tcBorders>
              <w:top w:val="nil"/>
              <w:left w:val="single" w:sz="8" w:space="0" w:color="auto"/>
              <w:bottom w:val="single" w:sz="4" w:space="0" w:color="auto"/>
              <w:right w:val="nil"/>
            </w:tcBorders>
            <w:vAlign w:val="center"/>
          </w:tcPr>
          <w:p w14:paraId="1912DFFB"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42771EF"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784A97D1"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60AF1D6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Киришская ГРЭС</w:t>
            </w:r>
          </w:p>
        </w:tc>
      </w:tr>
      <w:tr w:rsidR="007602C1" w:rsidRPr="00495C81" w14:paraId="6F654CD4" w14:textId="77777777" w:rsidTr="00313E87">
        <w:trPr>
          <w:trHeight w:val="315"/>
        </w:trPr>
        <w:tc>
          <w:tcPr>
            <w:tcW w:w="585" w:type="pct"/>
            <w:tcBorders>
              <w:top w:val="nil"/>
              <w:left w:val="single" w:sz="8" w:space="0" w:color="auto"/>
              <w:bottom w:val="single" w:sz="4" w:space="0" w:color="auto"/>
              <w:right w:val="nil"/>
            </w:tcBorders>
            <w:vAlign w:val="center"/>
          </w:tcPr>
          <w:p w14:paraId="6E8F5B9D"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CBA848F"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6A7C126D"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34DBCD7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Северо-Западная ТЭЦ</w:t>
            </w:r>
          </w:p>
        </w:tc>
      </w:tr>
      <w:tr w:rsidR="007602C1" w:rsidRPr="00495C81" w14:paraId="51C78D7F" w14:textId="77777777" w:rsidTr="00313E87">
        <w:trPr>
          <w:trHeight w:val="315"/>
        </w:trPr>
        <w:tc>
          <w:tcPr>
            <w:tcW w:w="585" w:type="pct"/>
            <w:tcBorders>
              <w:top w:val="nil"/>
              <w:left w:val="single" w:sz="8" w:space="0" w:color="auto"/>
              <w:bottom w:val="single" w:sz="4" w:space="0" w:color="auto"/>
              <w:right w:val="nil"/>
            </w:tcBorders>
            <w:vAlign w:val="center"/>
          </w:tcPr>
          <w:p w14:paraId="1C41469F"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F3F00EE"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7F1362A7"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25BCA9B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Юго-Западная ТЭЦ</w:t>
            </w:r>
          </w:p>
        </w:tc>
      </w:tr>
      <w:tr w:rsidR="007602C1" w:rsidRPr="00495C81" w14:paraId="580F0CEA" w14:textId="77777777" w:rsidTr="00313E87">
        <w:trPr>
          <w:trHeight w:val="315"/>
        </w:trPr>
        <w:tc>
          <w:tcPr>
            <w:tcW w:w="585" w:type="pct"/>
            <w:tcBorders>
              <w:top w:val="single" w:sz="4" w:space="0" w:color="auto"/>
              <w:left w:val="single" w:sz="8" w:space="0" w:color="auto"/>
              <w:bottom w:val="single" w:sz="4" w:space="0" w:color="auto"/>
              <w:right w:val="nil"/>
            </w:tcBorders>
            <w:vAlign w:val="center"/>
          </w:tcPr>
          <w:p w14:paraId="6F8C2DEE"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4" w:space="0" w:color="auto"/>
              <w:right w:val="single" w:sz="8" w:space="0" w:color="auto"/>
            </w:tcBorders>
            <w:vAlign w:val="center"/>
          </w:tcPr>
          <w:p w14:paraId="6FCAF9C5"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4" w:space="0" w:color="auto"/>
              <w:right w:val="nil"/>
            </w:tcBorders>
            <w:shd w:val="clear" w:color="auto" w:fill="auto"/>
            <w:vAlign w:val="center"/>
            <w:hideMark/>
          </w:tcPr>
          <w:p w14:paraId="58DCF393"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7935B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 xml:space="preserve">ТЭЦ ПГУ </w:t>
            </w:r>
            <w:r w:rsidRPr="00495C81">
              <w:rPr>
                <w:rFonts w:ascii="Garamond" w:hAnsi="Garamond"/>
                <w:sz w:val="22"/>
                <w:szCs w:val="22"/>
                <w:highlight w:val="yellow"/>
              </w:rPr>
              <w:t>«</w:t>
            </w:r>
            <w:r w:rsidRPr="00495C81">
              <w:rPr>
                <w:rFonts w:ascii="Garamond" w:hAnsi="Garamond"/>
                <w:sz w:val="22"/>
                <w:szCs w:val="22"/>
              </w:rPr>
              <w:t>ГСР Энерго</w:t>
            </w:r>
            <w:r w:rsidRPr="00495C81">
              <w:rPr>
                <w:rFonts w:ascii="Garamond" w:hAnsi="Garamond"/>
                <w:sz w:val="22"/>
                <w:szCs w:val="22"/>
                <w:highlight w:val="yellow"/>
              </w:rPr>
              <w:t>»</w:t>
            </w:r>
          </w:p>
        </w:tc>
      </w:tr>
      <w:tr w:rsidR="007602C1" w:rsidRPr="00495C81" w14:paraId="1A27721B" w14:textId="77777777" w:rsidTr="00313E87">
        <w:trPr>
          <w:trHeight w:val="315"/>
        </w:trPr>
        <w:tc>
          <w:tcPr>
            <w:tcW w:w="585" w:type="pct"/>
            <w:tcBorders>
              <w:top w:val="single" w:sz="4" w:space="0" w:color="auto"/>
              <w:left w:val="single" w:sz="8" w:space="0" w:color="auto"/>
              <w:bottom w:val="single" w:sz="4" w:space="0" w:color="auto"/>
              <w:right w:val="nil"/>
            </w:tcBorders>
            <w:vAlign w:val="center"/>
          </w:tcPr>
          <w:p w14:paraId="546F5FDF"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4" w:space="0" w:color="auto"/>
              <w:right w:val="single" w:sz="8" w:space="0" w:color="auto"/>
            </w:tcBorders>
            <w:vAlign w:val="center"/>
          </w:tcPr>
          <w:p w14:paraId="4FBDD94F"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4" w:space="0" w:color="auto"/>
              <w:right w:val="nil"/>
            </w:tcBorders>
            <w:shd w:val="clear" w:color="auto" w:fill="auto"/>
            <w:vAlign w:val="center"/>
          </w:tcPr>
          <w:p w14:paraId="414689BC"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4A1EC99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Петрозаводская ТЭЦ</w:t>
            </w:r>
          </w:p>
        </w:tc>
      </w:tr>
      <w:tr w:rsidR="007602C1" w:rsidRPr="00495C81" w14:paraId="30A2F550" w14:textId="77777777" w:rsidTr="00313E87">
        <w:trPr>
          <w:trHeight w:val="315"/>
        </w:trPr>
        <w:tc>
          <w:tcPr>
            <w:tcW w:w="585" w:type="pct"/>
            <w:tcBorders>
              <w:top w:val="nil"/>
              <w:left w:val="single" w:sz="8" w:space="0" w:color="auto"/>
              <w:bottom w:val="single" w:sz="4" w:space="0" w:color="auto"/>
              <w:right w:val="nil"/>
            </w:tcBorders>
            <w:vAlign w:val="center"/>
          </w:tcPr>
          <w:p w14:paraId="765132A6"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2410F707"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tcPr>
          <w:p w14:paraId="39E19099"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tcPr>
          <w:p w14:paraId="1D751B3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ЭС-1 Центральной ТЭЦ</w:t>
            </w:r>
          </w:p>
        </w:tc>
      </w:tr>
      <w:tr w:rsidR="007602C1" w:rsidRPr="00495C81" w14:paraId="63C02816" w14:textId="77777777" w:rsidTr="00313E87">
        <w:trPr>
          <w:trHeight w:val="1194"/>
        </w:trPr>
        <w:tc>
          <w:tcPr>
            <w:tcW w:w="585" w:type="pct"/>
            <w:tcBorders>
              <w:top w:val="single" w:sz="4" w:space="0" w:color="auto"/>
              <w:left w:val="single" w:sz="8" w:space="0" w:color="auto"/>
              <w:bottom w:val="single" w:sz="4" w:space="0" w:color="auto"/>
              <w:right w:val="single" w:sz="4" w:space="0" w:color="auto"/>
            </w:tcBorders>
            <w:vAlign w:val="center"/>
          </w:tcPr>
          <w:p w14:paraId="76A9C51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1.1.1</w:t>
            </w:r>
          </w:p>
        </w:tc>
        <w:tc>
          <w:tcPr>
            <w:tcW w:w="566" w:type="pct"/>
            <w:tcBorders>
              <w:top w:val="single" w:sz="4" w:space="0" w:color="auto"/>
              <w:left w:val="single" w:sz="8" w:space="0" w:color="auto"/>
              <w:bottom w:val="single" w:sz="4" w:space="0" w:color="auto"/>
              <w:right w:val="single" w:sz="8" w:space="0" w:color="auto"/>
            </w:tcBorders>
            <w:vAlign w:val="center"/>
          </w:tcPr>
          <w:p w14:paraId="69FB0B0C"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EE3C9C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северной части энергосистемы Санкт-Петербурга и Ленинградской области ограниченный частичным контролируемым сечением «Невское» и двумя ВЛ 330 кВ Киришская ГРЭС – Восточная 1 и 2 цепь (а также шунтирующими связями 110 кВ)</w:t>
            </w:r>
          </w:p>
        </w:tc>
      </w:tr>
      <w:tr w:rsidR="007602C1" w:rsidRPr="00495C81" w14:paraId="7D54E599" w14:textId="77777777" w:rsidTr="00313E87">
        <w:trPr>
          <w:trHeight w:val="315"/>
        </w:trPr>
        <w:tc>
          <w:tcPr>
            <w:tcW w:w="585" w:type="pct"/>
            <w:tcBorders>
              <w:top w:val="nil"/>
              <w:left w:val="single" w:sz="8" w:space="0" w:color="auto"/>
              <w:bottom w:val="single" w:sz="4" w:space="0" w:color="auto"/>
              <w:right w:val="nil"/>
            </w:tcBorders>
            <w:vAlign w:val="center"/>
          </w:tcPr>
          <w:p w14:paraId="5DCEC38F"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6031308B"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5A203E67"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2206E39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Правобережная ТЭЦ</w:t>
            </w:r>
            <w:r w:rsidRPr="00495C81">
              <w:rPr>
                <w:rFonts w:ascii="Garamond" w:hAnsi="Garamond"/>
                <w:sz w:val="22"/>
                <w:szCs w:val="22"/>
                <w:highlight w:val="yellow"/>
              </w:rPr>
              <w:t>-5</w:t>
            </w:r>
          </w:p>
        </w:tc>
      </w:tr>
      <w:tr w:rsidR="007602C1" w:rsidRPr="00495C81" w14:paraId="17244F8D" w14:textId="77777777" w:rsidTr="00313E87">
        <w:trPr>
          <w:trHeight w:val="315"/>
        </w:trPr>
        <w:tc>
          <w:tcPr>
            <w:tcW w:w="585" w:type="pct"/>
            <w:tcBorders>
              <w:top w:val="nil"/>
              <w:left w:val="single" w:sz="8" w:space="0" w:color="auto"/>
              <w:bottom w:val="single" w:sz="4" w:space="0" w:color="auto"/>
              <w:right w:val="nil"/>
            </w:tcBorders>
            <w:vAlign w:val="center"/>
          </w:tcPr>
          <w:p w14:paraId="3CF91A10"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B69BED7"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62CB0E94"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22FB20C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Выборгская ТЭЦ (ТЭЦ-17)</w:t>
            </w:r>
          </w:p>
        </w:tc>
      </w:tr>
      <w:tr w:rsidR="007602C1" w:rsidRPr="00495C81" w14:paraId="355562DF" w14:textId="77777777" w:rsidTr="00313E87">
        <w:trPr>
          <w:trHeight w:val="315"/>
        </w:trPr>
        <w:tc>
          <w:tcPr>
            <w:tcW w:w="585" w:type="pct"/>
            <w:tcBorders>
              <w:top w:val="nil"/>
              <w:left w:val="single" w:sz="8" w:space="0" w:color="auto"/>
              <w:bottom w:val="single" w:sz="4" w:space="0" w:color="auto"/>
              <w:right w:val="nil"/>
            </w:tcBorders>
            <w:vAlign w:val="center"/>
          </w:tcPr>
          <w:p w14:paraId="670C99FB"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697C1024"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57842CBD"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04B52B9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Северная ТЭЦ (ТЭЦ-21)</w:t>
            </w:r>
          </w:p>
        </w:tc>
      </w:tr>
      <w:tr w:rsidR="007602C1" w:rsidRPr="00495C81" w14:paraId="133EC315" w14:textId="77777777" w:rsidTr="00313E87">
        <w:trPr>
          <w:trHeight w:val="315"/>
        </w:trPr>
        <w:tc>
          <w:tcPr>
            <w:tcW w:w="585" w:type="pct"/>
            <w:tcBorders>
              <w:top w:val="nil"/>
              <w:left w:val="single" w:sz="8" w:space="0" w:color="auto"/>
              <w:bottom w:val="single" w:sz="4" w:space="0" w:color="auto"/>
              <w:right w:val="nil"/>
            </w:tcBorders>
            <w:vAlign w:val="center"/>
          </w:tcPr>
          <w:p w14:paraId="27BECEE5"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5E13DE69"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3B485D54"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62312AA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Северо-Западная ТЭЦ</w:t>
            </w:r>
          </w:p>
        </w:tc>
      </w:tr>
      <w:tr w:rsidR="007602C1" w:rsidRPr="00495C81" w14:paraId="559F73DC" w14:textId="77777777" w:rsidTr="00313E87">
        <w:trPr>
          <w:trHeight w:val="315"/>
        </w:trPr>
        <w:tc>
          <w:tcPr>
            <w:tcW w:w="585" w:type="pct"/>
            <w:tcBorders>
              <w:top w:val="nil"/>
              <w:left w:val="single" w:sz="8" w:space="0" w:color="auto"/>
              <w:bottom w:val="single" w:sz="4" w:space="0" w:color="auto"/>
              <w:right w:val="nil"/>
            </w:tcBorders>
            <w:vAlign w:val="center"/>
          </w:tcPr>
          <w:p w14:paraId="69CEB1C0"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9860AA3"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6652DAAA"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139BA89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 xml:space="preserve">ТЭЦ ПГУ </w:t>
            </w:r>
            <w:r w:rsidRPr="00495C81">
              <w:rPr>
                <w:rFonts w:ascii="Garamond" w:hAnsi="Garamond"/>
                <w:sz w:val="22"/>
                <w:szCs w:val="22"/>
                <w:highlight w:val="yellow"/>
              </w:rPr>
              <w:t>«</w:t>
            </w:r>
            <w:r w:rsidRPr="00495C81">
              <w:rPr>
                <w:rFonts w:ascii="Garamond" w:hAnsi="Garamond"/>
                <w:sz w:val="22"/>
                <w:szCs w:val="22"/>
              </w:rPr>
              <w:t>ГСР Энерго</w:t>
            </w:r>
            <w:r w:rsidRPr="00495C81">
              <w:rPr>
                <w:rFonts w:ascii="Garamond" w:hAnsi="Garamond"/>
                <w:sz w:val="22"/>
                <w:szCs w:val="22"/>
                <w:highlight w:val="yellow"/>
              </w:rPr>
              <w:t>»</w:t>
            </w:r>
          </w:p>
        </w:tc>
      </w:tr>
      <w:tr w:rsidR="007602C1" w:rsidRPr="00495C81" w14:paraId="73FD0CF4" w14:textId="77777777" w:rsidTr="00313E87">
        <w:trPr>
          <w:trHeight w:val="720"/>
        </w:trPr>
        <w:tc>
          <w:tcPr>
            <w:tcW w:w="585" w:type="pct"/>
            <w:tcBorders>
              <w:top w:val="single" w:sz="4" w:space="0" w:color="auto"/>
              <w:left w:val="single" w:sz="8" w:space="0" w:color="auto"/>
              <w:bottom w:val="single" w:sz="4" w:space="0" w:color="auto"/>
              <w:right w:val="single" w:sz="4" w:space="0" w:color="auto"/>
            </w:tcBorders>
            <w:vAlign w:val="center"/>
          </w:tcPr>
          <w:p w14:paraId="612C91F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1.1.2</w:t>
            </w:r>
          </w:p>
        </w:tc>
        <w:tc>
          <w:tcPr>
            <w:tcW w:w="566" w:type="pct"/>
            <w:tcBorders>
              <w:top w:val="single" w:sz="4" w:space="0" w:color="auto"/>
              <w:left w:val="single" w:sz="8" w:space="0" w:color="auto"/>
              <w:bottom w:val="single" w:sz="4" w:space="0" w:color="auto"/>
              <w:right w:val="single" w:sz="8" w:space="0" w:color="auto"/>
            </w:tcBorders>
            <w:vAlign w:val="center"/>
          </w:tcPr>
          <w:p w14:paraId="05E7AE49"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415D0E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г. Петрозаводск, ограниченный сечением «Дефицит энергорайона г. Петрозаводск»</w:t>
            </w:r>
          </w:p>
        </w:tc>
      </w:tr>
      <w:tr w:rsidR="007602C1" w:rsidRPr="00495C81" w14:paraId="3BC0AF76" w14:textId="77777777" w:rsidTr="00313E87">
        <w:trPr>
          <w:trHeight w:val="330"/>
        </w:trPr>
        <w:tc>
          <w:tcPr>
            <w:tcW w:w="585" w:type="pct"/>
            <w:tcBorders>
              <w:top w:val="nil"/>
              <w:left w:val="single" w:sz="8" w:space="0" w:color="auto"/>
              <w:bottom w:val="single" w:sz="4" w:space="0" w:color="auto"/>
              <w:right w:val="nil"/>
            </w:tcBorders>
            <w:vAlign w:val="center"/>
          </w:tcPr>
          <w:p w14:paraId="4DE6EC51"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2F04CD0C"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663B153B"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03AA6A6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Петрозаводская ТЭЦ</w:t>
            </w:r>
          </w:p>
        </w:tc>
      </w:tr>
      <w:tr w:rsidR="007602C1" w:rsidRPr="00495C81" w14:paraId="40C5A2D1"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6A1804A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2</w:t>
            </w:r>
          </w:p>
        </w:tc>
        <w:tc>
          <w:tcPr>
            <w:tcW w:w="566" w:type="pct"/>
            <w:tcBorders>
              <w:top w:val="single" w:sz="4" w:space="0" w:color="auto"/>
              <w:left w:val="single" w:sz="4" w:space="0" w:color="auto"/>
              <w:bottom w:val="single" w:sz="4" w:space="0" w:color="auto"/>
              <w:right w:val="single" w:sz="4" w:space="0" w:color="auto"/>
            </w:tcBorders>
            <w:vAlign w:val="center"/>
          </w:tcPr>
          <w:p w14:paraId="36766842"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778A88A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 Центра</w:t>
            </w: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18A9AFB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Все ТЭС, расположенные в ОЭС</w:t>
            </w:r>
          </w:p>
        </w:tc>
      </w:tr>
      <w:tr w:rsidR="007602C1" w:rsidRPr="00495C81" w14:paraId="3BC04F65"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7904086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2.1</w:t>
            </w:r>
          </w:p>
        </w:tc>
        <w:tc>
          <w:tcPr>
            <w:tcW w:w="566" w:type="pct"/>
            <w:tcBorders>
              <w:top w:val="single" w:sz="4" w:space="0" w:color="auto"/>
              <w:left w:val="single" w:sz="4" w:space="0" w:color="auto"/>
              <w:bottom w:val="single" w:sz="4" w:space="0" w:color="auto"/>
              <w:right w:val="single" w:sz="4" w:space="0" w:color="auto"/>
            </w:tcBorders>
            <w:vAlign w:val="center"/>
          </w:tcPr>
          <w:p w14:paraId="2AC29D5A"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B4204" w14:textId="77777777" w:rsidR="007602C1" w:rsidRPr="00495C81" w:rsidRDefault="007602C1" w:rsidP="007602C1">
            <w:pPr>
              <w:widowControl w:val="0"/>
              <w:rPr>
                <w:rFonts w:ascii="Garamond" w:hAnsi="Garamond"/>
                <w:sz w:val="22"/>
                <w:szCs w:val="22"/>
              </w:rPr>
            </w:pPr>
            <w:r w:rsidRPr="00495C81">
              <w:rPr>
                <w:rFonts w:ascii="Garamond" w:hAnsi="Garamond"/>
                <w:sz w:val="22"/>
                <w:szCs w:val="22"/>
              </w:rPr>
              <w:t>Московский энергорайон</w:t>
            </w:r>
          </w:p>
        </w:tc>
      </w:tr>
      <w:tr w:rsidR="007602C1" w:rsidRPr="00495C81" w14:paraId="7B5ECFA3"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5BB2BB85"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72D0B162"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4B31F529"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569709C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ТЭС «Международная»</w:t>
            </w:r>
          </w:p>
        </w:tc>
      </w:tr>
      <w:tr w:rsidR="007602C1" w:rsidRPr="00495C81" w14:paraId="5B761065"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7F5090D4"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50D11584"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00335694"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4C8D154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ТЭЦ-11 «Мосэнерго»</w:t>
            </w:r>
          </w:p>
        </w:tc>
      </w:tr>
      <w:tr w:rsidR="007602C1" w:rsidRPr="00495C81" w14:paraId="790D279A"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5B5FE57B"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08F38404"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011C4940"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3532CDC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ТЭЦ-12</w:t>
            </w:r>
          </w:p>
        </w:tc>
      </w:tr>
      <w:tr w:rsidR="007602C1" w:rsidRPr="00495C81" w14:paraId="087A88D8"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08B54243"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2CBBB139"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378AA9FB"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5DA7C69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 xml:space="preserve">ТЭЦ-16 </w:t>
            </w:r>
            <w:r w:rsidRPr="00495C81">
              <w:rPr>
                <w:rFonts w:ascii="Garamond" w:hAnsi="Garamond"/>
                <w:sz w:val="22"/>
                <w:szCs w:val="22"/>
                <w:highlight w:val="yellow"/>
              </w:rPr>
              <w:t>ПАО «Мосэнерго»</w:t>
            </w:r>
          </w:p>
        </w:tc>
      </w:tr>
      <w:tr w:rsidR="007602C1" w:rsidRPr="00495C81" w14:paraId="49EBB8A8"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5FE06EDA"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40099DBA"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4BF4BE10"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072C4F5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ТЭЦ-17 «Мосэнерго»</w:t>
            </w:r>
          </w:p>
        </w:tc>
      </w:tr>
      <w:tr w:rsidR="007602C1" w:rsidRPr="00495C81" w14:paraId="0F3EA33E"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7317E3E3"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768E7A04"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52EBE3B6"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3E8BAB7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ТЭЦ-20</w:t>
            </w:r>
          </w:p>
        </w:tc>
      </w:tr>
      <w:tr w:rsidR="007602C1" w:rsidRPr="00495C81" w14:paraId="74275445"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71094A47"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0C736DF2"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434DA2F9"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1471FDE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 xml:space="preserve">ТЭЦ-21 </w:t>
            </w:r>
            <w:r w:rsidRPr="00495C81">
              <w:rPr>
                <w:rFonts w:ascii="Garamond" w:hAnsi="Garamond"/>
                <w:sz w:val="22"/>
                <w:szCs w:val="22"/>
                <w:highlight w:val="yellow"/>
              </w:rPr>
              <w:t>«</w:t>
            </w:r>
            <w:r w:rsidRPr="00495C81">
              <w:rPr>
                <w:rFonts w:ascii="Garamond" w:hAnsi="Garamond"/>
                <w:sz w:val="22"/>
                <w:szCs w:val="22"/>
              </w:rPr>
              <w:t>Мосэнерго</w:t>
            </w:r>
            <w:r w:rsidRPr="00495C81">
              <w:rPr>
                <w:rFonts w:ascii="Garamond" w:hAnsi="Garamond"/>
                <w:sz w:val="22"/>
                <w:szCs w:val="22"/>
                <w:highlight w:val="yellow"/>
              </w:rPr>
              <w:t>»</w:t>
            </w:r>
          </w:p>
        </w:tc>
      </w:tr>
      <w:tr w:rsidR="007602C1" w:rsidRPr="00495C81" w14:paraId="3C0B668A"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23D8DFD7"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52100FD9"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4D3CE261"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33C5885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ТЭЦ-22 ПАО «Мосэнерго»</w:t>
            </w:r>
          </w:p>
        </w:tc>
      </w:tr>
      <w:tr w:rsidR="007602C1" w:rsidRPr="00495C81" w14:paraId="3949165E"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1C69912E"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18F34B69"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48A0A960"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568EA47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ТЭЦ-23</w:t>
            </w:r>
          </w:p>
        </w:tc>
      </w:tr>
      <w:tr w:rsidR="007602C1" w:rsidRPr="00495C81" w14:paraId="253848D5"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43EBEE83"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4D29F3AD"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5D7616C0"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1653BAF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ТЭЦ-25</w:t>
            </w:r>
          </w:p>
        </w:tc>
      </w:tr>
      <w:tr w:rsidR="007602C1" w:rsidRPr="00495C81" w14:paraId="75415889"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7B4EE892"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1D3D1709"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4BA9809F"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40B8311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ТЭЦ-26</w:t>
            </w:r>
          </w:p>
        </w:tc>
      </w:tr>
      <w:tr w:rsidR="007602C1" w:rsidRPr="00495C81" w14:paraId="24ADE38C"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66EE7DA6"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66572923"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38D209C5"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6CCD8D2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ТЭЦ-27 «Мосэнерго»</w:t>
            </w:r>
          </w:p>
        </w:tc>
      </w:tr>
      <w:tr w:rsidR="007602C1" w:rsidRPr="00495C81" w14:paraId="2063FD86"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3DFF306D"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01F192C7"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2B989338"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1754844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ТЭЦ-30</w:t>
            </w:r>
          </w:p>
        </w:tc>
      </w:tr>
      <w:tr w:rsidR="007602C1" w:rsidRPr="00495C81" w14:paraId="40C51275"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3701D413"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5C31A0F0"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76F7EE53"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207EEFD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ТЭЦ-8</w:t>
            </w:r>
          </w:p>
        </w:tc>
      </w:tr>
      <w:tr w:rsidR="007602C1" w:rsidRPr="00495C81" w14:paraId="44C05090"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6361E12D"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3D0870E9"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07E07443"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48D8EB1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ТЭЦ-9</w:t>
            </w:r>
          </w:p>
        </w:tc>
      </w:tr>
      <w:tr w:rsidR="007602C1" w:rsidRPr="00495C81" w14:paraId="7C1CF8CE"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20DF716A"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370EC5D3"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4CC81315"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3290E7E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ГЭС-1 им. Смидовича «Мосэнерго»</w:t>
            </w:r>
          </w:p>
        </w:tc>
      </w:tr>
      <w:tr w:rsidR="007602C1" w:rsidRPr="00495C81" w14:paraId="4463B6F1"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7E81F503"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5AA16FCC"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7E4ABAC0"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13EB493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Шатурская ГРЭС</w:t>
            </w:r>
          </w:p>
        </w:tc>
      </w:tr>
      <w:tr w:rsidR="007602C1" w:rsidRPr="00495C81" w14:paraId="353BC411"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406E02B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2.2</w:t>
            </w:r>
          </w:p>
        </w:tc>
        <w:tc>
          <w:tcPr>
            <w:tcW w:w="566" w:type="pct"/>
            <w:tcBorders>
              <w:top w:val="single" w:sz="4" w:space="0" w:color="auto"/>
              <w:left w:val="single" w:sz="4" w:space="0" w:color="auto"/>
              <w:bottom w:val="single" w:sz="4" w:space="0" w:color="auto"/>
              <w:right w:val="single" w:sz="4" w:space="0" w:color="auto"/>
            </w:tcBorders>
            <w:vAlign w:val="center"/>
          </w:tcPr>
          <w:p w14:paraId="576BAF33"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D2D9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южной части ОЭС Центра (Белгородская ЭС, Курская ЭС, Орловская ЭС)</w:t>
            </w:r>
          </w:p>
        </w:tc>
      </w:tr>
      <w:tr w:rsidR="007602C1" w:rsidRPr="00495C81" w14:paraId="2EBB14BB"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50DD8675"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5D7C1EE1" w14:textId="77777777" w:rsidR="007602C1" w:rsidRPr="00495C81" w:rsidRDefault="007602C1" w:rsidP="007602C1">
            <w:pPr>
              <w:widowControl w:val="0"/>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7DB9788C" w14:textId="77777777" w:rsidR="007602C1" w:rsidRPr="00495C81" w:rsidRDefault="007602C1" w:rsidP="007602C1">
            <w:pPr>
              <w:widowControl w:val="0"/>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4F5298C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Белгородская ТЭЦ</w:t>
            </w:r>
          </w:p>
        </w:tc>
      </w:tr>
      <w:tr w:rsidR="007602C1" w:rsidRPr="00495C81" w14:paraId="7C3FB373"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5A1723FF"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44CCD437"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00F60F03"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7AAA8F1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ГТУ ТЭЦ «Луч»</w:t>
            </w:r>
          </w:p>
        </w:tc>
      </w:tr>
      <w:tr w:rsidR="007602C1" w:rsidRPr="00495C81" w14:paraId="484BA0CF"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32D44F92"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15FD5335"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326DD074"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39E2AE7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Курская ТЭЦ-1</w:t>
            </w:r>
          </w:p>
        </w:tc>
      </w:tr>
      <w:tr w:rsidR="007602C1" w:rsidRPr="00495C81" w14:paraId="282F06D9"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18650B08"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7764DF9C"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73E35C3B"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7456274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Котельная Северо-Западного района г. Курск ПГУ</w:t>
            </w:r>
          </w:p>
        </w:tc>
      </w:tr>
      <w:tr w:rsidR="007602C1" w:rsidRPr="00495C81" w14:paraId="394952ED"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2F268421"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73A7C2E6"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05ECD464"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699CA3E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Орловская ТЭЦ</w:t>
            </w:r>
          </w:p>
        </w:tc>
      </w:tr>
      <w:tr w:rsidR="007602C1" w:rsidRPr="00495C81" w14:paraId="7311B67C"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4CFF1ECC"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724D43A2"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1928A1A7"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46CE4AA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Ливенская ТЭЦ</w:t>
            </w:r>
          </w:p>
        </w:tc>
      </w:tr>
      <w:tr w:rsidR="007602C1" w:rsidRPr="00495C81" w14:paraId="310C8BD3"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0992B58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2.2.1</w:t>
            </w:r>
          </w:p>
        </w:tc>
        <w:tc>
          <w:tcPr>
            <w:tcW w:w="566" w:type="pct"/>
            <w:tcBorders>
              <w:top w:val="single" w:sz="4" w:space="0" w:color="auto"/>
              <w:left w:val="single" w:sz="4" w:space="0" w:color="auto"/>
              <w:bottom w:val="single" w:sz="4" w:space="0" w:color="auto"/>
              <w:right w:val="single" w:sz="4" w:space="0" w:color="auto"/>
            </w:tcBorders>
            <w:vAlign w:val="center"/>
          </w:tcPr>
          <w:p w14:paraId="5C49AC1E"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CD2B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Юго-Западный энергорайон энергосистемы Белгородской области</w:t>
            </w:r>
          </w:p>
        </w:tc>
      </w:tr>
      <w:tr w:rsidR="007602C1" w:rsidRPr="00495C81" w14:paraId="71BE1A88"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495CF338"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0DEB95D2"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21DF510A"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0F34A58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Белгородская ТЭЦ</w:t>
            </w:r>
          </w:p>
        </w:tc>
      </w:tr>
      <w:tr w:rsidR="007602C1" w:rsidRPr="00495C81" w14:paraId="09BBC64F"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250CB6FD"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73D4CAD1"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4575BBFF"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50B9FA1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ГТУ ТЭЦ «Луч»</w:t>
            </w:r>
          </w:p>
        </w:tc>
      </w:tr>
      <w:tr w:rsidR="007602C1" w:rsidRPr="00495C81" w14:paraId="021C100B"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03B36D8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3</w:t>
            </w:r>
          </w:p>
        </w:tc>
        <w:tc>
          <w:tcPr>
            <w:tcW w:w="566" w:type="pct"/>
            <w:tcBorders>
              <w:top w:val="single" w:sz="4" w:space="0" w:color="auto"/>
              <w:left w:val="single" w:sz="4" w:space="0" w:color="auto"/>
              <w:bottom w:val="single" w:sz="4" w:space="0" w:color="auto"/>
              <w:right w:val="single" w:sz="4" w:space="0" w:color="auto"/>
            </w:tcBorders>
            <w:vAlign w:val="center"/>
          </w:tcPr>
          <w:p w14:paraId="157DFA63"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1CFB64B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 Юга</w:t>
            </w: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73543FA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Все ТЭС, расположенные в ОЭС</w:t>
            </w:r>
          </w:p>
        </w:tc>
      </w:tr>
      <w:tr w:rsidR="007602C1" w:rsidRPr="00495C81" w14:paraId="6D2B45EB"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09A0260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3.1.1.1.1.1</w:t>
            </w:r>
          </w:p>
        </w:tc>
        <w:tc>
          <w:tcPr>
            <w:tcW w:w="566" w:type="pct"/>
            <w:tcBorders>
              <w:top w:val="nil"/>
              <w:left w:val="single" w:sz="8" w:space="0" w:color="auto"/>
              <w:bottom w:val="single" w:sz="4" w:space="0" w:color="auto"/>
              <w:right w:val="single" w:sz="8" w:space="0" w:color="auto"/>
            </w:tcBorders>
            <w:vAlign w:val="center"/>
          </w:tcPr>
          <w:p w14:paraId="5FDF9E9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да</w:t>
            </w:r>
          </w:p>
        </w:tc>
        <w:tc>
          <w:tcPr>
            <w:tcW w:w="3850" w:type="pct"/>
            <w:gridSpan w:val="2"/>
            <w:tcBorders>
              <w:top w:val="nil"/>
              <w:left w:val="single" w:sz="8" w:space="0" w:color="auto"/>
              <w:bottom w:val="single" w:sz="4" w:space="0" w:color="auto"/>
              <w:right w:val="single" w:sz="4" w:space="0" w:color="auto"/>
            </w:tcBorders>
            <w:shd w:val="clear" w:color="auto" w:fill="auto"/>
            <w:vAlign w:val="center"/>
            <w:hideMark/>
          </w:tcPr>
          <w:p w14:paraId="20D381E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ОЭС-Крым</w:t>
            </w:r>
          </w:p>
        </w:tc>
      </w:tr>
      <w:tr w:rsidR="007602C1" w:rsidRPr="00495C81" w14:paraId="1F7C2522" w14:textId="77777777" w:rsidTr="00313E87">
        <w:trPr>
          <w:trHeight w:val="315"/>
        </w:trPr>
        <w:tc>
          <w:tcPr>
            <w:tcW w:w="585" w:type="pct"/>
            <w:tcBorders>
              <w:top w:val="nil"/>
              <w:left w:val="single" w:sz="8" w:space="0" w:color="auto"/>
              <w:bottom w:val="single" w:sz="4" w:space="0" w:color="auto"/>
              <w:right w:val="nil"/>
            </w:tcBorders>
            <w:vAlign w:val="center"/>
          </w:tcPr>
          <w:p w14:paraId="302641C2"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46B56CD8"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391D6B3E"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38A7FC0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Симферопольская ТЭЦ</w:t>
            </w:r>
          </w:p>
        </w:tc>
      </w:tr>
      <w:tr w:rsidR="007602C1" w:rsidRPr="00495C81" w14:paraId="50E330F9" w14:textId="77777777" w:rsidTr="00313E87">
        <w:trPr>
          <w:trHeight w:val="315"/>
        </w:trPr>
        <w:tc>
          <w:tcPr>
            <w:tcW w:w="585" w:type="pct"/>
            <w:tcBorders>
              <w:top w:val="nil"/>
              <w:left w:val="single" w:sz="8" w:space="0" w:color="auto"/>
              <w:bottom w:val="single" w:sz="4" w:space="0" w:color="auto"/>
              <w:right w:val="nil"/>
            </w:tcBorders>
            <w:vAlign w:val="center"/>
          </w:tcPr>
          <w:p w14:paraId="78A9509B"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286408C"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4367069D"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6275810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Камыш-Бурунская ТЭЦ</w:t>
            </w:r>
          </w:p>
        </w:tc>
      </w:tr>
      <w:tr w:rsidR="007602C1" w:rsidRPr="00495C81" w14:paraId="037760D8" w14:textId="77777777" w:rsidTr="00313E87">
        <w:trPr>
          <w:trHeight w:val="315"/>
        </w:trPr>
        <w:tc>
          <w:tcPr>
            <w:tcW w:w="585" w:type="pct"/>
            <w:tcBorders>
              <w:top w:val="single" w:sz="4" w:space="0" w:color="auto"/>
              <w:left w:val="single" w:sz="8" w:space="0" w:color="auto"/>
              <w:bottom w:val="single" w:sz="4" w:space="0" w:color="auto"/>
              <w:right w:val="single" w:sz="4" w:space="0" w:color="auto"/>
            </w:tcBorders>
            <w:vAlign w:val="center"/>
          </w:tcPr>
          <w:p w14:paraId="36DA94F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3.1.1.1.1</w:t>
            </w:r>
          </w:p>
        </w:tc>
        <w:tc>
          <w:tcPr>
            <w:tcW w:w="566" w:type="pct"/>
            <w:tcBorders>
              <w:top w:val="single" w:sz="4" w:space="0" w:color="auto"/>
              <w:left w:val="single" w:sz="8" w:space="0" w:color="auto"/>
              <w:bottom w:val="single" w:sz="4" w:space="0" w:color="auto"/>
              <w:right w:val="single" w:sz="8" w:space="0" w:color="auto"/>
            </w:tcBorders>
            <w:vAlign w:val="center"/>
          </w:tcPr>
          <w:p w14:paraId="7A92107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да</w:t>
            </w:r>
          </w:p>
        </w:tc>
        <w:tc>
          <w:tcPr>
            <w:tcW w:w="385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08E704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Юго-Запад</w:t>
            </w:r>
          </w:p>
        </w:tc>
      </w:tr>
      <w:tr w:rsidR="007602C1" w:rsidRPr="00495C81" w14:paraId="072AB864"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15CADF4A"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22E4E2CA"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41DD2F1B"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5D6502D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Симферопольская ТЭЦ</w:t>
            </w:r>
          </w:p>
        </w:tc>
      </w:tr>
      <w:tr w:rsidR="007602C1" w:rsidRPr="00495C81" w14:paraId="2DFA459D"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0CF09658"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4C4626C"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7D008267"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179799F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Камыш-Бурунская ТЭЦ</w:t>
            </w:r>
          </w:p>
        </w:tc>
      </w:tr>
      <w:tr w:rsidR="007602C1" w:rsidRPr="00495C81" w14:paraId="302EB05E" w14:textId="77777777" w:rsidTr="00313E87">
        <w:trPr>
          <w:trHeight w:val="315"/>
        </w:trPr>
        <w:tc>
          <w:tcPr>
            <w:tcW w:w="585" w:type="pct"/>
            <w:tcBorders>
              <w:top w:val="single" w:sz="4" w:space="0" w:color="auto"/>
              <w:left w:val="single" w:sz="8" w:space="0" w:color="auto"/>
              <w:bottom w:val="single" w:sz="4" w:space="0" w:color="auto"/>
              <w:right w:val="single" w:sz="4" w:space="0" w:color="auto"/>
            </w:tcBorders>
            <w:vAlign w:val="center"/>
          </w:tcPr>
          <w:p w14:paraId="754D6A4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3.1.1.1</w:t>
            </w:r>
          </w:p>
        </w:tc>
        <w:tc>
          <w:tcPr>
            <w:tcW w:w="566" w:type="pct"/>
            <w:tcBorders>
              <w:top w:val="single" w:sz="4" w:space="0" w:color="auto"/>
              <w:left w:val="single" w:sz="8" w:space="0" w:color="auto"/>
              <w:bottom w:val="single" w:sz="4" w:space="0" w:color="auto"/>
              <w:right w:val="single" w:sz="8" w:space="0" w:color="auto"/>
            </w:tcBorders>
            <w:vAlign w:val="center"/>
          </w:tcPr>
          <w:p w14:paraId="35F41D1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да</w:t>
            </w:r>
          </w:p>
        </w:tc>
        <w:tc>
          <w:tcPr>
            <w:tcW w:w="385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10D8ED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ОЭС-Кубань</w:t>
            </w:r>
          </w:p>
        </w:tc>
      </w:tr>
      <w:tr w:rsidR="007602C1" w:rsidRPr="00495C81" w14:paraId="212278E0"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0A30D833"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EE2CC09"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2DBA2EE4"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5AA5AE7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Краснодарская ТЭЦ</w:t>
            </w:r>
          </w:p>
        </w:tc>
      </w:tr>
      <w:tr w:rsidR="007602C1" w:rsidRPr="00495C81" w14:paraId="0E4DD9C6"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4283EFF5"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5A9967E3"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4A336028"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2FFCBF9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Сочинская ТЭС</w:t>
            </w:r>
          </w:p>
        </w:tc>
      </w:tr>
      <w:tr w:rsidR="007602C1" w:rsidRPr="00495C81" w14:paraId="5671485A"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5BA827F7"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5D1220EB"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1B85D0AF"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77A37FF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Симферопольская ТЭЦ</w:t>
            </w:r>
          </w:p>
        </w:tc>
      </w:tr>
      <w:tr w:rsidR="007602C1" w:rsidRPr="00495C81" w14:paraId="4AEFEBE8"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52F176E4"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46AECA3"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6504DA97"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0642C79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Камыш-Бурунская ТЭЦ</w:t>
            </w:r>
          </w:p>
        </w:tc>
      </w:tr>
      <w:tr w:rsidR="007602C1" w:rsidRPr="00495C81" w14:paraId="0D80671F"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713A0D6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3.1.1</w:t>
            </w:r>
          </w:p>
        </w:tc>
        <w:tc>
          <w:tcPr>
            <w:tcW w:w="566" w:type="pct"/>
            <w:tcBorders>
              <w:top w:val="nil"/>
              <w:left w:val="single" w:sz="8" w:space="0" w:color="auto"/>
              <w:bottom w:val="single" w:sz="4" w:space="0" w:color="auto"/>
              <w:right w:val="single" w:sz="8" w:space="0" w:color="auto"/>
            </w:tcBorders>
            <w:vAlign w:val="center"/>
          </w:tcPr>
          <w:p w14:paraId="5B2023D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да</w:t>
            </w: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7B0CEF8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Юг</w:t>
            </w:r>
          </w:p>
        </w:tc>
        <w:tc>
          <w:tcPr>
            <w:tcW w:w="2438" w:type="pct"/>
            <w:tcBorders>
              <w:top w:val="nil"/>
              <w:left w:val="nil"/>
              <w:bottom w:val="single" w:sz="4" w:space="0" w:color="auto"/>
              <w:right w:val="single" w:sz="4" w:space="0" w:color="auto"/>
            </w:tcBorders>
            <w:shd w:val="clear" w:color="auto" w:fill="auto"/>
            <w:vAlign w:val="center"/>
            <w:hideMark/>
          </w:tcPr>
          <w:p w14:paraId="3A4F4114" w14:textId="77777777" w:rsidR="007602C1" w:rsidRPr="00495C81" w:rsidRDefault="007602C1" w:rsidP="007602C1">
            <w:pPr>
              <w:widowControl w:val="0"/>
              <w:jc w:val="center"/>
              <w:rPr>
                <w:rFonts w:ascii="Garamond" w:hAnsi="Garamond"/>
                <w:sz w:val="22"/>
                <w:szCs w:val="22"/>
              </w:rPr>
            </w:pPr>
          </w:p>
        </w:tc>
      </w:tr>
      <w:tr w:rsidR="007602C1" w:rsidRPr="00495C81" w14:paraId="457ADACA"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1200D559"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45057CF1"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7E96F992"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00F155F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Ставропольская ГРЭС</w:t>
            </w:r>
          </w:p>
        </w:tc>
      </w:tr>
      <w:tr w:rsidR="007602C1" w:rsidRPr="00495C81" w14:paraId="645C059C"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152841DE"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44738F5B"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204F6842"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215F696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Невинномысская ГРЭС</w:t>
            </w:r>
          </w:p>
        </w:tc>
      </w:tr>
      <w:tr w:rsidR="007602C1" w:rsidRPr="00495C81" w14:paraId="64BD6F1D"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39502669"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52DE63D5"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38A8CC7A"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3EB945F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Краснодарская ТЭЦ</w:t>
            </w:r>
          </w:p>
        </w:tc>
      </w:tr>
      <w:tr w:rsidR="007602C1" w:rsidRPr="00495C81" w14:paraId="46267A50"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525CA4B2"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47270F7D"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408A0B8C"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0AE9CB3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Сочинская ТЭС</w:t>
            </w:r>
          </w:p>
        </w:tc>
      </w:tr>
      <w:tr w:rsidR="007602C1" w:rsidRPr="00495C81" w14:paraId="04805347"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4D2F2DC5"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25FBCF2F"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48481823"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10D2DD4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Симферопольская ТЭЦ</w:t>
            </w:r>
          </w:p>
        </w:tc>
      </w:tr>
      <w:tr w:rsidR="007602C1" w:rsidRPr="00495C81" w14:paraId="576A605F"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4A0773C7"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AF180D9"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tcPr>
          <w:p w14:paraId="3DE8B95B"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tcPr>
          <w:p w14:paraId="241BBE9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Камыш-Бурунская ТЭЦ</w:t>
            </w:r>
          </w:p>
        </w:tc>
      </w:tr>
      <w:tr w:rsidR="007602C1" w:rsidRPr="00495C81" w14:paraId="284321D0"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26FFEFF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3.1</w:t>
            </w:r>
          </w:p>
        </w:tc>
        <w:tc>
          <w:tcPr>
            <w:tcW w:w="566" w:type="pct"/>
            <w:tcBorders>
              <w:top w:val="nil"/>
              <w:left w:val="single" w:sz="8" w:space="0" w:color="auto"/>
              <w:bottom w:val="single" w:sz="4" w:space="0" w:color="auto"/>
              <w:right w:val="single" w:sz="8" w:space="0" w:color="auto"/>
            </w:tcBorders>
            <w:vAlign w:val="center"/>
          </w:tcPr>
          <w:p w14:paraId="43A6575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да</w:t>
            </w: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5F7242D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Волгоград-Ростов</w:t>
            </w:r>
          </w:p>
        </w:tc>
        <w:tc>
          <w:tcPr>
            <w:tcW w:w="2438" w:type="pct"/>
            <w:tcBorders>
              <w:top w:val="nil"/>
              <w:left w:val="nil"/>
              <w:bottom w:val="single" w:sz="4" w:space="0" w:color="auto"/>
              <w:right w:val="single" w:sz="4" w:space="0" w:color="auto"/>
            </w:tcBorders>
            <w:shd w:val="clear" w:color="auto" w:fill="auto"/>
            <w:vAlign w:val="center"/>
            <w:hideMark/>
          </w:tcPr>
          <w:p w14:paraId="3D7ABA20" w14:textId="77777777" w:rsidR="007602C1" w:rsidRPr="00495C81" w:rsidRDefault="007602C1" w:rsidP="007602C1">
            <w:pPr>
              <w:widowControl w:val="0"/>
              <w:jc w:val="center"/>
              <w:rPr>
                <w:rFonts w:ascii="Garamond" w:hAnsi="Garamond"/>
                <w:sz w:val="22"/>
                <w:szCs w:val="22"/>
              </w:rPr>
            </w:pPr>
          </w:p>
        </w:tc>
      </w:tr>
      <w:tr w:rsidR="007602C1" w:rsidRPr="00495C81" w14:paraId="2EC22A36"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3274E747"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49D969E8"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34C0BE53"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6152563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Ставропольская ГРЭС</w:t>
            </w:r>
          </w:p>
        </w:tc>
      </w:tr>
      <w:tr w:rsidR="007602C1" w:rsidRPr="00495C81" w14:paraId="6C91449C"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9DA363A"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35F3C63"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279CA2B2"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3F1A3C8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Невинномысская ГРЭС</w:t>
            </w:r>
          </w:p>
        </w:tc>
      </w:tr>
      <w:tr w:rsidR="007602C1" w:rsidRPr="00495C81" w14:paraId="6F384AE7"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1C0203A5"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45284DF"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3CC00DC4"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2EDCFF3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Краснодарская ТЭЦ</w:t>
            </w:r>
          </w:p>
        </w:tc>
      </w:tr>
      <w:tr w:rsidR="007602C1" w:rsidRPr="00495C81" w14:paraId="695706B4"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5D9E8344"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251EB194"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258F477E"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04B6869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Сочинская ТЭС</w:t>
            </w:r>
          </w:p>
        </w:tc>
      </w:tr>
      <w:tr w:rsidR="007602C1" w:rsidRPr="00495C81" w14:paraId="7A96BD93"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4AA92725"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564F84AA"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43A15FE0"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20E7E05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Симферопольская ТЭЦ</w:t>
            </w:r>
          </w:p>
        </w:tc>
      </w:tr>
      <w:tr w:rsidR="007602C1" w:rsidRPr="00495C81" w14:paraId="789A1F0A"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03F3AB4A"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5FEE52A"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tcPr>
          <w:p w14:paraId="0EAA4757"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tcPr>
          <w:p w14:paraId="357F883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Камыш-Бурунская ТЭЦ</w:t>
            </w:r>
          </w:p>
        </w:tc>
      </w:tr>
      <w:tr w:rsidR="007602C1" w:rsidRPr="00495C81" w14:paraId="6C3732CE"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4BA5BA25"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2FE2EC7E"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tcPr>
          <w:p w14:paraId="2F976974"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tcPr>
          <w:p w14:paraId="5EB54C2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Ростовская ТЭЦ-2</w:t>
            </w:r>
          </w:p>
        </w:tc>
      </w:tr>
      <w:tr w:rsidR="007602C1" w:rsidRPr="00495C81" w14:paraId="0B80217D"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1CA50359"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17E2036"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5EA677E7"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3352D34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Волгодонская ТЭЦ-2</w:t>
            </w:r>
          </w:p>
        </w:tc>
      </w:tr>
      <w:tr w:rsidR="007602C1" w:rsidRPr="00495C81" w14:paraId="4539DCFC"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4D9171F4"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5FCD8AA9"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tcPr>
          <w:p w14:paraId="6B4D5A3F"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tcPr>
          <w:p w14:paraId="118C0F7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Шахтинская ГТЭС</w:t>
            </w:r>
          </w:p>
        </w:tc>
      </w:tr>
      <w:tr w:rsidR="007602C1" w:rsidRPr="00495C81" w14:paraId="1F21BFEF"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57DF9573"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77537D1"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tcPr>
          <w:p w14:paraId="26EB1B01"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tcPr>
          <w:p w14:paraId="2477B32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Новочеркасская ГРЭС</w:t>
            </w:r>
          </w:p>
        </w:tc>
      </w:tr>
      <w:tr w:rsidR="007602C1" w:rsidRPr="00495C81" w14:paraId="36209E57"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CCCED9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3.2</w:t>
            </w:r>
          </w:p>
        </w:tc>
        <w:tc>
          <w:tcPr>
            <w:tcW w:w="566" w:type="pct"/>
            <w:tcBorders>
              <w:top w:val="nil"/>
              <w:left w:val="single" w:sz="8" w:space="0" w:color="auto"/>
              <w:bottom w:val="single" w:sz="4" w:space="0" w:color="auto"/>
              <w:right w:val="single" w:sz="8" w:space="0" w:color="auto"/>
            </w:tcBorders>
            <w:vAlign w:val="center"/>
          </w:tcPr>
          <w:p w14:paraId="0CC3BBC9"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4C07C04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Волгоград-Астрахань</w:t>
            </w:r>
          </w:p>
        </w:tc>
        <w:tc>
          <w:tcPr>
            <w:tcW w:w="2438" w:type="pct"/>
            <w:tcBorders>
              <w:top w:val="nil"/>
              <w:left w:val="nil"/>
              <w:bottom w:val="single" w:sz="4" w:space="0" w:color="auto"/>
              <w:right w:val="single" w:sz="4" w:space="0" w:color="auto"/>
            </w:tcBorders>
            <w:shd w:val="clear" w:color="auto" w:fill="auto"/>
            <w:vAlign w:val="center"/>
            <w:hideMark/>
          </w:tcPr>
          <w:p w14:paraId="6068F8E0" w14:textId="77777777" w:rsidR="007602C1" w:rsidRPr="00495C81" w:rsidRDefault="007602C1" w:rsidP="007602C1">
            <w:pPr>
              <w:widowControl w:val="0"/>
              <w:jc w:val="center"/>
              <w:rPr>
                <w:rFonts w:ascii="Garamond" w:hAnsi="Garamond"/>
                <w:sz w:val="22"/>
                <w:szCs w:val="22"/>
              </w:rPr>
            </w:pPr>
          </w:p>
        </w:tc>
      </w:tr>
      <w:tr w:rsidR="007602C1" w:rsidRPr="00495C81" w14:paraId="60CE6F0D" w14:textId="77777777" w:rsidTr="00313E87">
        <w:trPr>
          <w:trHeight w:val="330"/>
        </w:trPr>
        <w:tc>
          <w:tcPr>
            <w:tcW w:w="585" w:type="pct"/>
            <w:tcBorders>
              <w:top w:val="single" w:sz="4" w:space="0" w:color="auto"/>
              <w:left w:val="single" w:sz="4" w:space="0" w:color="auto"/>
              <w:bottom w:val="single" w:sz="4" w:space="0" w:color="auto"/>
              <w:right w:val="single" w:sz="4" w:space="0" w:color="auto"/>
            </w:tcBorders>
            <w:vAlign w:val="center"/>
          </w:tcPr>
          <w:p w14:paraId="1C6737D7"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3ED5EA7A"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12D14"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nil"/>
              <w:bottom w:val="single" w:sz="4" w:space="0" w:color="auto"/>
              <w:right w:val="single" w:sz="4" w:space="0" w:color="auto"/>
            </w:tcBorders>
            <w:shd w:val="clear" w:color="auto" w:fill="auto"/>
            <w:vAlign w:val="center"/>
            <w:hideMark/>
          </w:tcPr>
          <w:p w14:paraId="6F7B1B2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Астраханская ТЭЦ-2</w:t>
            </w:r>
          </w:p>
        </w:tc>
      </w:tr>
      <w:tr w:rsidR="007602C1" w:rsidRPr="00495C81" w14:paraId="14CA2D9F" w14:textId="77777777" w:rsidTr="00313E87">
        <w:trPr>
          <w:trHeight w:val="330"/>
        </w:trPr>
        <w:tc>
          <w:tcPr>
            <w:tcW w:w="585" w:type="pct"/>
            <w:tcBorders>
              <w:top w:val="single" w:sz="4" w:space="0" w:color="auto"/>
              <w:left w:val="single" w:sz="4" w:space="0" w:color="auto"/>
              <w:bottom w:val="single" w:sz="4" w:space="0" w:color="auto"/>
              <w:right w:val="single" w:sz="4" w:space="0" w:color="auto"/>
            </w:tcBorders>
            <w:vAlign w:val="center"/>
          </w:tcPr>
          <w:p w14:paraId="6A874087"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61C37014"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AFA4D5"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nil"/>
              <w:bottom w:val="single" w:sz="4" w:space="0" w:color="auto"/>
              <w:right w:val="single" w:sz="4" w:space="0" w:color="auto"/>
            </w:tcBorders>
            <w:shd w:val="clear" w:color="auto" w:fill="auto"/>
            <w:vAlign w:val="center"/>
          </w:tcPr>
          <w:p w14:paraId="6A5332A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Астраханская ГРЭС</w:t>
            </w:r>
          </w:p>
        </w:tc>
      </w:tr>
      <w:tr w:rsidR="007602C1" w:rsidRPr="00495C81" w14:paraId="25CDAF2C" w14:textId="77777777" w:rsidTr="00313E87">
        <w:trPr>
          <w:trHeight w:val="330"/>
        </w:trPr>
        <w:tc>
          <w:tcPr>
            <w:tcW w:w="585" w:type="pct"/>
            <w:tcBorders>
              <w:top w:val="single" w:sz="4" w:space="0" w:color="auto"/>
              <w:left w:val="single" w:sz="4" w:space="0" w:color="auto"/>
              <w:bottom w:val="single" w:sz="4" w:space="0" w:color="auto"/>
              <w:right w:val="single" w:sz="4" w:space="0" w:color="auto"/>
            </w:tcBorders>
            <w:vAlign w:val="center"/>
          </w:tcPr>
          <w:p w14:paraId="2B44EC2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3.3</w:t>
            </w:r>
          </w:p>
        </w:tc>
        <w:tc>
          <w:tcPr>
            <w:tcW w:w="566" w:type="pct"/>
            <w:tcBorders>
              <w:top w:val="single" w:sz="4" w:space="0" w:color="auto"/>
              <w:left w:val="single" w:sz="4" w:space="0" w:color="auto"/>
              <w:bottom w:val="single" w:sz="4" w:space="0" w:color="auto"/>
              <w:right w:val="single" w:sz="4" w:space="0" w:color="auto"/>
            </w:tcBorders>
            <w:vAlign w:val="center"/>
          </w:tcPr>
          <w:p w14:paraId="0E246146"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46A6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ЛЭС (г. Волжский)</w:t>
            </w:r>
          </w:p>
        </w:tc>
        <w:tc>
          <w:tcPr>
            <w:tcW w:w="2438" w:type="pct"/>
            <w:tcBorders>
              <w:top w:val="single" w:sz="4" w:space="0" w:color="auto"/>
              <w:left w:val="nil"/>
              <w:bottom w:val="single" w:sz="4" w:space="0" w:color="auto"/>
              <w:right w:val="single" w:sz="4" w:space="0" w:color="auto"/>
            </w:tcBorders>
            <w:shd w:val="clear" w:color="auto" w:fill="auto"/>
            <w:vAlign w:val="center"/>
          </w:tcPr>
          <w:p w14:paraId="38621508" w14:textId="77777777" w:rsidR="007602C1" w:rsidRPr="00495C81" w:rsidRDefault="007602C1" w:rsidP="007602C1">
            <w:pPr>
              <w:widowControl w:val="0"/>
              <w:jc w:val="center"/>
              <w:rPr>
                <w:rFonts w:ascii="Garamond" w:hAnsi="Garamond"/>
                <w:sz w:val="22"/>
                <w:szCs w:val="22"/>
              </w:rPr>
            </w:pPr>
          </w:p>
        </w:tc>
      </w:tr>
      <w:tr w:rsidR="007602C1" w:rsidRPr="00495C81" w14:paraId="5EC70A0D" w14:textId="77777777" w:rsidTr="00313E87">
        <w:trPr>
          <w:trHeight w:val="330"/>
        </w:trPr>
        <w:tc>
          <w:tcPr>
            <w:tcW w:w="585" w:type="pct"/>
            <w:tcBorders>
              <w:top w:val="single" w:sz="4" w:space="0" w:color="auto"/>
              <w:left w:val="single" w:sz="4" w:space="0" w:color="auto"/>
              <w:bottom w:val="single" w:sz="4" w:space="0" w:color="auto"/>
              <w:right w:val="single" w:sz="4" w:space="0" w:color="auto"/>
            </w:tcBorders>
            <w:vAlign w:val="center"/>
          </w:tcPr>
          <w:p w14:paraId="5EC5E79A"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6952D6C2"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05CC2F"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nil"/>
              <w:bottom w:val="single" w:sz="4" w:space="0" w:color="auto"/>
              <w:right w:val="single" w:sz="4" w:space="0" w:color="auto"/>
            </w:tcBorders>
            <w:shd w:val="clear" w:color="auto" w:fill="auto"/>
            <w:vAlign w:val="center"/>
          </w:tcPr>
          <w:p w14:paraId="3B76FCA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Волжская ТЭЦ</w:t>
            </w:r>
          </w:p>
        </w:tc>
      </w:tr>
      <w:tr w:rsidR="007602C1" w:rsidRPr="00495C81" w14:paraId="35293609" w14:textId="77777777" w:rsidTr="00313E87">
        <w:trPr>
          <w:trHeight w:val="330"/>
        </w:trPr>
        <w:tc>
          <w:tcPr>
            <w:tcW w:w="585" w:type="pct"/>
            <w:tcBorders>
              <w:top w:val="single" w:sz="4" w:space="0" w:color="auto"/>
              <w:left w:val="single" w:sz="4" w:space="0" w:color="auto"/>
              <w:bottom w:val="single" w:sz="4" w:space="0" w:color="auto"/>
              <w:right w:val="single" w:sz="4" w:space="0" w:color="auto"/>
            </w:tcBorders>
            <w:vAlign w:val="center"/>
          </w:tcPr>
          <w:p w14:paraId="14D972D6"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7517349C"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A3FB5"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nil"/>
              <w:bottom w:val="single" w:sz="4" w:space="0" w:color="auto"/>
              <w:right w:val="single" w:sz="4" w:space="0" w:color="auto"/>
            </w:tcBorders>
            <w:shd w:val="clear" w:color="auto" w:fill="auto"/>
            <w:vAlign w:val="center"/>
          </w:tcPr>
          <w:p w14:paraId="397AC01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Волжская ТЭЦ-2</w:t>
            </w:r>
          </w:p>
        </w:tc>
      </w:tr>
      <w:tr w:rsidR="007602C1" w:rsidRPr="00495C81" w14:paraId="243BB845" w14:textId="77777777" w:rsidTr="00313E87">
        <w:trPr>
          <w:trHeight w:val="315"/>
        </w:trPr>
        <w:tc>
          <w:tcPr>
            <w:tcW w:w="585" w:type="pct"/>
            <w:tcBorders>
              <w:top w:val="nil"/>
              <w:left w:val="single" w:sz="8" w:space="0" w:color="auto"/>
              <w:bottom w:val="single" w:sz="4" w:space="0" w:color="auto"/>
              <w:right w:val="nil"/>
            </w:tcBorders>
            <w:vAlign w:val="center"/>
          </w:tcPr>
          <w:p w14:paraId="090AC9C5"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DEB3D84"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44A3DE93"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14:paraId="5D9E7D59" w14:textId="77777777" w:rsidR="007602C1" w:rsidRPr="00495C81" w:rsidRDefault="007602C1" w:rsidP="007602C1">
            <w:pPr>
              <w:widowControl w:val="0"/>
              <w:jc w:val="center"/>
              <w:rPr>
                <w:rFonts w:ascii="Garamond" w:hAnsi="Garamond"/>
                <w:sz w:val="22"/>
                <w:szCs w:val="22"/>
              </w:rPr>
            </w:pPr>
            <w:r w:rsidRPr="004A1154">
              <w:rPr>
                <w:rFonts w:ascii="Garamond" w:hAnsi="Garamond"/>
                <w:sz w:val="22"/>
                <w:szCs w:val="22"/>
                <w:highlight w:val="yellow"/>
              </w:rPr>
              <w:t>Камышинская ТЭЦ</w:t>
            </w:r>
          </w:p>
        </w:tc>
      </w:tr>
      <w:tr w:rsidR="007602C1" w:rsidRPr="00495C81" w14:paraId="52B388E9" w14:textId="77777777" w:rsidTr="00313E87">
        <w:trPr>
          <w:trHeight w:val="315"/>
        </w:trPr>
        <w:tc>
          <w:tcPr>
            <w:tcW w:w="585" w:type="pct"/>
            <w:tcBorders>
              <w:top w:val="nil"/>
              <w:left w:val="single" w:sz="8" w:space="0" w:color="auto"/>
              <w:bottom w:val="single" w:sz="4" w:space="0" w:color="auto"/>
              <w:right w:val="nil"/>
            </w:tcBorders>
            <w:vAlign w:val="center"/>
          </w:tcPr>
          <w:p w14:paraId="2218E8F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w:t>
            </w:r>
          </w:p>
        </w:tc>
        <w:tc>
          <w:tcPr>
            <w:tcW w:w="566" w:type="pct"/>
            <w:tcBorders>
              <w:top w:val="nil"/>
              <w:left w:val="single" w:sz="8" w:space="0" w:color="auto"/>
              <w:bottom w:val="single" w:sz="4" w:space="0" w:color="auto"/>
              <w:right w:val="single" w:sz="8" w:space="0" w:color="auto"/>
            </w:tcBorders>
            <w:vAlign w:val="center"/>
          </w:tcPr>
          <w:p w14:paraId="30AEF50C"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42FB9D9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 Средней Волги</w:t>
            </w: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14:paraId="49DA31C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Все ТЭС, расположенные в ОЭС</w:t>
            </w:r>
          </w:p>
        </w:tc>
      </w:tr>
      <w:tr w:rsidR="007602C1" w:rsidRPr="00495C81" w14:paraId="3DD72B6F" w14:textId="77777777" w:rsidTr="00313E87">
        <w:trPr>
          <w:trHeight w:val="315"/>
        </w:trPr>
        <w:tc>
          <w:tcPr>
            <w:tcW w:w="585" w:type="pct"/>
            <w:tcBorders>
              <w:top w:val="single" w:sz="4" w:space="0" w:color="auto"/>
              <w:left w:val="single" w:sz="8" w:space="0" w:color="auto"/>
              <w:bottom w:val="single" w:sz="4" w:space="0" w:color="auto"/>
              <w:right w:val="nil"/>
            </w:tcBorders>
            <w:vAlign w:val="center"/>
          </w:tcPr>
          <w:p w14:paraId="4C983DA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4.1</w:t>
            </w:r>
          </w:p>
        </w:tc>
        <w:tc>
          <w:tcPr>
            <w:tcW w:w="566" w:type="pct"/>
            <w:tcBorders>
              <w:top w:val="single" w:sz="4" w:space="0" w:color="auto"/>
              <w:left w:val="single" w:sz="8" w:space="0" w:color="auto"/>
              <w:bottom w:val="single" w:sz="4" w:space="0" w:color="auto"/>
              <w:right w:val="single" w:sz="8" w:space="0" w:color="auto"/>
            </w:tcBorders>
            <w:vAlign w:val="center"/>
          </w:tcPr>
          <w:p w14:paraId="0781A51B"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4" w:space="0" w:color="auto"/>
              <w:right w:val="nil"/>
            </w:tcBorders>
            <w:shd w:val="clear" w:color="auto" w:fill="auto"/>
            <w:vAlign w:val="center"/>
            <w:hideMark/>
          </w:tcPr>
          <w:p w14:paraId="13A7BF3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Северный энергорайон</w:t>
            </w:r>
          </w:p>
        </w:tc>
        <w:tc>
          <w:tcPr>
            <w:tcW w:w="2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EB875" w14:textId="77777777" w:rsidR="007602C1" w:rsidRPr="00495C81" w:rsidRDefault="007602C1" w:rsidP="007602C1">
            <w:pPr>
              <w:widowControl w:val="0"/>
              <w:jc w:val="center"/>
              <w:rPr>
                <w:rFonts w:ascii="Garamond" w:hAnsi="Garamond"/>
                <w:sz w:val="22"/>
                <w:szCs w:val="22"/>
              </w:rPr>
            </w:pPr>
          </w:p>
        </w:tc>
      </w:tr>
      <w:tr w:rsidR="007602C1" w:rsidRPr="00495C81" w14:paraId="683A0E63" w14:textId="77777777" w:rsidTr="00313E87">
        <w:trPr>
          <w:trHeight w:val="315"/>
        </w:trPr>
        <w:tc>
          <w:tcPr>
            <w:tcW w:w="585" w:type="pct"/>
            <w:tcBorders>
              <w:top w:val="single" w:sz="4" w:space="0" w:color="auto"/>
              <w:left w:val="single" w:sz="8" w:space="0" w:color="auto"/>
              <w:bottom w:val="single" w:sz="4" w:space="0" w:color="auto"/>
              <w:right w:val="nil"/>
            </w:tcBorders>
            <w:vAlign w:val="center"/>
          </w:tcPr>
          <w:p w14:paraId="02AA0D61"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4" w:space="0" w:color="auto"/>
              <w:right w:val="single" w:sz="8" w:space="0" w:color="auto"/>
            </w:tcBorders>
            <w:vAlign w:val="center"/>
          </w:tcPr>
          <w:p w14:paraId="50D003BA"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4" w:space="0" w:color="auto"/>
              <w:right w:val="nil"/>
            </w:tcBorders>
            <w:shd w:val="clear" w:color="auto" w:fill="auto"/>
            <w:vAlign w:val="center"/>
            <w:hideMark/>
          </w:tcPr>
          <w:p w14:paraId="572BC6F8"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D051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Чебоксарская ТЭЦ-2</w:t>
            </w:r>
          </w:p>
        </w:tc>
      </w:tr>
      <w:tr w:rsidR="007602C1" w:rsidRPr="00495C81" w14:paraId="33840021" w14:textId="77777777" w:rsidTr="00313E87">
        <w:trPr>
          <w:trHeight w:val="315"/>
        </w:trPr>
        <w:tc>
          <w:tcPr>
            <w:tcW w:w="585" w:type="pct"/>
            <w:tcBorders>
              <w:top w:val="nil"/>
              <w:left w:val="single" w:sz="8" w:space="0" w:color="auto"/>
              <w:bottom w:val="single" w:sz="4" w:space="0" w:color="auto"/>
              <w:right w:val="nil"/>
            </w:tcBorders>
            <w:vAlign w:val="center"/>
          </w:tcPr>
          <w:p w14:paraId="1646D88A"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6EDE12D"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5EE45A48"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14:paraId="79685B5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Новочебоксарская ТЭЦ-3</w:t>
            </w:r>
          </w:p>
        </w:tc>
      </w:tr>
      <w:tr w:rsidR="007602C1" w:rsidRPr="00495C81" w14:paraId="57C2A05A" w14:textId="77777777" w:rsidTr="00313E87">
        <w:trPr>
          <w:trHeight w:val="315"/>
        </w:trPr>
        <w:tc>
          <w:tcPr>
            <w:tcW w:w="585" w:type="pct"/>
            <w:tcBorders>
              <w:top w:val="nil"/>
              <w:left w:val="single" w:sz="8" w:space="0" w:color="auto"/>
              <w:bottom w:val="single" w:sz="4" w:space="0" w:color="auto"/>
              <w:right w:val="nil"/>
            </w:tcBorders>
            <w:vAlign w:val="center"/>
          </w:tcPr>
          <w:p w14:paraId="6A05B366"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7C03FD8"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255E41F9"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14:paraId="2C15B4B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Йошкар-Олинская ТЭЦ-2</w:t>
            </w:r>
          </w:p>
        </w:tc>
      </w:tr>
      <w:tr w:rsidR="007602C1" w:rsidRPr="00495C81" w14:paraId="0A43185E" w14:textId="77777777" w:rsidTr="00313E87">
        <w:trPr>
          <w:trHeight w:val="315"/>
        </w:trPr>
        <w:tc>
          <w:tcPr>
            <w:tcW w:w="585" w:type="pct"/>
            <w:tcBorders>
              <w:top w:val="nil"/>
              <w:left w:val="single" w:sz="8" w:space="0" w:color="auto"/>
              <w:bottom w:val="single" w:sz="4" w:space="0" w:color="auto"/>
              <w:right w:val="nil"/>
            </w:tcBorders>
            <w:vAlign w:val="center"/>
          </w:tcPr>
          <w:p w14:paraId="608E8EA9"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5803CDCC"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tcPr>
          <w:p w14:paraId="24FAF43C"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tcPr>
          <w:p w14:paraId="4A78759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Казанская ТЭЦ-1</w:t>
            </w:r>
          </w:p>
        </w:tc>
      </w:tr>
      <w:tr w:rsidR="007602C1" w:rsidRPr="00495C81" w14:paraId="042F7E66" w14:textId="77777777" w:rsidTr="00313E87">
        <w:trPr>
          <w:trHeight w:val="315"/>
        </w:trPr>
        <w:tc>
          <w:tcPr>
            <w:tcW w:w="585" w:type="pct"/>
            <w:tcBorders>
              <w:top w:val="nil"/>
              <w:left w:val="single" w:sz="8" w:space="0" w:color="auto"/>
              <w:bottom w:val="single" w:sz="4" w:space="0" w:color="auto"/>
              <w:right w:val="nil"/>
            </w:tcBorders>
            <w:vAlign w:val="center"/>
          </w:tcPr>
          <w:p w14:paraId="4B0A75B6"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6B529D5B"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5B6BAEE2"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14:paraId="4D20F3A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Казанская ТЭЦ-2</w:t>
            </w:r>
          </w:p>
        </w:tc>
      </w:tr>
      <w:tr w:rsidR="007602C1" w:rsidRPr="00495C81" w14:paraId="29BF0064" w14:textId="77777777" w:rsidTr="00313E87">
        <w:trPr>
          <w:trHeight w:val="315"/>
        </w:trPr>
        <w:tc>
          <w:tcPr>
            <w:tcW w:w="585" w:type="pct"/>
            <w:tcBorders>
              <w:top w:val="nil"/>
              <w:left w:val="single" w:sz="8" w:space="0" w:color="auto"/>
              <w:bottom w:val="single" w:sz="4" w:space="0" w:color="auto"/>
              <w:right w:val="nil"/>
            </w:tcBorders>
            <w:vAlign w:val="center"/>
          </w:tcPr>
          <w:p w14:paraId="2D10BBCA"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600F8B7"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1E52777F"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14:paraId="5CBF161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Казанская ТЭЦ-3</w:t>
            </w:r>
          </w:p>
        </w:tc>
      </w:tr>
      <w:tr w:rsidR="007602C1" w:rsidRPr="00495C81" w14:paraId="3ABD550F" w14:textId="77777777" w:rsidTr="00313E87">
        <w:trPr>
          <w:trHeight w:val="315"/>
        </w:trPr>
        <w:tc>
          <w:tcPr>
            <w:tcW w:w="585" w:type="pct"/>
            <w:tcBorders>
              <w:top w:val="nil"/>
              <w:left w:val="single" w:sz="8" w:space="0" w:color="auto"/>
              <w:bottom w:val="single" w:sz="4" w:space="0" w:color="auto"/>
              <w:right w:val="nil"/>
            </w:tcBorders>
            <w:vAlign w:val="center"/>
          </w:tcPr>
          <w:p w14:paraId="1F7ED13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4.1.1</w:t>
            </w:r>
          </w:p>
        </w:tc>
        <w:tc>
          <w:tcPr>
            <w:tcW w:w="566" w:type="pct"/>
            <w:tcBorders>
              <w:top w:val="nil"/>
              <w:left w:val="single" w:sz="8" w:space="0" w:color="auto"/>
              <w:bottom w:val="single" w:sz="4" w:space="0" w:color="auto"/>
              <w:right w:val="single" w:sz="8" w:space="0" w:color="auto"/>
            </w:tcBorders>
            <w:vAlign w:val="center"/>
          </w:tcPr>
          <w:p w14:paraId="5F2D49D4" w14:textId="77777777" w:rsidR="007602C1" w:rsidRPr="00495C81" w:rsidRDefault="007602C1" w:rsidP="007602C1">
            <w:pPr>
              <w:widowControl w:val="0"/>
              <w:jc w:val="center"/>
              <w:rPr>
                <w:rFonts w:ascii="Garamond" w:hAnsi="Garamond"/>
                <w:sz w:val="22"/>
                <w:szCs w:val="22"/>
              </w:rPr>
            </w:pPr>
          </w:p>
        </w:tc>
        <w:tc>
          <w:tcPr>
            <w:tcW w:w="3850" w:type="pct"/>
            <w:gridSpan w:val="2"/>
            <w:tcBorders>
              <w:top w:val="nil"/>
              <w:left w:val="single" w:sz="8" w:space="0" w:color="auto"/>
              <w:bottom w:val="single" w:sz="4" w:space="0" w:color="auto"/>
              <w:right w:val="single" w:sz="4" w:space="0" w:color="auto"/>
            </w:tcBorders>
            <w:shd w:val="clear" w:color="auto" w:fill="auto"/>
            <w:vAlign w:val="center"/>
            <w:hideMark/>
          </w:tcPr>
          <w:p w14:paraId="677626D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Казанский энергорайон</w:t>
            </w:r>
          </w:p>
        </w:tc>
      </w:tr>
      <w:tr w:rsidR="007602C1" w:rsidRPr="00495C81" w14:paraId="23865EAF" w14:textId="77777777" w:rsidTr="00313E87">
        <w:trPr>
          <w:trHeight w:val="315"/>
        </w:trPr>
        <w:tc>
          <w:tcPr>
            <w:tcW w:w="585" w:type="pct"/>
            <w:tcBorders>
              <w:top w:val="nil"/>
              <w:left w:val="single" w:sz="8" w:space="0" w:color="auto"/>
              <w:bottom w:val="single" w:sz="4" w:space="0" w:color="auto"/>
              <w:right w:val="nil"/>
            </w:tcBorders>
            <w:vAlign w:val="center"/>
          </w:tcPr>
          <w:p w14:paraId="0C74EE74"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CEC8EFC"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tcPr>
          <w:p w14:paraId="1A365841"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tcPr>
          <w:p w14:paraId="31E46F1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Казанская ТЭЦ-1</w:t>
            </w:r>
          </w:p>
        </w:tc>
      </w:tr>
      <w:tr w:rsidR="007602C1" w:rsidRPr="00495C81" w14:paraId="03F5E7B9" w14:textId="77777777" w:rsidTr="00313E87">
        <w:trPr>
          <w:trHeight w:val="315"/>
        </w:trPr>
        <w:tc>
          <w:tcPr>
            <w:tcW w:w="585" w:type="pct"/>
            <w:tcBorders>
              <w:top w:val="nil"/>
              <w:left w:val="single" w:sz="8" w:space="0" w:color="auto"/>
              <w:bottom w:val="single" w:sz="4" w:space="0" w:color="auto"/>
              <w:right w:val="nil"/>
            </w:tcBorders>
            <w:vAlign w:val="center"/>
          </w:tcPr>
          <w:p w14:paraId="74EB222F"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B8B5144"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2AB9A8FF"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2F950BE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Казанская ТЭЦ-2</w:t>
            </w:r>
          </w:p>
        </w:tc>
      </w:tr>
      <w:tr w:rsidR="007602C1" w:rsidRPr="00495C81" w14:paraId="1F0C5215" w14:textId="77777777" w:rsidTr="00313E87">
        <w:trPr>
          <w:trHeight w:val="315"/>
        </w:trPr>
        <w:tc>
          <w:tcPr>
            <w:tcW w:w="585" w:type="pct"/>
            <w:tcBorders>
              <w:top w:val="nil"/>
              <w:left w:val="single" w:sz="8" w:space="0" w:color="auto"/>
              <w:bottom w:val="single" w:sz="4" w:space="0" w:color="auto"/>
              <w:right w:val="nil"/>
            </w:tcBorders>
            <w:vAlign w:val="center"/>
          </w:tcPr>
          <w:p w14:paraId="0BC75909"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9AF63EA"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58990A4F"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022D4DB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Казанская ТЭЦ-3</w:t>
            </w:r>
          </w:p>
        </w:tc>
      </w:tr>
      <w:tr w:rsidR="007602C1" w:rsidRPr="00495C81" w14:paraId="729AF955" w14:textId="77777777" w:rsidTr="00313E87">
        <w:trPr>
          <w:trHeight w:val="315"/>
        </w:trPr>
        <w:tc>
          <w:tcPr>
            <w:tcW w:w="585" w:type="pct"/>
            <w:tcBorders>
              <w:top w:val="nil"/>
              <w:left w:val="single" w:sz="8" w:space="0" w:color="auto"/>
              <w:bottom w:val="single" w:sz="4" w:space="0" w:color="auto"/>
              <w:right w:val="nil"/>
            </w:tcBorders>
            <w:vAlign w:val="center"/>
          </w:tcPr>
          <w:p w14:paraId="36B5C43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4.2</w:t>
            </w:r>
          </w:p>
        </w:tc>
        <w:tc>
          <w:tcPr>
            <w:tcW w:w="566" w:type="pct"/>
            <w:tcBorders>
              <w:top w:val="nil"/>
              <w:left w:val="single" w:sz="8" w:space="0" w:color="auto"/>
              <w:bottom w:val="single" w:sz="4" w:space="0" w:color="auto"/>
              <w:right w:val="single" w:sz="8" w:space="0" w:color="auto"/>
            </w:tcBorders>
            <w:vAlign w:val="center"/>
          </w:tcPr>
          <w:p w14:paraId="7635B252" w14:textId="77777777" w:rsidR="007602C1" w:rsidRPr="00495C81" w:rsidRDefault="007602C1" w:rsidP="007602C1">
            <w:pPr>
              <w:widowControl w:val="0"/>
              <w:jc w:val="center"/>
              <w:rPr>
                <w:rFonts w:ascii="Garamond" w:hAnsi="Garamond"/>
                <w:sz w:val="22"/>
                <w:szCs w:val="22"/>
              </w:rPr>
            </w:pPr>
          </w:p>
        </w:tc>
        <w:tc>
          <w:tcPr>
            <w:tcW w:w="3850" w:type="pct"/>
            <w:gridSpan w:val="2"/>
            <w:tcBorders>
              <w:top w:val="nil"/>
              <w:left w:val="single" w:sz="8" w:space="0" w:color="auto"/>
              <w:bottom w:val="single" w:sz="4" w:space="0" w:color="auto"/>
              <w:right w:val="single" w:sz="4" w:space="0" w:color="auto"/>
            </w:tcBorders>
            <w:shd w:val="clear" w:color="auto" w:fill="auto"/>
            <w:vAlign w:val="center"/>
            <w:hideMark/>
          </w:tcPr>
          <w:p w14:paraId="0506D80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Нижнекамский энергорайон</w:t>
            </w:r>
          </w:p>
        </w:tc>
      </w:tr>
      <w:tr w:rsidR="007602C1" w:rsidRPr="00495C81" w14:paraId="3CE42866" w14:textId="77777777" w:rsidTr="00313E87">
        <w:trPr>
          <w:trHeight w:val="315"/>
        </w:trPr>
        <w:tc>
          <w:tcPr>
            <w:tcW w:w="585" w:type="pct"/>
            <w:tcBorders>
              <w:top w:val="nil"/>
              <w:left w:val="single" w:sz="8" w:space="0" w:color="auto"/>
              <w:bottom w:val="single" w:sz="4" w:space="0" w:color="auto"/>
              <w:right w:val="nil"/>
            </w:tcBorders>
            <w:vAlign w:val="center"/>
          </w:tcPr>
          <w:p w14:paraId="3E5C1BD4"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6EA467DC"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34314694"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14:paraId="616D65B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 xml:space="preserve">Нижнекамская ТЭЦ </w:t>
            </w:r>
            <w:r w:rsidRPr="00495C81">
              <w:rPr>
                <w:rFonts w:ascii="Garamond" w:hAnsi="Garamond"/>
                <w:sz w:val="22"/>
                <w:szCs w:val="22"/>
                <w:highlight w:val="yellow"/>
              </w:rPr>
              <w:t>ПТК</w:t>
            </w:r>
            <w:r w:rsidRPr="00495C81">
              <w:rPr>
                <w:rFonts w:ascii="Garamond" w:hAnsi="Garamond"/>
                <w:sz w:val="22"/>
                <w:szCs w:val="22"/>
              </w:rPr>
              <w:t>-1</w:t>
            </w:r>
          </w:p>
        </w:tc>
      </w:tr>
      <w:tr w:rsidR="007602C1" w:rsidRPr="00495C81" w14:paraId="4F6953A3" w14:textId="77777777" w:rsidTr="00313E87">
        <w:trPr>
          <w:trHeight w:val="315"/>
        </w:trPr>
        <w:tc>
          <w:tcPr>
            <w:tcW w:w="585" w:type="pct"/>
            <w:tcBorders>
              <w:top w:val="nil"/>
              <w:left w:val="single" w:sz="8" w:space="0" w:color="auto"/>
              <w:bottom w:val="single" w:sz="4" w:space="0" w:color="auto"/>
              <w:right w:val="nil"/>
            </w:tcBorders>
            <w:vAlign w:val="center"/>
          </w:tcPr>
          <w:p w14:paraId="17EEA1C1"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8C034A4"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tcPr>
          <w:p w14:paraId="40B05504"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tcPr>
          <w:p w14:paraId="47BA415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 xml:space="preserve">Нижнекамская ТЭЦ </w:t>
            </w:r>
            <w:r w:rsidRPr="00495C81">
              <w:rPr>
                <w:rFonts w:ascii="Garamond" w:hAnsi="Garamond"/>
                <w:sz w:val="22"/>
                <w:szCs w:val="22"/>
                <w:highlight w:val="yellow"/>
              </w:rPr>
              <w:t>ПТК</w:t>
            </w:r>
            <w:r w:rsidRPr="00495C81">
              <w:rPr>
                <w:rFonts w:ascii="Garamond" w:hAnsi="Garamond"/>
                <w:sz w:val="22"/>
                <w:szCs w:val="22"/>
              </w:rPr>
              <w:t>-2</w:t>
            </w:r>
          </w:p>
        </w:tc>
      </w:tr>
      <w:tr w:rsidR="007602C1" w:rsidRPr="00495C81" w14:paraId="7CF74C7D" w14:textId="77777777" w:rsidTr="00313E87">
        <w:trPr>
          <w:trHeight w:val="315"/>
        </w:trPr>
        <w:tc>
          <w:tcPr>
            <w:tcW w:w="585" w:type="pct"/>
            <w:tcBorders>
              <w:top w:val="nil"/>
              <w:left w:val="single" w:sz="8" w:space="0" w:color="auto"/>
              <w:bottom w:val="single" w:sz="4" w:space="0" w:color="auto"/>
              <w:right w:val="nil"/>
            </w:tcBorders>
            <w:vAlign w:val="center"/>
          </w:tcPr>
          <w:p w14:paraId="16BA746D"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A1135C5"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tcPr>
          <w:p w14:paraId="51487492"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tcPr>
          <w:p w14:paraId="63ACF31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Набережночелнинская ТЭЦ</w:t>
            </w:r>
          </w:p>
        </w:tc>
      </w:tr>
      <w:tr w:rsidR="007602C1" w:rsidRPr="00495C81" w14:paraId="002281F0" w14:textId="77777777" w:rsidTr="00313E87">
        <w:trPr>
          <w:trHeight w:val="315"/>
        </w:trPr>
        <w:tc>
          <w:tcPr>
            <w:tcW w:w="585" w:type="pct"/>
            <w:tcBorders>
              <w:top w:val="nil"/>
              <w:left w:val="single" w:sz="8" w:space="0" w:color="auto"/>
              <w:bottom w:val="single" w:sz="4" w:space="0" w:color="auto"/>
              <w:right w:val="nil"/>
            </w:tcBorders>
            <w:vAlign w:val="center"/>
          </w:tcPr>
          <w:p w14:paraId="363E570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4.3</w:t>
            </w:r>
          </w:p>
        </w:tc>
        <w:tc>
          <w:tcPr>
            <w:tcW w:w="566" w:type="pct"/>
            <w:tcBorders>
              <w:top w:val="nil"/>
              <w:left w:val="single" w:sz="8" w:space="0" w:color="auto"/>
              <w:bottom w:val="single" w:sz="4" w:space="0" w:color="auto"/>
              <w:right w:val="single" w:sz="8" w:space="0" w:color="auto"/>
            </w:tcBorders>
            <w:vAlign w:val="center"/>
          </w:tcPr>
          <w:p w14:paraId="109CF4D2" w14:textId="77777777" w:rsidR="007602C1" w:rsidRPr="00495C81" w:rsidRDefault="007602C1" w:rsidP="007602C1">
            <w:pPr>
              <w:widowControl w:val="0"/>
              <w:jc w:val="center"/>
              <w:rPr>
                <w:rFonts w:ascii="Garamond" w:hAnsi="Garamond"/>
                <w:sz w:val="22"/>
                <w:szCs w:val="22"/>
              </w:rPr>
            </w:pPr>
          </w:p>
        </w:tc>
        <w:tc>
          <w:tcPr>
            <w:tcW w:w="3850" w:type="pct"/>
            <w:gridSpan w:val="2"/>
            <w:tcBorders>
              <w:top w:val="nil"/>
              <w:left w:val="single" w:sz="8" w:space="0" w:color="auto"/>
              <w:bottom w:val="single" w:sz="4" w:space="0" w:color="auto"/>
              <w:right w:val="single" w:sz="4" w:space="0" w:color="auto"/>
            </w:tcBorders>
            <w:shd w:val="clear" w:color="auto" w:fill="auto"/>
            <w:vAlign w:val="center"/>
            <w:hideMark/>
          </w:tcPr>
          <w:p w14:paraId="7068D0E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ограниченный сечением № 1 МЭС</w:t>
            </w:r>
          </w:p>
        </w:tc>
      </w:tr>
      <w:tr w:rsidR="007602C1" w:rsidRPr="00495C81" w14:paraId="615A1714" w14:textId="77777777" w:rsidTr="00313E87">
        <w:trPr>
          <w:trHeight w:val="315"/>
        </w:trPr>
        <w:tc>
          <w:tcPr>
            <w:tcW w:w="585" w:type="pct"/>
            <w:tcBorders>
              <w:top w:val="nil"/>
              <w:left w:val="single" w:sz="8" w:space="0" w:color="auto"/>
              <w:bottom w:val="single" w:sz="4" w:space="0" w:color="auto"/>
              <w:right w:val="nil"/>
            </w:tcBorders>
            <w:vAlign w:val="center"/>
          </w:tcPr>
          <w:p w14:paraId="46DF9633"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A91FD58"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1DB0E087"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14:paraId="25A2606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Саранская ТЭЦ-2</w:t>
            </w:r>
          </w:p>
        </w:tc>
      </w:tr>
      <w:tr w:rsidR="007602C1" w:rsidRPr="00495C81" w14:paraId="2126C8C6" w14:textId="77777777" w:rsidTr="00313E87">
        <w:trPr>
          <w:trHeight w:val="315"/>
        </w:trPr>
        <w:tc>
          <w:tcPr>
            <w:tcW w:w="585" w:type="pct"/>
            <w:tcBorders>
              <w:top w:val="nil"/>
              <w:left w:val="single" w:sz="8" w:space="0" w:color="auto"/>
              <w:bottom w:val="single" w:sz="4" w:space="0" w:color="auto"/>
              <w:right w:val="nil"/>
            </w:tcBorders>
            <w:vAlign w:val="center"/>
          </w:tcPr>
          <w:p w14:paraId="5834402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4.4</w:t>
            </w:r>
          </w:p>
        </w:tc>
        <w:tc>
          <w:tcPr>
            <w:tcW w:w="566" w:type="pct"/>
            <w:tcBorders>
              <w:top w:val="nil"/>
              <w:left w:val="single" w:sz="8" w:space="0" w:color="auto"/>
              <w:bottom w:val="single" w:sz="4" w:space="0" w:color="auto"/>
              <w:right w:val="single" w:sz="8" w:space="0" w:color="auto"/>
            </w:tcBorders>
            <w:vAlign w:val="center"/>
          </w:tcPr>
          <w:p w14:paraId="678E8CA8" w14:textId="77777777" w:rsidR="007602C1" w:rsidRPr="00495C81" w:rsidRDefault="007602C1" w:rsidP="007602C1">
            <w:pPr>
              <w:widowControl w:val="0"/>
              <w:jc w:val="center"/>
              <w:rPr>
                <w:rFonts w:ascii="Garamond" w:hAnsi="Garamond"/>
                <w:sz w:val="22"/>
                <w:szCs w:val="22"/>
              </w:rPr>
            </w:pPr>
          </w:p>
        </w:tc>
        <w:tc>
          <w:tcPr>
            <w:tcW w:w="3850" w:type="pct"/>
            <w:gridSpan w:val="2"/>
            <w:tcBorders>
              <w:top w:val="nil"/>
              <w:left w:val="single" w:sz="8" w:space="0" w:color="auto"/>
              <w:bottom w:val="single" w:sz="4" w:space="0" w:color="auto"/>
              <w:right w:val="single" w:sz="4" w:space="0" w:color="auto"/>
            </w:tcBorders>
            <w:shd w:val="clear" w:color="auto" w:fill="auto"/>
            <w:vAlign w:val="center"/>
            <w:hideMark/>
          </w:tcPr>
          <w:p w14:paraId="62B6FD7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ограниченный сечением № 1 НЭС</w:t>
            </w:r>
          </w:p>
        </w:tc>
      </w:tr>
      <w:tr w:rsidR="007602C1" w:rsidRPr="00495C81" w14:paraId="27A5D6DB" w14:textId="77777777" w:rsidTr="00313E87">
        <w:trPr>
          <w:trHeight w:val="315"/>
        </w:trPr>
        <w:tc>
          <w:tcPr>
            <w:tcW w:w="585" w:type="pct"/>
            <w:tcBorders>
              <w:top w:val="nil"/>
              <w:left w:val="single" w:sz="8" w:space="0" w:color="auto"/>
              <w:bottom w:val="single" w:sz="4" w:space="0" w:color="auto"/>
              <w:right w:val="nil"/>
            </w:tcBorders>
            <w:vAlign w:val="center"/>
          </w:tcPr>
          <w:p w14:paraId="67F12826"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299E19F0"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3155E7C0"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14:paraId="47A8893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Новогорьковская ТЭЦ</w:t>
            </w:r>
          </w:p>
        </w:tc>
      </w:tr>
      <w:tr w:rsidR="007602C1" w:rsidRPr="00495C81" w14:paraId="48E39E15" w14:textId="77777777" w:rsidTr="00313E87">
        <w:trPr>
          <w:trHeight w:val="315"/>
        </w:trPr>
        <w:tc>
          <w:tcPr>
            <w:tcW w:w="585" w:type="pct"/>
            <w:tcBorders>
              <w:top w:val="nil"/>
              <w:left w:val="single" w:sz="8" w:space="0" w:color="auto"/>
              <w:bottom w:val="single" w:sz="4" w:space="0" w:color="auto"/>
              <w:right w:val="nil"/>
            </w:tcBorders>
            <w:vAlign w:val="center"/>
          </w:tcPr>
          <w:p w14:paraId="20306667"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BD544E5"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tcPr>
          <w:p w14:paraId="3FC11055"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tcPr>
          <w:p w14:paraId="6C9C728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Дзержинская ТЭЦ</w:t>
            </w:r>
          </w:p>
        </w:tc>
      </w:tr>
      <w:tr w:rsidR="007602C1" w:rsidRPr="00495C81" w14:paraId="4EF8087D" w14:textId="77777777" w:rsidTr="00313E87">
        <w:trPr>
          <w:trHeight w:val="315"/>
        </w:trPr>
        <w:tc>
          <w:tcPr>
            <w:tcW w:w="585" w:type="pct"/>
            <w:tcBorders>
              <w:top w:val="nil"/>
              <w:left w:val="single" w:sz="8" w:space="0" w:color="auto"/>
              <w:bottom w:val="single" w:sz="4" w:space="0" w:color="auto"/>
              <w:right w:val="nil"/>
            </w:tcBorders>
            <w:vAlign w:val="center"/>
          </w:tcPr>
          <w:p w14:paraId="5F346611"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83C7D3A"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439D1F38"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14:paraId="7DC378A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Сормовская ТЭЦ</w:t>
            </w:r>
          </w:p>
        </w:tc>
      </w:tr>
      <w:tr w:rsidR="007602C1" w:rsidRPr="00495C81" w14:paraId="0F0E443B" w14:textId="77777777" w:rsidTr="00313E87">
        <w:trPr>
          <w:trHeight w:val="315"/>
        </w:trPr>
        <w:tc>
          <w:tcPr>
            <w:tcW w:w="585" w:type="pct"/>
            <w:tcBorders>
              <w:top w:val="nil"/>
              <w:left w:val="single" w:sz="8" w:space="0" w:color="auto"/>
              <w:bottom w:val="single" w:sz="4" w:space="0" w:color="auto"/>
              <w:right w:val="nil"/>
            </w:tcBorders>
            <w:vAlign w:val="center"/>
          </w:tcPr>
          <w:p w14:paraId="1C6A863E"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DACC267"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27AAC701"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14:paraId="5DA1462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Автозаводская ТЭЦ</w:t>
            </w:r>
          </w:p>
        </w:tc>
      </w:tr>
      <w:tr w:rsidR="007602C1" w:rsidRPr="00495C81" w14:paraId="5D7D416A" w14:textId="77777777" w:rsidTr="00313E87">
        <w:trPr>
          <w:trHeight w:val="315"/>
        </w:trPr>
        <w:tc>
          <w:tcPr>
            <w:tcW w:w="585" w:type="pct"/>
            <w:tcBorders>
              <w:top w:val="single" w:sz="4" w:space="0" w:color="auto"/>
              <w:left w:val="single" w:sz="8" w:space="0" w:color="auto"/>
              <w:bottom w:val="single" w:sz="4" w:space="0" w:color="auto"/>
              <w:right w:val="single" w:sz="4" w:space="0" w:color="auto"/>
            </w:tcBorders>
            <w:vAlign w:val="center"/>
          </w:tcPr>
          <w:p w14:paraId="315C460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4.5</w:t>
            </w:r>
          </w:p>
        </w:tc>
        <w:tc>
          <w:tcPr>
            <w:tcW w:w="566" w:type="pct"/>
            <w:tcBorders>
              <w:top w:val="single" w:sz="4" w:space="0" w:color="auto"/>
              <w:left w:val="single" w:sz="8" w:space="0" w:color="auto"/>
              <w:bottom w:val="single" w:sz="4" w:space="0" w:color="auto"/>
              <w:right w:val="single" w:sz="8" w:space="0" w:color="auto"/>
            </w:tcBorders>
            <w:vAlign w:val="center"/>
          </w:tcPr>
          <w:p w14:paraId="3BF75608"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AAC426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ограниченный сечением № 2 ЧЭС</w:t>
            </w:r>
          </w:p>
        </w:tc>
      </w:tr>
      <w:tr w:rsidR="007602C1" w:rsidRPr="00495C81" w14:paraId="6E9D33D3" w14:textId="77777777" w:rsidTr="00313E87">
        <w:trPr>
          <w:trHeight w:val="315"/>
        </w:trPr>
        <w:tc>
          <w:tcPr>
            <w:tcW w:w="585" w:type="pct"/>
            <w:tcBorders>
              <w:top w:val="nil"/>
              <w:left w:val="single" w:sz="8" w:space="0" w:color="auto"/>
              <w:bottom w:val="single" w:sz="4" w:space="0" w:color="auto"/>
              <w:right w:val="nil"/>
            </w:tcBorders>
            <w:vAlign w:val="center"/>
          </w:tcPr>
          <w:p w14:paraId="294355FA"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74622D4"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78B2CBAB"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14:paraId="7E3C693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Чебоксарская ТЭЦ-2</w:t>
            </w:r>
          </w:p>
        </w:tc>
      </w:tr>
      <w:tr w:rsidR="007602C1" w:rsidRPr="00495C81" w14:paraId="00514639" w14:textId="77777777" w:rsidTr="00313E87">
        <w:trPr>
          <w:trHeight w:val="315"/>
        </w:trPr>
        <w:tc>
          <w:tcPr>
            <w:tcW w:w="585" w:type="pct"/>
            <w:tcBorders>
              <w:top w:val="nil"/>
              <w:left w:val="single" w:sz="8" w:space="0" w:color="auto"/>
              <w:bottom w:val="single" w:sz="4" w:space="0" w:color="auto"/>
              <w:right w:val="nil"/>
            </w:tcBorders>
            <w:vAlign w:val="center"/>
          </w:tcPr>
          <w:p w14:paraId="1FDA258F"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EDF94D3"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325D2D22"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14:paraId="3B9939F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Новочебоксарская ТЭЦ-3</w:t>
            </w:r>
          </w:p>
        </w:tc>
      </w:tr>
      <w:tr w:rsidR="007602C1" w:rsidRPr="00495C81" w14:paraId="2014580F" w14:textId="77777777" w:rsidTr="00313E87">
        <w:trPr>
          <w:trHeight w:val="315"/>
        </w:trPr>
        <w:tc>
          <w:tcPr>
            <w:tcW w:w="585" w:type="pct"/>
            <w:tcBorders>
              <w:top w:val="nil"/>
              <w:left w:val="single" w:sz="8" w:space="0" w:color="auto"/>
              <w:bottom w:val="single" w:sz="4" w:space="0" w:color="auto"/>
              <w:right w:val="nil"/>
            </w:tcBorders>
            <w:vAlign w:val="center"/>
          </w:tcPr>
          <w:p w14:paraId="48FFA07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4.6</w:t>
            </w:r>
          </w:p>
        </w:tc>
        <w:tc>
          <w:tcPr>
            <w:tcW w:w="566" w:type="pct"/>
            <w:tcBorders>
              <w:top w:val="nil"/>
              <w:left w:val="single" w:sz="8" w:space="0" w:color="auto"/>
              <w:bottom w:val="single" w:sz="4" w:space="0" w:color="auto"/>
              <w:right w:val="single" w:sz="8" w:space="0" w:color="auto"/>
            </w:tcBorders>
            <w:vAlign w:val="center"/>
          </w:tcPr>
          <w:p w14:paraId="11BCECED" w14:textId="77777777" w:rsidR="007602C1" w:rsidRPr="00495C81" w:rsidRDefault="007602C1" w:rsidP="007602C1">
            <w:pPr>
              <w:widowControl w:val="0"/>
              <w:jc w:val="center"/>
              <w:rPr>
                <w:rFonts w:ascii="Garamond" w:hAnsi="Garamond"/>
                <w:sz w:val="22"/>
                <w:szCs w:val="22"/>
              </w:rPr>
            </w:pPr>
          </w:p>
        </w:tc>
        <w:tc>
          <w:tcPr>
            <w:tcW w:w="3850" w:type="pct"/>
            <w:gridSpan w:val="2"/>
            <w:tcBorders>
              <w:top w:val="nil"/>
              <w:left w:val="single" w:sz="8" w:space="0" w:color="auto"/>
              <w:bottom w:val="single" w:sz="4" w:space="0" w:color="auto"/>
              <w:right w:val="single" w:sz="4" w:space="0" w:color="auto"/>
            </w:tcBorders>
            <w:shd w:val="clear" w:color="auto" w:fill="auto"/>
            <w:vAlign w:val="center"/>
            <w:hideMark/>
          </w:tcPr>
          <w:p w14:paraId="17D9F83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ограниченный сечением № 1 ЭС Самарской области</w:t>
            </w:r>
          </w:p>
        </w:tc>
      </w:tr>
      <w:tr w:rsidR="007602C1" w:rsidRPr="00495C81" w14:paraId="1468CB2E" w14:textId="77777777" w:rsidTr="00313E87">
        <w:trPr>
          <w:trHeight w:val="315"/>
        </w:trPr>
        <w:tc>
          <w:tcPr>
            <w:tcW w:w="585" w:type="pct"/>
            <w:tcBorders>
              <w:top w:val="nil"/>
              <w:left w:val="single" w:sz="8" w:space="0" w:color="auto"/>
              <w:bottom w:val="single" w:sz="4" w:space="0" w:color="auto"/>
              <w:right w:val="nil"/>
            </w:tcBorders>
            <w:vAlign w:val="center"/>
          </w:tcPr>
          <w:p w14:paraId="4782F783"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65E420C"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69187796"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hideMark/>
          </w:tcPr>
          <w:p w14:paraId="6AB09C4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Новокуйбышевская ТЭЦ-2</w:t>
            </w:r>
          </w:p>
        </w:tc>
      </w:tr>
      <w:tr w:rsidR="007602C1" w:rsidRPr="00495C81" w14:paraId="6BB4F244" w14:textId="77777777" w:rsidTr="00313E87">
        <w:trPr>
          <w:trHeight w:val="315"/>
        </w:trPr>
        <w:tc>
          <w:tcPr>
            <w:tcW w:w="585" w:type="pct"/>
            <w:tcBorders>
              <w:top w:val="nil"/>
              <w:left w:val="single" w:sz="8" w:space="0" w:color="auto"/>
              <w:bottom w:val="single" w:sz="4" w:space="0" w:color="auto"/>
              <w:right w:val="nil"/>
            </w:tcBorders>
            <w:vAlign w:val="center"/>
          </w:tcPr>
          <w:p w14:paraId="134766B3"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53BA357"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tcPr>
          <w:p w14:paraId="4BF610EE"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noWrap/>
            <w:vAlign w:val="center"/>
          </w:tcPr>
          <w:p w14:paraId="39F4498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Самарская ТЭЦ</w:t>
            </w:r>
          </w:p>
        </w:tc>
      </w:tr>
      <w:tr w:rsidR="007602C1" w:rsidRPr="00495C81" w14:paraId="48CF0DCD" w14:textId="77777777" w:rsidTr="00313E87">
        <w:trPr>
          <w:trHeight w:val="315"/>
        </w:trPr>
        <w:tc>
          <w:tcPr>
            <w:tcW w:w="585" w:type="pct"/>
            <w:tcBorders>
              <w:top w:val="single" w:sz="4" w:space="0" w:color="auto"/>
              <w:left w:val="single" w:sz="8" w:space="0" w:color="auto"/>
              <w:bottom w:val="nil"/>
              <w:right w:val="nil"/>
            </w:tcBorders>
            <w:vAlign w:val="center"/>
          </w:tcPr>
          <w:p w14:paraId="17BF0614"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nil"/>
              <w:right w:val="single" w:sz="8" w:space="0" w:color="auto"/>
            </w:tcBorders>
            <w:vAlign w:val="center"/>
          </w:tcPr>
          <w:p w14:paraId="1658EBFC"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nil"/>
              <w:right w:val="nil"/>
            </w:tcBorders>
            <w:shd w:val="clear" w:color="auto" w:fill="auto"/>
            <w:vAlign w:val="center"/>
            <w:hideMark/>
          </w:tcPr>
          <w:p w14:paraId="6C61D74B"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008D53A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Новокуйбышевская ТЭЦ-1</w:t>
            </w:r>
          </w:p>
        </w:tc>
      </w:tr>
      <w:tr w:rsidR="007602C1" w:rsidRPr="00495C81" w14:paraId="537AB219" w14:textId="77777777" w:rsidTr="00313E87">
        <w:trPr>
          <w:trHeight w:val="330"/>
        </w:trPr>
        <w:tc>
          <w:tcPr>
            <w:tcW w:w="585" w:type="pct"/>
            <w:tcBorders>
              <w:top w:val="single" w:sz="4" w:space="0" w:color="auto"/>
              <w:left w:val="single" w:sz="4" w:space="0" w:color="auto"/>
              <w:bottom w:val="single" w:sz="4" w:space="0" w:color="auto"/>
              <w:right w:val="nil"/>
            </w:tcBorders>
            <w:shd w:val="clear" w:color="auto" w:fill="auto"/>
            <w:vAlign w:val="center"/>
          </w:tcPr>
          <w:p w14:paraId="4A514D0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4.6.1</w:t>
            </w:r>
          </w:p>
        </w:tc>
        <w:tc>
          <w:tcPr>
            <w:tcW w:w="566" w:type="pct"/>
            <w:tcBorders>
              <w:top w:val="single" w:sz="4" w:space="0" w:color="auto"/>
              <w:left w:val="single" w:sz="4" w:space="0" w:color="auto"/>
              <w:bottom w:val="single" w:sz="4" w:space="0" w:color="auto"/>
              <w:right w:val="single" w:sz="4" w:space="0" w:color="auto"/>
            </w:tcBorders>
            <w:vAlign w:val="center"/>
          </w:tcPr>
          <w:p w14:paraId="2C05363A"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E0E6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ограниченный сечением «Заречное»</w:t>
            </w:r>
          </w:p>
        </w:tc>
      </w:tr>
      <w:tr w:rsidR="007602C1" w:rsidRPr="00495C81" w14:paraId="2E3DA053"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250F4386"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559E285F"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2F7FA34C"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86BD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Сормовская ТЭЦ</w:t>
            </w:r>
          </w:p>
        </w:tc>
      </w:tr>
      <w:tr w:rsidR="007602C1" w:rsidRPr="00495C81" w14:paraId="125085B7"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0D3C50BE"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5DF25287"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tcPr>
          <w:p w14:paraId="3454E627"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E293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Автозаводская ТЭЦ</w:t>
            </w:r>
          </w:p>
        </w:tc>
      </w:tr>
      <w:tr w:rsidR="007602C1" w:rsidRPr="00495C81" w14:paraId="437B3B60"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362689A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4.7</w:t>
            </w:r>
          </w:p>
        </w:tc>
        <w:tc>
          <w:tcPr>
            <w:tcW w:w="566" w:type="pct"/>
            <w:tcBorders>
              <w:top w:val="single" w:sz="4" w:space="0" w:color="auto"/>
              <w:left w:val="single" w:sz="8" w:space="0" w:color="auto"/>
              <w:bottom w:val="single" w:sz="8" w:space="0" w:color="auto"/>
              <w:right w:val="single" w:sz="8" w:space="0" w:color="auto"/>
            </w:tcBorders>
            <w:vAlign w:val="center"/>
          </w:tcPr>
          <w:p w14:paraId="7F7CCDFF"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71F79E2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ограниченный сечением Тольятти</w:t>
            </w:r>
          </w:p>
        </w:tc>
      </w:tr>
      <w:tr w:rsidR="007602C1" w:rsidRPr="00495C81" w14:paraId="127DB9F0"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9A1996E"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787FCB4"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36F68D3D"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2B951CC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Тольяттинская ТЭЦ</w:t>
            </w:r>
          </w:p>
        </w:tc>
      </w:tr>
      <w:tr w:rsidR="007602C1" w:rsidRPr="00495C81" w14:paraId="534384F7"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7C52F623"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5B9A7A3"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tcPr>
          <w:p w14:paraId="0E60C2B4"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tcPr>
          <w:p w14:paraId="311A267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 xml:space="preserve">ТЭЦ </w:t>
            </w:r>
            <w:r w:rsidRPr="00495C81">
              <w:rPr>
                <w:rFonts w:ascii="Garamond" w:hAnsi="Garamond"/>
                <w:sz w:val="22"/>
                <w:szCs w:val="22"/>
                <w:highlight w:val="yellow"/>
              </w:rPr>
              <w:t>Волжского автозавода</w:t>
            </w:r>
          </w:p>
        </w:tc>
      </w:tr>
      <w:tr w:rsidR="007602C1" w:rsidRPr="00495C81" w14:paraId="68E37327"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050E5B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w:t>
            </w:r>
          </w:p>
        </w:tc>
        <w:tc>
          <w:tcPr>
            <w:tcW w:w="566" w:type="pct"/>
            <w:tcBorders>
              <w:top w:val="nil"/>
              <w:left w:val="single" w:sz="8" w:space="0" w:color="auto"/>
              <w:bottom w:val="single" w:sz="4" w:space="0" w:color="auto"/>
              <w:right w:val="single" w:sz="8" w:space="0" w:color="auto"/>
            </w:tcBorders>
            <w:vAlign w:val="center"/>
          </w:tcPr>
          <w:p w14:paraId="1A89DCED"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35ED271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 Урала</w:t>
            </w:r>
          </w:p>
        </w:tc>
        <w:tc>
          <w:tcPr>
            <w:tcW w:w="2438" w:type="pct"/>
            <w:tcBorders>
              <w:top w:val="nil"/>
              <w:left w:val="nil"/>
              <w:bottom w:val="single" w:sz="4" w:space="0" w:color="auto"/>
              <w:right w:val="single" w:sz="4" w:space="0" w:color="auto"/>
            </w:tcBorders>
            <w:shd w:val="clear" w:color="auto" w:fill="auto"/>
            <w:vAlign w:val="center"/>
            <w:hideMark/>
          </w:tcPr>
          <w:p w14:paraId="6601A9F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Все ТЭС, расположенные в ОЭС</w:t>
            </w:r>
          </w:p>
        </w:tc>
      </w:tr>
      <w:tr w:rsidR="007602C1" w:rsidRPr="00495C81" w14:paraId="5516F89A" w14:textId="77777777" w:rsidTr="00313E87">
        <w:trPr>
          <w:trHeight w:val="315"/>
        </w:trPr>
        <w:tc>
          <w:tcPr>
            <w:tcW w:w="585" w:type="pct"/>
            <w:tcBorders>
              <w:top w:val="single" w:sz="4" w:space="0" w:color="auto"/>
              <w:left w:val="single" w:sz="8" w:space="0" w:color="auto"/>
              <w:bottom w:val="single" w:sz="4" w:space="0" w:color="auto"/>
              <w:right w:val="single" w:sz="4" w:space="0" w:color="auto"/>
            </w:tcBorders>
            <w:vAlign w:val="center"/>
          </w:tcPr>
          <w:p w14:paraId="78C57F0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5.1</w:t>
            </w:r>
          </w:p>
        </w:tc>
        <w:tc>
          <w:tcPr>
            <w:tcW w:w="566" w:type="pct"/>
            <w:tcBorders>
              <w:top w:val="single" w:sz="4" w:space="0" w:color="auto"/>
              <w:left w:val="single" w:sz="8" w:space="0" w:color="auto"/>
              <w:bottom w:val="single" w:sz="4" w:space="0" w:color="auto"/>
              <w:right w:val="single" w:sz="8" w:space="0" w:color="auto"/>
            </w:tcBorders>
            <w:vAlign w:val="center"/>
          </w:tcPr>
          <w:p w14:paraId="4BA6090D"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BB620D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группа КС «КС ЛАПНУ 1» (Оренбургская э/с)</w:t>
            </w:r>
          </w:p>
        </w:tc>
      </w:tr>
      <w:tr w:rsidR="007602C1" w:rsidRPr="00495C81" w14:paraId="6338DED1"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D4C08A1"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8F3FCC8"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63353489"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0B2D483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Сакмарская ТЭЦ</w:t>
            </w:r>
          </w:p>
        </w:tc>
      </w:tr>
      <w:tr w:rsidR="007602C1" w:rsidRPr="00495C81" w14:paraId="59AFD9E3"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17C8DA89"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F746EBF"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00C958FA"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47671C2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Каргалинская ТЭЦ</w:t>
            </w:r>
          </w:p>
        </w:tc>
      </w:tr>
      <w:tr w:rsidR="007602C1" w:rsidRPr="00495C81" w14:paraId="18890610"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4A46B6F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5.2</w:t>
            </w:r>
          </w:p>
        </w:tc>
        <w:tc>
          <w:tcPr>
            <w:tcW w:w="566" w:type="pct"/>
            <w:tcBorders>
              <w:top w:val="nil"/>
              <w:left w:val="single" w:sz="8" w:space="0" w:color="auto"/>
              <w:bottom w:val="single" w:sz="4" w:space="0" w:color="auto"/>
              <w:right w:val="single" w:sz="8" w:space="0" w:color="auto"/>
            </w:tcBorders>
            <w:vAlign w:val="center"/>
          </w:tcPr>
          <w:p w14:paraId="15E662AC" w14:textId="77777777" w:rsidR="007602C1" w:rsidRPr="00495C81" w:rsidRDefault="007602C1" w:rsidP="007602C1">
            <w:pPr>
              <w:widowControl w:val="0"/>
              <w:jc w:val="center"/>
              <w:rPr>
                <w:rFonts w:ascii="Garamond" w:hAnsi="Garamond"/>
                <w:sz w:val="22"/>
                <w:szCs w:val="22"/>
              </w:rPr>
            </w:pPr>
          </w:p>
        </w:tc>
        <w:tc>
          <w:tcPr>
            <w:tcW w:w="3850" w:type="pct"/>
            <w:gridSpan w:val="2"/>
            <w:tcBorders>
              <w:top w:val="nil"/>
              <w:left w:val="single" w:sz="8" w:space="0" w:color="auto"/>
              <w:bottom w:val="single" w:sz="4" w:space="0" w:color="auto"/>
              <w:right w:val="single" w:sz="4" w:space="0" w:color="auto"/>
            </w:tcBorders>
            <w:shd w:val="clear" w:color="auto" w:fill="auto"/>
            <w:vAlign w:val="center"/>
            <w:hideMark/>
          </w:tcPr>
          <w:p w14:paraId="42642FC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группа КС «Сечение АПНУ ПС 500 кВ Вятка» (Кировская э/с)</w:t>
            </w:r>
          </w:p>
        </w:tc>
      </w:tr>
      <w:tr w:rsidR="007602C1" w:rsidRPr="00495C81" w14:paraId="3DB15493"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5BBA4C75"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5140AA2"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tcPr>
          <w:p w14:paraId="3CE8B26F"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tcPr>
          <w:p w14:paraId="46120E0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Кировская ТЭЦ-3</w:t>
            </w:r>
          </w:p>
        </w:tc>
      </w:tr>
      <w:tr w:rsidR="007602C1" w:rsidRPr="00495C81" w14:paraId="3E53309D" w14:textId="77777777" w:rsidTr="00313E87">
        <w:trPr>
          <w:trHeight w:val="315"/>
        </w:trPr>
        <w:tc>
          <w:tcPr>
            <w:tcW w:w="585" w:type="pct"/>
            <w:tcBorders>
              <w:top w:val="nil"/>
              <w:left w:val="single" w:sz="8" w:space="0" w:color="auto"/>
              <w:bottom w:val="single" w:sz="4" w:space="0" w:color="auto"/>
              <w:right w:val="nil"/>
            </w:tcBorders>
            <w:vAlign w:val="center"/>
          </w:tcPr>
          <w:p w14:paraId="5706550E"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28F9E922"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1671782C"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1A1BFA0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Кировская ТЭЦ-4</w:t>
            </w:r>
          </w:p>
        </w:tc>
      </w:tr>
      <w:tr w:rsidR="007602C1" w:rsidRPr="00495C81" w14:paraId="4D100D43" w14:textId="77777777" w:rsidTr="00313E87">
        <w:trPr>
          <w:trHeight w:val="315"/>
        </w:trPr>
        <w:tc>
          <w:tcPr>
            <w:tcW w:w="585" w:type="pct"/>
            <w:tcBorders>
              <w:top w:val="nil"/>
              <w:left w:val="single" w:sz="8" w:space="0" w:color="auto"/>
              <w:bottom w:val="single" w:sz="4" w:space="0" w:color="auto"/>
              <w:right w:val="nil"/>
            </w:tcBorders>
            <w:vAlign w:val="center"/>
          </w:tcPr>
          <w:p w14:paraId="187CC39D"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56929F1"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2E7AB61A"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34A8DC1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Кировская ТЭЦ-5</w:t>
            </w:r>
          </w:p>
        </w:tc>
      </w:tr>
      <w:tr w:rsidR="007602C1" w:rsidRPr="00495C81" w14:paraId="0A6C3F16" w14:textId="77777777" w:rsidTr="00313E87">
        <w:trPr>
          <w:trHeight w:val="315"/>
        </w:trPr>
        <w:tc>
          <w:tcPr>
            <w:tcW w:w="585" w:type="pct"/>
            <w:tcBorders>
              <w:top w:val="single" w:sz="4" w:space="0" w:color="auto"/>
              <w:left w:val="single" w:sz="8" w:space="0" w:color="auto"/>
              <w:bottom w:val="single" w:sz="4" w:space="0" w:color="auto"/>
              <w:right w:val="single" w:sz="4" w:space="0" w:color="auto"/>
            </w:tcBorders>
            <w:vAlign w:val="center"/>
          </w:tcPr>
          <w:p w14:paraId="7BD991F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5.3</w:t>
            </w:r>
          </w:p>
        </w:tc>
        <w:tc>
          <w:tcPr>
            <w:tcW w:w="566" w:type="pct"/>
            <w:tcBorders>
              <w:top w:val="single" w:sz="4" w:space="0" w:color="auto"/>
              <w:left w:val="single" w:sz="8" w:space="0" w:color="auto"/>
              <w:bottom w:val="single" w:sz="4" w:space="0" w:color="auto"/>
              <w:right w:val="single" w:sz="8" w:space="0" w:color="auto"/>
            </w:tcBorders>
            <w:vAlign w:val="center"/>
          </w:tcPr>
          <w:p w14:paraId="64C092C8"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CBE06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КС «КС 3» (Пермская э/с)</w:t>
            </w:r>
          </w:p>
        </w:tc>
      </w:tr>
      <w:tr w:rsidR="007602C1" w:rsidRPr="00495C81" w14:paraId="5F17A88C" w14:textId="77777777" w:rsidTr="00313E87">
        <w:trPr>
          <w:trHeight w:val="315"/>
        </w:trPr>
        <w:tc>
          <w:tcPr>
            <w:tcW w:w="585" w:type="pct"/>
            <w:tcBorders>
              <w:top w:val="single" w:sz="4" w:space="0" w:color="auto"/>
              <w:left w:val="single" w:sz="8" w:space="0" w:color="auto"/>
              <w:bottom w:val="single" w:sz="4" w:space="0" w:color="auto"/>
              <w:right w:val="nil"/>
            </w:tcBorders>
            <w:vAlign w:val="center"/>
          </w:tcPr>
          <w:p w14:paraId="75BCF1E6"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4" w:space="0" w:color="auto"/>
              <w:right w:val="single" w:sz="8" w:space="0" w:color="auto"/>
            </w:tcBorders>
            <w:vAlign w:val="center"/>
          </w:tcPr>
          <w:p w14:paraId="6C990C9F"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4" w:space="0" w:color="auto"/>
              <w:right w:val="nil"/>
            </w:tcBorders>
            <w:shd w:val="clear" w:color="auto" w:fill="auto"/>
            <w:vAlign w:val="center"/>
            <w:hideMark/>
          </w:tcPr>
          <w:p w14:paraId="46862A92"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BF1C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Яйвинская ГРЭС</w:t>
            </w:r>
          </w:p>
        </w:tc>
      </w:tr>
      <w:tr w:rsidR="007602C1" w:rsidRPr="00495C81" w14:paraId="74EE533A" w14:textId="77777777" w:rsidTr="00313E87">
        <w:trPr>
          <w:trHeight w:val="315"/>
        </w:trPr>
        <w:tc>
          <w:tcPr>
            <w:tcW w:w="585" w:type="pct"/>
            <w:tcBorders>
              <w:top w:val="nil"/>
              <w:left w:val="single" w:sz="8" w:space="0" w:color="auto"/>
              <w:bottom w:val="single" w:sz="4" w:space="0" w:color="auto"/>
              <w:right w:val="nil"/>
            </w:tcBorders>
            <w:vAlign w:val="center"/>
          </w:tcPr>
          <w:p w14:paraId="29A9FEB8"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99D95FB"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2D8FC6C8"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7FC99F3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Березниковская ТЭЦ-2</w:t>
            </w:r>
          </w:p>
        </w:tc>
      </w:tr>
      <w:tr w:rsidR="007602C1" w:rsidRPr="00495C81" w14:paraId="4D584E49" w14:textId="77777777" w:rsidTr="00313E87">
        <w:trPr>
          <w:trHeight w:val="315"/>
        </w:trPr>
        <w:tc>
          <w:tcPr>
            <w:tcW w:w="585" w:type="pct"/>
            <w:tcBorders>
              <w:top w:val="nil"/>
              <w:left w:val="single" w:sz="8" w:space="0" w:color="auto"/>
              <w:bottom w:val="single" w:sz="4" w:space="0" w:color="auto"/>
              <w:right w:val="nil"/>
            </w:tcBorders>
            <w:vAlign w:val="center"/>
          </w:tcPr>
          <w:p w14:paraId="75FBCC4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5.4</w:t>
            </w:r>
          </w:p>
        </w:tc>
        <w:tc>
          <w:tcPr>
            <w:tcW w:w="566" w:type="pct"/>
            <w:tcBorders>
              <w:top w:val="nil"/>
              <w:left w:val="single" w:sz="8" w:space="0" w:color="auto"/>
              <w:bottom w:val="single" w:sz="4" w:space="0" w:color="auto"/>
              <w:right w:val="single" w:sz="8" w:space="0" w:color="auto"/>
            </w:tcBorders>
            <w:vAlign w:val="center"/>
          </w:tcPr>
          <w:p w14:paraId="57D8DBDE" w14:textId="77777777" w:rsidR="007602C1" w:rsidRPr="00495C81" w:rsidRDefault="007602C1" w:rsidP="007602C1">
            <w:pPr>
              <w:widowControl w:val="0"/>
              <w:jc w:val="center"/>
              <w:rPr>
                <w:rFonts w:ascii="Garamond" w:hAnsi="Garamond"/>
                <w:sz w:val="22"/>
                <w:szCs w:val="22"/>
              </w:rPr>
            </w:pPr>
          </w:p>
        </w:tc>
        <w:tc>
          <w:tcPr>
            <w:tcW w:w="3850" w:type="pct"/>
            <w:gridSpan w:val="2"/>
            <w:tcBorders>
              <w:top w:val="nil"/>
              <w:left w:val="single" w:sz="8" w:space="0" w:color="auto"/>
              <w:bottom w:val="single" w:sz="4" w:space="0" w:color="auto"/>
              <w:right w:val="single" w:sz="4" w:space="0" w:color="auto"/>
            </w:tcBorders>
            <w:shd w:val="clear" w:color="auto" w:fill="auto"/>
            <w:vAlign w:val="center"/>
            <w:hideMark/>
          </w:tcPr>
          <w:p w14:paraId="3577BB4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КС «Сечение 35» (Тюменская э/с, Ханты-Мансийского и Ямало-Ненецкого автономных округов)</w:t>
            </w:r>
          </w:p>
        </w:tc>
      </w:tr>
      <w:tr w:rsidR="007602C1" w:rsidRPr="00495C81" w14:paraId="5653A5DF" w14:textId="77777777" w:rsidTr="00313E87">
        <w:trPr>
          <w:trHeight w:val="315"/>
        </w:trPr>
        <w:tc>
          <w:tcPr>
            <w:tcW w:w="585" w:type="pct"/>
            <w:tcBorders>
              <w:top w:val="single" w:sz="4" w:space="0" w:color="auto"/>
              <w:left w:val="single" w:sz="8" w:space="0" w:color="auto"/>
              <w:bottom w:val="single" w:sz="4" w:space="0" w:color="auto"/>
              <w:right w:val="nil"/>
            </w:tcBorders>
            <w:vAlign w:val="center"/>
          </w:tcPr>
          <w:p w14:paraId="4FC028E6"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4" w:space="0" w:color="auto"/>
              <w:right w:val="single" w:sz="8" w:space="0" w:color="auto"/>
            </w:tcBorders>
            <w:vAlign w:val="center"/>
          </w:tcPr>
          <w:p w14:paraId="19EDEC5A"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4" w:space="0" w:color="auto"/>
              <w:right w:val="nil"/>
            </w:tcBorders>
            <w:shd w:val="clear" w:color="auto" w:fill="auto"/>
            <w:vAlign w:val="center"/>
            <w:hideMark/>
          </w:tcPr>
          <w:p w14:paraId="579108A5"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05748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Тюменская ТЭЦ-1</w:t>
            </w:r>
          </w:p>
        </w:tc>
      </w:tr>
      <w:tr w:rsidR="007602C1" w:rsidRPr="00495C81" w14:paraId="559D871C" w14:textId="77777777" w:rsidTr="00313E87">
        <w:trPr>
          <w:trHeight w:val="315"/>
        </w:trPr>
        <w:tc>
          <w:tcPr>
            <w:tcW w:w="585" w:type="pct"/>
            <w:tcBorders>
              <w:top w:val="nil"/>
              <w:left w:val="single" w:sz="8" w:space="0" w:color="auto"/>
              <w:bottom w:val="single" w:sz="4" w:space="0" w:color="auto"/>
              <w:right w:val="nil"/>
            </w:tcBorders>
            <w:vAlign w:val="center"/>
          </w:tcPr>
          <w:p w14:paraId="620F4595"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EED62B5"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73F0A413"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71D3638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Тюменская ТЭЦ-2</w:t>
            </w:r>
          </w:p>
        </w:tc>
      </w:tr>
      <w:tr w:rsidR="007602C1" w:rsidRPr="00495C81" w14:paraId="09CCA664" w14:textId="77777777" w:rsidTr="00313E87">
        <w:trPr>
          <w:trHeight w:val="315"/>
        </w:trPr>
        <w:tc>
          <w:tcPr>
            <w:tcW w:w="585" w:type="pct"/>
            <w:tcBorders>
              <w:top w:val="nil"/>
              <w:left w:val="single" w:sz="8" w:space="0" w:color="auto"/>
              <w:bottom w:val="single" w:sz="4" w:space="0" w:color="auto"/>
              <w:right w:val="nil"/>
            </w:tcBorders>
            <w:vAlign w:val="center"/>
          </w:tcPr>
          <w:p w14:paraId="17551404"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5EDA4F0"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78DD499A"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5C5D7E8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Тобольская ТЭЦ</w:t>
            </w:r>
          </w:p>
        </w:tc>
      </w:tr>
      <w:tr w:rsidR="007602C1" w:rsidRPr="00495C81" w14:paraId="685D661F" w14:textId="77777777" w:rsidTr="00313E87">
        <w:trPr>
          <w:trHeight w:val="315"/>
        </w:trPr>
        <w:tc>
          <w:tcPr>
            <w:tcW w:w="585" w:type="pct"/>
            <w:tcBorders>
              <w:top w:val="nil"/>
              <w:left w:val="single" w:sz="8" w:space="0" w:color="auto"/>
              <w:bottom w:val="single" w:sz="4" w:space="0" w:color="auto"/>
              <w:right w:val="nil"/>
            </w:tcBorders>
            <w:vAlign w:val="center"/>
          </w:tcPr>
          <w:p w14:paraId="0B180287"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325B15D"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4811F8BA"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747FDD6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Сургутская ГРЭС-1</w:t>
            </w:r>
          </w:p>
        </w:tc>
      </w:tr>
      <w:tr w:rsidR="007602C1" w:rsidRPr="00495C81" w14:paraId="583A92F3" w14:textId="77777777" w:rsidTr="00313E87">
        <w:trPr>
          <w:trHeight w:val="315"/>
        </w:trPr>
        <w:tc>
          <w:tcPr>
            <w:tcW w:w="585" w:type="pct"/>
            <w:tcBorders>
              <w:top w:val="nil"/>
              <w:left w:val="single" w:sz="8" w:space="0" w:color="auto"/>
              <w:bottom w:val="single" w:sz="4" w:space="0" w:color="auto"/>
              <w:right w:val="nil"/>
            </w:tcBorders>
            <w:vAlign w:val="center"/>
          </w:tcPr>
          <w:p w14:paraId="6223ABF8"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D893AD7"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64A2F33D"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5A5A60A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Сургутская ГРЭС-2</w:t>
            </w:r>
          </w:p>
        </w:tc>
      </w:tr>
      <w:tr w:rsidR="007602C1" w:rsidRPr="00495C81" w14:paraId="189CBE3E" w14:textId="77777777" w:rsidTr="00313E87">
        <w:trPr>
          <w:trHeight w:val="315"/>
        </w:trPr>
        <w:tc>
          <w:tcPr>
            <w:tcW w:w="585" w:type="pct"/>
            <w:tcBorders>
              <w:top w:val="nil"/>
              <w:left w:val="single" w:sz="8" w:space="0" w:color="auto"/>
              <w:bottom w:val="single" w:sz="4" w:space="0" w:color="auto"/>
              <w:right w:val="nil"/>
            </w:tcBorders>
            <w:vAlign w:val="center"/>
          </w:tcPr>
          <w:p w14:paraId="5A245B87"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FD82F6C"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nil"/>
            </w:tcBorders>
            <w:shd w:val="clear" w:color="auto" w:fill="auto"/>
            <w:vAlign w:val="center"/>
            <w:hideMark/>
          </w:tcPr>
          <w:p w14:paraId="63A012DB"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0F00467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Уренгойская ГРЭС</w:t>
            </w:r>
          </w:p>
        </w:tc>
      </w:tr>
      <w:tr w:rsidR="007602C1" w:rsidRPr="00495C81" w14:paraId="72B4426C" w14:textId="77777777" w:rsidTr="00313E87">
        <w:trPr>
          <w:trHeight w:val="330"/>
        </w:trPr>
        <w:tc>
          <w:tcPr>
            <w:tcW w:w="585" w:type="pct"/>
            <w:tcBorders>
              <w:top w:val="single" w:sz="4" w:space="0" w:color="auto"/>
              <w:left w:val="single" w:sz="4" w:space="0" w:color="auto"/>
              <w:bottom w:val="single" w:sz="4" w:space="0" w:color="auto"/>
              <w:right w:val="nil"/>
            </w:tcBorders>
            <w:vAlign w:val="center"/>
          </w:tcPr>
          <w:p w14:paraId="503B1708"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05EF64D4"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4" w:space="0" w:color="auto"/>
              <w:bottom w:val="single" w:sz="4" w:space="0" w:color="auto"/>
              <w:right w:val="nil"/>
            </w:tcBorders>
            <w:shd w:val="clear" w:color="auto" w:fill="auto"/>
            <w:vAlign w:val="center"/>
            <w:hideMark/>
          </w:tcPr>
          <w:p w14:paraId="4BFBC11A"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BE31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Нижневартовская ГРЭС</w:t>
            </w:r>
          </w:p>
        </w:tc>
      </w:tr>
      <w:tr w:rsidR="007602C1" w:rsidRPr="00495C81" w14:paraId="2564296F"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08650B3F"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8" w:space="0" w:color="auto"/>
              <w:right w:val="single" w:sz="8" w:space="0" w:color="auto"/>
            </w:tcBorders>
            <w:vAlign w:val="center"/>
          </w:tcPr>
          <w:p w14:paraId="276D137B"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8" w:space="0" w:color="auto"/>
              <w:right w:val="nil"/>
            </w:tcBorders>
            <w:shd w:val="clear" w:color="auto" w:fill="auto"/>
            <w:vAlign w:val="center"/>
          </w:tcPr>
          <w:p w14:paraId="1E9113E0"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8" w:space="0" w:color="auto"/>
              <w:right w:val="single" w:sz="4" w:space="0" w:color="auto"/>
            </w:tcBorders>
            <w:shd w:val="clear" w:color="auto" w:fill="auto"/>
            <w:noWrap/>
            <w:vAlign w:val="center"/>
          </w:tcPr>
          <w:p w14:paraId="3EB4491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Ноябрьская ПГЭ</w:t>
            </w:r>
          </w:p>
        </w:tc>
      </w:tr>
      <w:tr w:rsidR="007602C1" w:rsidRPr="00495C81" w14:paraId="30EB2CC6"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0E963E66"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8" w:space="0" w:color="auto"/>
              <w:right w:val="single" w:sz="8" w:space="0" w:color="auto"/>
            </w:tcBorders>
            <w:vAlign w:val="center"/>
          </w:tcPr>
          <w:p w14:paraId="34E495F0"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8" w:space="0" w:color="auto"/>
              <w:right w:val="nil"/>
            </w:tcBorders>
            <w:shd w:val="clear" w:color="auto" w:fill="auto"/>
            <w:vAlign w:val="center"/>
          </w:tcPr>
          <w:p w14:paraId="4058EB95"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8" w:space="0" w:color="auto"/>
              <w:right w:val="single" w:sz="4" w:space="0" w:color="auto"/>
            </w:tcBorders>
            <w:shd w:val="clear" w:color="auto" w:fill="auto"/>
            <w:noWrap/>
            <w:vAlign w:val="center"/>
          </w:tcPr>
          <w:p w14:paraId="2E52935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Няганская ГРЭС</w:t>
            </w:r>
          </w:p>
        </w:tc>
      </w:tr>
      <w:tr w:rsidR="007602C1" w:rsidRPr="00495C81" w14:paraId="31D2CDA6"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49217C4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5.5</w:t>
            </w:r>
          </w:p>
        </w:tc>
        <w:tc>
          <w:tcPr>
            <w:tcW w:w="566" w:type="pct"/>
            <w:tcBorders>
              <w:top w:val="single" w:sz="4" w:space="0" w:color="auto"/>
              <w:left w:val="single" w:sz="8" w:space="0" w:color="auto"/>
              <w:bottom w:val="single" w:sz="8" w:space="0" w:color="auto"/>
              <w:right w:val="single" w:sz="8" w:space="0" w:color="auto"/>
            </w:tcBorders>
            <w:vAlign w:val="center"/>
          </w:tcPr>
          <w:p w14:paraId="24AA5DAE"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36D8AF8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КС «ЯНАО» (э/с Тюменской области, Ханты-Мансийского и Ямало-Ненецкого автономных округов)</w:t>
            </w:r>
          </w:p>
        </w:tc>
      </w:tr>
      <w:tr w:rsidR="007602C1" w:rsidRPr="00495C81" w14:paraId="25E17BF8"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7F281997"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8" w:space="0" w:color="auto"/>
              <w:right w:val="single" w:sz="8" w:space="0" w:color="auto"/>
            </w:tcBorders>
            <w:vAlign w:val="center"/>
          </w:tcPr>
          <w:p w14:paraId="406AB037"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8" w:space="0" w:color="auto"/>
              <w:right w:val="nil"/>
            </w:tcBorders>
            <w:shd w:val="clear" w:color="auto" w:fill="auto"/>
            <w:vAlign w:val="center"/>
          </w:tcPr>
          <w:p w14:paraId="57F6F948"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8" w:space="0" w:color="auto"/>
              <w:right w:val="single" w:sz="4" w:space="0" w:color="auto"/>
            </w:tcBorders>
            <w:shd w:val="clear" w:color="auto" w:fill="auto"/>
            <w:noWrap/>
            <w:vAlign w:val="center"/>
          </w:tcPr>
          <w:p w14:paraId="38C62E0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Уренгойская ГРЭС</w:t>
            </w:r>
          </w:p>
        </w:tc>
      </w:tr>
      <w:tr w:rsidR="007602C1" w:rsidRPr="00495C81" w14:paraId="75BC949F"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565DAB5D"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8" w:space="0" w:color="auto"/>
              <w:right w:val="single" w:sz="8" w:space="0" w:color="auto"/>
            </w:tcBorders>
            <w:vAlign w:val="center"/>
          </w:tcPr>
          <w:p w14:paraId="6283F98E"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8" w:space="0" w:color="auto"/>
              <w:right w:val="nil"/>
            </w:tcBorders>
            <w:shd w:val="clear" w:color="auto" w:fill="auto"/>
            <w:vAlign w:val="center"/>
          </w:tcPr>
          <w:p w14:paraId="7C09B691"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8" w:space="0" w:color="auto"/>
              <w:right w:val="single" w:sz="4" w:space="0" w:color="auto"/>
            </w:tcBorders>
            <w:shd w:val="clear" w:color="auto" w:fill="auto"/>
            <w:noWrap/>
            <w:vAlign w:val="center"/>
          </w:tcPr>
          <w:p w14:paraId="1BADCDC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Ноябрьская ПГЭ</w:t>
            </w:r>
          </w:p>
        </w:tc>
      </w:tr>
      <w:tr w:rsidR="007602C1" w:rsidRPr="00495C81" w14:paraId="3FE8D2BF"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5E9E9A96"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8" w:space="0" w:color="auto"/>
              <w:right w:val="single" w:sz="8" w:space="0" w:color="auto"/>
            </w:tcBorders>
            <w:vAlign w:val="center"/>
          </w:tcPr>
          <w:p w14:paraId="059D4C08"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8" w:space="0" w:color="auto"/>
              <w:right w:val="nil"/>
            </w:tcBorders>
            <w:shd w:val="clear" w:color="auto" w:fill="auto"/>
            <w:vAlign w:val="center"/>
          </w:tcPr>
          <w:p w14:paraId="7E7A72B8"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8" w:space="0" w:color="auto"/>
              <w:right w:val="single" w:sz="4" w:space="0" w:color="auto"/>
            </w:tcBorders>
            <w:shd w:val="clear" w:color="auto" w:fill="auto"/>
            <w:noWrap/>
            <w:vAlign w:val="center"/>
          </w:tcPr>
          <w:p w14:paraId="3A8FF64E"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ПЭС «Уренгой»</w:t>
            </w:r>
          </w:p>
        </w:tc>
      </w:tr>
      <w:tr w:rsidR="007602C1" w:rsidRPr="00495C81" w14:paraId="6BD3336C"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61E9BD01"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8" w:space="0" w:color="auto"/>
              <w:right w:val="single" w:sz="8" w:space="0" w:color="auto"/>
            </w:tcBorders>
            <w:vAlign w:val="center"/>
          </w:tcPr>
          <w:p w14:paraId="5F04C47A"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8" w:space="0" w:color="auto"/>
              <w:right w:val="nil"/>
            </w:tcBorders>
            <w:shd w:val="clear" w:color="auto" w:fill="auto"/>
            <w:vAlign w:val="center"/>
          </w:tcPr>
          <w:p w14:paraId="54F2527D"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8" w:space="0" w:color="auto"/>
              <w:right w:val="single" w:sz="4" w:space="0" w:color="auto"/>
            </w:tcBorders>
            <w:shd w:val="clear" w:color="auto" w:fill="auto"/>
            <w:noWrap/>
            <w:vAlign w:val="center"/>
          </w:tcPr>
          <w:p w14:paraId="6F535AE7"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ГТЭС «Обдорск»</w:t>
            </w:r>
          </w:p>
        </w:tc>
      </w:tr>
      <w:tr w:rsidR="007602C1" w:rsidRPr="00495C81" w14:paraId="65341CBD"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20689878"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8" w:space="0" w:color="auto"/>
              <w:right w:val="single" w:sz="8" w:space="0" w:color="auto"/>
            </w:tcBorders>
            <w:vAlign w:val="center"/>
          </w:tcPr>
          <w:p w14:paraId="67ADEC2A"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8" w:space="0" w:color="auto"/>
              <w:right w:val="nil"/>
            </w:tcBorders>
            <w:shd w:val="clear" w:color="auto" w:fill="auto"/>
            <w:vAlign w:val="center"/>
          </w:tcPr>
          <w:p w14:paraId="1649E66B"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8" w:space="0" w:color="auto"/>
              <w:right w:val="single" w:sz="4" w:space="0" w:color="auto"/>
            </w:tcBorders>
            <w:shd w:val="clear" w:color="auto" w:fill="auto"/>
            <w:noWrap/>
            <w:vAlign w:val="center"/>
          </w:tcPr>
          <w:p w14:paraId="2C196493"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ТЭС «Салехард»</w:t>
            </w:r>
          </w:p>
        </w:tc>
      </w:tr>
      <w:tr w:rsidR="007602C1" w:rsidRPr="00495C81" w14:paraId="60AC9EA7"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1B3F677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5.6</w:t>
            </w:r>
          </w:p>
        </w:tc>
        <w:tc>
          <w:tcPr>
            <w:tcW w:w="566" w:type="pct"/>
            <w:tcBorders>
              <w:top w:val="single" w:sz="4" w:space="0" w:color="auto"/>
              <w:left w:val="single" w:sz="8" w:space="0" w:color="auto"/>
              <w:bottom w:val="single" w:sz="8" w:space="0" w:color="auto"/>
              <w:right w:val="single" w:sz="8" w:space="0" w:color="auto"/>
            </w:tcBorders>
            <w:vAlign w:val="center"/>
          </w:tcPr>
          <w:p w14:paraId="6A71DE4E"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2D6A438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КС «Северный энергорайон» (э/с Тюменской области, Ханты-Мансийского и Ямало-Ненецкого автономных округов)</w:t>
            </w:r>
          </w:p>
        </w:tc>
      </w:tr>
      <w:tr w:rsidR="007602C1" w:rsidRPr="00495C81" w14:paraId="50A0F47D"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594F50FF"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8" w:space="0" w:color="auto"/>
              <w:right w:val="single" w:sz="8" w:space="0" w:color="auto"/>
            </w:tcBorders>
            <w:vAlign w:val="center"/>
          </w:tcPr>
          <w:p w14:paraId="52E328CB"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8" w:space="0" w:color="auto"/>
              <w:right w:val="nil"/>
            </w:tcBorders>
            <w:shd w:val="clear" w:color="auto" w:fill="auto"/>
            <w:vAlign w:val="center"/>
          </w:tcPr>
          <w:p w14:paraId="6FA0CBA2"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8" w:space="0" w:color="auto"/>
              <w:right w:val="single" w:sz="4" w:space="0" w:color="auto"/>
            </w:tcBorders>
            <w:shd w:val="clear" w:color="auto" w:fill="auto"/>
            <w:noWrap/>
            <w:vAlign w:val="center"/>
          </w:tcPr>
          <w:p w14:paraId="06B1088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Уренгойская ГРЭС</w:t>
            </w:r>
          </w:p>
        </w:tc>
      </w:tr>
      <w:tr w:rsidR="007602C1" w:rsidRPr="00495C81" w14:paraId="52FAC4B6"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49D04A42"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8" w:space="0" w:color="auto"/>
              <w:right w:val="single" w:sz="8" w:space="0" w:color="auto"/>
            </w:tcBorders>
            <w:vAlign w:val="center"/>
          </w:tcPr>
          <w:p w14:paraId="56BDA090"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8" w:space="0" w:color="auto"/>
              <w:right w:val="nil"/>
            </w:tcBorders>
            <w:shd w:val="clear" w:color="auto" w:fill="auto"/>
            <w:vAlign w:val="center"/>
          </w:tcPr>
          <w:p w14:paraId="43C5A54E"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8" w:space="0" w:color="auto"/>
              <w:right w:val="single" w:sz="4" w:space="0" w:color="auto"/>
            </w:tcBorders>
            <w:shd w:val="clear" w:color="auto" w:fill="auto"/>
            <w:noWrap/>
            <w:vAlign w:val="center"/>
          </w:tcPr>
          <w:p w14:paraId="106377E2"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ПЭС «Уренгой»</w:t>
            </w:r>
          </w:p>
        </w:tc>
      </w:tr>
      <w:tr w:rsidR="007602C1" w:rsidRPr="00495C81" w14:paraId="4C7178B7"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79594903"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8" w:space="0" w:color="auto"/>
              <w:right w:val="single" w:sz="8" w:space="0" w:color="auto"/>
            </w:tcBorders>
            <w:vAlign w:val="center"/>
          </w:tcPr>
          <w:p w14:paraId="7153028E"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8" w:space="0" w:color="auto"/>
              <w:right w:val="nil"/>
            </w:tcBorders>
            <w:shd w:val="clear" w:color="auto" w:fill="auto"/>
            <w:vAlign w:val="center"/>
          </w:tcPr>
          <w:p w14:paraId="1895F534"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8" w:space="0" w:color="auto"/>
              <w:right w:val="single" w:sz="4" w:space="0" w:color="auto"/>
            </w:tcBorders>
            <w:shd w:val="clear" w:color="auto" w:fill="auto"/>
            <w:noWrap/>
            <w:vAlign w:val="center"/>
          </w:tcPr>
          <w:p w14:paraId="4BEC89DB"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ГТЭС «Обдорск»</w:t>
            </w:r>
          </w:p>
        </w:tc>
      </w:tr>
      <w:tr w:rsidR="007602C1" w:rsidRPr="00495C81" w14:paraId="2096EE0D"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3830DC5F"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8" w:space="0" w:color="auto"/>
              <w:right w:val="single" w:sz="8" w:space="0" w:color="auto"/>
            </w:tcBorders>
            <w:vAlign w:val="center"/>
          </w:tcPr>
          <w:p w14:paraId="458304D3"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8" w:space="0" w:color="auto"/>
              <w:right w:val="nil"/>
            </w:tcBorders>
            <w:shd w:val="clear" w:color="auto" w:fill="auto"/>
            <w:vAlign w:val="center"/>
          </w:tcPr>
          <w:p w14:paraId="4E5CE419"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8" w:space="0" w:color="auto"/>
              <w:right w:val="single" w:sz="4" w:space="0" w:color="auto"/>
            </w:tcBorders>
            <w:shd w:val="clear" w:color="auto" w:fill="auto"/>
            <w:noWrap/>
            <w:vAlign w:val="center"/>
          </w:tcPr>
          <w:p w14:paraId="5CA77DEE"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ТЭС «Салехард»</w:t>
            </w:r>
          </w:p>
        </w:tc>
      </w:tr>
      <w:tr w:rsidR="007602C1" w:rsidRPr="00495C81" w14:paraId="3F6E6F40"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5937335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5.7</w:t>
            </w:r>
          </w:p>
        </w:tc>
        <w:tc>
          <w:tcPr>
            <w:tcW w:w="566" w:type="pct"/>
            <w:tcBorders>
              <w:top w:val="single" w:sz="4" w:space="0" w:color="auto"/>
              <w:left w:val="single" w:sz="8" w:space="0" w:color="auto"/>
              <w:bottom w:val="single" w:sz="8" w:space="0" w:color="auto"/>
              <w:right w:val="single" w:sz="8" w:space="0" w:color="auto"/>
            </w:tcBorders>
            <w:vAlign w:val="center"/>
          </w:tcPr>
          <w:p w14:paraId="35B9DA3D"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35F6282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КС «Баланс ТюЭР, ЮЭР, ИЭР» (э/с Тюменской области, Ханты-Мансийского и Ямало-Ненецкого автономных округов)</w:t>
            </w:r>
          </w:p>
        </w:tc>
      </w:tr>
      <w:tr w:rsidR="007602C1" w:rsidRPr="00495C81" w14:paraId="6C60A7C4"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0AAECE5C"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8" w:space="0" w:color="auto"/>
              <w:right w:val="single" w:sz="8" w:space="0" w:color="auto"/>
            </w:tcBorders>
            <w:vAlign w:val="center"/>
          </w:tcPr>
          <w:p w14:paraId="6F2F464F"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8" w:space="0" w:color="auto"/>
              <w:right w:val="nil"/>
            </w:tcBorders>
            <w:shd w:val="clear" w:color="auto" w:fill="auto"/>
            <w:vAlign w:val="center"/>
          </w:tcPr>
          <w:p w14:paraId="03A928F5"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8" w:space="0" w:color="auto"/>
              <w:right w:val="single" w:sz="4" w:space="0" w:color="auto"/>
            </w:tcBorders>
            <w:shd w:val="clear" w:color="auto" w:fill="auto"/>
            <w:noWrap/>
            <w:vAlign w:val="center"/>
          </w:tcPr>
          <w:p w14:paraId="0B94F3F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Тюменская ТЭЦ-1</w:t>
            </w:r>
          </w:p>
        </w:tc>
      </w:tr>
      <w:tr w:rsidR="007602C1" w:rsidRPr="00495C81" w14:paraId="7134F98C"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53110443"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8" w:space="0" w:color="auto"/>
              <w:right w:val="single" w:sz="8" w:space="0" w:color="auto"/>
            </w:tcBorders>
            <w:vAlign w:val="center"/>
          </w:tcPr>
          <w:p w14:paraId="4EDD5422"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8" w:space="0" w:color="auto"/>
              <w:right w:val="nil"/>
            </w:tcBorders>
            <w:shd w:val="clear" w:color="auto" w:fill="auto"/>
            <w:vAlign w:val="center"/>
          </w:tcPr>
          <w:p w14:paraId="1BF1755E"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8" w:space="0" w:color="auto"/>
              <w:right w:val="single" w:sz="4" w:space="0" w:color="auto"/>
            </w:tcBorders>
            <w:shd w:val="clear" w:color="auto" w:fill="auto"/>
            <w:noWrap/>
            <w:vAlign w:val="center"/>
          </w:tcPr>
          <w:p w14:paraId="193068E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Тюменская ТЭЦ-2</w:t>
            </w:r>
          </w:p>
        </w:tc>
      </w:tr>
      <w:tr w:rsidR="007602C1" w:rsidRPr="00495C81" w14:paraId="2E468B39"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1856605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5.8</w:t>
            </w:r>
          </w:p>
        </w:tc>
        <w:tc>
          <w:tcPr>
            <w:tcW w:w="566" w:type="pct"/>
            <w:tcBorders>
              <w:top w:val="single" w:sz="4" w:space="0" w:color="auto"/>
              <w:left w:val="single" w:sz="8" w:space="0" w:color="auto"/>
              <w:bottom w:val="single" w:sz="8" w:space="0" w:color="auto"/>
              <w:right w:val="single" w:sz="8" w:space="0" w:color="auto"/>
            </w:tcBorders>
            <w:vAlign w:val="center"/>
          </w:tcPr>
          <w:p w14:paraId="44BA42B8"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389E5C4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КС «Тобольский энергорайон» (э/с Тюменской области, Ханты-Мансийского и Ямало-Ненецкого автономных округов)</w:t>
            </w:r>
          </w:p>
        </w:tc>
      </w:tr>
      <w:tr w:rsidR="007602C1" w:rsidRPr="00495C81" w14:paraId="5F5FE9DD" w14:textId="77777777" w:rsidTr="00313E87">
        <w:trPr>
          <w:trHeight w:val="330"/>
        </w:trPr>
        <w:tc>
          <w:tcPr>
            <w:tcW w:w="585" w:type="pct"/>
            <w:tcBorders>
              <w:top w:val="single" w:sz="4" w:space="0" w:color="auto"/>
              <w:left w:val="single" w:sz="8" w:space="0" w:color="auto"/>
              <w:bottom w:val="single" w:sz="8" w:space="0" w:color="auto"/>
              <w:right w:val="nil"/>
            </w:tcBorders>
            <w:vAlign w:val="center"/>
          </w:tcPr>
          <w:p w14:paraId="6357E079"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8" w:space="0" w:color="auto"/>
              <w:right w:val="single" w:sz="8" w:space="0" w:color="auto"/>
            </w:tcBorders>
            <w:vAlign w:val="center"/>
          </w:tcPr>
          <w:p w14:paraId="3D4B68D6"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8" w:space="0" w:color="auto"/>
              <w:right w:val="nil"/>
            </w:tcBorders>
            <w:shd w:val="clear" w:color="auto" w:fill="auto"/>
            <w:vAlign w:val="center"/>
          </w:tcPr>
          <w:p w14:paraId="11019C48"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8" w:space="0" w:color="auto"/>
              <w:right w:val="single" w:sz="4" w:space="0" w:color="auto"/>
            </w:tcBorders>
            <w:shd w:val="clear" w:color="auto" w:fill="auto"/>
            <w:noWrap/>
            <w:vAlign w:val="center"/>
          </w:tcPr>
          <w:p w14:paraId="05D5350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Тобольская ТЭЦ</w:t>
            </w:r>
          </w:p>
        </w:tc>
      </w:tr>
      <w:tr w:rsidR="007602C1" w:rsidRPr="00495C81" w14:paraId="3CF3D08B"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7D9BB67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w:t>
            </w:r>
          </w:p>
        </w:tc>
        <w:tc>
          <w:tcPr>
            <w:tcW w:w="566" w:type="pct"/>
            <w:tcBorders>
              <w:top w:val="nil"/>
              <w:left w:val="single" w:sz="8" w:space="0" w:color="auto"/>
              <w:bottom w:val="single" w:sz="4" w:space="0" w:color="auto"/>
              <w:right w:val="single" w:sz="8" w:space="0" w:color="auto"/>
            </w:tcBorders>
            <w:vAlign w:val="center"/>
          </w:tcPr>
          <w:p w14:paraId="59B33A95"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4BDB5A0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 Сибири</w:t>
            </w:r>
          </w:p>
        </w:tc>
        <w:tc>
          <w:tcPr>
            <w:tcW w:w="2438" w:type="pct"/>
            <w:tcBorders>
              <w:top w:val="nil"/>
              <w:left w:val="nil"/>
              <w:bottom w:val="single" w:sz="4" w:space="0" w:color="auto"/>
              <w:right w:val="single" w:sz="4" w:space="0" w:color="auto"/>
            </w:tcBorders>
            <w:shd w:val="clear" w:color="auto" w:fill="auto"/>
            <w:vAlign w:val="center"/>
            <w:hideMark/>
          </w:tcPr>
          <w:p w14:paraId="391A31C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Все ТЭС, расположенные в ОЭС</w:t>
            </w:r>
          </w:p>
        </w:tc>
      </w:tr>
      <w:tr w:rsidR="007602C1" w:rsidRPr="00495C81" w14:paraId="6445DD16"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7094420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w:t>
            </w:r>
          </w:p>
        </w:tc>
        <w:tc>
          <w:tcPr>
            <w:tcW w:w="566" w:type="pct"/>
            <w:tcBorders>
              <w:top w:val="nil"/>
              <w:left w:val="single" w:sz="8" w:space="0" w:color="auto"/>
              <w:bottom w:val="single" w:sz="4" w:space="0" w:color="auto"/>
              <w:right w:val="single" w:sz="8" w:space="0" w:color="auto"/>
            </w:tcBorders>
            <w:vAlign w:val="center"/>
          </w:tcPr>
          <w:p w14:paraId="02B51495" w14:textId="77777777" w:rsidR="007602C1" w:rsidRPr="00495C81" w:rsidRDefault="007602C1" w:rsidP="007602C1">
            <w:pPr>
              <w:widowControl w:val="0"/>
              <w:jc w:val="center"/>
              <w:rPr>
                <w:rFonts w:ascii="Garamond" w:hAnsi="Garamond"/>
                <w:sz w:val="22"/>
                <w:szCs w:val="22"/>
              </w:rPr>
            </w:pPr>
          </w:p>
        </w:tc>
        <w:tc>
          <w:tcPr>
            <w:tcW w:w="3850" w:type="pct"/>
            <w:gridSpan w:val="2"/>
            <w:tcBorders>
              <w:top w:val="nil"/>
              <w:left w:val="single" w:sz="8" w:space="0" w:color="auto"/>
              <w:bottom w:val="single" w:sz="4" w:space="0" w:color="auto"/>
              <w:right w:val="single" w:sz="4" w:space="0" w:color="auto"/>
            </w:tcBorders>
            <w:shd w:val="clear" w:color="auto" w:fill="auto"/>
            <w:vAlign w:val="center"/>
            <w:hideMark/>
          </w:tcPr>
          <w:p w14:paraId="77E3411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 Сибири без Омской ЭС и Рубцовского энергоузла (за КС Казахстан - Сибирь 1)</w:t>
            </w:r>
          </w:p>
        </w:tc>
      </w:tr>
      <w:tr w:rsidR="007602C1" w:rsidRPr="00495C81" w14:paraId="0424626A"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73F86F5"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B294969"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49F203E8"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648CAF0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Березовская ГРЭС</w:t>
            </w:r>
          </w:p>
        </w:tc>
      </w:tr>
      <w:tr w:rsidR="007602C1" w:rsidRPr="00495C81" w14:paraId="2FB973EE"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02E02413"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6BD49CC7"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568F811E"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5A59525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Красноярская ГРЭС-2</w:t>
            </w:r>
          </w:p>
        </w:tc>
      </w:tr>
      <w:tr w:rsidR="007602C1" w:rsidRPr="00495C81" w14:paraId="06E766A4"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78A14980"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5E8D9DBF"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79E9981A"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117D16F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Красноярская ТЭЦ-1</w:t>
            </w:r>
          </w:p>
        </w:tc>
      </w:tr>
      <w:tr w:rsidR="007602C1" w:rsidRPr="00495C81" w14:paraId="6D3BEF69"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765951AE"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5B9F7193"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0ED50DDD"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1E819B9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Красноярская ТЭЦ- 2</w:t>
            </w:r>
          </w:p>
        </w:tc>
      </w:tr>
      <w:tr w:rsidR="007602C1" w:rsidRPr="00495C81" w14:paraId="165C8886"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2F5C8861"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BE8C72F"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7C2E16A9"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0F28414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Минусинская ТЭЦ</w:t>
            </w:r>
          </w:p>
        </w:tc>
      </w:tr>
      <w:tr w:rsidR="007602C1" w:rsidRPr="00495C81" w14:paraId="208D5B77"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76EE46B5"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2E1B7947"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6F086571"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3028994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Назаровская ГРЭС</w:t>
            </w:r>
          </w:p>
        </w:tc>
      </w:tr>
      <w:tr w:rsidR="007602C1" w:rsidRPr="00495C81" w14:paraId="4A07360B"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9FAA4D1"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4F91D5CB"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28C3ADDB"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75F16D9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Томь-Усинская ГРЭС</w:t>
            </w:r>
          </w:p>
        </w:tc>
      </w:tr>
      <w:tr w:rsidR="007602C1" w:rsidRPr="00495C81" w14:paraId="619755FD"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11B1105A"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50CD03B1"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64138393"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5BAB9C4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Беловская ГРЭС</w:t>
            </w:r>
          </w:p>
        </w:tc>
      </w:tr>
      <w:tr w:rsidR="007602C1" w:rsidRPr="00495C81" w14:paraId="13773099"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05CAB0F7"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4BF3B657"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5FA713CD"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27AF846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Кемеровская ТЭЦ</w:t>
            </w:r>
          </w:p>
        </w:tc>
      </w:tr>
      <w:tr w:rsidR="007602C1" w:rsidRPr="00495C81" w14:paraId="0D15F7EC"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5E901481"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586F782C"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47620B9F"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1764B23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Ново-Кемеровская ТЭЦ</w:t>
            </w:r>
          </w:p>
        </w:tc>
      </w:tr>
      <w:tr w:rsidR="007602C1" w:rsidRPr="00495C81" w14:paraId="33FB4EF2" w14:textId="77777777" w:rsidTr="00313E87">
        <w:trPr>
          <w:trHeight w:val="315"/>
        </w:trPr>
        <w:tc>
          <w:tcPr>
            <w:tcW w:w="585" w:type="pct"/>
            <w:tcBorders>
              <w:top w:val="single" w:sz="4" w:space="0" w:color="auto"/>
              <w:left w:val="single" w:sz="8" w:space="0" w:color="auto"/>
              <w:bottom w:val="single" w:sz="4" w:space="0" w:color="auto"/>
              <w:right w:val="single" w:sz="4" w:space="0" w:color="auto"/>
            </w:tcBorders>
            <w:vAlign w:val="center"/>
          </w:tcPr>
          <w:p w14:paraId="1ED4C997"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4" w:space="0" w:color="auto"/>
              <w:right w:val="single" w:sz="8" w:space="0" w:color="auto"/>
            </w:tcBorders>
            <w:vAlign w:val="center"/>
          </w:tcPr>
          <w:p w14:paraId="644669D0"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C564718"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nil"/>
              <w:bottom w:val="single" w:sz="4" w:space="0" w:color="auto"/>
              <w:right w:val="single" w:sz="4" w:space="0" w:color="auto"/>
            </w:tcBorders>
            <w:shd w:val="clear" w:color="auto" w:fill="auto"/>
            <w:vAlign w:val="center"/>
            <w:hideMark/>
          </w:tcPr>
          <w:p w14:paraId="14F2719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Кузнецкая ТЭЦ</w:t>
            </w:r>
          </w:p>
        </w:tc>
      </w:tr>
      <w:tr w:rsidR="007602C1" w:rsidRPr="00495C81" w14:paraId="6B71694F" w14:textId="77777777" w:rsidTr="00313E87">
        <w:trPr>
          <w:trHeight w:val="315"/>
        </w:trPr>
        <w:tc>
          <w:tcPr>
            <w:tcW w:w="585" w:type="pct"/>
            <w:tcBorders>
              <w:top w:val="single" w:sz="4" w:space="0" w:color="auto"/>
              <w:left w:val="single" w:sz="8" w:space="0" w:color="auto"/>
              <w:bottom w:val="single" w:sz="4" w:space="0" w:color="auto"/>
              <w:right w:val="single" w:sz="4" w:space="0" w:color="auto"/>
            </w:tcBorders>
            <w:vAlign w:val="center"/>
          </w:tcPr>
          <w:p w14:paraId="4B106524"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4" w:space="0" w:color="auto"/>
              <w:right w:val="single" w:sz="8" w:space="0" w:color="auto"/>
            </w:tcBorders>
            <w:vAlign w:val="center"/>
          </w:tcPr>
          <w:p w14:paraId="4F04FE01"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D9143BC"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nil"/>
              <w:bottom w:val="single" w:sz="4" w:space="0" w:color="auto"/>
              <w:right w:val="single" w:sz="4" w:space="0" w:color="auto"/>
            </w:tcBorders>
            <w:shd w:val="clear" w:color="auto" w:fill="auto"/>
            <w:vAlign w:val="center"/>
            <w:hideMark/>
          </w:tcPr>
          <w:p w14:paraId="18E02ED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Кемеровская ГРЭС</w:t>
            </w:r>
          </w:p>
        </w:tc>
      </w:tr>
      <w:tr w:rsidR="007602C1" w:rsidRPr="00495C81" w14:paraId="7E126B4D"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78E1E3EC"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CF1C80D"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3294632E"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01ADA7F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Южно-Кузбасская ГРЭС</w:t>
            </w:r>
          </w:p>
        </w:tc>
      </w:tr>
      <w:tr w:rsidR="007602C1" w:rsidRPr="00495C81" w14:paraId="19B7B541" w14:textId="77777777" w:rsidTr="00313E87">
        <w:trPr>
          <w:trHeight w:val="315"/>
        </w:trPr>
        <w:tc>
          <w:tcPr>
            <w:tcW w:w="585" w:type="pct"/>
            <w:tcBorders>
              <w:top w:val="single" w:sz="4" w:space="0" w:color="auto"/>
              <w:left w:val="single" w:sz="8" w:space="0" w:color="auto"/>
              <w:bottom w:val="single" w:sz="4" w:space="0" w:color="auto"/>
              <w:right w:val="single" w:sz="4" w:space="0" w:color="auto"/>
            </w:tcBorders>
            <w:vAlign w:val="center"/>
          </w:tcPr>
          <w:p w14:paraId="23AB5360"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4" w:space="0" w:color="auto"/>
              <w:right w:val="single" w:sz="8" w:space="0" w:color="auto"/>
            </w:tcBorders>
            <w:vAlign w:val="center"/>
          </w:tcPr>
          <w:p w14:paraId="7EAA51BA"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0E5430"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nil"/>
              <w:bottom w:val="single" w:sz="4" w:space="0" w:color="auto"/>
              <w:right w:val="single" w:sz="4" w:space="0" w:color="auto"/>
            </w:tcBorders>
            <w:shd w:val="clear" w:color="auto" w:fill="auto"/>
            <w:vAlign w:val="center"/>
            <w:hideMark/>
          </w:tcPr>
          <w:p w14:paraId="2BC0ACF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Абаканская ТЭЦ</w:t>
            </w:r>
          </w:p>
        </w:tc>
      </w:tr>
      <w:tr w:rsidR="007602C1" w:rsidRPr="00495C81" w14:paraId="4E06F358" w14:textId="77777777" w:rsidTr="00313E87">
        <w:trPr>
          <w:trHeight w:val="315"/>
        </w:trPr>
        <w:tc>
          <w:tcPr>
            <w:tcW w:w="585" w:type="pct"/>
            <w:tcBorders>
              <w:top w:val="single" w:sz="4" w:space="0" w:color="auto"/>
              <w:left w:val="single" w:sz="8" w:space="0" w:color="auto"/>
              <w:bottom w:val="single" w:sz="4" w:space="0" w:color="auto"/>
              <w:right w:val="single" w:sz="4" w:space="0" w:color="auto"/>
            </w:tcBorders>
            <w:vAlign w:val="center"/>
          </w:tcPr>
          <w:p w14:paraId="37B14353"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4" w:space="0" w:color="auto"/>
              <w:right w:val="single" w:sz="8" w:space="0" w:color="auto"/>
            </w:tcBorders>
            <w:vAlign w:val="center"/>
          </w:tcPr>
          <w:p w14:paraId="26709049"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75BFEC9"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nil"/>
              <w:bottom w:val="single" w:sz="4" w:space="0" w:color="auto"/>
              <w:right w:val="single" w:sz="4" w:space="0" w:color="auto"/>
            </w:tcBorders>
            <w:shd w:val="clear" w:color="auto" w:fill="auto"/>
            <w:vAlign w:val="center"/>
            <w:hideMark/>
          </w:tcPr>
          <w:p w14:paraId="2F4A3CB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Иркутская ТЭЦ-6</w:t>
            </w:r>
          </w:p>
        </w:tc>
      </w:tr>
      <w:tr w:rsidR="007602C1" w:rsidRPr="00495C81" w14:paraId="125E9125"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7BB254C7"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36B4005"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4483BEAE"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0D37024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Иркутская ТЭЦ-9</w:t>
            </w:r>
          </w:p>
        </w:tc>
      </w:tr>
      <w:tr w:rsidR="007602C1" w:rsidRPr="00495C81" w14:paraId="56E0B3DE"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50F2F2E3"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35CBC05"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67A5BF37"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5CA5920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Иркутская ТЭЦ-10</w:t>
            </w:r>
          </w:p>
        </w:tc>
      </w:tr>
      <w:tr w:rsidR="007602C1" w:rsidRPr="00495C81" w14:paraId="5E043681"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05613FDE"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EDBD08E"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51DCDE88"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2151E67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Иркутская ТЭЦ-11</w:t>
            </w:r>
          </w:p>
        </w:tc>
      </w:tr>
      <w:tr w:rsidR="007602C1" w:rsidRPr="00495C81" w14:paraId="553FA214"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2ABDEAF"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68AC805"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45286FF6"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3B5C0BD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Ново-Иркутская ТЭЦ</w:t>
            </w:r>
          </w:p>
        </w:tc>
      </w:tr>
      <w:tr w:rsidR="007602C1" w:rsidRPr="00495C81" w14:paraId="5D6C9AD1"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0539CB16"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530BB19"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09867917"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06E0140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Усть-Илимская ТЭЦ</w:t>
            </w:r>
          </w:p>
        </w:tc>
      </w:tr>
      <w:tr w:rsidR="007602C1" w:rsidRPr="00495C81" w14:paraId="59CB68FD"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2A7C3B10"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AF2A74E"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4A095B03"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63F56FB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Ново-Зиминская ТЭЦ</w:t>
            </w:r>
          </w:p>
        </w:tc>
      </w:tr>
      <w:tr w:rsidR="007602C1" w:rsidRPr="00495C81" w14:paraId="21868B44"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B87A3E0"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4DA6ACC7"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0E3F376C"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2A3DD7A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Улан-Удэнская ТЭЦ-1</w:t>
            </w:r>
          </w:p>
        </w:tc>
      </w:tr>
      <w:tr w:rsidR="007602C1" w:rsidRPr="00495C81" w14:paraId="55FEC282"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41997DA1"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8755FBB"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09E66566"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66CCB31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Гусиноозерская ГРЭС</w:t>
            </w:r>
          </w:p>
        </w:tc>
      </w:tr>
      <w:tr w:rsidR="007602C1" w:rsidRPr="00495C81" w14:paraId="1E7605F6"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2978D091"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AE60E44"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06BDF40A"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4047D2F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Харанорская ГРЭС</w:t>
            </w:r>
          </w:p>
        </w:tc>
      </w:tr>
      <w:tr w:rsidR="007602C1" w:rsidRPr="00495C81" w14:paraId="71B4817B"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30CF5DDF"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E5113FF"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2778EB44"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64E64A1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Читинская ТЭЦ-1</w:t>
            </w:r>
          </w:p>
        </w:tc>
      </w:tr>
      <w:tr w:rsidR="007602C1" w:rsidRPr="00495C81" w14:paraId="6A8C5626"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34D84FEF"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697F4E3A"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53E8EF12"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2A2863E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 ППГХО</w:t>
            </w:r>
          </w:p>
        </w:tc>
      </w:tr>
      <w:tr w:rsidR="007602C1" w:rsidRPr="00495C81" w14:paraId="498531FC"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24D1DE7A"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2250ACAA"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0BFCAE08"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77AD2C3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Томская ГРЭС-2</w:t>
            </w:r>
          </w:p>
        </w:tc>
      </w:tr>
      <w:tr w:rsidR="007602C1" w:rsidRPr="00495C81" w14:paraId="526FA5C6"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15DB76D4"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F6A542C"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4D2BD574"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25A8A93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Томская ТЭЦ-3</w:t>
            </w:r>
          </w:p>
        </w:tc>
      </w:tr>
      <w:tr w:rsidR="007602C1" w:rsidRPr="00495C81" w14:paraId="4973A5EF"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20378921"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D94758F"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136E95C4"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1474372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 СХК</w:t>
            </w:r>
          </w:p>
        </w:tc>
      </w:tr>
      <w:tr w:rsidR="007602C1" w:rsidRPr="00495C81" w14:paraId="10D6CF21"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74B19D75"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5CF29753"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61A434E0"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738D5A8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Новосибирская ТЭЦ-2</w:t>
            </w:r>
          </w:p>
        </w:tc>
      </w:tr>
      <w:tr w:rsidR="007602C1" w:rsidRPr="00495C81" w14:paraId="606DA34F"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1BD4CFA0"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4E2DEE2A"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53168E35"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235A760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Новосибирская ТЭЦ-3</w:t>
            </w:r>
          </w:p>
        </w:tc>
      </w:tr>
      <w:tr w:rsidR="007602C1" w:rsidRPr="00495C81" w14:paraId="439F6EAF"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91EE836"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61BF49A4"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0278F33F"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7518631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Новосибирская ТЭЦ-4</w:t>
            </w:r>
          </w:p>
        </w:tc>
      </w:tr>
      <w:tr w:rsidR="007602C1" w:rsidRPr="00495C81" w14:paraId="6C5AA0FC"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566618FF"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25D9DE48"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32313C5C"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25E564D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Новосибирская ТЭЦ-5</w:t>
            </w:r>
          </w:p>
        </w:tc>
      </w:tr>
      <w:tr w:rsidR="007602C1" w:rsidRPr="00495C81" w14:paraId="1C0B0A9E"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BDEE0AD"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605E33DF"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18F8E8ED"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200C89B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Барабинская ТЭЦ</w:t>
            </w:r>
          </w:p>
        </w:tc>
      </w:tr>
      <w:tr w:rsidR="007602C1" w:rsidRPr="00495C81" w14:paraId="3649B7CF"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EA31587"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17DDCD9"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548E2D99"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6D782C5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Барнаульская ТЭЦ-2</w:t>
            </w:r>
          </w:p>
        </w:tc>
      </w:tr>
      <w:tr w:rsidR="007602C1" w:rsidRPr="00495C81" w14:paraId="2344F6C7"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451D4EA6"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05F16F7"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2B00C159"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57062EF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Барнаульская ТЭЦ-3</w:t>
            </w:r>
          </w:p>
        </w:tc>
      </w:tr>
      <w:tr w:rsidR="007602C1" w:rsidRPr="00495C81" w14:paraId="3055D34C"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27BBEE7C"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6FB8DBBE"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tcPr>
          <w:p w14:paraId="21D2F9EB"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tcPr>
          <w:p w14:paraId="35CA637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Бийская ТЭЦ-1</w:t>
            </w:r>
          </w:p>
        </w:tc>
      </w:tr>
      <w:tr w:rsidR="007602C1" w:rsidRPr="00495C81" w14:paraId="2617BC01"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797DE01"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482CAC92"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74E53F91"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19C4986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 АКХЗ</w:t>
            </w:r>
          </w:p>
        </w:tc>
      </w:tr>
      <w:tr w:rsidR="007602C1" w:rsidRPr="00495C81" w14:paraId="745CD4BE"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77942D4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6.1.1</w:t>
            </w:r>
          </w:p>
        </w:tc>
        <w:tc>
          <w:tcPr>
            <w:tcW w:w="566" w:type="pct"/>
            <w:tcBorders>
              <w:top w:val="nil"/>
              <w:left w:val="single" w:sz="8" w:space="0" w:color="auto"/>
              <w:bottom w:val="single" w:sz="4" w:space="0" w:color="auto"/>
              <w:right w:val="single" w:sz="8" w:space="0" w:color="auto"/>
            </w:tcBorders>
            <w:vAlign w:val="center"/>
          </w:tcPr>
          <w:p w14:paraId="0A990DF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да</w:t>
            </w:r>
          </w:p>
        </w:tc>
        <w:tc>
          <w:tcPr>
            <w:tcW w:w="3850" w:type="pct"/>
            <w:gridSpan w:val="2"/>
            <w:tcBorders>
              <w:top w:val="nil"/>
              <w:left w:val="single" w:sz="8" w:space="0" w:color="auto"/>
              <w:bottom w:val="single" w:sz="4" w:space="0" w:color="auto"/>
              <w:right w:val="single" w:sz="4" w:space="0" w:color="auto"/>
            </w:tcBorders>
            <w:shd w:val="clear" w:color="auto" w:fill="auto"/>
            <w:vAlign w:val="center"/>
            <w:hideMark/>
          </w:tcPr>
          <w:p w14:paraId="2CB9F0EF" w14:textId="77777777" w:rsidR="007602C1" w:rsidRPr="00495C81" w:rsidRDefault="007602C1" w:rsidP="007602C1">
            <w:pPr>
              <w:widowControl w:val="0"/>
              <w:jc w:val="center"/>
              <w:rPr>
                <w:rFonts w:ascii="Garamond" w:hAnsi="Garamond"/>
                <w:sz w:val="22"/>
                <w:szCs w:val="22"/>
              </w:rPr>
            </w:pPr>
            <w:r w:rsidRPr="004A1154">
              <w:rPr>
                <w:rFonts w:ascii="Garamond" w:hAnsi="Garamond"/>
                <w:sz w:val="22"/>
                <w:szCs w:val="22"/>
                <w:highlight w:val="yellow"/>
              </w:rPr>
              <w:t>В</w:t>
            </w:r>
            <w:r w:rsidRPr="00495C81">
              <w:rPr>
                <w:rFonts w:ascii="Garamond" w:hAnsi="Garamond"/>
                <w:sz w:val="22"/>
                <w:szCs w:val="22"/>
              </w:rPr>
              <w:t>осточная часть ОЭС Сибири (за КС Братск-Иркутск)</w:t>
            </w:r>
          </w:p>
        </w:tc>
      </w:tr>
      <w:tr w:rsidR="007602C1" w:rsidRPr="00495C81" w14:paraId="3D30E6FB"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285A67A6"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2F471110"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546670C6"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79012D3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Иркутская ТЭЦ-9</w:t>
            </w:r>
          </w:p>
        </w:tc>
      </w:tr>
      <w:tr w:rsidR="007602C1" w:rsidRPr="00495C81" w14:paraId="14BCC6E1"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181A0E04"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A987955"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06738F78"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1A539D0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Иркутская ТЭЦ-10</w:t>
            </w:r>
          </w:p>
        </w:tc>
      </w:tr>
      <w:tr w:rsidR="007602C1" w:rsidRPr="00495C81" w14:paraId="069831A9"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29266055"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404A785E"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03F87FAD"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6F46B4E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Иркутская ТЭЦ-11</w:t>
            </w:r>
          </w:p>
        </w:tc>
      </w:tr>
      <w:tr w:rsidR="007602C1" w:rsidRPr="00495C81" w14:paraId="64401C6E"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17B5C530"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35A7D08"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317B7765"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68A02F3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Ново-Иркутская ТЭЦ</w:t>
            </w:r>
          </w:p>
        </w:tc>
      </w:tr>
      <w:tr w:rsidR="007602C1" w:rsidRPr="00495C81" w14:paraId="6C3FA361"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0A8FA4CC"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43B1CAC0"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16BBFAC6"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44903B4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Ново-Зиминская ТЭЦ</w:t>
            </w:r>
          </w:p>
        </w:tc>
      </w:tr>
      <w:tr w:rsidR="007602C1" w:rsidRPr="00495C81" w14:paraId="0B13BFFF"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06BB919"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FA8CD79"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29DF692F"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7AD2FBD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Улан-Удэнская ТЭЦ-1</w:t>
            </w:r>
          </w:p>
        </w:tc>
      </w:tr>
      <w:tr w:rsidR="007602C1" w:rsidRPr="00495C81" w14:paraId="6B13B1CB"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0FB9544F"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53E416CA"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704B3725"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108F78A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Гусиноозерская ГРЭС</w:t>
            </w:r>
          </w:p>
        </w:tc>
      </w:tr>
      <w:tr w:rsidR="007602C1" w:rsidRPr="00495C81" w14:paraId="63ACEBC5"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D98BBDE"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76C2F0F"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2C560C38"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7C1F9BE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Харанорская ГРЭС</w:t>
            </w:r>
          </w:p>
        </w:tc>
      </w:tr>
      <w:tr w:rsidR="007602C1" w:rsidRPr="00495C81" w14:paraId="1C1861E9"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7BDDD255"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07DB0B0E"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hideMark/>
          </w:tcPr>
          <w:p w14:paraId="7943DB71"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3B46899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Читинская ТЭЦ-1</w:t>
            </w:r>
          </w:p>
        </w:tc>
      </w:tr>
      <w:tr w:rsidR="007602C1" w:rsidRPr="00495C81" w14:paraId="3862537E"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E70E023"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7B539D44"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tcPr>
          <w:p w14:paraId="51C531F6"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tcPr>
          <w:p w14:paraId="151A98B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 ППГХО</w:t>
            </w:r>
          </w:p>
        </w:tc>
      </w:tr>
      <w:tr w:rsidR="007602C1" w:rsidRPr="00495C81" w14:paraId="2E78E283"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2F29D18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6.1.2</w:t>
            </w:r>
          </w:p>
        </w:tc>
        <w:tc>
          <w:tcPr>
            <w:tcW w:w="566" w:type="pct"/>
            <w:tcBorders>
              <w:top w:val="nil"/>
              <w:left w:val="single" w:sz="8" w:space="0" w:color="auto"/>
              <w:bottom w:val="single" w:sz="4" w:space="0" w:color="auto"/>
              <w:right w:val="single" w:sz="8" w:space="0" w:color="auto"/>
            </w:tcBorders>
            <w:vAlign w:val="center"/>
          </w:tcPr>
          <w:p w14:paraId="72581031" w14:textId="77777777" w:rsidR="007602C1" w:rsidRPr="00495C81" w:rsidRDefault="007602C1" w:rsidP="007602C1">
            <w:pPr>
              <w:widowControl w:val="0"/>
              <w:jc w:val="center"/>
              <w:rPr>
                <w:rFonts w:ascii="Garamond" w:hAnsi="Garamond"/>
                <w:sz w:val="22"/>
                <w:szCs w:val="22"/>
              </w:rPr>
            </w:pPr>
          </w:p>
        </w:tc>
        <w:tc>
          <w:tcPr>
            <w:tcW w:w="3850" w:type="pct"/>
            <w:gridSpan w:val="2"/>
            <w:tcBorders>
              <w:top w:val="nil"/>
              <w:left w:val="single" w:sz="8" w:space="0" w:color="auto"/>
              <w:bottom w:val="single" w:sz="4" w:space="0" w:color="auto"/>
              <w:right w:val="single" w:sz="4" w:space="0" w:color="auto"/>
            </w:tcBorders>
            <w:shd w:val="clear" w:color="auto" w:fill="auto"/>
            <w:vAlign w:val="center"/>
          </w:tcPr>
          <w:p w14:paraId="3772141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Правобережный-2 (Красноярская ЭС)</w:t>
            </w:r>
          </w:p>
        </w:tc>
      </w:tr>
      <w:tr w:rsidR="007602C1" w:rsidRPr="00495C81" w14:paraId="3E1BC40E"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E968B9C"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2076DF94"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tcPr>
          <w:p w14:paraId="0B6BE6A5"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tcPr>
          <w:p w14:paraId="457BEC0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Красноярская ТЭЦ-1</w:t>
            </w:r>
          </w:p>
        </w:tc>
      </w:tr>
      <w:tr w:rsidR="007602C1" w:rsidRPr="00495C81" w14:paraId="042EA609"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4A3D274D"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27198320"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vAlign w:val="center"/>
          </w:tcPr>
          <w:p w14:paraId="18C82769"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tcPr>
          <w:p w14:paraId="519CB73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Красноярская ТЭЦ-2</w:t>
            </w:r>
          </w:p>
        </w:tc>
      </w:tr>
      <w:tr w:rsidR="007602C1" w:rsidRPr="00495C81" w14:paraId="6C8DB476"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0CA458F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6.1.3</w:t>
            </w:r>
          </w:p>
        </w:tc>
        <w:tc>
          <w:tcPr>
            <w:tcW w:w="566" w:type="pct"/>
            <w:tcBorders>
              <w:top w:val="nil"/>
              <w:left w:val="single" w:sz="8" w:space="0" w:color="auto"/>
              <w:bottom w:val="single" w:sz="4" w:space="0" w:color="auto"/>
              <w:right w:val="single" w:sz="8" w:space="0" w:color="auto"/>
            </w:tcBorders>
            <w:vAlign w:val="center"/>
          </w:tcPr>
          <w:p w14:paraId="17F5262A" w14:textId="77777777" w:rsidR="007602C1" w:rsidRPr="00495C81" w:rsidRDefault="007602C1" w:rsidP="007602C1">
            <w:pPr>
              <w:widowControl w:val="0"/>
              <w:jc w:val="center"/>
              <w:rPr>
                <w:rFonts w:ascii="Garamond" w:hAnsi="Garamond"/>
                <w:sz w:val="22"/>
                <w:szCs w:val="22"/>
              </w:rPr>
            </w:pPr>
          </w:p>
        </w:tc>
        <w:tc>
          <w:tcPr>
            <w:tcW w:w="3850" w:type="pct"/>
            <w:gridSpan w:val="2"/>
            <w:tcBorders>
              <w:top w:val="nil"/>
              <w:left w:val="single" w:sz="8" w:space="0" w:color="auto"/>
              <w:bottom w:val="single" w:sz="4" w:space="0" w:color="auto"/>
              <w:right w:val="single" w:sz="4" w:space="0" w:color="auto"/>
            </w:tcBorders>
            <w:shd w:val="clear" w:color="auto" w:fill="auto"/>
            <w:noWrap/>
            <w:vAlign w:val="center"/>
            <w:hideMark/>
          </w:tcPr>
          <w:p w14:paraId="32C5E27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Ачинский (Красноярская ЭС)</w:t>
            </w:r>
          </w:p>
        </w:tc>
      </w:tr>
      <w:tr w:rsidR="007602C1" w:rsidRPr="00495C81" w14:paraId="75F6C399"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13510CC7"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2763F627"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40E6F110"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76BAC3C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Назаровская ГРЭС (Блок1 и Блок 3)</w:t>
            </w:r>
          </w:p>
        </w:tc>
      </w:tr>
      <w:tr w:rsidR="007602C1" w:rsidRPr="00495C81" w14:paraId="063BA28B" w14:textId="77777777" w:rsidTr="00313E87">
        <w:trPr>
          <w:trHeight w:val="315"/>
        </w:trPr>
        <w:tc>
          <w:tcPr>
            <w:tcW w:w="585" w:type="pct"/>
            <w:tcBorders>
              <w:top w:val="single" w:sz="4" w:space="0" w:color="auto"/>
              <w:left w:val="single" w:sz="8" w:space="0" w:color="auto"/>
              <w:bottom w:val="single" w:sz="4" w:space="0" w:color="auto"/>
              <w:right w:val="single" w:sz="4" w:space="0" w:color="auto"/>
            </w:tcBorders>
            <w:vAlign w:val="center"/>
          </w:tcPr>
          <w:p w14:paraId="16BAB7E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6.1.4</w:t>
            </w:r>
          </w:p>
        </w:tc>
        <w:tc>
          <w:tcPr>
            <w:tcW w:w="566" w:type="pct"/>
            <w:tcBorders>
              <w:top w:val="single" w:sz="4" w:space="0" w:color="auto"/>
              <w:left w:val="single" w:sz="8" w:space="0" w:color="auto"/>
              <w:bottom w:val="single" w:sz="4" w:space="0" w:color="auto"/>
              <w:right w:val="single" w:sz="8" w:space="0" w:color="auto"/>
            </w:tcBorders>
            <w:vAlign w:val="center"/>
          </w:tcPr>
          <w:p w14:paraId="142DBB03"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6C2E5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"Южный" Томской ЭС</w:t>
            </w:r>
          </w:p>
        </w:tc>
      </w:tr>
      <w:tr w:rsidR="007602C1" w:rsidRPr="00495C81" w14:paraId="7D106687"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38D77288"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C51A28C"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22D5B837"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7C08EA4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Томская ГРЭС-2</w:t>
            </w:r>
          </w:p>
        </w:tc>
      </w:tr>
      <w:tr w:rsidR="007602C1" w:rsidRPr="00495C81" w14:paraId="593A426A"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793A46D8"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4BBCCBC6"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tcPr>
          <w:p w14:paraId="24E235C9"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tcPr>
          <w:p w14:paraId="1536251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Томская ТЭЦ-3</w:t>
            </w:r>
          </w:p>
        </w:tc>
      </w:tr>
      <w:tr w:rsidR="007602C1" w:rsidRPr="00495C81" w14:paraId="7EF983F1" w14:textId="77777777" w:rsidTr="00313E87">
        <w:trPr>
          <w:trHeight w:val="315"/>
        </w:trPr>
        <w:tc>
          <w:tcPr>
            <w:tcW w:w="585" w:type="pct"/>
            <w:tcBorders>
              <w:top w:val="single" w:sz="4" w:space="0" w:color="auto"/>
              <w:left w:val="single" w:sz="8" w:space="0" w:color="auto"/>
              <w:bottom w:val="single" w:sz="4" w:space="0" w:color="auto"/>
              <w:right w:val="single" w:sz="4" w:space="0" w:color="auto"/>
            </w:tcBorders>
            <w:vAlign w:val="center"/>
          </w:tcPr>
          <w:p w14:paraId="2B12D2E5"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4" w:space="0" w:color="auto"/>
              <w:right w:val="single" w:sz="8" w:space="0" w:color="auto"/>
            </w:tcBorders>
            <w:vAlign w:val="center"/>
          </w:tcPr>
          <w:p w14:paraId="0C3174BC"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0580618"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nil"/>
              <w:bottom w:val="single" w:sz="4" w:space="0" w:color="auto"/>
              <w:right w:val="single" w:sz="4" w:space="0" w:color="auto"/>
            </w:tcBorders>
            <w:shd w:val="clear" w:color="auto" w:fill="auto"/>
            <w:vAlign w:val="center"/>
            <w:hideMark/>
          </w:tcPr>
          <w:p w14:paraId="2BEEB09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 СХК</w:t>
            </w:r>
          </w:p>
        </w:tc>
      </w:tr>
      <w:tr w:rsidR="007602C1" w:rsidRPr="00495C81" w14:paraId="2B23F569" w14:textId="77777777" w:rsidTr="00313E87">
        <w:trPr>
          <w:trHeight w:val="315"/>
        </w:trPr>
        <w:tc>
          <w:tcPr>
            <w:tcW w:w="585" w:type="pct"/>
            <w:tcBorders>
              <w:top w:val="single" w:sz="4" w:space="0" w:color="auto"/>
              <w:left w:val="single" w:sz="8" w:space="0" w:color="auto"/>
              <w:bottom w:val="single" w:sz="4" w:space="0" w:color="auto"/>
              <w:right w:val="single" w:sz="4" w:space="0" w:color="auto"/>
            </w:tcBorders>
            <w:vAlign w:val="center"/>
          </w:tcPr>
          <w:p w14:paraId="4547B4C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6.1.5</w:t>
            </w:r>
          </w:p>
        </w:tc>
        <w:tc>
          <w:tcPr>
            <w:tcW w:w="566" w:type="pct"/>
            <w:tcBorders>
              <w:top w:val="single" w:sz="4" w:space="0" w:color="auto"/>
              <w:left w:val="single" w:sz="8" w:space="0" w:color="auto"/>
              <w:bottom w:val="single" w:sz="4" w:space="0" w:color="auto"/>
              <w:right w:val="single" w:sz="8" w:space="0" w:color="auto"/>
            </w:tcBorders>
            <w:vAlign w:val="center"/>
          </w:tcPr>
          <w:p w14:paraId="6AEE21DC"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95D54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Прием в Новосибирский узел (Новосибирская ЭС)</w:t>
            </w:r>
          </w:p>
        </w:tc>
      </w:tr>
      <w:tr w:rsidR="007602C1" w:rsidRPr="00495C81" w14:paraId="129B7C8B"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1D8A9736"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68D7B2D4"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35F46268"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7B6FFF2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Новосибирская ТЭЦ-2</w:t>
            </w:r>
          </w:p>
        </w:tc>
      </w:tr>
      <w:tr w:rsidR="007602C1" w:rsidRPr="00495C81" w14:paraId="0FA595AC"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7205952B"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5B38870F"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22A22EC8"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42E96A7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Новосибирская ТЭЦ-3</w:t>
            </w:r>
          </w:p>
        </w:tc>
      </w:tr>
      <w:tr w:rsidR="007602C1" w:rsidRPr="00495C81" w14:paraId="46028EB6"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5E6B9D6E"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61837CC5"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tcPr>
          <w:p w14:paraId="0C567C6B"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tcPr>
          <w:p w14:paraId="6CEFC91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Новосибирская ТЭЦ-4</w:t>
            </w:r>
          </w:p>
        </w:tc>
      </w:tr>
      <w:tr w:rsidR="007602C1" w:rsidRPr="00495C81" w14:paraId="4F9F3E43"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B29B2A8"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9B7CF5E"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5B9B1832"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67FC283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Новосибирская ТЭЦ-5</w:t>
            </w:r>
          </w:p>
        </w:tc>
      </w:tr>
      <w:tr w:rsidR="007602C1" w:rsidRPr="00495C81" w14:paraId="0824DA3D"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2B247558"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30B6851D"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651D82B3"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382BECB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Барабинская ТЭЦ</w:t>
            </w:r>
          </w:p>
        </w:tc>
      </w:tr>
      <w:tr w:rsidR="007602C1" w:rsidRPr="00495C81" w14:paraId="73981B4D"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08D4FAA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6.1.6</w:t>
            </w:r>
          </w:p>
        </w:tc>
        <w:tc>
          <w:tcPr>
            <w:tcW w:w="566" w:type="pct"/>
            <w:tcBorders>
              <w:top w:val="nil"/>
              <w:left w:val="single" w:sz="8" w:space="0" w:color="auto"/>
              <w:bottom w:val="single" w:sz="4" w:space="0" w:color="auto"/>
              <w:right w:val="single" w:sz="8" w:space="0" w:color="auto"/>
            </w:tcBorders>
            <w:vAlign w:val="center"/>
          </w:tcPr>
          <w:p w14:paraId="6DA09DC0" w14:textId="77777777" w:rsidR="007602C1" w:rsidRPr="00495C81" w:rsidRDefault="007602C1" w:rsidP="007602C1">
            <w:pPr>
              <w:widowControl w:val="0"/>
              <w:jc w:val="center"/>
              <w:rPr>
                <w:rFonts w:ascii="Garamond" w:hAnsi="Garamond"/>
                <w:sz w:val="22"/>
                <w:szCs w:val="22"/>
              </w:rPr>
            </w:pPr>
          </w:p>
        </w:tc>
        <w:tc>
          <w:tcPr>
            <w:tcW w:w="3850" w:type="pct"/>
            <w:gridSpan w:val="2"/>
            <w:tcBorders>
              <w:top w:val="nil"/>
              <w:left w:val="single" w:sz="8" w:space="0" w:color="auto"/>
              <w:bottom w:val="single" w:sz="4" w:space="0" w:color="auto"/>
              <w:right w:val="single" w:sz="4" w:space="0" w:color="auto"/>
            </w:tcBorders>
            <w:shd w:val="clear" w:color="auto" w:fill="auto"/>
            <w:noWrap/>
            <w:vAlign w:val="center"/>
            <w:hideMark/>
          </w:tcPr>
          <w:p w14:paraId="45D0BAB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ББУ-1 (Алтайская ЭС)</w:t>
            </w:r>
          </w:p>
        </w:tc>
      </w:tr>
      <w:tr w:rsidR="007602C1" w:rsidRPr="00495C81" w14:paraId="12A51748"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2D5C5FD8"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4BD5B982"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613A9A79"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2045038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Барнаульская ТЭЦ-2</w:t>
            </w:r>
          </w:p>
        </w:tc>
      </w:tr>
      <w:tr w:rsidR="007602C1" w:rsidRPr="00495C81" w14:paraId="5C41ADF5"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627AD256"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1CE41B64"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hideMark/>
          </w:tcPr>
          <w:p w14:paraId="75FB7F40"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hideMark/>
          </w:tcPr>
          <w:p w14:paraId="4C4DB5B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Барнаульская ТЭЦ-3</w:t>
            </w:r>
          </w:p>
        </w:tc>
      </w:tr>
      <w:tr w:rsidR="007602C1" w:rsidRPr="00495C81" w14:paraId="4B1133EB" w14:textId="77777777" w:rsidTr="00313E87">
        <w:trPr>
          <w:trHeight w:val="315"/>
        </w:trPr>
        <w:tc>
          <w:tcPr>
            <w:tcW w:w="585" w:type="pct"/>
            <w:tcBorders>
              <w:top w:val="nil"/>
              <w:left w:val="single" w:sz="8" w:space="0" w:color="auto"/>
              <w:bottom w:val="single" w:sz="4" w:space="0" w:color="auto"/>
              <w:right w:val="single" w:sz="4" w:space="0" w:color="auto"/>
            </w:tcBorders>
            <w:vAlign w:val="center"/>
          </w:tcPr>
          <w:p w14:paraId="5EBB86D7" w14:textId="77777777" w:rsidR="007602C1" w:rsidRPr="00495C81" w:rsidRDefault="007602C1" w:rsidP="007602C1">
            <w:pPr>
              <w:widowControl w:val="0"/>
              <w:jc w:val="center"/>
              <w:rPr>
                <w:rFonts w:ascii="Garamond" w:hAnsi="Garamond"/>
                <w:sz w:val="22"/>
                <w:szCs w:val="22"/>
              </w:rPr>
            </w:pPr>
          </w:p>
        </w:tc>
        <w:tc>
          <w:tcPr>
            <w:tcW w:w="566" w:type="pct"/>
            <w:tcBorders>
              <w:top w:val="nil"/>
              <w:left w:val="single" w:sz="8" w:space="0" w:color="auto"/>
              <w:bottom w:val="single" w:sz="4" w:space="0" w:color="auto"/>
              <w:right w:val="single" w:sz="8" w:space="0" w:color="auto"/>
            </w:tcBorders>
            <w:vAlign w:val="center"/>
          </w:tcPr>
          <w:p w14:paraId="5B30C317" w14:textId="77777777" w:rsidR="007602C1" w:rsidRPr="00495C81" w:rsidRDefault="007602C1" w:rsidP="007602C1">
            <w:pPr>
              <w:widowControl w:val="0"/>
              <w:jc w:val="center"/>
              <w:rPr>
                <w:rFonts w:ascii="Garamond" w:hAnsi="Garamond"/>
                <w:sz w:val="22"/>
                <w:szCs w:val="22"/>
              </w:rPr>
            </w:pPr>
          </w:p>
        </w:tc>
        <w:tc>
          <w:tcPr>
            <w:tcW w:w="1412" w:type="pct"/>
            <w:tcBorders>
              <w:top w:val="nil"/>
              <w:left w:val="single" w:sz="8" w:space="0" w:color="auto"/>
              <w:bottom w:val="single" w:sz="4" w:space="0" w:color="auto"/>
              <w:right w:val="single" w:sz="4" w:space="0" w:color="auto"/>
            </w:tcBorders>
            <w:shd w:val="clear" w:color="auto" w:fill="auto"/>
            <w:noWrap/>
            <w:vAlign w:val="center"/>
          </w:tcPr>
          <w:p w14:paraId="78B93327" w14:textId="77777777" w:rsidR="007602C1" w:rsidRPr="00495C81" w:rsidRDefault="007602C1" w:rsidP="007602C1">
            <w:pPr>
              <w:widowControl w:val="0"/>
              <w:jc w:val="center"/>
              <w:rPr>
                <w:rFonts w:ascii="Garamond" w:hAnsi="Garamond"/>
                <w:sz w:val="22"/>
                <w:szCs w:val="22"/>
              </w:rPr>
            </w:pPr>
          </w:p>
        </w:tc>
        <w:tc>
          <w:tcPr>
            <w:tcW w:w="2438" w:type="pct"/>
            <w:tcBorders>
              <w:top w:val="nil"/>
              <w:left w:val="nil"/>
              <w:bottom w:val="single" w:sz="4" w:space="0" w:color="auto"/>
              <w:right w:val="single" w:sz="4" w:space="0" w:color="auto"/>
            </w:tcBorders>
            <w:shd w:val="clear" w:color="auto" w:fill="auto"/>
            <w:vAlign w:val="center"/>
          </w:tcPr>
          <w:p w14:paraId="73EC4B4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Бийская ТЭЦ-1</w:t>
            </w:r>
          </w:p>
        </w:tc>
      </w:tr>
      <w:tr w:rsidR="007602C1" w:rsidRPr="00495C81" w14:paraId="75B0E057" w14:textId="77777777" w:rsidTr="00313E87">
        <w:trPr>
          <w:trHeight w:val="315"/>
        </w:trPr>
        <w:tc>
          <w:tcPr>
            <w:tcW w:w="585" w:type="pct"/>
            <w:tcBorders>
              <w:top w:val="single" w:sz="4" w:space="0" w:color="auto"/>
              <w:left w:val="single" w:sz="8" w:space="0" w:color="auto"/>
              <w:bottom w:val="single" w:sz="4" w:space="0" w:color="auto"/>
              <w:right w:val="nil"/>
            </w:tcBorders>
            <w:vAlign w:val="center"/>
          </w:tcPr>
          <w:p w14:paraId="6E0196B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6.1.6.1</w:t>
            </w:r>
          </w:p>
        </w:tc>
        <w:tc>
          <w:tcPr>
            <w:tcW w:w="566" w:type="pct"/>
            <w:tcBorders>
              <w:top w:val="single" w:sz="4" w:space="0" w:color="auto"/>
              <w:left w:val="single" w:sz="8" w:space="0" w:color="auto"/>
              <w:bottom w:val="single" w:sz="4" w:space="0" w:color="auto"/>
              <w:right w:val="single" w:sz="8" w:space="0" w:color="auto"/>
            </w:tcBorders>
            <w:vAlign w:val="center"/>
          </w:tcPr>
          <w:p w14:paraId="4DFFA3E0"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3EA79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ББУ-3 (Алтайская ЭС)</w:t>
            </w:r>
          </w:p>
        </w:tc>
      </w:tr>
      <w:tr w:rsidR="007602C1" w:rsidRPr="00495C81" w14:paraId="7C72EAF0" w14:textId="77777777" w:rsidTr="00313E87">
        <w:trPr>
          <w:trHeight w:val="315"/>
        </w:trPr>
        <w:tc>
          <w:tcPr>
            <w:tcW w:w="585" w:type="pct"/>
            <w:tcBorders>
              <w:top w:val="single" w:sz="4" w:space="0" w:color="auto"/>
              <w:left w:val="single" w:sz="8" w:space="0" w:color="auto"/>
              <w:bottom w:val="single" w:sz="4" w:space="0" w:color="auto"/>
              <w:right w:val="nil"/>
            </w:tcBorders>
            <w:vAlign w:val="center"/>
          </w:tcPr>
          <w:p w14:paraId="1D9B4D30"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4" w:space="0" w:color="auto"/>
              <w:right w:val="single" w:sz="8" w:space="0" w:color="auto"/>
            </w:tcBorders>
            <w:vAlign w:val="center"/>
          </w:tcPr>
          <w:p w14:paraId="69ECED59"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4" w:space="0" w:color="auto"/>
              <w:right w:val="nil"/>
            </w:tcBorders>
            <w:shd w:val="clear" w:color="auto" w:fill="auto"/>
            <w:vAlign w:val="center"/>
            <w:hideMark/>
          </w:tcPr>
          <w:p w14:paraId="415A510A"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hideMark/>
          </w:tcPr>
          <w:p w14:paraId="40E3C11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Бийская ТЭЦ-1</w:t>
            </w:r>
          </w:p>
        </w:tc>
      </w:tr>
      <w:tr w:rsidR="007602C1" w:rsidRPr="00495C81" w14:paraId="66BD27A6" w14:textId="77777777" w:rsidTr="00313E87">
        <w:trPr>
          <w:trHeight w:val="315"/>
        </w:trPr>
        <w:tc>
          <w:tcPr>
            <w:tcW w:w="585" w:type="pct"/>
            <w:tcBorders>
              <w:top w:val="single" w:sz="4" w:space="0" w:color="auto"/>
              <w:left w:val="single" w:sz="8" w:space="0" w:color="auto"/>
              <w:bottom w:val="single" w:sz="4" w:space="0" w:color="auto"/>
              <w:right w:val="nil"/>
            </w:tcBorders>
            <w:vAlign w:val="center"/>
          </w:tcPr>
          <w:p w14:paraId="5FABEEC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6.1.7</w:t>
            </w:r>
          </w:p>
        </w:tc>
        <w:tc>
          <w:tcPr>
            <w:tcW w:w="566" w:type="pct"/>
            <w:tcBorders>
              <w:top w:val="single" w:sz="4" w:space="0" w:color="auto"/>
              <w:left w:val="single" w:sz="8" w:space="0" w:color="auto"/>
              <w:bottom w:val="single" w:sz="4" w:space="0" w:color="auto"/>
              <w:right w:val="single" w:sz="8" w:space="0" w:color="auto"/>
            </w:tcBorders>
            <w:vAlign w:val="center"/>
          </w:tcPr>
          <w:p w14:paraId="61F31570" w14:textId="77777777" w:rsidR="007602C1" w:rsidRPr="00495C81" w:rsidRDefault="007602C1" w:rsidP="007602C1">
            <w:pPr>
              <w:widowControl w:val="0"/>
              <w:jc w:val="center"/>
              <w:rPr>
                <w:rFonts w:ascii="Garamond" w:hAnsi="Garamond"/>
                <w:sz w:val="22"/>
                <w:szCs w:val="22"/>
              </w:rPr>
            </w:pPr>
          </w:p>
        </w:tc>
        <w:tc>
          <w:tcPr>
            <w:tcW w:w="385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458A53C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Абакано-Черногорский энергорайон Хакасской ЭС</w:t>
            </w:r>
          </w:p>
        </w:tc>
      </w:tr>
      <w:tr w:rsidR="007602C1" w:rsidRPr="00495C81" w14:paraId="4CA5DE08" w14:textId="77777777" w:rsidTr="00313E87">
        <w:trPr>
          <w:trHeight w:val="315"/>
        </w:trPr>
        <w:tc>
          <w:tcPr>
            <w:tcW w:w="585" w:type="pct"/>
            <w:tcBorders>
              <w:top w:val="single" w:sz="4" w:space="0" w:color="auto"/>
              <w:left w:val="single" w:sz="8" w:space="0" w:color="auto"/>
              <w:bottom w:val="single" w:sz="4" w:space="0" w:color="auto"/>
              <w:right w:val="nil"/>
            </w:tcBorders>
            <w:vAlign w:val="center"/>
          </w:tcPr>
          <w:p w14:paraId="01A6FF26"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4" w:space="0" w:color="auto"/>
              <w:right w:val="single" w:sz="8" w:space="0" w:color="auto"/>
            </w:tcBorders>
            <w:vAlign w:val="center"/>
          </w:tcPr>
          <w:p w14:paraId="7E97013C"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4" w:space="0" w:color="auto"/>
              <w:right w:val="nil"/>
            </w:tcBorders>
            <w:shd w:val="clear" w:color="auto" w:fill="auto"/>
            <w:vAlign w:val="center"/>
          </w:tcPr>
          <w:p w14:paraId="02174FFD" w14:textId="77777777" w:rsidR="007602C1" w:rsidRPr="00495C81" w:rsidRDefault="007602C1" w:rsidP="007602C1">
            <w:pPr>
              <w:widowControl w:val="0"/>
              <w:jc w:val="center"/>
              <w:rPr>
                <w:rFonts w:ascii="Garamond" w:hAnsi="Garamond"/>
                <w:sz w:val="22"/>
                <w:szCs w:val="22"/>
              </w:rPr>
            </w:pPr>
          </w:p>
        </w:tc>
        <w:tc>
          <w:tcPr>
            <w:tcW w:w="2438" w:type="pct"/>
            <w:tcBorders>
              <w:top w:val="nil"/>
              <w:left w:val="single" w:sz="4" w:space="0" w:color="auto"/>
              <w:bottom w:val="single" w:sz="4" w:space="0" w:color="auto"/>
              <w:right w:val="single" w:sz="4" w:space="0" w:color="auto"/>
            </w:tcBorders>
            <w:shd w:val="clear" w:color="auto" w:fill="auto"/>
            <w:vAlign w:val="center"/>
          </w:tcPr>
          <w:p w14:paraId="53645F3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Абаканская ТЭЦ</w:t>
            </w:r>
          </w:p>
        </w:tc>
      </w:tr>
      <w:tr w:rsidR="007602C1" w:rsidRPr="00495C81" w14:paraId="1E4D36DB" w14:textId="77777777" w:rsidTr="00313E87">
        <w:trPr>
          <w:trHeight w:val="330"/>
        </w:trPr>
        <w:tc>
          <w:tcPr>
            <w:tcW w:w="585" w:type="pct"/>
            <w:tcBorders>
              <w:top w:val="single" w:sz="4" w:space="0" w:color="auto"/>
              <w:left w:val="single" w:sz="8" w:space="0" w:color="auto"/>
              <w:bottom w:val="single" w:sz="4" w:space="0" w:color="auto"/>
              <w:right w:val="nil"/>
            </w:tcBorders>
            <w:vAlign w:val="center"/>
          </w:tcPr>
          <w:p w14:paraId="1243BEF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6.2</w:t>
            </w:r>
          </w:p>
        </w:tc>
        <w:tc>
          <w:tcPr>
            <w:tcW w:w="566" w:type="pct"/>
            <w:tcBorders>
              <w:top w:val="single" w:sz="4" w:space="0" w:color="auto"/>
              <w:left w:val="single" w:sz="8" w:space="0" w:color="auto"/>
              <w:bottom w:val="single" w:sz="4" w:space="0" w:color="auto"/>
              <w:right w:val="single" w:sz="8" w:space="0" w:color="auto"/>
            </w:tcBorders>
            <w:vAlign w:val="center"/>
          </w:tcPr>
          <w:p w14:paraId="4C01A5FA"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4" w:space="0" w:color="auto"/>
              <w:right w:val="nil"/>
            </w:tcBorders>
            <w:shd w:val="clear" w:color="auto" w:fill="auto"/>
            <w:vAlign w:val="center"/>
            <w:hideMark/>
          </w:tcPr>
          <w:p w14:paraId="7649540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Омская ЭС</w:t>
            </w:r>
          </w:p>
        </w:tc>
        <w:tc>
          <w:tcPr>
            <w:tcW w:w="2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90261" w14:textId="77777777" w:rsidR="007602C1" w:rsidRPr="00495C81" w:rsidRDefault="007602C1" w:rsidP="007602C1">
            <w:pPr>
              <w:widowControl w:val="0"/>
              <w:jc w:val="center"/>
              <w:rPr>
                <w:rFonts w:ascii="Garamond" w:hAnsi="Garamond"/>
                <w:sz w:val="22"/>
                <w:szCs w:val="22"/>
              </w:rPr>
            </w:pPr>
          </w:p>
        </w:tc>
      </w:tr>
      <w:tr w:rsidR="007602C1" w:rsidRPr="00495C81" w14:paraId="33BD4FB5" w14:textId="77777777" w:rsidTr="00313E87">
        <w:trPr>
          <w:trHeight w:val="330"/>
        </w:trPr>
        <w:tc>
          <w:tcPr>
            <w:tcW w:w="585" w:type="pct"/>
            <w:tcBorders>
              <w:top w:val="single" w:sz="4" w:space="0" w:color="auto"/>
              <w:left w:val="single" w:sz="8" w:space="0" w:color="auto"/>
              <w:bottom w:val="single" w:sz="4" w:space="0" w:color="auto"/>
              <w:right w:val="nil"/>
            </w:tcBorders>
            <w:vAlign w:val="center"/>
          </w:tcPr>
          <w:p w14:paraId="133E2D87"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4" w:space="0" w:color="auto"/>
              <w:right w:val="single" w:sz="8" w:space="0" w:color="auto"/>
            </w:tcBorders>
            <w:vAlign w:val="center"/>
          </w:tcPr>
          <w:p w14:paraId="53654FD6"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4" w:space="0" w:color="auto"/>
              <w:right w:val="nil"/>
            </w:tcBorders>
            <w:shd w:val="clear" w:color="auto" w:fill="auto"/>
            <w:vAlign w:val="center"/>
          </w:tcPr>
          <w:p w14:paraId="70B49CA1"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E9CF2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Омская ТЭЦ-3</w:t>
            </w:r>
          </w:p>
        </w:tc>
      </w:tr>
      <w:tr w:rsidR="007602C1" w:rsidRPr="00495C81" w14:paraId="5F5166D7" w14:textId="77777777" w:rsidTr="00313E87">
        <w:trPr>
          <w:trHeight w:val="256"/>
        </w:trPr>
        <w:tc>
          <w:tcPr>
            <w:tcW w:w="585" w:type="pct"/>
            <w:tcBorders>
              <w:top w:val="single" w:sz="4" w:space="0" w:color="auto"/>
              <w:left w:val="single" w:sz="8" w:space="0" w:color="auto"/>
              <w:bottom w:val="single" w:sz="4" w:space="0" w:color="auto"/>
              <w:right w:val="nil"/>
            </w:tcBorders>
            <w:vAlign w:val="center"/>
          </w:tcPr>
          <w:p w14:paraId="00A7973E"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4" w:space="0" w:color="auto"/>
              <w:right w:val="single" w:sz="8" w:space="0" w:color="auto"/>
            </w:tcBorders>
            <w:vAlign w:val="center"/>
          </w:tcPr>
          <w:p w14:paraId="3861D9C0"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4" w:space="0" w:color="auto"/>
              <w:right w:val="nil"/>
            </w:tcBorders>
            <w:shd w:val="clear" w:color="auto" w:fill="auto"/>
            <w:vAlign w:val="center"/>
          </w:tcPr>
          <w:p w14:paraId="1CEB6562"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9D1C3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Омская ТЭЦ-4</w:t>
            </w:r>
          </w:p>
        </w:tc>
      </w:tr>
      <w:tr w:rsidR="007602C1" w:rsidRPr="00495C81" w14:paraId="66B40F08" w14:textId="77777777" w:rsidTr="00313E87">
        <w:trPr>
          <w:trHeight w:val="260"/>
        </w:trPr>
        <w:tc>
          <w:tcPr>
            <w:tcW w:w="585" w:type="pct"/>
            <w:tcBorders>
              <w:top w:val="single" w:sz="4" w:space="0" w:color="auto"/>
              <w:left w:val="single" w:sz="8" w:space="0" w:color="auto"/>
              <w:bottom w:val="single" w:sz="4" w:space="0" w:color="auto"/>
              <w:right w:val="nil"/>
            </w:tcBorders>
            <w:vAlign w:val="center"/>
          </w:tcPr>
          <w:p w14:paraId="50E32AA9" w14:textId="77777777" w:rsidR="007602C1" w:rsidRPr="00495C81" w:rsidRDefault="007602C1" w:rsidP="007602C1">
            <w:pPr>
              <w:widowControl w:val="0"/>
              <w:jc w:val="center"/>
              <w:rPr>
                <w:rFonts w:ascii="Garamond" w:hAnsi="Garamond"/>
                <w:sz w:val="22"/>
                <w:szCs w:val="22"/>
              </w:rPr>
            </w:pPr>
          </w:p>
        </w:tc>
        <w:tc>
          <w:tcPr>
            <w:tcW w:w="566" w:type="pct"/>
            <w:tcBorders>
              <w:top w:val="single" w:sz="4" w:space="0" w:color="auto"/>
              <w:left w:val="single" w:sz="8" w:space="0" w:color="auto"/>
              <w:bottom w:val="single" w:sz="4" w:space="0" w:color="auto"/>
              <w:right w:val="single" w:sz="8" w:space="0" w:color="auto"/>
            </w:tcBorders>
            <w:vAlign w:val="center"/>
          </w:tcPr>
          <w:p w14:paraId="35E86618" w14:textId="77777777" w:rsidR="007602C1" w:rsidRPr="00495C81" w:rsidRDefault="007602C1" w:rsidP="007602C1">
            <w:pPr>
              <w:widowControl w:val="0"/>
              <w:jc w:val="center"/>
              <w:rPr>
                <w:rFonts w:ascii="Garamond" w:hAnsi="Garamond"/>
                <w:sz w:val="22"/>
                <w:szCs w:val="22"/>
              </w:rPr>
            </w:pPr>
          </w:p>
        </w:tc>
        <w:tc>
          <w:tcPr>
            <w:tcW w:w="1412" w:type="pct"/>
            <w:tcBorders>
              <w:top w:val="single" w:sz="4" w:space="0" w:color="auto"/>
              <w:left w:val="single" w:sz="8" w:space="0" w:color="auto"/>
              <w:bottom w:val="single" w:sz="4" w:space="0" w:color="auto"/>
              <w:right w:val="nil"/>
            </w:tcBorders>
            <w:shd w:val="clear" w:color="auto" w:fill="auto"/>
            <w:vAlign w:val="center"/>
          </w:tcPr>
          <w:p w14:paraId="2FA1723F" w14:textId="77777777" w:rsidR="007602C1" w:rsidRPr="00495C81" w:rsidRDefault="007602C1" w:rsidP="007602C1">
            <w:pPr>
              <w:widowControl w:val="0"/>
              <w:jc w:val="center"/>
              <w:rPr>
                <w:rFonts w:ascii="Garamond" w:hAnsi="Garamond"/>
                <w:sz w:val="22"/>
                <w:szCs w:val="22"/>
              </w:rPr>
            </w:pPr>
          </w:p>
        </w:tc>
        <w:tc>
          <w:tcPr>
            <w:tcW w:w="24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8B85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Омская ТЭЦ-5</w:t>
            </w:r>
          </w:p>
        </w:tc>
      </w:tr>
    </w:tbl>
    <w:p w14:paraId="1247D3F0" w14:textId="48767633" w:rsidR="007602C1" w:rsidRPr="00495C81" w:rsidRDefault="007602C1" w:rsidP="007602C1">
      <w:pPr>
        <w:rPr>
          <w:rFonts w:ascii="Garamond" w:hAnsi="Garamond"/>
          <w:sz w:val="22"/>
          <w:szCs w:val="22"/>
        </w:rPr>
      </w:pPr>
    </w:p>
    <w:p w14:paraId="4D471CF7" w14:textId="77777777" w:rsidR="007602C1" w:rsidRPr="00495C81" w:rsidRDefault="007602C1" w:rsidP="007602C1">
      <w:pPr>
        <w:keepNext/>
        <w:tabs>
          <w:tab w:val="left" w:pos="5529"/>
        </w:tabs>
        <w:jc w:val="both"/>
        <w:rPr>
          <w:rFonts w:ascii="Garamond" w:hAnsi="Garamond"/>
          <w:b/>
          <w:iCs/>
          <w:sz w:val="22"/>
          <w:szCs w:val="22"/>
        </w:rPr>
      </w:pPr>
      <w:r w:rsidRPr="00495C81">
        <w:rPr>
          <w:rFonts w:ascii="Garamond" w:hAnsi="Garamond"/>
          <w:sz w:val="22"/>
          <w:szCs w:val="22"/>
        </w:rPr>
        <w:t xml:space="preserve">* Указан перечень ТЭС </w:t>
      </w:r>
      <w:r w:rsidRPr="00495C81">
        <w:rPr>
          <w:rFonts w:ascii="Garamond" w:hAnsi="Garamond"/>
          <w:sz w:val="22"/>
          <w:szCs w:val="22"/>
          <w:highlight w:val="yellow"/>
        </w:rPr>
        <w:t>с паровыми турбинами участников ОРЭМ</w:t>
      </w:r>
      <w:r w:rsidRPr="00495C81">
        <w:rPr>
          <w:rFonts w:ascii="Garamond" w:hAnsi="Garamond"/>
          <w:sz w:val="22"/>
          <w:szCs w:val="22"/>
        </w:rPr>
        <w:t>, функционирующих на территории ценовых зон, по состоянию на 1 января 202</w:t>
      </w:r>
      <w:r w:rsidRPr="00495C81">
        <w:rPr>
          <w:rFonts w:ascii="Garamond" w:hAnsi="Garamond"/>
          <w:sz w:val="22"/>
          <w:szCs w:val="22"/>
          <w:highlight w:val="yellow"/>
        </w:rPr>
        <w:t>4</w:t>
      </w:r>
      <w:r w:rsidRPr="00495C81">
        <w:rPr>
          <w:rFonts w:ascii="Garamond" w:hAnsi="Garamond"/>
          <w:sz w:val="22"/>
          <w:szCs w:val="22"/>
        </w:rPr>
        <w:t xml:space="preserve"> года</w:t>
      </w:r>
      <w:r w:rsidRPr="00495C81">
        <w:rPr>
          <w:rFonts w:ascii="Garamond" w:hAnsi="Garamond"/>
          <w:sz w:val="22"/>
          <w:szCs w:val="22"/>
          <w:highlight w:val="yellow"/>
        </w:rPr>
        <w:t>, без учета ТЭС, мощность которых полностью поставляется по ДПМ, договорам купли-продажи (поставки) мощности по результатам КОМ НГО или строительство которых осуществлено в соответствии со специальными решениями Правительства РФ</w:t>
      </w:r>
      <w:r w:rsidRPr="00495C81">
        <w:rPr>
          <w:rFonts w:ascii="Garamond" w:hAnsi="Garamond"/>
          <w:sz w:val="22"/>
          <w:szCs w:val="22"/>
        </w:rPr>
        <w:t>.</w:t>
      </w:r>
    </w:p>
    <w:p w14:paraId="3C2F1243" w14:textId="77777777" w:rsidR="007602C1" w:rsidRPr="00495C81" w:rsidRDefault="007602C1" w:rsidP="007602C1">
      <w:pPr>
        <w:rPr>
          <w:rFonts w:ascii="Garamond" w:hAnsi="Garamond"/>
          <w:sz w:val="22"/>
          <w:szCs w:val="22"/>
        </w:rPr>
      </w:pPr>
    </w:p>
    <w:p w14:paraId="74DC68B5" w14:textId="77777777" w:rsidR="007602C1" w:rsidRPr="00495C81" w:rsidRDefault="007602C1" w:rsidP="007602C1">
      <w:pPr>
        <w:keepNext/>
        <w:tabs>
          <w:tab w:val="left" w:pos="5529"/>
        </w:tabs>
        <w:rPr>
          <w:rFonts w:ascii="Garamond" w:hAnsi="Garamond"/>
          <w:b/>
          <w:iCs/>
          <w:sz w:val="22"/>
          <w:szCs w:val="22"/>
        </w:rPr>
      </w:pPr>
      <w:r w:rsidRPr="00495C81">
        <w:rPr>
          <w:rFonts w:ascii="Garamond" w:hAnsi="Garamond"/>
          <w:b/>
          <w:iCs/>
          <w:sz w:val="22"/>
          <w:szCs w:val="22"/>
        </w:rPr>
        <w:t>Предлагаемая редакция</w:t>
      </w:r>
    </w:p>
    <w:p w14:paraId="46A9D5D3" w14:textId="77777777" w:rsidR="007602C1" w:rsidRPr="00495C81" w:rsidRDefault="007602C1" w:rsidP="007602C1">
      <w:pPr>
        <w:keepNext/>
        <w:tabs>
          <w:tab w:val="left" w:pos="5529"/>
        </w:tabs>
        <w:rPr>
          <w:rFonts w:ascii="Garamond" w:hAnsi="Garamond"/>
          <w:iCs/>
          <w:sz w:val="22"/>
          <w:szCs w:val="22"/>
        </w:rPr>
      </w:pPr>
    </w:p>
    <w:p w14:paraId="7C7CD30B" w14:textId="77777777" w:rsidR="007602C1" w:rsidRPr="00495C81" w:rsidRDefault="007602C1" w:rsidP="007602C1">
      <w:pPr>
        <w:pStyle w:val="af5"/>
        <w:ind w:left="1287"/>
        <w:rPr>
          <w:lang w:eastAsia="x-none"/>
        </w:rPr>
      </w:pPr>
      <w:r w:rsidRPr="00495C81">
        <w:rPr>
          <w:lang w:eastAsia="x-none"/>
        </w:rPr>
        <w:t>Приложение 8</w:t>
      </w:r>
    </w:p>
    <w:p w14:paraId="5BB95391" w14:textId="77777777" w:rsidR="007602C1" w:rsidRPr="00495C81" w:rsidRDefault="007602C1" w:rsidP="007602C1">
      <w:pPr>
        <w:ind w:left="5387" w:firstLine="1984"/>
        <w:jc w:val="right"/>
        <w:rPr>
          <w:rFonts w:ascii="Garamond" w:hAnsi="Garamond"/>
          <w:bCs/>
          <w:i/>
          <w:sz w:val="22"/>
          <w:szCs w:val="22"/>
        </w:rPr>
      </w:pPr>
      <w:r w:rsidRPr="00495C81">
        <w:rPr>
          <w:rFonts w:ascii="Garamond" w:hAnsi="Garamond"/>
          <w:bCs/>
          <w:i/>
          <w:sz w:val="22"/>
          <w:szCs w:val="22"/>
        </w:rPr>
        <w:t>к Регламенту проведения отборов проектов модернизации генерирующего оборудования тепловых электростанций</w:t>
      </w:r>
    </w:p>
    <w:p w14:paraId="6FC7C434" w14:textId="77777777" w:rsidR="007602C1" w:rsidRPr="00495C81" w:rsidRDefault="007602C1" w:rsidP="007602C1">
      <w:pPr>
        <w:ind w:left="5387" w:firstLine="1984"/>
        <w:jc w:val="right"/>
        <w:rPr>
          <w:rFonts w:ascii="Garamond" w:hAnsi="Garamond"/>
          <w:bCs/>
          <w:i/>
          <w:sz w:val="22"/>
          <w:szCs w:val="22"/>
        </w:rPr>
      </w:pPr>
    </w:p>
    <w:p w14:paraId="5DBEF99F" w14:textId="77777777" w:rsidR="007602C1" w:rsidRPr="00495C81" w:rsidRDefault="007602C1" w:rsidP="007602C1">
      <w:pPr>
        <w:jc w:val="center"/>
        <w:rPr>
          <w:rFonts w:ascii="Garamond" w:hAnsi="Garamond"/>
          <w:b/>
          <w:sz w:val="22"/>
          <w:szCs w:val="22"/>
        </w:rPr>
      </w:pPr>
      <w:r w:rsidRPr="00495C81">
        <w:rPr>
          <w:rFonts w:ascii="Garamond" w:hAnsi="Garamond"/>
          <w:b/>
          <w:sz w:val="22"/>
          <w:szCs w:val="22"/>
        </w:rPr>
        <w:t>Перечень территорий, по которым определяются значения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при проведении отбора проектов модернизации на 202</w:t>
      </w:r>
      <w:r w:rsidRPr="00495C81">
        <w:rPr>
          <w:rFonts w:ascii="Garamond" w:hAnsi="Garamond"/>
          <w:b/>
          <w:sz w:val="22"/>
          <w:szCs w:val="22"/>
          <w:highlight w:val="yellow"/>
        </w:rPr>
        <w:t>9</w:t>
      </w:r>
      <w:r w:rsidRPr="00495C81">
        <w:rPr>
          <w:rFonts w:ascii="Garamond" w:hAnsi="Garamond"/>
          <w:b/>
          <w:sz w:val="22"/>
          <w:szCs w:val="22"/>
        </w:rPr>
        <w:t xml:space="preserve"> год</w:t>
      </w:r>
    </w:p>
    <w:tbl>
      <w:tblPr>
        <w:tblpPr w:leftFromText="180" w:rightFromText="180" w:vertAnchor="text" w:tblpY="1"/>
        <w:tblOverlap w:val="never"/>
        <w:tblW w:w="5000" w:type="pct"/>
        <w:tblLayout w:type="fixed"/>
        <w:tblLook w:val="04A0" w:firstRow="1" w:lastRow="0" w:firstColumn="1" w:lastColumn="0" w:noHBand="0" w:noVBand="1"/>
      </w:tblPr>
      <w:tblGrid>
        <w:gridCol w:w="1942"/>
        <w:gridCol w:w="1522"/>
        <w:gridCol w:w="3915"/>
        <w:gridCol w:w="7176"/>
      </w:tblGrid>
      <w:tr w:rsidR="007602C1" w:rsidRPr="00495C81" w14:paraId="505ED116" w14:textId="77777777" w:rsidTr="00313E87">
        <w:trPr>
          <w:trHeight w:val="1236"/>
        </w:trPr>
        <w:tc>
          <w:tcPr>
            <w:tcW w:w="667" w:type="pct"/>
            <w:tcBorders>
              <w:top w:val="single" w:sz="8" w:space="0" w:color="auto"/>
              <w:left w:val="single" w:sz="8" w:space="0" w:color="auto"/>
              <w:bottom w:val="nil"/>
              <w:right w:val="nil"/>
            </w:tcBorders>
            <w:vAlign w:val="center"/>
          </w:tcPr>
          <w:p w14:paraId="027B36F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 п/п</w:t>
            </w:r>
          </w:p>
        </w:tc>
        <w:tc>
          <w:tcPr>
            <w:tcW w:w="523" w:type="pct"/>
            <w:tcBorders>
              <w:top w:val="single" w:sz="8" w:space="0" w:color="auto"/>
              <w:left w:val="single" w:sz="8" w:space="0" w:color="auto"/>
              <w:bottom w:val="nil"/>
              <w:right w:val="single" w:sz="8" w:space="0" w:color="auto"/>
            </w:tcBorders>
            <w:vAlign w:val="center"/>
          </w:tcPr>
          <w:p w14:paraId="4BF91C7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Признак отнесения территории к ТТНГ</w:t>
            </w:r>
          </w:p>
        </w:tc>
        <w:tc>
          <w:tcPr>
            <w:tcW w:w="1345" w:type="pct"/>
            <w:tcBorders>
              <w:top w:val="single" w:sz="8" w:space="0" w:color="auto"/>
              <w:left w:val="single" w:sz="8" w:space="0" w:color="auto"/>
              <w:bottom w:val="nil"/>
              <w:right w:val="nil"/>
            </w:tcBorders>
            <w:shd w:val="clear" w:color="auto" w:fill="auto"/>
            <w:vAlign w:val="center"/>
            <w:hideMark/>
          </w:tcPr>
          <w:p w14:paraId="2EC4EC0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Территория (ОЭС, энергосистема или энергорайон)</w:t>
            </w:r>
          </w:p>
        </w:tc>
        <w:tc>
          <w:tcPr>
            <w:tcW w:w="2465" w:type="pct"/>
            <w:tcBorders>
              <w:top w:val="single" w:sz="8" w:space="0" w:color="auto"/>
              <w:left w:val="single" w:sz="8" w:space="0" w:color="auto"/>
              <w:right w:val="single" w:sz="4" w:space="0" w:color="auto"/>
            </w:tcBorders>
            <w:shd w:val="clear" w:color="auto" w:fill="auto"/>
            <w:vAlign w:val="center"/>
            <w:hideMark/>
          </w:tcPr>
          <w:p w14:paraId="53A086C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Перечень тепловых электростанций участников оптового рынка электрической энергии и мощности *</w:t>
            </w:r>
          </w:p>
        </w:tc>
      </w:tr>
      <w:tr w:rsidR="007602C1" w:rsidRPr="00495C81" w14:paraId="6E535A99" w14:textId="77777777" w:rsidTr="00313E87">
        <w:trPr>
          <w:trHeight w:val="356"/>
        </w:trPr>
        <w:tc>
          <w:tcPr>
            <w:tcW w:w="667" w:type="pct"/>
            <w:tcBorders>
              <w:top w:val="single" w:sz="8" w:space="0" w:color="auto"/>
              <w:left w:val="single" w:sz="8" w:space="0" w:color="auto"/>
              <w:bottom w:val="nil"/>
              <w:right w:val="nil"/>
            </w:tcBorders>
            <w:vAlign w:val="center"/>
          </w:tcPr>
          <w:p w14:paraId="6088288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1</w:t>
            </w:r>
          </w:p>
        </w:tc>
        <w:tc>
          <w:tcPr>
            <w:tcW w:w="523" w:type="pct"/>
            <w:tcBorders>
              <w:top w:val="single" w:sz="8" w:space="0" w:color="auto"/>
              <w:left w:val="single" w:sz="8" w:space="0" w:color="auto"/>
              <w:bottom w:val="nil"/>
              <w:right w:val="single" w:sz="8" w:space="0" w:color="auto"/>
            </w:tcBorders>
          </w:tcPr>
          <w:p w14:paraId="6288E18B" w14:textId="77777777" w:rsidR="007602C1" w:rsidRPr="00495C81" w:rsidRDefault="007602C1" w:rsidP="007602C1">
            <w:pPr>
              <w:widowControl w:val="0"/>
              <w:jc w:val="center"/>
              <w:rPr>
                <w:rFonts w:ascii="Garamond" w:hAnsi="Garamond"/>
                <w:sz w:val="22"/>
                <w:szCs w:val="22"/>
              </w:rPr>
            </w:pPr>
          </w:p>
        </w:tc>
        <w:tc>
          <w:tcPr>
            <w:tcW w:w="1345" w:type="pct"/>
            <w:tcBorders>
              <w:top w:val="single" w:sz="8" w:space="0" w:color="auto"/>
              <w:left w:val="single" w:sz="8" w:space="0" w:color="auto"/>
              <w:bottom w:val="nil"/>
              <w:right w:val="nil"/>
            </w:tcBorders>
            <w:shd w:val="clear" w:color="auto" w:fill="auto"/>
            <w:vAlign w:val="center"/>
          </w:tcPr>
          <w:p w14:paraId="38418B6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 Северо-Запада</w:t>
            </w:r>
          </w:p>
        </w:tc>
        <w:tc>
          <w:tcPr>
            <w:tcW w:w="2465" w:type="pct"/>
            <w:tcBorders>
              <w:top w:val="single" w:sz="8" w:space="0" w:color="auto"/>
              <w:left w:val="single" w:sz="8" w:space="0" w:color="auto"/>
              <w:right w:val="single" w:sz="4" w:space="0" w:color="auto"/>
            </w:tcBorders>
            <w:shd w:val="clear" w:color="auto" w:fill="auto"/>
            <w:vAlign w:val="center"/>
          </w:tcPr>
          <w:p w14:paraId="458DDC9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Все ТЭС, расположенные в ОЭС</w:t>
            </w:r>
          </w:p>
        </w:tc>
      </w:tr>
      <w:tr w:rsidR="007602C1" w:rsidRPr="00495C81" w14:paraId="63CBA5C0" w14:textId="77777777" w:rsidTr="00313E87">
        <w:trPr>
          <w:trHeight w:val="856"/>
        </w:trPr>
        <w:tc>
          <w:tcPr>
            <w:tcW w:w="667" w:type="pct"/>
            <w:tcBorders>
              <w:top w:val="single" w:sz="8" w:space="0" w:color="auto"/>
              <w:left w:val="single" w:sz="8" w:space="0" w:color="auto"/>
              <w:bottom w:val="single" w:sz="4" w:space="0" w:color="auto"/>
              <w:right w:val="single" w:sz="4" w:space="0" w:color="auto"/>
            </w:tcBorders>
            <w:vAlign w:val="center"/>
          </w:tcPr>
          <w:p w14:paraId="0EC79B1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1.1</w:t>
            </w:r>
          </w:p>
        </w:tc>
        <w:tc>
          <w:tcPr>
            <w:tcW w:w="523" w:type="pct"/>
            <w:tcBorders>
              <w:top w:val="single" w:sz="8" w:space="0" w:color="auto"/>
              <w:left w:val="single" w:sz="8" w:space="0" w:color="auto"/>
              <w:bottom w:val="single" w:sz="4" w:space="0" w:color="auto"/>
              <w:right w:val="single" w:sz="8" w:space="0" w:color="auto"/>
            </w:tcBorders>
          </w:tcPr>
          <w:p w14:paraId="1A949BD7"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522B579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Центральная часть ОЭС Северо-Запада (энергосистемы Мурманской области, Республики Карелия, Санкт-Петербурга и Ленинградской области, Новгородской области, Псковской области)</w:t>
            </w:r>
          </w:p>
        </w:tc>
      </w:tr>
      <w:tr w:rsidR="007602C1" w:rsidRPr="00495C81" w14:paraId="0D720C51" w14:textId="77777777" w:rsidTr="00313E87">
        <w:trPr>
          <w:trHeight w:val="315"/>
        </w:trPr>
        <w:tc>
          <w:tcPr>
            <w:tcW w:w="667" w:type="pct"/>
            <w:tcBorders>
              <w:top w:val="nil"/>
              <w:left w:val="single" w:sz="8" w:space="0" w:color="auto"/>
              <w:bottom w:val="single" w:sz="4" w:space="0" w:color="auto"/>
              <w:right w:val="nil"/>
            </w:tcBorders>
            <w:vAlign w:val="center"/>
          </w:tcPr>
          <w:p w14:paraId="16A2A08D"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7F606FA"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3476A925"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4743C1E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Апатитская ТЭЦ</w:t>
            </w:r>
          </w:p>
        </w:tc>
      </w:tr>
      <w:tr w:rsidR="007602C1" w:rsidRPr="00495C81" w14:paraId="542037FA" w14:textId="77777777" w:rsidTr="00313E87">
        <w:trPr>
          <w:trHeight w:val="315"/>
        </w:trPr>
        <w:tc>
          <w:tcPr>
            <w:tcW w:w="667" w:type="pct"/>
            <w:tcBorders>
              <w:top w:val="nil"/>
              <w:left w:val="single" w:sz="8" w:space="0" w:color="auto"/>
              <w:bottom w:val="single" w:sz="4" w:space="0" w:color="auto"/>
              <w:right w:val="nil"/>
            </w:tcBorders>
            <w:vAlign w:val="center"/>
          </w:tcPr>
          <w:p w14:paraId="6B4F33A6"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87D584C"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5BB13226"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37DDD42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Новгородская ТЭЦ</w:t>
            </w:r>
          </w:p>
        </w:tc>
      </w:tr>
      <w:tr w:rsidR="007602C1" w:rsidRPr="00495C81" w14:paraId="3B0CBE44" w14:textId="77777777" w:rsidTr="00313E87">
        <w:trPr>
          <w:trHeight w:val="315"/>
        </w:trPr>
        <w:tc>
          <w:tcPr>
            <w:tcW w:w="667" w:type="pct"/>
            <w:tcBorders>
              <w:top w:val="nil"/>
              <w:left w:val="single" w:sz="8" w:space="0" w:color="auto"/>
              <w:bottom w:val="single" w:sz="4" w:space="0" w:color="auto"/>
              <w:right w:val="nil"/>
            </w:tcBorders>
            <w:vAlign w:val="center"/>
          </w:tcPr>
          <w:p w14:paraId="731055EC"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4BD325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794164A8"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5CBF898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Псковская ГРЭС</w:t>
            </w:r>
          </w:p>
        </w:tc>
      </w:tr>
      <w:tr w:rsidR="007602C1" w:rsidRPr="00495C81" w14:paraId="24C5A7F5" w14:textId="77777777" w:rsidTr="00313E87">
        <w:trPr>
          <w:trHeight w:val="315"/>
        </w:trPr>
        <w:tc>
          <w:tcPr>
            <w:tcW w:w="667" w:type="pct"/>
            <w:tcBorders>
              <w:top w:val="nil"/>
              <w:left w:val="single" w:sz="8" w:space="0" w:color="auto"/>
              <w:bottom w:val="single" w:sz="4" w:space="0" w:color="auto"/>
              <w:right w:val="nil"/>
            </w:tcBorders>
            <w:vAlign w:val="center"/>
          </w:tcPr>
          <w:p w14:paraId="72EBFA96"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1F93C0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3181F71F"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hideMark/>
          </w:tcPr>
          <w:p w14:paraId="61F23AC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 xml:space="preserve">Правобережная ТЭЦ </w:t>
            </w:r>
            <w:r w:rsidRPr="00495C81">
              <w:rPr>
                <w:rFonts w:ascii="Garamond" w:hAnsi="Garamond"/>
                <w:sz w:val="22"/>
                <w:szCs w:val="22"/>
                <w:highlight w:val="yellow"/>
              </w:rPr>
              <w:t>(ТЭЦ-5)</w:t>
            </w:r>
          </w:p>
        </w:tc>
      </w:tr>
      <w:tr w:rsidR="007602C1" w:rsidRPr="00495C81" w14:paraId="46EC962D" w14:textId="77777777" w:rsidTr="00313E87">
        <w:trPr>
          <w:trHeight w:val="315"/>
        </w:trPr>
        <w:tc>
          <w:tcPr>
            <w:tcW w:w="667" w:type="pct"/>
            <w:tcBorders>
              <w:top w:val="nil"/>
              <w:left w:val="single" w:sz="8" w:space="0" w:color="auto"/>
              <w:bottom w:val="single" w:sz="4" w:space="0" w:color="auto"/>
              <w:right w:val="nil"/>
            </w:tcBorders>
            <w:vAlign w:val="center"/>
          </w:tcPr>
          <w:p w14:paraId="4DC9164E"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6697FE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tcPr>
          <w:p w14:paraId="085DC640"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tcPr>
          <w:p w14:paraId="108B313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 xml:space="preserve">Первомайская ТЭЦ </w:t>
            </w:r>
            <w:r w:rsidRPr="00495C81">
              <w:rPr>
                <w:rFonts w:ascii="Garamond" w:hAnsi="Garamond"/>
                <w:sz w:val="22"/>
                <w:szCs w:val="22"/>
                <w:highlight w:val="yellow"/>
              </w:rPr>
              <w:t>(ТЭЦ-14)</w:t>
            </w:r>
          </w:p>
        </w:tc>
      </w:tr>
      <w:tr w:rsidR="007602C1" w:rsidRPr="00495C81" w14:paraId="0409A31E" w14:textId="77777777" w:rsidTr="00313E87">
        <w:trPr>
          <w:trHeight w:val="315"/>
        </w:trPr>
        <w:tc>
          <w:tcPr>
            <w:tcW w:w="667" w:type="pct"/>
            <w:tcBorders>
              <w:top w:val="nil"/>
              <w:left w:val="single" w:sz="8" w:space="0" w:color="auto"/>
              <w:bottom w:val="single" w:sz="4" w:space="0" w:color="auto"/>
              <w:right w:val="nil"/>
            </w:tcBorders>
            <w:vAlign w:val="center"/>
          </w:tcPr>
          <w:p w14:paraId="7D4A0BD8"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CB552F5"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733C53A6"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6C61EE8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Василеостровская ТЭЦ (ТЭЦ-7)</w:t>
            </w:r>
          </w:p>
        </w:tc>
      </w:tr>
      <w:tr w:rsidR="007602C1" w:rsidRPr="00495C81" w14:paraId="653099E6" w14:textId="77777777" w:rsidTr="00313E87">
        <w:trPr>
          <w:trHeight w:val="315"/>
        </w:trPr>
        <w:tc>
          <w:tcPr>
            <w:tcW w:w="667" w:type="pct"/>
            <w:tcBorders>
              <w:top w:val="nil"/>
              <w:left w:val="single" w:sz="8" w:space="0" w:color="auto"/>
              <w:bottom w:val="single" w:sz="4" w:space="0" w:color="auto"/>
              <w:right w:val="nil"/>
            </w:tcBorders>
            <w:vAlign w:val="center"/>
          </w:tcPr>
          <w:p w14:paraId="00C36E2C"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4665145"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4448A241"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318562E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Автовская ТЭЦ (ТЭЦ-15)</w:t>
            </w:r>
          </w:p>
        </w:tc>
      </w:tr>
      <w:tr w:rsidR="007602C1" w:rsidRPr="00495C81" w14:paraId="0993CA1D" w14:textId="77777777" w:rsidTr="00313E87">
        <w:trPr>
          <w:trHeight w:val="315"/>
        </w:trPr>
        <w:tc>
          <w:tcPr>
            <w:tcW w:w="667" w:type="pct"/>
            <w:tcBorders>
              <w:top w:val="nil"/>
              <w:left w:val="single" w:sz="8" w:space="0" w:color="auto"/>
              <w:bottom w:val="single" w:sz="4" w:space="0" w:color="auto"/>
              <w:right w:val="nil"/>
            </w:tcBorders>
            <w:vAlign w:val="center"/>
          </w:tcPr>
          <w:p w14:paraId="148D062B"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1324B8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018864D2"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6890798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Выборгская ТЭЦ (ТЭЦ-17)</w:t>
            </w:r>
          </w:p>
        </w:tc>
      </w:tr>
      <w:tr w:rsidR="007602C1" w:rsidRPr="00495C81" w14:paraId="6C97B91B" w14:textId="77777777" w:rsidTr="00313E87">
        <w:trPr>
          <w:trHeight w:val="315"/>
        </w:trPr>
        <w:tc>
          <w:tcPr>
            <w:tcW w:w="667" w:type="pct"/>
            <w:tcBorders>
              <w:top w:val="nil"/>
              <w:left w:val="single" w:sz="8" w:space="0" w:color="auto"/>
              <w:bottom w:val="single" w:sz="4" w:space="0" w:color="auto"/>
              <w:right w:val="nil"/>
            </w:tcBorders>
            <w:vAlign w:val="center"/>
          </w:tcPr>
          <w:p w14:paraId="05BD6207"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D664F74"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6902F5B9"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3199993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Северная ТЭЦ (ТЭЦ-21)</w:t>
            </w:r>
          </w:p>
        </w:tc>
      </w:tr>
      <w:tr w:rsidR="007602C1" w:rsidRPr="00495C81" w14:paraId="7988A87A" w14:textId="77777777" w:rsidTr="00313E87">
        <w:trPr>
          <w:trHeight w:val="315"/>
        </w:trPr>
        <w:tc>
          <w:tcPr>
            <w:tcW w:w="667" w:type="pct"/>
            <w:tcBorders>
              <w:top w:val="nil"/>
              <w:left w:val="single" w:sz="8" w:space="0" w:color="auto"/>
              <w:bottom w:val="single" w:sz="4" w:space="0" w:color="auto"/>
              <w:right w:val="nil"/>
            </w:tcBorders>
            <w:vAlign w:val="center"/>
          </w:tcPr>
          <w:p w14:paraId="13A530C1"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34C1DFA"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5A26CCB2"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1D87B07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Южная ТЭЦ (ТЭЦ-22)</w:t>
            </w:r>
          </w:p>
        </w:tc>
      </w:tr>
      <w:tr w:rsidR="007602C1" w:rsidRPr="00495C81" w14:paraId="6B7FA3C6" w14:textId="77777777" w:rsidTr="00313E87">
        <w:trPr>
          <w:trHeight w:val="315"/>
        </w:trPr>
        <w:tc>
          <w:tcPr>
            <w:tcW w:w="667" w:type="pct"/>
            <w:tcBorders>
              <w:top w:val="nil"/>
              <w:left w:val="single" w:sz="8" w:space="0" w:color="auto"/>
              <w:bottom w:val="single" w:sz="4" w:space="0" w:color="auto"/>
              <w:right w:val="nil"/>
            </w:tcBorders>
            <w:vAlign w:val="center"/>
          </w:tcPr>
          <w:p w14:paraId="0AB450D3"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28D75E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47F13B85"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0C8528E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Киришская ГРЭС</w:t>
            </w:r>
          </w:p>
        </w:tc>
      </w:tr>
      <w:tr w:rsidR="007602C1" w:rsidRPr="00495C81" w14:paraId="53539E02" w14:textId="77777777" w:rsidTr="00313E87">
        <w:trPr>
          <w:trHeight w:val="315"/>
        </w:trPr>
        <w:tc>
          <w:tcPr>
            <w:tcW w:w="667" w:type="pct"/>
            <w:tcBorders>
              <w:top w:val="nil"/>
              <w:left w:val="single" w:sz="8" w:space="0" w:color="auto"/>
              <w:bottom w:val="single" w:sz="4" w:space="0" w:color="auto"/>
              <w:right w:val="nil"/>
            </w:tcBorders>
            <w:vAlign w:val="center"/>
          </w:tcPr>
          <w:p w14:paraId="1ABACC0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B3308E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3FEA761E"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20C226B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Северо-Западная ТЭЦ</w:t>
            </w:r>
          </w:p>
        </w:tc>
      </w:tr>
      <w:tr w:rsidR="007602C1" w:rsidRPr="00495C81" w14:paraId="541F2F85" w14:textId="77777777" w:rsidTr="00313E87">
        <w:trPr>
          <w:trHeight w:val="315"/>
        </w:trPr>
        <w:tc>
          <w:tcPr>
            <w:tcW w:w="667" w:type="pct"/>
            <w:tcBorders>
              <w:top w:val="nil"/>
              <w:left w:val="single" w:sz="8" w:space="0" w:color="auto"/>
              <w:bottom w:val="single" w:sz="4" w:space="0" w:color="auto"/>
              <w:right w:val="nil"/>
            </w:tcBorders>
            <w:vAlign w:val="center"/>
          </w:tcPr>
          <w:p w14:paraId="49E18BAB"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CB7E9E6"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66950108"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7D55801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Юго-Западная ТЭЦ</w:t>
            </w:r>
          </w:p>
        </w:tc>
      </w:tr>
      <w:tr w:rsidR="007602C1" w:rsidRPr="00495C81" w14:paraId="397B19CC" w14:textId="77777777" w:rsidTr="00313E87">
        <w:trPr>
          <w:trHeight w:val="315"/>
        </w:trPr>
        <w:tc>
          <w:tcPr>
            <w:tcW w:w="667" w:type="pct"/>
            <w:tcBorders>
              <w:top w:val="single" w:sz="4" w:space="0" w:color="auto"/>
              <w:left w:val="single" w:sz="8" w:space="0" w:color="auto"/>
              <w:bottom w:val="single" w:sz="4" w:space="0" w:color="auto"/>
              <w:right w:val="nil"/>
            </w:tcBorders>
            <w:vAlign w:val="center"/>
          </w:tcPr>
          <w:p w14:paraId="4B6EDA42"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4" w:space="0" w:color="auto"/>
              <w:right w:val="single" w:sz="8" w:space="0" w:color="auto"/>
            </w:tcBorders>
          </w:tcPr>
          <w:p w14:paraId="76B7E0C1"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nil"/>
            </w:tcBorders>
            <w:shd w:val="clear" w:color="auto" w:fill="auto"/>
            <w:vAlign w:val="center"/>
            <w:hideMark/>
          </w:tcPr>
          <w:p w14:paraId="07363099"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3010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 ПГУ ГСР Энерго</w:t>
            </w:r>
          </w:p>
        </w:tc>
      </w:tr>
      <w:tr w:rsidR="007602C1" w:rsidRPr="00495C81" w14:paraId="52DE41A8" w14:textId="77777777" w:rsidTr="00313E87">
        <w:trPr>
          <w:trHeight w:val="315"/>
        </w:trPr>
        <w:tc>
          <w:tcPr>
            <w:tcW w:w="667" w:type="pct"/>
            <w:tcBorders>
              <w:top w:val="single" w:sz="4" w:space="0" w:color="auto"/>
              <w:left w:val="single" w:sz="8" w:space="0" w:color="auto"/>
              <w:bottom w:val="single" w:sz="4" w:space="0" w:color="auto"/>
              <w:right w:val="nil"/>
            </w:tcBorders>
            <w:vAlign w:val="center"/>
          </w:tcPr>
          <w:p w14:paraId="4299800D"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4" w:space="0" w:color="auto"/>
              <w:right w:val="single" w:sz="8" w:space="0" w:color="auto"/>
            </w:tcBorders>
          </w:tcPr>
          <w:p w14:paraId="15D23D81"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3D8E3BFB"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149FD5E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Петрозаводская ТЭЦ</w:t>
            </w:r>
          </w:p>
        </w:tc>
      </w:tr>
      <w:tr w:rsidR="007602C1" w:rsidRPr="00495C81" w14:paraId="0505FDA1" w14:textId="77777777" w:rsidTr="00313E87">
        <w:trPr>
          <w:trHeight w:val="315"/>
        </w:trPr>
        <w:tc>
          <w:tcPr>
            <w:tcW w:w="667" w:type="pct"/>
            <w:tcBorders>
              <w:top w:val="nil"/>
              <w:left w:val="single" w:sz="8" w:space="0" w:color="auto"/>
              <w:bottom w:val="single" w:sz="4" w:space="0" w:color="auto"/>
              <w:right w:val="nil"/>
            </w:tcBorders>
            <w:vAlign w:val="center"/>
          </w:tcPr>
          <w:p w14:paraId="3389A718"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2DC0E1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tcPr>
          <w:p w14:paraId="0F16A344"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tcPr>
          <w:p w14:paraId="72821FA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ГТУ-ТЭЦ</w:t>
            </w:r>
            <w:r w:rsidRPr="00495C81">
              <w:rPr>
                <w:rFonts w:ascii="Garamond" w:hAnsi="Garamond"/>
                <w:sz w:val="22"/>
                <w:szCs w:val="22"/>
              </w:rPr>
              <w:t xml:space="preserve"> ЭС-1 Центральной ТЭЦ</w:t>
            </w:r>
          </w:p>
        </w:tc>
      </w:tr>
      <w:tr w:rsidR="007602C1" w:rsidRPr="00495C81" w14:paraId="11993563" w14:textId="77777777" w:rsidTr="00313E87">
        <w:trPr>
          <w:trHeight w:val="1194"/>
        </w:trPr>
        <w:tc>
          <w:tcPr>
            <w:tcW w:w="667" w:type="pct"/>
            <w:tcBorders>
              <w:top w:val="single" w:sz="4" w:space="0" w:color="auto"/>
              <w:left w:val="single" w:sz="8" w:space="0" w:color="auto"/>
              <w:bottom w:val="single" w:sz="4" w:space="0" w:color="auto"/>
              <w:right w:val="single" w:sz="4" w:space="0" w:color="auto"/>
            </w:tcBorders>
            <w:vAlign w:val="center"/>
          </w:tcPr>
          <w:p w14:paraId="51DFAB9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1.1.1</w:t>
            </w:r>
          </w:p>
        </w:tc>
        <w:tc>
          <w:tcPr>
            <w:tcW w:w="523" w:type="pct"/>
            <w:tcBorders>
              <w:top w:val="single" w:sz="4" w:space="0" w:color="auto"/>
              <w:left w:val="single" w:sz="8" w:space="0" w:color="auto"/>
              <w:bottom w:val="single" w:sz="4" w:space="0" w:color="auto"/>
              <w:right w:val="single" w:sz="8" w:space="0" w:color="auto"/>
            </w:tcBorders>
          </w:tcPr>
          <w:p w14:paraId="0CC63F69"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C7B4F2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северной части энергосистемы Санкт-Петербурга и Ленинградской области ограниченный частичным контролируемым сечением «Невское» и двумя ВЛ 330 кВ Киришская ГРЭС – Восточная 1 и 2 цепь (а также шунтирующими связями 110 кВ)</w:t>
            </w:r>
          </w:p>
        </w:tc>
      </w:tr>
      <w:tr w:rsidR="007602C1" w:rsidRPr="00495C81" w14:paraId="39DFD9AC" w14:textId="77777777" w:rsidTr="00313E87">
        <w:trPr>
          <w:trHeight w:val="315"/>
        </w:trPr>
        <w:tc>
          <w:tcPr>
            <w:tcW w:w="667" w:type="pct"/>
            <w:tcBorders>
              <w:top w:val="nil"/>
              <w:left w:val="single" w:sz="8" w:space="0" w:color="auto"/>
              <w:bottom w:val="single" w:sz="4" w:space="0" w:color="auto"/>
              <w:right w:val="nil"/>
            </w:tcBorders>
            <w:vAlign w:val="center"/>
          </w:tcPr>
          <w:p w14:paraId="3DA1C7BE"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278A762"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69BA0888"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20E6308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 xml:space="preserve">Правобережная ТЭЦ </w:t>
            </w:r>
            <w:r w:rsidRPr="00495C81">
              <w:rPr>
                <w:rFonts w:ascii="Garamond" w:hAnsi="Garamond"/>
                <w:sz w:val="22"/>
                <w:szCs w:val="22"/>
                <w:highlight w:val="yellow"/>
              </w:rPr>
              <w:t>(ТЭЦ-5)</w:t>
            </w:r>
          </w:p>
        </w:tc>
      </w:tr>
      <w:tr w:rsidR="007602C1" w:rsidRPr="00495C81" w14:paraId="4EA5C103" w14:textId="77777777" w:rsidTr="00313E87">
        <w:trPr>
          <w:trHeight w:val="315"/>
        </w:trPr>
        <w:tc>
          <w:tcPr>
            <w:tcW w:w="667" w:type="pct"/>
            <w:tcBorders>
              <w:top w:val="nil"/>
              <w:left w:val="single" w:sz="8" w:space="0" w:color="auto"/>
              <w:bottom w:val="single" w:sz="4" w:space="0" w:color="auto"/>
              <w:right w:val="nil"/>
            </w:tcBorders>
            <w:vAlign w:val="center"/>
          </w:tcPr>
          <w:p w14:paraId="5BAE6B48"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D569427"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0D7E84B2"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49B5630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Выборгская ТЭЦ (ТЭЦ-17)</w:t>
            </w:r>
          </w:p>
        </w:tc>
      </w:tr>
      <w:tr w:rsidR="007602C1" w:rsidRPr="00495C81" w14:paraId="46BADE80" w14:textId="77777777" w:rsidTr="00313E87">
        <w:trPr>
          <w:trHeight w:val="315"/>
        </w:trPr>
        <w:tc>
          <w:tcPr>
            <w:tcW w:w="667" w:type="pct"/>
            <w:tcBorders>
              <w:top w:val="nil"/>
              <w:left w:val="single" w:sz="8" w:space="0" w:color="auto"/>
              <w:bottom w:val="single" w:sz="4" w:space="0" w:color="auto"/>
              <w:right w:val="nil"/>
            </w:tcBorders>
            <w:vAlign w:val="center"/>
          </w:tcPr>
          <w:p w14:paraId="47EA8162"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A7258A8"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5FBFE684"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5FFB4CB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Северная ТЭЦ (ТЭЦ-21)</w:t>
            </w:r>
          </w:p>
        </w:tc>
      </w:tr>
      <w:tr w:rsidR="007602C1" w:rsidRPr="00495C81" w14:paraId="4FF05EB1" w14:textId="77777777" w:rsidTr="00313E87">
        <w:trPr>
          <w:trHeight w:val="315"/>
        </w:trPr>
        <w:tc>
          <w:tcPr>
            <w:tcW w:w="667" w:type="pct"/>
            <w:tcBorders>
              <w:top w:val="nil"/>
              <w:left w:val="single" w:sz="8" w:space="0" w:color="auto"/>
              <w:bottom w:val="single" w:sz="4" w:space="0" w:color="auto"/>
              <w:right w:val="nil"/>
            </w:tcBorders>
            <w:vAlign w:val="center"/>
          </w:tcPr>
          <w:p w14:paraId="09F69C0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4CDB0D5"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7205BCDC"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612B29D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Северо-Западная ТЭЦ</w:t>
            </w:r>
          </w:p>
        </w:tc>
      </w:tr>
      <w:tr w:rsidR="007602C1" w:rsidRPr="00495C81" w14:paraId="73933927" w14:textId="77777777" w:rsidTr="00313E87">
        <w:trPr>
          <w:trHeight w:val="315"/>
        </w:trPr>
        <w:tc>
          <w:tcPr>
            <w:tcW w:w="667" w:type="pct"/>
            <w:tcBorders>
              <w:top w:val="nil"/>
              <w:left w:val="single" w:sz="8" w:space="0" w:color="auto"/>
              <w:bottom w:val="single" w:sz="4" w:space="0" w:color="auto"/>
              <w:right w:val="nil"/>
            </w:tcBorders>
            <w:vAlign w:val="center"/>
          </w:tcPr>
          <w:p w14:paraId="536D7A60"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9FC990E"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5A88824E"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41FBCA7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 ПГУ ГСР Энерго</w:t>
            </w:r>
          </w:p>
        </w:tc>
      </w:tr>
      <w:tr w:rsidR="007602C1" w:rsidRPr="00495C81" w14:paraId="4AEEDC91" w14:textId="77777777" w:rsidTr="00313E87">
        <w:trPr>
          <w:trHeight w:val="720"/>
        </w:trPr>
        <w:tc>
          <w:tcPr>
            <w:tcW w:w="667" w:type="pct"/>
            <w:tcBorders>
              <w:top w:val="single" w:sz="4" w:space="0" w:color="auto"/>
              <w:left w:val="single" w:sz="8" w:space="0" w:color="auto"/>
              <w:bottom w:val="single" w:sz="4" w:space="0" w:color="auto"/>
              <w:right w:val="single" w:sz="4" w:space="0" w:color="auto"/>
            </w:tcBorders>
            <w:vAlign w:val="center"/>
          </w:tcPr>
          <w:p w14:paraId="72048C0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1.1.2</w:t>
            </w:r>
          </w:p>
        </w:tc>
        <w:tc>
          <w:tcPr>
            <w:tcW w:w="523" w:type="pct"/>
            <w:tcBorders>
              <w:top w:val="single" w:sz="4" w:space="0" w:color="auto"/>
              <w:left w:val="single" w:sz="8" w:space="0" w:color="auto"/>
              <w:bottom w:val="single" w:sz="4" w:space="0" w:color="auto"/>
              <w:right w:val="single" w:sz="8" w:space="0" w:color="auto"/>
            </w:tcBorders>
          </w:tcPr>
          <w:p w14:paraId="337C8996"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B71D6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г. Петрозаводск, ограниченный сечением «Дефицит энергорайона г. Петрозаводск»</w:t>
            </w:r>
          </w:p>
        </w:tc>
      </w:tr>
      <w:tr w:rsidR="007602C1" w:rsidRPr="00495C81" w14:paraId="30D5F9C2" w14:textId="77777777" w:rsidTr="00313E87">
        <w:trPr>
          <w:trHeight w:val="330"/>
        </w:trPr>
        <w:tc>
          <w:tcPr>
            <w:tcW w:w="667" w:type="pct"/>
            <w:tcBorders>
              <w:top w:val="nil"/>
              <w:left w:val="single" w:sz="8" w:space="0" w:color="auto"/>
              <w:bottom w:val="single" w:sz="4" w:space="0" w:color="auto"/>
              <w:right w:val="nil"/>
            </w:tcBorders>
            <w:vAlign w:val="center"/>
          </w:tcPr>
          <w:p w14:paraId="489087B5"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BB30D35"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4F0E9E04"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7ED0F1B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Петрозаводская ТЭЦ</w:t>
            </w:r>
          </w:p>
        </w:tc>
      </w:tr>
      <w:tr w:rsidR="007602C1" w:rsidRPr="00495C81" w14:paraId="127B66F1" w14:textId="77777777" w:rsidTr="00313E87">
        <w:trPr>
          <w:trHeight w:val="330"/>
        </w:trPr>
        <w:tc>
          <w:tcPr>
            <w:tcW w:w="667" w:type="pct"/>
            <w:tcBorders>
              <w:top w:val="nil"/>
              <w:left w:val="single" w:sz="8" w:space="0" w:color="auto"/>
              <w:bottom w:val="single" w:sz="4" w:space="0" w:color="auto"/>
              <w:right w:val="nil"/>
            </w:tcBorders>
            <w:vAlign w:val="center"/>
          </w:tcPr>
          <w:p w14:paraId="1BDB601F"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1.2</w:t>
            </w:r>
          </w:p>
        </w:tc>
        <w:tc>
          <w:tcPr>
            <w:tcW w:w="523" w:type="pct"/>
            <w:tcBorders>
              <w:top w:val="nil"/>
              <w:left w:val="single" w:sz="8" w:space="0" w:color="auto"/>
              <w:bottom w:val="single" w:sz="4" w:space="0" w:color="auto"/>
              <w:right w:val="single" w:sz="8" w:space="0" w:color="auto"/>
            </w:tcBorders>
          </w:tcPr>
          <w:p w14:paraId="4A03342B" w14:textId="77777777" w:rsidR="007602C1" w:rsidRPr="00495C81" w:rsidRDefault="007602C1" w:rsidP="007602C1">
            <w:pPr>
              <w:widowControl w:val="0"/>
              <w:jc w:val="center"/>
              <w:rPr>
                <w:rFonts w:ascii="Garamond" w:hAnsi="Garamond"/>
                <w:sz w:val="22"/>
                <w:szCs w:val="22"/>
                <w:highlight w:val="yellow"/>
              </w:rPr>
            </w:pPr>
          </w:p>
        </w:tc>
        <w:tc>
          <w:tcPr>
            <w:tcW w:w="3810" w:type="pct"/>
            <w:gridSpan w:val="2"/>
            <w:tcBorders>
              <w:top w:val="nil"/>
              <w:left w:val="single" w:sz="8" w:space="0" w:color="auto"/>
              <w:bottom w:val="single" w:sz="4" w:space="0" w:color="auto"/>
              <w:right w:val="single" w:sz="4" w:space="0" w:color="auto"/>
            </w:tcBorders>
            <w:shd w:val="clear" w:color="auto" w:fill="auto"/>
            <w:vAlign w:val="center"/>
          </w:tcPr>
          <w:p w14:paraId="77F52438"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Архангельский и Плесецкий энергорайоны энергосистемы Архангельской области, ограниченные сечением «Коноша-Няндома»</w:t>
            </w:r>
          </w:p>
        </w:tc>
      </w:tr>
      <w:tr w:rsidR="007602C1" w:rsidRPr="00495C81" w14:paraId="2B7CD379" w14:textId="77777777" w:rsidTr="00313E87">
        <w:trPr>
          <w:trHeight w:val="330"/>
        </w:trPr>
        <w:tc>
          <w:tcPr>
            <w:tcW w:w="667" w:type="pct"/>
            <w:tcBorders>
              <w:top w:val="nil"/>
              <w:left w:val="single" w:sz="8" w:space="0" w:color="auto"/>
              <w:bottom w:val="single" w:sz="4" w:space="0" w:color="auto"/>
              <w:right w:val="nil"/>
            </w:tcBorders>
            <w:vAlign w:val="center"/>
          </w:tcPr>
          <w:p w14:paraId="2328E2ED"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nil"/>
              <w:left w:val="single" w:sz="8" w:space="0" w:color="auto"/>
              <w:bottom w:val="single" w:sz="4" w:space="0" w:color="auto"/>
              <w:right w:val="single" w:sz="8" w:space="0" w:color="auto"/>
            </w:tcBorders>
          </w:tcPr>
          <w:p w14:paraId="72965A7D"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nil"/>
              <w:left w:val="single" w:sz="8" w:space="0" w:color="auto"/>
              <w:bottom w:val="single" w:sz="4" w:space="0" w:color="auto"/>
              <w:right w:val="nil"/>
            </w:tcBorders>
            <w:shd w:val="clear" w:color="auto" w:fill="auto"/>
            <w:vAlign w:val="center"/>
          </w:tcPr>
          <w:p w14:paraId="0D1A56B0"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nil"/>
              <w:left w:val="single" w:sz="4" w:space="0" w:color="auto"/>
              <w:bottom w:val="single" w:sz="4" w:space="0" w:color="auto"/>
              <w:right w:val="single" w:sz="4" w:space="0" w:color="auto"/>
            </w:tcBorders>
            <w:shd w:val="clear" w:color="auto" w:fill="auto"/>
            <w:vAlign w:val="center"/>
          </w:tcPr>
          <w:p w14:paraId="467C595B"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 xml:space="preserve">Архангельская ТЭЦ </w:t>
            </w:r>
          </w:p>
        </w:tc>
      </w:tr>
      <w:tr w:rsidR="007602C1" w:rsidRPr="00495C81" w14:paraId="27537FC1" w14:textId="77777777" w:rsidTr="00313E87">
        <w:trPr>
          <w:trHeight w:val="330"/>
        </w:trPr>
        <w:tc>
          <w:tcPr>
            <w:tcW w:w="667" w:type="pct"/>
            <w:tcBorders>
              <w:top w:val="nil"/>
              <w:left w:val="single" w:sz="8" w:space="0" w:color="auto"/>
              <w:bottom w:val="single" w:sz="4" w:space="0" w:color="auto"/>
              <w:right w:val="nil"/>
            </w:tcBorders>
            <w:vAlign w:val="center"/>
          </w:tcPr>
          <w:p w14:paraId="6EC99382"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nil"/>
              <w:left w:val="single" w:sz="8" w:space="0" w:color="auto"/>
              <w:bottom w:val="single" w:sz="4" w:space="0" w:color="auto"/>
              <w:right w:val="single" w:sz="8" w:space="0" w:color="auto"/>
            </w:tcBorders>
          </w:tcPr>
          <w:p w14:paraId="462CD82A"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nil"/>
              <w:left w:val="single" w:sz="8" w:space="0" w:color="auto"/>
              <w:bottom w:val="single" w:sz="4" w:space="0" w:color="auto"/>
              <w:right w:val="nil"/>
            </w:tcBorders>
            <w:shd w:val="clear" w:color="auto" w:fill="auto"/>
            <w:vAlign w:val="center"/>
          </w:tcPr>
          <w:p w14:paraId="416D9980"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nil"/>
              <w:left w:val="single" w:sz="4" w:space="0" w:color="auto"/>
              <w:bottom w:val="single" w:sz="4" w:space="0" w:color="auto"/>
              <w:right w:val="single" w:sz="4" w:space="0" w:color="auto"/>
            </w:tcBorders>
            <w:shd w:val="clear" w:color="auto" w:fill="auto"/>
            <w:vAlign w:val="center"/>
          </w:tcPr>
          <w:p w14:paraId="24A69FF7"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Северодвинская ТЭЦ-1</w:t>
            </w:r>
          </w:p>
        </w:tc>
      </w:tr>
      <w:tr w:rsidR="007602C1" w:rsidRPr="00495C81" w14:paraId="05FE1AF8" w14:textId="77777777" w:rsidTr="00313E87">
        <w:trPr>
          <w:trHeight w:val="330"/>
        </w:trPr>
        <w:tc>
          <w:tcPr>
            <w:tcW w:w="667" w:type="pct"/>
            <w:tcBorders>
              <w:top w:val="nil"/>
              <w:left w:val="single" w:sz="8" w:space="0" w:color="auto"/>
              <w:bottom w:val="single" w:sz="4" w:space="0" w:color="auto"/>
              <w:right w:val="nil"/>
            </w:tcBorders>
            <w:vAlign w:val="center"/>
          </w:tcPr>
          <w:p w14:paraId="4958CB5B"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nil"/>
              <w:left w:val="single" w:sz="8" w:space="0" w:color="auto"/>
              <w:bottom w:val="single" w:sz="4" w:space="0" w:color="auto"/>
              <w:right w:val="single" w:sz="8" w:space="0" w:color="auto"/>
            </w:tcBorders>
          </w:tcPr>
          <w:p w14:paraId="6E7E3D65"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nil"/>
              <w:left w:val="single" w:sz="8" w:space="0" w:color="auto"/>
              <w:bottom w:val="single" w:sz="4" w:space="0" w:color="auto"/>
              <w:right w:val="nil"/>
            </w:tcBorders>
            <w:shd w:val="clear" w:color="auto" w:fill="auto"/>
            <w:vAlign w:val="center"/>
          </w:tcPr>
          <w:p w14:paraId="7C0635A3"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nil"/>
              <w:left w:val="single" w:sz="4" w:space="0" w:color="auto"/>
              <w:bottom w:val="single" w:sz="4" w:space="0" w:color="auto"/>
              <w:right w:val="single" w:sz="4" w:space="0" w:color="auto"/>
            </w:tcBorders>
            <w:shd w:val="clear" w:color="auto" w:fill="auto"/>
            <w:vAlign w:val="center"/>
          </w:tcPr>
          <w:p w14:paraId="1544A86D"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Северодвинская ТЭЦ-2</w:t>
            </w:r>
          </w:p>
        </w:tc>
      </w:tr>
      <w:tr w:rsidR="007602C1" w:rsidRPr="00495C81" w14:paraId="1C6DFF49" w14:textId="77777777" w:rsidTr="00313E87">
        <w:trPr>
          <w:trHeight w:val="330"/>
        </w:trPr>
        <w:tc>
          <w:tcPr>
            <w:tcW w:w="667" w:type="pct"/>
            <w:tcBorders>
              <w:top w:val="nil"/>
              <w:left w:val="single" w:sz="8" w:space="0" w:color="auto"/>
              <w:bottom w:val="single" w:sz="4" w:space="0" w:color="auto"/>
              <w:right w:val="nil"/>
            </w:tcBorders>
            <w:vAlign w:val="center"/>
          </w:tcPr>
          <w:p w14:paraId="005D4682"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1.3</w:t>
            </w:r>
          </w:p>
        </w:tc>
        <w:tc>
          <w:tcPr>
            <w:tcW w:w="523" w:type="pct"/>
            <w:tcBorders>
              <w:top w:val="nil"/>
              <w:left w:val="single" w:sz="8" w:space="0" w:color="auto"/>
              <w:bottom w:val="single" w:sz="4" w:space="0" w:color="auto"/>
              <w:right w:val="single" w:sz="8" w:space="0" w:color="auto"/>
            </w:tcBorders>
          </w:tcPr>
          <w:p w14:paraId="1566955D" w14:textId="77777777" w:rsidR="007602C1" w:rsidRPr="00495C81" w:rsidRDefault="007602C1" w:rsidP="007602C1">
            <w:pPr>
              <w:widowControl w:val="0"/>
              <w:jc w:val="center"/>
              <w:rPr>
                <w:rFonts w:ascii="Garamond" w:hAnsi="Garamond"/>
                <w:sz w:val="22"/>
                <w:szCs w:val="22"/>
                <w:highlight w:val="yellow"/>
              </w:rPr>
            </w:pPr>
          </w:p>
        </w:tc>
        <w:tc>
          <w:tcPr>
            <w:tcW w:w="3810" w:type="pct"/>
            <w:gridSpan w:val="2"/>
            <w:tcBorders>
              <w:top w:val="nil"/>
              <w:left w:val="single" w:sz="8" w:space="0" w:color="auto"/>
              <w:bottom w:val="single" w:sz="4" w:space="0" w:color="auto"/>
              <w:right w:val="single" w:sz="4" w:space="0" w:color="auto"/>
            </w:tcBorders>
            <w:shd w:val="clear" w:color="auto" w:fill="auto"/>
            <w:vAlign w:val="center"/>
          </w:tcPr>
          <w:p w14:paraId="1B7CC3BE"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Энергосистема Республики Коми и Котласский энергорайон энергосистемы Архангельской области, ограниченные сечением «Коноша-Вельск»</w:t>
            </w:r>
          </w:p>
        </w:tc>
      </w:tr>
      <w:tr w:rsidR="007602C1" w:rsidRPr="00495C81" w14:paraId="73F734DB" w14:textId="77777777" w:rsidTr="00313E87">
        <w:trPr>
          <w:trHeight w:val="330"/>
        </w:trPr>
        <w:tc>
          <w:tcPr>
            <w:tcW w:w="667" w:type="pct"/>
            <w:tcBorders>
              <w:top w:val="nil"/>
              <w:left w:val="single" w:sz="8" w:space="0" w:color="auto"/>
              <w:bottom w:val="single" w:sz="4" w:space="0" w:color="auto"/>
              <w:right w:val="nil"/>
            </w:tcBorders>
            <w:vAlign w:val="center"/>
          </w:tcPr>
          <w:p w14:paraId="42E76677"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nil"/>
              <w:left w:val="single" w:sz="8" w:space="0" w:color="auto"/>
              <w:bottom w:val="single" w:sz="4" w:space="0" w:color="auto"/>
              <w:right w:val="single" w:sz="8" w:space="0" w:color="auto"/>
            </w:tcBorders>
          </w:tcPr>
          <w:p w14:paraId="4252BFFE"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nil"/>
              <w:left w:val="single" w:sz="8" w:space="0" w:color="auto"/>
              <w:bottom w:val="single" w:sz="4" w:space="0" w:color="auto"/>
              <w:right w:val="nil"/>
            </w:tcBorders>
            <w:shd w:val="clear" w:color="auto" w:fill="auto"/>
            <w:vAlign w:val="center"/>
          </w:tcPr>
          <w:p w14:paraId="7B9C482A"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nil"/>
              <w:left w:val="single" w:sz="4" w:space="0" w:color="auto"/>
              <w:bottom w:val="single" w:sz="4" w:space="0" w:color="auto"/>
              <w:right w:val="single" w:sz="4" w:space="0" w:color="auto"/>
            </w:tcBorders>
            <w:shd w:val="clear" w:color="auto" w:fill="auto"/>
            <w:vAlign w:val="center"/>
          </w:tcPr>
          <w:p w14:paraId="35896BBE"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 xml:space="preserve">Воркутинская ТЭЦ-2 </w:t>
            </w:r>
          </w:p>
        </w:tc>
      </w:tr>
      <w:tr w:rsidR="007602C1" w:rsidRPr="00495C81" w14:paraId="07E2E929" w14:textId="77777777" w:rsidTr="00313E87">
        <w:trPr>
          <w:trHeight w:val="330"/>
        </w:trPr>
        <w:tc>
          <w:tcPr>
            <w:tcW w:w="667" w:type="pct"/>
            <w:tcBorders>
              <w:top w:val="nil"/>
              <w:left w:val="single" w:sz="8" w:space="0" w:color="auto"/>
              <w:bottom w:val="single" w:sz="4" w:space="0" w:color="auto"/>
              <w:right w:val="nil"/>
            </w:tcBorders>
            <w:vAlign w:val="center"/>
          </w:tcPr>
          <w:p w14:paraId="6DB3B7C8"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nil"/>
              <w:left w:val="single" w:sz="8" w:space="0" w:color="auto"/>
              <w:bottom w:val="single" w:sz="4" w:space="0" w:color="auto"/>
              <w:right w:val="single" w:sz="8" w:space="0" w:color="auto"/>
            </w:tcBorders>
          </w:tcPr>
          <w:p w14:paraId="229E682C"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nil"/>
              <w:left w:val="single" w:sz="8" w:space="0" w:color="auto"/>
              <w:bottom w:val="single" w:sz="4" w:space="0" w:color="auto"/>
              <w:right w:val="nil"/>
            </w:tcBorders>
            <w:shd w:val="clear" w:color="auto" w:fill="auto"/>
            <w:vAlign w:val="center"/>
          </w:tcPr>
          <w:p w14:paraId="320F24D8"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nil"/>
              <w:left w:val="single" w:sz="4" w:space="0" w:color="auto"/>
              <w:bottom w:val="single" w:sz="4" w:space="0" w:color="auto"/>
              <w:right w:val="single" w:sz="4" w:space="0" w:color="auto"/>
            </w:tcBorders>
            <w:shd w:val="clear" w:color="auto" w:fill="auto"/>
            <w:vAlign w:val="center"/>
          </w:tcPr>
          <w:p w14:paraId="0A05498A"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Сосногорская ТЭЦ</w:t>
            </w:r>
          </w:p>
        </w:tc>
      </w:tr>
      <w:tr w:rsidR="007602C1" w:rsidRPr="00495C81" w14:paraId="4362E63F" w14:textId="77777777" w:rsidTr="00313E87">
        <w:trPr>
          <w:trHeight w:val="330"/>
        </w:trPr>
        <w:tc>
          <w:tcPr>
            <w:tcW w:w="667" w:type="pct"/>
            <w:tcBorders>
              <w:top w:val="nil"/>
              <w:left w:val="single" w:sz="8" w:space="0" w:color="auto"/>
              <w:bottom w:val="single" w:sz="4" w:space="0" w:color="auto"/>
              <w:right w:val="nil"/>
            </w:tcBorders>
            <w:vAlign w:val="center"/>
          </w:tcPr>
          <w:p w14:paraId="27177BF3"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nil"/>
              <w:left w:val="single" w:sz="8" w:space="0" w:color="auto"/>
              <w:bottom w:val="single" w:sz="4" w:space="0" w:color="auto"/>
              <w:right w:val="single" w:sz="8" w:space="0" w:color="auto"/>
            </w:tcBorders>
          </w:tcPr>
          <w:p w14:paraId="4AFAD9A4"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nil"/>
              <w:left w:val="single" w:sz="8" w:space="0" w:color="auto"/>
              <w:bottom w:val="single" w:sz="4" w:space="0" w:color="auto"/>
              <w:right w:val="nil"/>
            </w:tcBorders>
            <w:shd w:val="clear" w:color="auto" w:fill="auto"/>
            <w:vAlign w:val="center"/>
          </w:tcPr>
          <w:p w14:paraId="147C438B"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nil"/>
              <w:left w:val="single" w:sz="4" w:space="0" w:color="auto"/>
              <w:bottom w:val="single" w:sz="4" w:space="0" w:color="auto"/>
              <w:right w:val="single" w:sz="4" w:space="0" w:color="auto"/>
            </w:tcBorders>
            <w:shd w:val="clear" w:color="auto" w:fill="auto"/>
            <w:vAlign w:val="center"/>
          </w:tcPr>
          <w:p w14:paraId="7E37F299"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Печорская ГРЭС</w:t>
            </w:r>
          </w:p>
        </w:tc>
      </w:tr>
      <w:tr w:rsidR="007602C1" w:rsidRPr="00495C81" w14:paraId="1F0BC708" w14:textId="77777777" w:rsidTr="00313E87">
        <w:trPr>
          <w:trHeight w:val="330"/>
        </w:trPr>
        <w:tc>
          <w:tcPr>
            <w:tcW w:w="667" w:type="pct"/>
            <w:tcBorders>
              <w:top w:val="nil"/>
              <w:left w:val="single" w:sz="8" w:space="0" w:color="auto"/>
              <w:bottom w:val="single" w:sz="4" w:space="0" w:color="auto"/>
              <w:right w:val="nil"/>
            </w:tcBorders>
            <w:vAlign w:val="center"/>
          </w:tcPr>
          <w:p w14:paraId="4427D2BB"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nil"/>
              <w:left w:val="single" w:sz="8" w:space="0" w:color="auto"/>
              <w:bottom w:val="single" w:sz="4" w:space="0" w:color="auto"/>
              <w:right w:val="single" w:sz="8" w:space="0" w:color="auto"/>
            </w:tcBorders>
          </w:tcPr>
          <w:p w14:paraId="46CC3397"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nil"/>
              <w:left w:val="single" w:sz="8" w:space="0" w:color="auto"/>
              <w:bottom w:val="single" w:sz="4" w:space="0" w:color="auto"/>
              <w:right w:val="nil"/>
            </w:tcBorders>
            <w:shd w:val="clear" w:color="auto" w:fill="auto"/>
            <w:vAlign w:val="center"/>
          </w:tcPr>
          <w:p w14:paraId="22E3F1A9"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nil"/>
              <w:left w:val="single" w:sz="4" w:space="0" w:color="auto"/>
              <w:bottom w:val="single" w:sz="4" w:space="0" w:color="auto"/>
              <w:right w:val="single" w:sz="4" w:space="0" w:color="auto"/>
            </w:tcBorders>
            <w:shd w:val="clear" w:color="auto" w:fill="auto"/>
            <w:vAlign w:val="center"/>
          </w:tcPr>
          <w:p w14:paraId="1DBAB704" w14:textId="77777777" w:rsidR="007602C1" w:rsidRPr="00495C81" w:rsidRDefault="007602C1" w:rsidP="007602C1">
            <w:pPr>
              <w:widowControl w:val="0"/>
              <w:jc w:val="center"/>
              <w:rPr>
                <w:rFonts w:ascii="Garamond" w:hAnsi="Garamond"/>
                <w:sz w:val="22"/>
                <w:szCs w:val="22"/>
                <w:highlight w:val="yellow"/>
              </w:rPr>
            </w:pPr>
            <w:r w:rsidRPr="004A1154">
              <w:rPr>
                <w:rFonts w:ascii="Garamond" w:hAnsi="Garamond"/>
                <w:sz w:val="22"/>
                <w:szCs w:val="22"/>
                <w:highlight w:val="yellow"/>
              </w:rPr>
              <w:t>Вельская ГТ-ТЭЦ</w:t>
            </w:r>
          </w:p>
        </w:tc>
      </w:tr>
      <w:tr w:rsidR="007602C1" w:rsidRPr="00495C81" w14:paraId="2B993193" w14:textId="77777777" w:rsidTr="00313E87">
        <w:trPr>
          <w:trHeight w:val="330"/>
        </w:trPr>
        <w:tc>
          <w:tcPr>
            <w:tcW w:w="667" w:type="pct"/>
            <w:tcBorders>
              <w:top w:val="nil"/>
              <w:left w:val="single" w:sz="8" w:space="0" w:color="auto"/>
              <w:bottom w:val="single" w:sz="4" w:space="0" w:color="auto"/>
              <w:right w:val="nil"/>
            </w:tcBorders>
            <w:vAlign w:val="center"/>
          </w:tcPr>
          <w:p w14:paraId="21DF48B0"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1.3.1</w:t>
            </w:r>
          </w:p>
        </w:tc>
        <w:tc>
          <w:tcPr>
            <w:tcW w:w="523" w:type="pct"/>
            <w:tcBorders>
              <w:top w:val="nil"/>
              <w:left w:val="single" w:sz="8" w:space="0" w:color="auto"/>
              <w:bottom w:val="single" w:sz="4" w:space="0" w:color="auto"/>
              <w:right w:val="single" w:sz="8" w:space="0" w:color="auto"/>
            </w:tcBorders>
          </w:tcPr>
          <w:p w14:paraId="0DF4460E" w14:textId="77777777" w:rsidR="007602C1" w:rsidRPr="00495C81" w:rsidRDefault="007602C1" w:rsidP="007602C1">
            <w:pPr>
              <w:widowControl w:val="0"/>
              <w:jc w:val="center"/>
              <w:rPr>
                <w:rFonts w:ascii="Garamond" w:hAnsi="Garamond"/>
                <w:sz w:val="22"/>
                <w:szCs w:val="22"/>
                <w:highlight w:val="yellow"/>
              </w:rPr>
            </w:pPr>
          </w:p>
        </w:tc>
        <w:tc>
          <w:tcPr>
            <w:tcW w:w="3810" w:type="pct"/>
            <w:gridSpan w:val="2"/>
            <w:tcBorders>
              <w:top w:val="nil"/>
              <w:left w:val="single" w:sz="8" w:space="0" w:color="auto"/>
              <w:bottom w:val="single" w:sz="4" w:space="0" w:color="auto"/>
              <w:right w:val="single" w:sz="4" w:space="0" w:color="auto"/>
            </w:tcBorders>
            <w:shd w:val="clear" w:color="auto" w:fill="auto"/>
            <w:vAlign w:val="center"/>
          </w:tcPr>
          <w:p w14:paraId="6F3050D0"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Интинский и Воркутинский энергорайоны энергосистемы Республики Коми, ограниченные сечением "Печорская ГРЭС- Инта"</w:t>
            </w:r>
          </w:p>
        </w:tc>
      </w:tr>
      <w:tr w:rsidR="007602C1" w:rsidRPr="00495C81" w14:paraId="35A1858D" w14:textId="77777777" w:rsidTr="00313E87">
        <w:trPr>
          <w:trHeight w:val="330"/>
        </w:trPr>
        <w:tc>
          <w:tcPr>
            <w:tcW w:w="667" w:type="pct"/>
            <w:tcBorders>
              <w:top w:val="nil"/>
              <w:left w:val="single" w:sz="8" w:space="0" w:color="auto"/>
              <w:bottom w:val="single" w:sz="4" w:space="0" w:color="auto"/>
              <w:right w:val="nil"/>
            </w:tcBorders>
            <w:vAlign w:val="center"/>
          </w:tcPr>
          <w:p w14:paraId="2F0FB18A"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nil"/>
              <w:left w:val="single" w:sz="8" w:space="0" w:color="auto"/>
              <w:bottom w:val="single" w:sz="4" w:space="0" w:color="auto"/>
              <w:right w:val="single" w:sz="8" w:space="0" w:color="auto"/>
            </w:tcBorders>
          </w:tcPr>
          <w:p w14:paraId="081ACC82"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nil"/>
              <w:left w:val="single" w:sz="8" w:space="0" w:color="auto"/>
              <w:bottom w:val="single" w:sz="4" w:space="0" w:color="auto"/>
              <w:right w:val="nil"/>
            </w:tcBorders>
            <w:shd w:val="clear" w:color="auto" w:fill="auto"/>
            <w:vAlign w:val="center"/>
          </w:tcPr>
          <w:p w14:paraId="072454BF"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nil"/>
              <w:left w:val="single" w:sz="4" w:space="0" w:color="auto"/>
              <w:bottom w:val="single" w:sz="4" w:space="0" w:color="auto"/>
              <w:right w:val="single" w:sz="4" w:space="0" w:color="auto"/>
            </w:tcBorders>
            <w:shd w:val="clear" w:color="auto" w:fill="auto"/>
            <w:vAlign w:val="center"/>
          </w:tcPr>
          <w:p w14:paraId="17D3DBBC"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Воркутинская ТЭЦ-2</w:t>
            </w:r>
          </w:p>
        </w:tc>
      </w:tr>
      <w:tr w:rsidR="007602C1" w:rsidRPr="00495C81" w14:paraId="1B2C5DDF"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108D4C4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2</w:t>
            </w:r>
          </w:p>
        </w:tc>
        <w:tc>
          <w:tcPr>
            <w:tcW w:w="523" w:type="pct"/>
            <w:tcBorders>
              <w:top w:val="single" w:sz="4" w:space="0" w:color="auto"/>
              <w:left w:val="single" w:sz="4" w:space="0" w:color="auto"/>
              <w:bottom w:val="single" w:sz="4" w:space="0" w:color="auto"/>
              <w:right w:val="single" w:sz="4" w:space="0" w:color="auto"/>
            </w:tcBorders>
          </w:tcPr>
          <w:p w14:paraId="17B47319"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00B0531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 Центра</w:t>
            </w: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0771288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Все ТЭС, расположенные в ОЭС</w:t>
            </w:r>
          </w:p>
        </w:tc>
      </w:tr>
      <w:tr w:rsidR="007602C1" w:rsidRPr="00495C81" w14:paraId="73FDE30A"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1019F40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2.1</w:t>
            </w:r>
          </w:p>
        </w:tc>
        <w:tc>
          <w:tcPr>
            <w:tcW w:w="523" w:type="pct"/>
            <w:tcBorders>
              <w:top w:val="single" w:sz="4" w:space="0" w:color="auto"/>
              <w:left w:val="single" w:sz="4" w:space="0" w:color="auto"/>
              <w:bottom w:val="single" w:sz="4" w:space="0" w:color="auto"/>
              <w:right w:val="single" w:sz="4" w:space="0" w:color="auto"/>
            </w:tcBorders>
          </w:tcPr>
          <w:p w14:paraId="4EB3F26B" w14:textId="77777777" w:rsidR="007602C1" w:rsidRPr="00495C81" w:rsidRDefault="007602C1" w:rsidP="007602C1">
            <w:pPr>
              <w:widowControl w:val="0"/>
              <w:rPr>
                <w:rFonts w:ascii="Garamond" w:hAnsi="Garamond"/>
                <w:sz w:val="22"/>
                <w:szCs w:val="22"/>
              </w:rPr>
            </w:pPr>
            <w:r w:rsidRPr="00495C81">
              <w:rPr>
                <w:rFonts w:ascii="Garamond" w:hAnsi="Garamond"/>
                <w:sz w:val="22"/>
                <w:szCs w:val="22"/>
                <w:highlight w:val="yellow"/>
              </w:rPr>
              <w:t>да</w:t>
            </w:r>
          </w:p>
        </w:tc>
        <w:tc>
          <w:tcPr>
            <w:tcW w:w="38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7DFB4" w14:textId="77777777" w:rsidR="007602C1" w:rsidRPr="00495C81" w:rsidRDefault="007602C1" w:rsidP="007602C1">
            <w:pPr>
              <w:widowControl w:val="0"/>
              <w:rPr>
                <w:rFonts w:ascii="Garamond" w:hAnsi="Garamond"/>
                <w:sz w:val="22"/>
                <w:szCs w:val="22"/>
              </w:rPr>
            </w:pPr>
            <w:r w:rsidRPr="00495C81">
              <w:rPr>
                <w:rFonts w:ascii="Garamond" w:hAnsi="Garamond"/>
                <w:sz w:val="22"/>
                <w:szCs w:val="22"/>
              </w:rPr>
              <w:t>Московский энергорайон</w:t>
            </w:r>
          </w:p>
        </w:tc>
      </w:tr>
      <w:tr w:rsidR="007602C1" w:rsidRPr="00495C81" w14:paraId="0DACE8AB"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6DFBF0FD"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75590B93"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741DF55E"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3C5B17C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ТЭС «Международная»</w:t>
            </w:r>
          </w:p>
        </w:tc>
      </w:tr>
      <w:tr w:rsidR="007602C1" w:rsidRPr="00495C81" w14:paraId="185633DF"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3D66AFC1"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27714B78"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4068F197"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1509142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ТЭЦ-11 «Мосэнерго»</w:t>
            </w:r>
          </w:p>
        </w:tc>
      </w:tr>
      <w:tr w:rsidR="007602C1" w:rsidRPr="00495C81" w14:paraId="36E40245"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3E10AB7B"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208F73BD"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3A57DC46"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57AA2F4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ТЭЦ-12</w:t>
            </w:r>
          </w:p>
        </w:tc>
      </w:tr>
      <w:tr w:rsidR="007602C1" w:rsidRPr="00495C81" w14:paraId="225040BF"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6437DE3E"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4E55CDCF"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4CC55D82"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4AA11FD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ТЭЦ-16</w:t>
            </w:r>
          </w:p>
        </w:tc>
      </w:tr>
      <w:tr w:rsidR="007602C1" w:rsidRPr="00495C81" w14:paraId="12C3CB9E"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7BD0A298"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0DFA9ECD"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62AAE26E"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50BD8C7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ТЭЦ-17 «Мосэнерго»</w:t>
            </w:r>
          </w:p>
        </w:tc>
      </w:tr>
      <w:tr w:rsidR="007602C1" w:rsidRPr="00495C81" w14:paraId="7CFC684F"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7C6719F4"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1A5B9044"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45BA4676"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162DFAD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ТЭЦ-20</w:t>
            </w:r>
          </w:p>
        </w:tc>
      </w:tr>
      <w:tr w:rsidR="007602C1" w:rsidRPr="00495C81" w14:paraId="7687E24E"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7A3AA1F8"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3664B04A"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4FCBD0D6"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5917864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ТЭЦ-21 Мосэнерго</w:t>
            </w:r>
          </w:p>
        </w:tc>
      </w:tr>
      <w:tr w:rsidR="007602C1" w:rsidRPr="00495C81" w14:paraId="24877FE3"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5601BC3A"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1B9EDA82"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3831741C"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5C40299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ТЭЦ-22 ПАО «Мосэнерго»</w:t>
            </w:r>
          </w:p>
        </w:tc>
      </w:tr>
      <w:tr w:rsidR="007602C1" w:rsidRPr="00495C81" w14:paraId="2E3D6F0A"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7D41E3A1"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63C69238"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53E45C90"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7ABFE19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ТЭЦ-23</w:t>
            </w:r>
          </w:p>
        </w:tc>
      </w:tr>
      <w:tr w:rsidR="007602C1" w:rsidRPr="00495C81" w14:paraId="13B92CB8"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05D993C0"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0705DA4F"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0694CCF6"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1587BF0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ТЭЦ-25</w:t>
            </w:r>
          </w:p>
        </w:tc>
      </w:tr>
      <w:tr w:rsidR="007602C1" w:rsidRPr="00495C81" w14:paraId="43728E9D"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41F53DE6"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78547D17"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5C4FC1B5"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7AC71B6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ТЭЦ-26</w:t>
            </w:r>
          </w:p>
        </w:tc>
      </w:tr>
      <w:tr w:rsidR="007602C1" w:rsidRPr="00495C81" w14:paraId="1B0975B7"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1CD5FB5F"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58193949"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5AB79430"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4FBCDA2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ТЭЦ-27 «Мосэнерго»</w:t>
            </w:r>
          </w:p>
        </w:tc>
      </w:tr>
      <w:tr w:rsidR="007602C1" w:rsidRPr="00495C81" w14:paraId="5850CC93"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54F5B0C4"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708B2D63"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2659152B"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428DE32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ТЭЦ-30</w:t>
            </w:r>
          </w:p>
        </w:tc>
      </w:tr>
      <w:tr w:rsidR="007602C1" w:rsidRPr="00495C81" w14:paraId="3F0FEC9E"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2EC50915"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57FA30C3"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342D8348"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51121DD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ТЭЦ-8</w:t>
            </w:r>
          </w:p>
        </w:tc>
      </w:tr>
      <w:tr w:rsidR="007602C1" w:rsidRPr="00495C81" w14:paraId="3A7CFF11"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60F53A9E"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3AD6BBB5"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5AEBCF57"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237E2C7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ТЭЦ-9</w:t>
            </w:r>
          </w:p>
        </w:tc>
      </w:tr>
      <w:tr w:rsidR="007602C1" w:rsidRPr="00495C81" w14:paraId="706E86C9"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6851F23C"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2AC6D771"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2943D641"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2A7F4B0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ГЭС-1 им. Смидовича «Мосэнерго»</w:t>
            </w:r>
          </w:p>
        </w:tc>
      </w:tr>
      <w:tr w:rsidR="007602C1" w:rsidRPr="00495C81" w14:paraId="4F48EB82"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5B35CA26"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3998FAD5"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3CDB8DDA"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4DDDC12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Шатурская ГРЭС</w:t>
            </w:r>
          </w:p>
        </w:tc>
      </w:tr>
      <w:tr w:rsidR="007602C1" w:rsidRPr="00495C81" w14:paraId="1F187969"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3B7FC65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2.2</w:t>
            </w:r>
          </w:p>
        </w:tc>
        <w:tc>
          <w:tcPr>
            <w:tcW w:w="523" w:type="pct"/>
            <w:tcBorders>
              <w:top w:val="single" w:sz="4" w:space="0" w:color="auto"/>
              <w:left w:val="single" w:sz="4" w:space="0" w:color="auto"/>
              <w:bottom w:val="single" w:sz="4" w:space="0" w:color="auto"/>
              <w:right w:val="single" w:sz="4" w:space="0" w:color="auto"/>
            </w:tcBorders>
          </w:tcPr>
          <w:p w14:paraId="2FE9224B"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5688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южной части ОЭС Центра (Белгородская ЭС, Курская ЭС, Орловская ЭС)</w:t>
            </w:r>
          </w:p>
        </w:tc>
      </w:tr>
      <w:tr w:rsidR="007602C1" w:rsidRPr="00495C81" w14:paraId="7AC041A7"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08F66D9E"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70D7E9E9" w14:textId="77777777" w:rsidR="007602C1" w:rsidRPr="00495C81" w:rsidRDefault="007602C1" w:rsidP="007602C1">
            <w:pPr>
              <w:widowControl w:val="0"/>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26359398" w14:textId="77777777" w:rsidR="007602C1" w:rsidRPr="00495C81" w:rsidRDefault="007602C1" w:rsidP="007602C1">
            <w:pPr>
              <w:widowControl w:val="0"/>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706C031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Белгородская ТЭЦ</w:t>
            </w:r>
          </w:p>
        </w:tc>
      </w:tr>
      <w:tr w:rsidR="007602C1" w:rsidRPr="00495C81" w14:paraId="58AF8776"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3CA3A6DE"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6D456E95"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1BB04577"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5465991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ГТУ ТЭЦ «Луч»</w:t>
            </w:r>
          </w:p>
        </w:tc>
      </w:tr>
      <w:tr w:rsidR="007602C1" w:rsidRPr="00495C81" w14:paraId="3507F98F"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60EC8DDC"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6E0B2283"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3C37E384"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4720166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Курская ТЭЦ-1</w:t>
            </w:r>
          </w:p>
        </w:tc>
      </w:tr>
      <w:tr w:rsidR="007602C1" w:rsidRPr="00495C81" w14:paraId="74F95F20"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0DFDA6C3"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56F34913"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4E474D9F"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20799FE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Котельная Северо-Западного района г. Курск ПГУ</w:t>
            </w:r>
          </w:p>
        </w:tc>
      </w:tr>
      <w:tr w:rsidR="007602C1" w:rsidRPr="00495C81" w14:paraId="2ADC9F8A"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1DC33D85"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661BEA8F"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58026895"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6F7306E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Орловская ТЭЦ</w:t>
            </w:r>
          </w:p>
        </w:tc>
      </w:tr>
      <w:tr w:rsidR="007602C1" w:rsidRPr="00495C81" w14:paraId="649D0427"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6CE13FE1"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185C9746"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332407B6"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08489C3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Ливенская ТЭЦ</w:t>
            </w:r>
          </w:p>
        </w:tc>
      </w:tr>
      <w:tr w:rsidR="007602C1" w:rsidRPr="00495C81" w14:paraId="17058920"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76B52BC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2.2.1</w:t>
            </w:r>
          </w:p>
        </w:tc>
        <w:tc>
          <w:tcPr>
            <w:tcW w:w="523" w:type="pct"/>
            <w:tcBorders>
              <w:top w:val="single" w:sz="4" w:space="0" w:color="auto"/>
              <w:left w:val="single" w:sz="4" w:space="0" w:color="auto"/>
              <w:bottom w:val="single" w:sz="4" w:space="0" w:color="auto"/>
              <w:right w:val="single" w:sz="4" w:space="0" w:color="auto"/>
            </w:tcBorders>
          </w:tcPr>
          <w:p w14:paraId="1F5D4271"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AB81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Юго-Западный энергорайон энергосистемы Белгородской области</w:t>
            </w:r>
          </w:p>
        </w:tc>
      </w:tr>
      <w:tr w:rsidR="007602C1" w:rsidRPr="00495C81" w14:paraId="31C41A24"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4A6A55A2"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6C640CDA"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554E01B4"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2CA42FA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Белгородская ТЭЦ</w:t>
            </w:r>
          </w:p>
        </w:tc>
      </w:tr>
      <w:tr w:rsidR="007602C1" w:rsidRPr="00495C81" w14:paraId="290CACC6"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4B2BAB13"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654EC321"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19A0B0EB"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44AFD86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ГТУ ТЭЦ «Луч»</w:t>
            </w:r>
          </w:p>
        </w:tc>
      </w:tr>
      <w:tr w:rsidR="007602C1" w:rsidRPr="00495C81" w14:paraId="03DFF258"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664CEFD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3</w:t>
            </w:r>
          </w:p>
        </w:tc>
        <w:tc>
          <w:tcPr>
            <w:tcW w:w="523" w:type="pct"/>
            <w:tcBorders>
              <w:top w:val="single" w:sz="4" w:space="0" w:color="auto"/>
              <w:left w:val="single" w:sz="4" w:space="0" w:color="auto"/>
              <w:bottom w:val="single" w:sz="4" w:space="0" w:color="auto"/>
              <w:right w:val="single" w:sz="4" w:space="0" w:color="auto"/>
            </w:tcBorders>
          </w:tcPr>
          <w:p w14:paraId="309AB326"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39D785A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 Юга</w:t>
            </w: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tcPr>
          <w:p w14:paraId="1C304BF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Все ТЭС, расположенные в ОЭС</w:t>
            </w:r>
          </w:p>
        </w:tc>
      </w:tr>
      <w:tr w:rsidR="007602C1" w:rsidRPr="00495C81" w14:paraId="77B98FA2"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4160CDB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3.1.1.1.1.1</w:t>
            </w:r>
          </w:p>
        </w:tc>
        <w:tc>
          <w:tcPr>
            <w:tcW w:w="523" w:type="pct"/>
            <w:tcBorders>
              <w:top w:val="nil"/>
              <w:left w:val="single" w:sz="8" w:space="0" w:color="auto"/>
              <w:bottom w:val="single" w:sz="4" w:space="0" w:color="auto"/>
              <w:right w:val="single" w:sz="8" w:space="0" w:color="auto"/>
            </w:tcBorders>
          </w:tcPr>
          <w:p w14:paraId="39C1DF9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да</w:t>
            </w:r>
          </w:p>
        </w:tc>
        <w:tc>
          <w:tcPr>
            <w:tcW w:w="3810" w:type="pct"/>
            <w:gridSpan w:val="2"/>
            <w:tcBorders>
              <w:top w:val="nil"/>
              <w:left w:val="single" w:sz="8" w:space="0" w:color="auto"/>
              <w:bottom w:val="single" w:sz="4" w:space="0" w:color="auto"/>
              <w:right w:val="single" w:sz="4" w:space="0" w:color="auto"/>
            </w:tcBorders>
            <w:shd w:val="clear" w:color="auto" w:fill="auto"/>
            <w:vAlign w:val="center"/>
            <w:hideMark/>
          </w:tcPr>
          <w:p w14:paraId="5DAAACF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ОЭС-Крым</w:t>
            </w:r>
          </w:p>
        </w:tc>
      </w:tr>
      <w:tr w:rsidR="007602C1" w:rsidRPr="00495C81" w14:paraId="58A61083" w14:textId="77777777" w:rsidTr="00313E87">
        <w:trPr>
          <w:trHeight w:val="315"/>
        </w:trPr>
        <w:tc>
          <w:tcPr>
            <w:tcW w:w="667" w:type="pct"/>
            <w:tcBorders>
              <w:top w:val="nil"/>
              <w:left w:val="single" w:sz="8" w:space="0" w:color="auto"/>
              <w:bottom w:val="single" w:sz="4" w:space="0" w:color="auto"/>
              <w:right w:val="nil"/>
            </w:tcBorders>
            <w:vAlign w:val="center"/>
          </w:tcPr>
          <w:p w14:paraId="24C8443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1EEEB3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35C398DE"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2BCC535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Симферопольская ТЭЦ</w:t>
            </w:r>
          </w:p>
        </w:tc>
      </w:tr>
      <w:tr w:rsidR="007602C1" w:rsidRPr="00495C81" w14:paraId="2F26379E" w14:textId="77777777" w:rsidTr="00313E87">
        <w:trPr>
          <w:trHeight w:val="315"/>
        </w:trPr>
        <w:tc>
          <w:tcPr>
            <w:tcW w:w="667" w:type="pct"/>
            <w:tcBorders>
              <w:top w:val="nil"/>
              <w:left w:val="single" w:sz="8" w:space="0" w:color="auto"/>
              <w:bottom w:val="single" w:sz="4" w:space="0" w:color="auto"/>
              <w:right w:val="nil"/>
            </w:tcBorders>
            <w:vAlign w:val="center"/>
          </w:tcPr>
          <w:p w14:paraId="75D45E9C"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F3E6B86"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48AFE067"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1E40987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Камыш-Бурунская ТЭЦ</w:t>
            </w:r>
          </w:p>
        </w:tc>
      </w:tr>
      <w:tr w:rsidR="007602C1" w:rsidRPr="00495C81" w14:paraId="7ECB0D17" w14:textId="77777777" w:rsidTr="00313E87">
        <w:trPr>
          <w:trHeight w:val="315"/>
        </w:trPr>
        <w:tc>
          <w:tcPr>
            <w:tcW w:w="667" w:type="pct"/>
            <w:tcBorders>
              <w:top w:val="nil"/>
              <w:left w:val="single" w:sz="8" w:space="0" w:color="auto"/>
              <w:bottom w:val="single" w:sz="4" w:space="0" w:color="auto"/>
              <w:right w:val="nil"/>
            </w:tcBorders>
            <w:vAlign w:val="center"/>
          </w:tcPr>
          <w:p w14:paraId="6830842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84BEC7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tcPr>
          <w:p w14:paraId="03BB98EE"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tcPr>
          <w:p w14:paraId="4EE69410" w14:textId="77777777" w:rsidR="007602C1" w:rsidRPr="004A1154" w:rsidRDefault="007602C1" w:rsidP="007602C1">
            <w:pPr>
              <w:widowControl w:val="0"/>
              <w:jc w:val="center"/>
              <w:rPr>
                <w:rFonts w:ascii="Garamond" w:hAnsi="Garamond"/>
                <w:sz w:val="22"/>
                <w:szCs w:val="22"/>
                <w:highlight w:val="yellow"/>
              </w:rPr>
            </w:pPr>
            <w:r w:rsidRPr="004A1154">
              <w:rPr>
                <w:rFonts w:ascii="Garamond" w:hAnsi="Garamond"/>
                <w:sz w:val="22"/>
                <w:szCs w:val="22"/>
                <w:highlight w:val="yellow"/>
              </w:rPr>
              <w:t>Сакская ПГУ 120</w:t>
            </w:r>
          </w:p>
        </w:tc>
      </w:tr>
      <w:tr w:rsidR="007602C1" w:rsidRPr="00495C81" w14:paraId="5AD3E8D2" w14:textId="77777777" w:rsidTr="00313E87">
        <w:trPr>
          <w:trHeight w:val="315"/>
        </w:trPr>
        <w:tc>
          <w:tcPr>
            <w:tcW w:w="667" w:type="pct"/>
            <w:tcBorders>
              <w:top w:val="nil"/>
              <w:left w:val="single" w:sz="8" w:space="0" w:color="auto"/>
              <w:bottom w:val="single" w:sz="4" w:space="0" w:color="auto"/>
              <w:right w:val="nil"/>
            </w:tcBorders>
            <w:vAlign w:val="center"/>
          </w:tcPr>
          <w:p w14:paraId="4EC21F0B"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82DD43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tcPr>
          <w:p w14:paraId="61333F69"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tcPr>
          <w:p w14:paraId="06147B89" w14:textId="77777777" w:rsidR="007602C1" w:rsidRPr="004A1154" w:rsidRDefault="007602C1" w:rsidP="007602C1">
            <w:pPr>
              <w:widowControl w:val="0"/>
              <w:jc w:val="center"/>
              <w:rPr>
                <w:rFonts w:ascii="Garamond" w:hAnsi="Garamond"/>
                <w:sz w:val="22"/>
                <w:szCs w:val="22"/>
                <w:highlight w:val="yellow"/>
              </w:rPr>
            </w:pPr>
            <w:r w:rsidRPr="004A1154">
              <w:rPr>
                <w:rFonts w:ascii="Garamond" w:hAnsi="Garamond"/>
                <w:sz w:val="22"/>
                <w:szCs w:val="22"/>
                <w:highlight w:val="yellow"/>
              </w:rPr>
              <w:t>Симферопольская ТЭЦ</w:t>
            </w:r>
          </w:p>
        </w:tc>
      </w:tr>
      <w:tr w:rsidR="007602C1" w:rsidRPr="00495C81" w14:paraId="69CFFE0D" w14:textId="77777777" w:rsidTr="00313E87">
        <w:trPr>
          <w:trHeight w:val="315"/>
        </w:trPr>
        <w:tc>
          <w:tcPr>
            <w:tcW w:w="667" w:type="pct"/>
            <w:tcBorders>
              <w:top w:val="nil"/>
              <w:left w:val="single" w:sz="8" w:space="0" w:color="auto"/>
              <w:bottom w:val="single" w:sz="4" w:space="0" w:color="auto"/>
              <w:right w:val="nil"/>
            </w:tcBorders>
            <w:vAlign w:val="center"/>
          </w:tcPr>
          <w:p w14:paraId="0E97A705"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AEF1F6A"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tcPr>
          <w:p w14:paraId="729512FA"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tcPr>
          <w:p w14:paraId="5C05E932"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Симферопольская МГТЭС</w:t>
            </w:r>
          </w:p>
        </w:tc>
      </w:tr>
      <w:tr w:rsidR="007602C1" w:rsidRPr="00495C81" w14:paraId="2C41FD83" w14:textId="77777777" w:rsidTr="00313E87">
        <w:trPr>
          <w:trHeight w:val="315"/>
        </w:trPr>
        <w:tc>
          <w:tcPr>
            <w:tcW w:w="667" w:type="pct"/>
            <w:tcBorders>
              <w:top w:val="nil"/>
              <w:left w:val="single" w:sz="8" w:space="0" w:color="auto"/>
              <w:bottom w:val="single" w:sz="4" w:space="0" w:color="auto"/>
              <w:right w:val="nil"/>
            </w:tcBorders>
            <w:vAlign w:val="center"/>
          </w:tcPr>
          <w:p w14:paraId="6B521F39"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884BA21"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tcPr>
          <w:p w14:paraId="26E55789"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tcPr>
          <w:p w14:paraId="475BEA8D"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Севастопольская МГТЭС</w:t>
            </w:r>
          </w:p>
        </w:tc>
      </w:tr>
      <w:tr w:rsidR="007602C1" w:rsidRPr="00495C81" w14:paraId="7DD70F25" w14:textId="77777777" w:rsidTr="00313E87">
        <w:trPr>
          <w:trHeight w:val="315"/>
        </w:trPr>
        <w:tc>
          <w:tcPr>
            <w:tcW w:w="667" w:type="pct"/>
            <w:tcBorders>
              <w:top w:val="nil"/>
              <w:left w:val="single" w:sz="8" w:space="0" w:color="auto"/>
              <w:bottom w:val="single" w:sz="4" w:space="0" w:color="auto"/>
              <w:right w:val="nil"/>
            </w:tcBorders>
            <w:vAlign w:val="center"/>
          </w:tcPr>
          <w:p w14:paraId="7AA75FB5"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20F89C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tcPr>
          <w:p w14:paraId="29258E35"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tcPr>
          <w:p w14:paraId="20CD44D9" w14:textId="77777777" w:rsidR="007602C1" w:rsidRPr="00495C81" w:rsidRDefault="007602C1" w:rsidP="007602C1">
            <w:pPr>
              <w:widowControl w:val="0"/>
              <w:jc w:val="center"/>
              <w:rPr>
                <w:rFonts w:ascii="Garamond" w:hAnsi="Garamond"/>
                <w:sz w:val="22"/>
                <w:szCs w:val="22"/>
                <w:highlight w:val="yellow"/>
                <w:lang w:val="en-US"/>
              </w:rPr>
            </w:pPr>
            <w:r w:rsidRPr="00495C81">
              <w:rPr>
                <w:rFonts w:ascii="Garamond" w:hAnsi="Garamond"/>
                <w:sz w:val="22"/>
                <w:szCs w:val="22"/>
                <w:highlight w:val="yellow"/>
              </w:rPr>
              <w:t>Западно-Крымская МГТЭС</w:t>
            </w:r>
          </w:p>
        </w:tc>
      </w:tr>
      <w:tr w:rsidR="007602C1" w:rsidRPr="00495C81" w14:paraId="64A25594" w14:textId="77777777" w:rsidTr="00313E87">
        <w:trPr>
          <w:trHeight w:val="315"/>
        </w:trPr>
        <w:tc>
          <w:tcPr>
            <w:tcW w:w="667" w:type="pct"/>
            <w:tcBorders>
              <w:top w:val="nil"/>
              <w:left w:val="single" w:sz="8" w:space="0" w:color="auto"/>
              <w:bottom w:val="single" w:sz="4" w:space="0" w:color="auto"/>
              <w:right w:val="nil"/>
            </w:tcBorders>
            <w:vAlign w:val="center"/>
          </w:tcPr>
          <w:p w14:paraId="3E6D083C"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7E1C122"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tcPr>
          <w:p w14:paraId="2ABB1F4D"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tcPr>
          <w:p w14:paraId="67ACA0D1"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Севастопольская ПГУ-ТЭС</w:t>
            </w:r>
          </w:p>
        </w:tc>
      </w:tr>
      <w:tr w:rsidR="007602C1" w:rsidRPr="00495C81" w14:paraId="06CF2627" w14:textId="77777777" w:rsidTr="00313E87">
        <w:trPr>
          <w:trHeight w:val="315"/>
        </w:trPr>
        <w:tc>
          <w:tcPr>
            <w:tcW w:w="667" w:type="pct"/>
            <w:tcBorders>
              <w:top w:val="nil"/>
              <w:left w:val="single" w:sz="8" w:space="0" w:color="auto"/>
              <w:bottom w:val="single" w:sz="4" w:space="0" w:color="auto"/>
              <w:right w:val="nil"/>
            </w:tcBorders>
            <w:vAlign w:val="center"/>
          </w:tcPr>
          <w:p w14:paraId="42B9FEE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475ED70"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tcPr>
          <w:p w14:paraId="6B22E0FD"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tcPr>
          <w:p w14:paraId="341E3B21"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Симферопольская ПГУ-ТЭС</w:t>
            </w:r>
          </w:p>
        </w:tc>
      </w:tr>
      <w:tr w:rsidR="007602C1" w:rsidRPr="00495C81" w14:paraId="0F466FF0" w14:textId="77777777" w:rsidTr="00313E87">
        <w:trPr>
          <w:trHeight w:val="315"/>
        </w:trPr>
        <w:tc>
          <w:tcPr>
            <w:tcW w:w="667" w:type="pct"/>
            <w:tcBorders>
              <w:top w:val="single" w:sz="4" w:space="0" w:color="auto"/>
              <w:left w:val="single" w:sz="8" w:space="0" w:color="auto"/>
              <w:bottom w:val="single" w:sz="4" w:space="0" w:color="auto"/>
              <w:right w:val="single" w:sz="4" w:space="0" w:color="auto"/>
            </w:tcBorders>
            <w:vAlign w:val="center"/>
          </w:tcPr>
          <w:p w14:paraId="53F74C6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3.1.1.1.1</w:t>
            </w:r>
          </w:p>
        </w:tc>
        <w:tc>
          <w:tcPr>
            <w:tcW w:w="523" w:type="pct"/>
            <w:tcBorders>
              <w:top w:val="single" w:sz="4" w:space="0" w:color="auto"/>
              <w:left w:val="single" w:sz="8" w:space="0" w:color="auto"/>
              <w:bottom w:val="single" w:sz="4" w:space="0" w:color="auto"/>
              <w:right w:val="single" w:sz="8" w:space="0" w:color="auto"/>
            </w:tcBorders>
          </w:tcPr>
          <w:p w14:paraId="513A178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да</w:t>
            </w: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CA489C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Юго-Запад</w:t>
            </w:r>
          </w:p>
        </w:tc>
      </w:tr>
      <w:tr w:rsidR="007602C1" w:rsidRPr="00495C81" w14:paraId="3D5F7AFB"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1C40F918"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3A0DC53"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4D30FE05"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6B8DE38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Симферопольская ТЭЦ</w:t>
            </w:r>
          </w:p>
        </w:tc>
      </w:tr>
      <w:tr w:rsidR="007602C1" w:rsidRPr="00495C81" w14:paraId="1227166D"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12FDB23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9ABE42B"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425D11D3"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07819B1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Камыш-Бурунская ТЭЦ</w:t>
            </w:r>
          </w:p>
        </w:tc>
      </w:tr>
      <w:tr w:rsidR="007602C1" w:rsidRPr="00495C81" w14:paraId="4DDC084B"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0940401"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96A5AE0"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102D2C47"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30086A20" w14:textId="77777777" w:rsidR="007602C1" w:rsidRPr="004A1154" w:rsidRDefault="007602C1" w:rsidP="007602C1">
            <w:pPr>
              <w:widowControl w:val="0"/>
              <w:jc w:val="center"/>
              <w:rPr>
                <w:rFonts w:ascii="Garamond" w:hAnsi="Garamond"/>
                <w:sz w:val="22"/>
                <w:szCs w:val="22"/>
                <w:highlight w:val="yellow"/>
              </w:rPr>
            </w:pPr>
            <w:r w:rsidRPr="004A1154">
              <w:rPr>
                <w:rFonts w:ascii="Garamond" w:hAnsi="Garamond"/>
                <w:sz w:val="22"/>
                <w:szCs w:val="22"/>
                <w:highlight w:val="yellow"/>
              </w:rPr>
              <w:t>Сакская ПГУ 120</w:t>
            </w:r>
          </w:p>
        </w:tc>
      </w:tr>
      <w:tr w:rsidR="007602C1" w:rsidRPr="00495C81" w14:paraId="02DD2919"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D3707B5"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32F51CB"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1961A494"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51F36E59" w14:textId="77777777" w:rsidR="007602C1" w:rsidRPr="004A1154" w:rsidRDefault="007602C1" w:rsidP="007602C1">
            <w:pPr>
              <w:widowControl w:val="0"/>
              <w:jc w:val="center"/>
              <w:rPr>
                <w:rFonts w:ascii="Garamond" w:hAnsi="Garamond"/>
                <w:sz w:val="22"/>
                <w:szCs w:val="22"/>
                <w:highlight w:val="yellow"/>
              </w:rPr>
            </w:pPr>
            <w:r w:rsidRPr="004A1154">
              <w:rPr>
                <w:rFonts w:ascii="Garamond" w:hAnsi="Garamond"/>
                <w:sz w:val="22"/>
                <w:szCs w:val="22"/>
                <w:highlight w:val="yellow"/>
              </w:rPr>
              <w:t>Симферопольская ТЭЦ</w:t>
            </w:r>
          </w:p>
        </w:tc>
      </w:tr>
      <w:tr w:rsidR="007602C1" w:rsidRPr="00495C81" w14:paraId="3E571349"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97E529C"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E342328"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3135A972"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72B2544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Симферопольская МГТЭС</w:t>
            </w:r>
          </w:p>
        </w:tc>
      </w:tr>
      <w:tr w:rsidR="007602C1" w:rsidRPr="00495C81" w14:paraId="62B8C154"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D8BB10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314689C"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20FE128C"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4E1A519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Севастопольская МГТЭС</w:t>
            </w:r>
          </w:p>
        </w:tc>
      </w:tr>
      <w:tr w:rsidR="007602C1" w:rsidRPr="00495C81" w14:paraId="6D275CC5"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4DDAB8C"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70B199D"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6FE26A42"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5C13581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Западно-Крымская МГТЭС</w:t>
            </w:r>
          </w:p>
        </w:tc>
      </w:tr>
      <w:tr w:rsidR="007602C1" w:rsidRPr="00495C81" w14:paraId="16652917"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1A1ED96B"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C87AE6C"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6C3B22D3"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33B3DE55"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Севастопольская ПГУ-ТЭС</w:t>
            </w:r>
          </w:p>
        </w:tc>
      </w:tr>
      <w:tr w:rsidR="007602C1" w:rsidRPr="00495C81" w14:paraId="5613D1DC"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41E61266"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25CB1FD"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29251612"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0ECC7E3E"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Симферопольская ПГУ-ТЭС</w:t>
            </w:r>
          </w:p>
        </w:tc>
      </w:tr>
      <w:tr w:rsidR="007602C1" w:rsidRPr="00495C81" w14:paraId="1B81A292"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5166CDB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FEFF6A5"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63D6051C"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248EF60A"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Ударная ТЭС</w:t>
            </w:r>
          </w:p>
        </w:tc>
      </w:tr>
      <w:tr w:rsidR="007602C1" w:rsidRPr="00495C81" w14:paraId="1CFAC121"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574672B6"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4AB8862"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039BF065"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10620F89" w14:textId="77777777" w:rsidR="007602C1" w:rsidRPr="00495C81" w:rsidRDefault="007602C1" w:rsidP="007602C1">
            <w:pPr>
              <w:widowControl w:val="0"/>
              <w:jc w:val="center"/>
              <w:rPr>
                <w:rFonts w:ascii="Garamond" w:hAnsi="Garamond"/>
                <w:sz w:val="22"/>
                <w:szCs w:val="22"/>
                <w:highlight w:val="yellow"/>
              </w:rPr>
            </w:pPr>
            <w:r w:rsidRPr="004A1154">
              <w:rPr>
                <w:rFonts w:ascii="Garamond" w:hAnsi="Garamond"/>
                <w:sz w:val="22"/>
                <w:szCs w:val="22"/>
                <w:highlight w:val="yellow"/>
              </w:rPr>
              <w:t>ПС Кирилловская</w:t>
            </w:r>
          </w:p>
        </w:tc>
      </w:tr>
      <w:tr w:rsidR="007602C1" w:rsidRPr="00495C81" w14:paraId="7ACBEA1D" w14:textId="77777777" w:rsidTr="00313E87">
        <w:trPr>
          <w:trHeight w:val="315"/>
        </w:trPr>
        <w:tc>
          <w:tcPr>
            <w:tcW w:w="667" w:type="pct"/>
            <w:tcBorders>
              <w:top w:val="single" w:sz="4" w:space="0" w:color="auto"/>
              <w:left w:val="single" w:sz="8" w:space="0" w:color="auto"/>
              <w:bottom w:val="single" w:sz="4" w:space="0" w:color="auto"/>
              <w:right w:val="single" w:sz="4" w:space="0" w:color="auto"/>
            </w:tcBorders>
            <w:vAlign w:val="center"/>
          </w:tcPr>
          <w:p w14:paraId="5ACFD7F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3.1.1.1</w:t>
            </w:r>
          </w:p>
        </w:tc>
        <w:tc>
          <w:tcPr>
            <w:tcW w:w="523" w:type="pct"/>
            <w:tcBorders>
              <w:top w:val="single" w:sz="4" w:space="0" w:color="auto"/>
              <w:left w:val="single" w:sz="8" w:space="0" w:color="auto"/>
              <w:bottom w:val="single" w:sz="4" w:space="0" w:color="auto"/>
              <w:right w:val="single" w:sz="8" w:space="0" w:color="auto"/>
            </w:tcBorders>
          </w:tcPr>
          <w:p w14:paraId="729D1BC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да</w:t>
            </w: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03FCDE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ОЭС-Кубань</w:t>
            </w:r>
          </w:p>
        </w:tc>
      </w:tr>
      <w:tr w:rsidR="007602C1" w:rsidRPr="00495C81" w14:paraId="202C238A"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BE165C0"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109637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3039E203"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37A06AC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Краснодарская ТЭЦ</w:t>
            </w:r>
          </w:p>
        </w:tc>
      </w:tr>
      <w:tr w:rsidR="007602C1" w:rsidRPr="00495C81" w14:paraId="14E6BD5E"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585C2C2A"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3172896"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0A7D00D3"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78955B9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ПС Кирилловская</w:t>
            </w:r>
          </w:p>
        </w:tc>
      </w:tr>
      <w:tr w:rsidR="007602C1" w:rsidRPr="00495C81" w14:paraId="2D0B44B6"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2FB8401"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60417CB"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5611A348"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7DB1E78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Джубгинская ТЭС</w:t>
            </w:r>
          </w:p>
        </w:tc>
      </w:tr>
      <w:tr w:rsidR="007602C1" w:rsidRPr="00495C81" w14:paraId="3FC5CC50"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457D5E8"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8B5EC50"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56379A65"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2E2AECA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Сочинская ТЭС</w:t>
            </w:r>
          </w:p>
        </w:tc>
      </w:tr>
      <w:tr w:rsidR="007602C1" w:rsidRPr="00495C81" w14:paraId="5779CF68"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23BE664"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F024F2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46A4BB81"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38BA206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Адлерская ТЭС</w:t>
            </w:r>
          </w:p>
        </w:tc>
      </w:tr>
      <w:tr w:rsidR="007602C1" w:rsidRPr="00495C81" w14:paraId="1B913463"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716A743"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B1BB76A"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315843F0"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22330D4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Симферопольская ТЭЦ</w:t>
            </w:r>
          </w:p>
        </w:tc>
      </w:tr>
      <w:tr w:rsidR="007602C1" w:rsidRPr="00495C81" w14:paraId="4F0AA9CA"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C937A68"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0CBA35A"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0F4676AF"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1D43D9E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Камыш-Бурунская ТЭЦ</w:t>
            </w:r>
          </w:p>
        </w:tc>
      </w:tr>
      <w:tr w:rsidR="007602C1" w:rsidRPr="00495C81" w14:paraId="283A0B19"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720796E"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3DF6300"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0BE5E260"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0D2A3B85" w14:textId="77777777" w:rsidR="007602C1" w:rsidRPr="004A1154" w:rsidRDefault="007602C1" w:rsidP="007602C1">
            <w:pPr>
              <w:widowControl w:val="0"/>
              <w:jc w:val="center"/>
              <w:rPr>
                <w:rFonts w:ascii="Garamond" w:hAnsi="Garamond"/>
                <w:sz w:val="22"/>
                <w:szCs w:val="22"/>
                <w:highlight w:val="yellow"/>
              </w:rPr>
            </w:pPr>
            <w:r w:rsidRPr="004A1154">
              <w:rPr>
                <w:rFonts w:ascii="Garamond" w:hAnsi="Garamond"/>
                <w:sz w:val="22"/>
                <w:szCs w:val="22"/>
                <w:highlight w:val="yellow"/>
              </w:rPr>
              <w:t>Сакская ПГУ 120</w:t>
            </w:r>
          </w:p>
        </w:tc>
      </w:tr>
      <w:tr w:rsidR="007602C1" w:rsidRPr="00495C81" w14:paraId="3610B80D"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55C8973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B5F2B93"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5D175827"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639DC162" w14:textId="77777777" w:rsidR="007602C1" w:rsidRPr="004A1154" w:rsidRDefault="007602C1" w:rsidP="007602C1">
            <w:pPr>
              <w:widowControl w:val="0"/>
              <w:jc w:val="center"/>
              <w:rPr>
                <w:rFonts w:ascii="Garamond" w:hAnsi="Garamond"/>
                <w:sz w:val="22"/>
                <w:szCs w:val="22"/>
                <w:highlight w:val="yellow"/>
              </w:rPr>
            </w:pPr>
            <w:r w:rsidRPr="004A1154">
              <w:rPr>
                <w:rFonts w:ascii="Garamond" w:hAnsi="Garamond"/>
                <w:sz w:val="22"/>
                <w:szCs w:val="22"/>
                <w:highlight w:val="yellow"/>
              </w:rPr>
              <w:t>Симферопольская ТЭЦ</w:t>
            </w:r>
          </w:p>
        </w:tc>
      </w:tr>
      <w:tr w:rsidR="007602C1" w:rsidRPr="00495C81" w14:paraId="6CAE72A1"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3A719055"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1BADCE7"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68B96375"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2B295BA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Симферопольская МГТЭС</w:t>
            </w:r>
          </w:p>
        </w:tc>
      </w:tr>
      <w:tr w:rsidR="007602C1" w:rsidRPr="00495C81" w14:paraId="5BF5F084"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B707D93"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58E709B"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6482BC0E"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0675457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Севастопольская МГТЭС</w:t>
            </w:r>
          </w:p>
        </w:tc>
      </w:tr>
      <w:tr w:rsidR="007602C1" w:rsidRPr="00495C81" w14:paraId="71950AD3"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518EA73"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7E6DFD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5F273A4A"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7EF3FF4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Западно-Крымская МГТЭС</w:t>
            </w:r>
          </w:p>
        </w:tc>
      </w:tr>
      <w:tr w:rsidR="007602C1" w:rsidRPr="00495C81" w14:paraId="7DD2CF4C"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DCD3E27"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5D667F6"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4D5F23B4"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55E99A57"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Севастопольская ПГУ-ТЭС</w:t>
            </w:r>
          </w:p>
        </w:tc>
      </w:tr>
      <w:tr w:rsidR="007602C1" w:rsidRPr="00495C81" w14:paraId="030B98F6"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1B6792B1"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F736258"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3890C633"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251072AA"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Симферопольская ПГУ-ТЭС</w:t>
            </w:r>
          </w:p>
        </w:tc>
      </w:tr>
      <w:tr w:rsidR="007602C1" w:rsidRPr="00495C81" w14:paraId="66D670B9"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EF7C77E"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2AD1A7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35DD5B84"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080C9C57"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Ударная ТЭС</w:t>
            </w:r>
          </w:p>
        </w:tc>
      </w:tr>
      <w:tr w:rsidR="007602C1" w:rsidRPr="00495C81" w14:paraId="210B51E8"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4BAF4F1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3.1.1</w:t>
            </w:r>
          </w:p>
        </w:tc>
        <w:tc>
          <w:tcPr>
            <w:tcW w:w="523" w:type="pct"/>
            <w:tcBorders>
              <w:top w:val="nil"/>
              <w:left w:val="single" w:sz="8" w:space="0" w:color="auto"/>
              <w:bottom w:val="single" w:sz="4" w:space="0" w:color="auto"/>
              <w:right w:val="single" w:sz="8" w:space="0" w:color="auto"/>
            </w:tcBorders>
          </w:tcPr>
          <w:p w14:paraId="1F7AC03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да</w:t>
            </w: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432CA5B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Юг</w:t>
            </w:r>
          </w:p>
        </w:tc>
        <w:tc>
          <w:tcPr>
            <w:tcW w:w="2465" w:type="pct"/>
            <w:tcBorders>
              <w:top w:val="nil"/>
              <w:left w:val="nil"/>
              <w:bottom w:val="single" w:sz="4" w:space="0" w:color="auto"/>
              <w:right w:val="single" w:sz="4" w:space="0" w:color="auto"/>
            </w:tcBorders>
            <w:shd w:val="clear" w:color="auto" w:fill="auto"/>
            <w:vAlign w:val="center"/>
            <w:hideMark/>
          </w:tcPr>
          <w:p w14:paraId="22DD5B7B" w14:textId="77777777" w:rsidR="007602C1" w:rsidRPr="00495C81" w:rsidRDefault="007602C1" w:rsidP="007602C1">
            <w:pPr>
              <w:widowControl w:val="0"/>
              <w:jc w:val="center"/>
              <w:rPr>
                <w:rFonts w:ascii="Garamond" w:hAnsi="Garamond"/>
                <w:sz w:val="22"/>
                <w:szCs w:val="22"/>
              </w:rPr>
            </w:pPr>
          </w:p>
        </w:tc>
      </w:tr>
      <w:tr w:rsidR="007602C1" w:rsidRPr="00495C81" w14:paraId="1640CA14"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4A51EB0D"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3B32D4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4BDD2202"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7D6E946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Ставропольская ГРЭС</w:t>
            </w:r>
          </w:p>
        </w:tc>
      </w:tr>
      <w:tr w:rsidR="007602C1" w:rsidRPr="00495C81" w14:paraId="7A8426B4"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4E9528D2"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B4BEC0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3AAAF6C0"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4BC909A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Невинномысская ГРЭС</w:t>
            </w:r>
          </w:p>
        </w:tc>
      </w:tr>
      <w:tr w:rsidR="007602C1" w:rsidRPr="00495C81" w14:paraId="62970C44"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3ACDBBD4"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1AB985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2F004A20"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3928858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Краснодарская ТЭЦ</w:t>
            </w:r>
          </w:p>
        </w:tc>
      </w:tr>
      <w:tr w:rsidR="007602C1" w:rsidRPr="00495C81" w14:paraId="3632AB21"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57BE7B72"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192B016"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337A1682"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6DBE3CE2"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ПС Кирилловская</w:t>
            </w:r>
          </w:p>
        </w:tc>
      </w:tr>
      <w:tr w:rsidR="007602C1" w:rsidRPr="00495C81" w14:paraId="77FF75EC"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50DBE2BC"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E9626A8"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0155C524"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52789BD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Джубгинская ТЭС</w:t>
            </w:r>
          </w:p>
        </w:tc>
      </w:tr>
      <w:tr w:rsidR="007602C1" w:rsidRPr="00495C81" w14:paraId="7FBCA294"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1E5BDCD7"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533F28E"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74ED123E"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45E1BA8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Сочинская ТЭС</w:t>
            </w:r>
          </w:p>
        </w:tc>
      </w:tr>
      <w:tr w:rsidR="007602C1" w:rsidRPr="00495C81" w14:paraId="3DD3F38E"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2B5FF0E"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B067628"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61EFAD9B"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42E3F25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Адлерская ТЭС</w:t>
            </w:r>
          </w:p>
        </w:tc>
      </w:tr>
      <w:tr w:rsidR="007602C1" w:rsidRPr="00495C81" w14:paraId="0E19DB9F"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733582B"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7CA2B55"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01ED4130"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05EA71B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Симферопольская ТЭЦ</w:t>
            </w:r>
          </w:p>
        </w:tc>
      </w:tr>
      <w:tr w:rsidR="007602C1" w:rsidRPr="00495C81" w14:paraId="48D3BBED"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110B0E37"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02D05B1"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0A405838"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6185106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Камыш-Бурунская ТЭЦ</w:t>
            </w:r>
          </w:p>
        </w:tc>
      </w:tr>
      <w:tr w:rsidR="007602C1" w:rsidRPr="00495C81" w14:paraId="376C34FD"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DDD51E1"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E9B1C53"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0F9A7219"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3317E9AC" w14:textId="77777777" w:rsidR="007602C1" w:rsidRPr="004A1154" w:rsidRDefault="007602C1" w:rsidP="007602C1">
            <w:pPr>
              <w:widowControl w:val="0"/>
              <w:jc w:val="center"/>
              <w:rPr>
                <w:rFonts w:ascii="Garamond" w:hAnsi="Garamond"/>
                <w:sz w:val="22"/>
                <w:szCs w:val="22"/>
                <w:highlight w:val="yellow"/>
              </w:rPr>
            </w:pPr>
            <w:r w:rsidRPr="004A1154">
              <w:rPr>
                <w:rFonts w:ascii="Garamond" w:hAnsi="Garamond"/>
                <w:sz w:val="22"/>
                <w:szCs w:val="22"/>
                <w:highlight w:val="yellow"/>
              </w:rPr>
              <w:t>Сакская ПГУ 120</w:t>
            </w:r>
          </w:p>
        </w:tc>
      </w:tr>
      <w:tr w:rsidR="007602C1" w:rsidRPr="00495C81" w14:paraId="39D61D3E"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4D39AF04"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8FC15E1"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39E02205"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6685E604" w14:textId="77777777" w:rsidR="007602C1" w:rsidRPr="004A1154" w:rsidRDefault="007602C1" w:rsidP="007602C1">
            <w:pPr>
              <w:widowControl w:val="0"/>
              <w:jc w:val="center"/>
              <w:rPr>
                <w:rFonts w:ascii="Garamond" w:hAnsi="Garamond"/>
                <w:sz w:val="22"/>
                <w:szCs w:val="22"/>
                <w:highlight w:val="yellow"/>
              </w:rPr>
            </w:pPr>
            <w:r w:rsidRPr="004A1154">
              <w:rPr>
                <w:rFonts w:ascii="Garamond" w:hAnsi="Garamond"/>
                <w:sz w:val="22"/>
                <w:szCs w:val="22"/>
                <w:highlight w:val="yellow"/>
              </w:rPr>
              <w:t>Симферопольская ТЭЦ</w:t>
            </w:r>
          </w:p>
        </w:tc>
      </w:tr>
      <w:tr w:rsidR="007602C1" w:rsidRPr="00495C81" w14:paraId="7A67B78A"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62C9BAD"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85D38FA"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0B5FB5B3"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71CA569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Симферопольская МГТЭС</w:t>
            </w:r>
          </w:p>
        </w:tc>
      </w:tr>
      <w:tr w:rsidR="007602C1" w:rsidRPr="00495C81" w14:paraId="3030445A"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7F91241"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93E41D3"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546FF905"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66B1059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Севастопольская МГТЭС</w:t>
            </w:r>
          </w:p>
        </w:tc>
      </w:tr>
      <w:tr w:rsidR="007602C1" w:rsidRPr="00495C81" w14:paraId="5F7F2409"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46BB0A02"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07BDC5A"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7AC11234"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5BE446D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Западно-Крымская МГТЭС</w:t>
            </w:r>
          </w:p>
        </w:tc>
      </w:tr>
      <w:tr w:rsidR="007602C1" w:rsidRPr="00495C81" w14:paraId="6EBA7D25"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B965D5D"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288886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0AE6E764"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57478B5E"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Севастопольская ПГУ-ТЭС</w:t>
            </w:r>
          </w:p>
        </w:tc>
      </w:tr>
      <w:tr w:rsidR="007602C1" w:rsidRPr="00495C81" w14:paraId="6D3836D2"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35FF925"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3E5A7EE"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6C6824BC"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725620E0"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Симферопольская ПГУ-ТЭС</w:t>
            </w:r>
          </w:p>
        </w:tc>
      </w:tr>
      <w:tr w:rsidR="007602C1" w:rsidRPr="00495C81" w14:paraId="5B45FE0B"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09C0376"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C3D925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01250B73"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0534F274"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Ударная ТЭС</w:t>
            </w:r>
          </w:p>
        </w:tc>
      </w:tr>
      <w:tr w:rsidR="007602C1" w:rsidRPr="00495C81" w14:paraId="01F3F3DC"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72FD049"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0564467"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388B12FD"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4A643938"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Грозненская ТЭС</w:t>
            </w:r>
          </w:p>
        </w:tc>
      </w:tr>
      <w:tr w:rsidR="007602C1" w:rsidRPr="00495C81" w14:paraId="47FD80D1"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6DF029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3.1</w:t>
            </w:r>
          </w:p>
        </w:tc>
        <w:tc>
          <w:tcPr>
            <w:tcW w:w="523" w:type="pct"/>
            <w:tcBorders>
              <w:top w:val="nil"/>
              <w:left w:val="single" w:sz="8" w:space="0" w:color="auto"/>
              <w:bottom w:val="single" w:sz="4" w:space="0" w:color="auto"/>
              <w:right w:val="single" w:sz="8" w:space="0" w:color="auto"/>
            </w:tcBorders>
          </w:tcPr>
          <w:p w14:paraId="3472E8C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да</w:t>
            </w: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37599C5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Волгоград-Ростов</w:t>
            </w:r>
          </w:p>
        </w:tc>
        <w:tc>
          <w:tcPr>
            <w:tcW w:w="2465" w:type="pct"/>
            <w:tcBorders>
              <w:top w:val="nil"/>
              <w:left w:val="nil"/>
              <w:bottom w:val="single" w:sz="4" w:space="0" w:color="auto"/>
              <w:right w:val="single" w:sz="4" w:space="0" w:color="auto"/>
            </w:tcBorders>
            <w:shd w:val="clear" w:color="auto" w:fill="auto"/>
            <w:vAlign w:val="center"/>
            <w:hideMark/>
          </w:tcPr>
          <w:p w14:paraId="03CF6FB7" w14:textId="77777777" w:rsidR="007602C1" w:rsidRPr="00495C81" w:rsidRDefault="007602C1" w:rsidP="007602C1">
            <w:pPr>
              <w:widowControl w:val="0"/>
              <w:jc w:val="center"/>
              <w:rPr>
                <w:rFonts w:ascii="Garamond" w:hAnsi="Garamond"/>
                <w:sz w:val="22"/>
                <w:szCs w:val="22"/>
              </w:rPr>
            </w:pPr>
          </w:p>
        </w:tc>
      </w:tr>
      <w:tr w:rsidR="007602C1" w:rsidRPr="00495C81" w14:paraId="4CD7A783"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343BAC0"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8603603"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5E04D7E5"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7ADB5EF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Ставропольская ГРЭС</w:t>
            </w:r>
          </w:p>
        </w:tc>
      </w:tr>
      <w:tr w:rsidR="007602C1" w:rsidRPr="00495C81" w14:paraId="36ED09B4"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8422ED3"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E0B0D25"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390442FF"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738B028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Невинномысская ГРЭС</w:t>
            </w:r>
          </w:p>
        </w:tc>
      </w:tr>
      <w:tr w:rsidR="007602C1" w:rsidRPr="00495C81" w14:paraId="1FB49DCA"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3E9A0041"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5088A7E"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23B5C530"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0F5A8BD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Краснодарская ТЭЦ</w:t>
            </w:r>
          </w:p>
        </w:tc>
      </w:tr>
      <w:tr w:rsidR="007602C1" w:rsidRPr="00495C81" w14:paraId="330F033F"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F161590"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D462495"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46F637ED"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6ECC6A1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ПС Кирилловская</w:t>
            </w:r>
          </w:p>
        </w:tc>
      </w:tr>
      <w:tr w:rsidR="007602C1" w:rsidRPr="00495C81" w14:paraId="1AEB726D"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1FC4A59"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6BD1698"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3F188C07"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2BC0B4F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Джубгинская ТЭС</w:t>
            </w:r>
          </w:p>
        </w:tc>
      </w:tr>
      <w:tr w:rsidR="007602C1" w:rsidRPr="00495C81" w14:paraId="14FD483F"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55917B64"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9378338"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71B1D7A7"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4EAB197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Сочинская ТЭС</w:t>
            </w:r>
          </w:p>
        </w:tc>
      </w:tr>
      <w:tr w:rsidR="007602C1" w:rsidRPr="00495C81" w14:paraId="223BB8A2"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53C95414"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DAB7022"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64F9C5A1"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5D1FA64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Адлерская ТЭС</w:t>
            </w:r>
          </w:p>
        </w:tc>
      </w:tr>
      <w:tr w:rsidR="007602C1" w:rsidRPr="00495C81" w14:paraId="4CEE1B0E"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826DE77"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6315D3D"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1ED2B71E"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14C7B81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Симферопольская ТЭЦ</w:t>
            </w:r>
          </w:p>
        </w:tc>
      </w:tr>
      <w:tr w:rsidR="007602C1" w:rsidRPr="00495C81" w14:paraId="43AE0C86"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590B39D"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B476B78"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7DF2C7D6"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65E956A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Камыш-Бурунская ТЭЦ</w:t>
            </w:r>
          </w:p>
        </w:tc>
      </w:tr>
      <w:tr w:rsidR="007602C1" w:rsidRPr="00495C81" w14:paraId="4272F1D0"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72351F1"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10B352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56043379"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7A379C45" w14:textId="77777777" w:rsidR="007602C1" w:rsidRPr="004A1154" w:rsidRDefault="007602C1" w:rsidP="007602C1">
            <w:pPr>
              <w:widowControl w:val="0"/>
              <w:jc w:val="center"/>
              <w:rPr>
                <w:rFonts w:ascii="Garamond" w:hAnsi="Garamond"/>
                <w:sz w:val="22"/>
                <w:szCs w:val="22"/>
                <w:highlight w:val="yellow"/>
              </w:rPr>
            </w:pPr>
            <w:r w:rsidRPr="004A1154">
              <w:rPr>
                <w:rFonts w:ascii="Garamond" w:hAnsi="Garamond"/>
                <w:sz w:val="22"/>
                <w:szCs w:val="22"/>
                <w:highlight w:val="yellow"/>
              </w:rPr>
              <w:t>Сакская ПГУ 120</w:t>
            </w:r>
          </w:p>
        </w:tc>
      </w:tr>
      <w:tr w:rsidR="007602C1" w:rsidRPr="00495C81" w14:paraId="3E51716C"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4EB37E05"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6F66E44"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46F1087C"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27DF5876" w14:textId="77777777" w:rsidR="007602C1" w:rsidRPr="004A1154" w:rsidRDefault="007602C1" w:rsidP="007602C1">
            <w:pPr>
              <w:widowControl w:val="0"/>
              <w:jc w:val="center"/>
              <w:rPr>
                <w:rFonts w:ascii="Garamond" w:hAnsi="Garamond"/>
                <w:sz w:val="22"/>
                <w:szCs w:val="22"/>
                <w:highlight w:val="yellow"/>
              </w:rPr>
            </w:pPr>
            <w:r w:rsidRPr="004A1154">
              <w:rPr>
                <w:rFonts w:ascii="Garamond" w:hAnsi="Garamond"/>
                <w:sz w:val="22"/>
                <w:szCs w:val="22"/>
                <w:highlight w:val="yellow"/>
              </w:rPr>
              <w:t>Симферопольская ТЭЦ</w:t>
            </w:r>
          </w:p>
        </w:tc>
      </w:tr>
      <w:tr w:rsidR="007602C1" w:rsidRPr="00495C81" w14:paraId="27DDB7A9"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55790BC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FC6DA4B"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2AB13DC6"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6C9B963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Симферопольская МГТЭС</w:t>
            </w:r>
          </w:p>
        </w:tc>
      </w:tr>
      <w:tr w:rsidR="007602C1" w:rsidRPr="00495C81" w14:paraId="44987958"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FDB8A8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45F8AA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0058236F"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5054143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Севастопольская МГТЭС</w:t>
            </w:r>
          </w:p>
        </w:tc>
      </w:tr>
      <w:tr w:rsidR="007602C1" w:rsidRPr="00495C81" w14:paraId="6297AE67"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873F465"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3738EDA"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033BF19A"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2DB0617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Западно-Крымская МГТЭС</w:t>
            </w:r>
          </w:p>
        </w:tc>
      </w:tr>
      <w:tr w:rsidR="007602C1" w:rsidRPr="00495C81" w14:paraId="5C0251D7"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00AA1A5"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2E83D4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02840D96"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1F09F4D5"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Севастопольская ПГУ-ТЭС</w:t>
            </w:r>
          </w:p>
        </w:tc>
      </w:tr>
      <w:tr w:rsidR="007602C1" w:rsidRPr="00495C81" w14:paraId="432D3952"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00A9A5E"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1D0EC41"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170446DE"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1A1F708B"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Симферопольская ПГУ-ТЭС</w:t>
            </w:r>
          </w:p>
        </w:tc>
      </w:tr>
      <w:tr w:rsidR="007602C1" w:rsidRPr="00495C81" w14:paraId="1EC256D8"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38FCDACD"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762C66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03627F1E"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74B3549F"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Ударная ТЭС</w:t>
            </w:r>
          </w:p>
        </w:tc>
      </w:tr>
      <w:tr w:rsidR="007602C1" w:rsidRPr="00495C81" w14:paraId="52C7BCF2"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08A5258"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585C472"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27CE3862"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2D55E1E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Ростовская ТЭЦ-2</w:t>
            </w:r>
          </w:p>
        </w:tc>
      </w:tr>
      <w:tr w:rsidR="007602C1" w:rsidRPr="00495C81" w14:paraId="6E9368AB"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53A876F1"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0E7CC07"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578ADF2A"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05A0381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Волгодонская ТЭЦ-2</w:t>
            </w:r>
          </w:p>
        </w:tc>
      </w:tr>
      <w:tr w:rsidR="007602C1" w:rsidRPr="00495C81" w14:paraId="4ABC3037"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823646E"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0D0909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0C491A9A"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6B8E3CB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Шахтинская ГТЭС</w:t>
            </w:r>
          </w:p>
        </w:tc>
      </w:tr>
      <w:tr w:rsidR="007602C1" w:rsidRPr="00495C81" w14:paraId="554D3054"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30929203"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1F84360"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2C3D7BE3"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4DC68E4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Новочеркасская ГРЭС</w:t>
            </w:r>
          </w:p>
        </w:tc>
      </w:tr>
      <w:tr w:rsidR="007602C1" w:rsidRPr="00495C81" w14:paraId="3B3C4A3A"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D43EDF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20DFD32"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6DB72B6C"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2709BA4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Грозненская ТЭС</w:t>
            </w:r>
          </w:p>
        </w:tc>
      </w:tr>
      <w:tr w:rsidR="007602C1" w:rsidRPr="00495C81" w14:paraId="39EDC6E5"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12F8666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3.2</w:t>
            </w:r>
          </w:p>
        </w:tc>
        <w:tc>
          <w:tcPr>
            <w:tcW w:w="523" w:type="pct"/>
            <w:tcBorders>
              <w:top w:val="nil"/>
              <w:left w:val="single" w:sz="8" w:space="0" w:color="auto"/>
              <w:bottom w:val="single" w:sz="4" w:space="0" w:color="auto"/>
              <w:right w:val="single" w:sz="8" w:space="0" w:color="auto"/>
            </w:tcBorders>
          </w:tcPr>
          <w:p w14:paraId="5E7CE391"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7833185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Волгоград-Астрахань</w:t>
            </w:r>
          </w:p>
        </w:tc>
        <w:tc>
          <w:tcPr>
            <w:tcW w:w="2465" w:type="pct"/>
            <w:tcBorders>
              <w:top w:val="nil"/>
              <w:left w:val="nil"/>
              <w:bottom w:val="single" w:sz="4" w:space="0" w:color="auto"/>
              <w:right w:val="single" w:sz="4" w:space="0" w:color="auto"/>
            </w:tcBorders>
            <w:shd w:val="clear" w:color="auto" w:fill="auto"/>
            <w:vAlign w:val="center"/>
            <w:hideMark/>
          </w:tcPr>
          <w:p w14:paraId="5B392282" w14:textId="77777777" w:rsidR="007602C1" w:rsidRPr="00495C81" w:rsidRDefault="007602C1" w:rsidP="007602C1">
            <w:pPr>
              <w:widowControl w:val="0"/>
              <w:jc w:val="center"/>
              <w:rPr>
                <w:rFonts w:ascii="Garamond" w:hAnsi="Garamond"/>
                <w:sz w:val="22"/>
                <w:szCs w:val="22"/>
              </w:rPr>
            </w:pPr>
          </w:p>
        </w:tc>
      </w:tr>
      <w:tr w:rsidR="007602C1" w:rsidRPr="00495C81" w14:paraId="36D309E2" w14:textId="77777777" w:rsidTr="00313E87">
        <w:trPr>
          <w:trHeight w:val="330"/>
        </w:trPr>
        <w:tc>
          <w:tcPr>
            <w:tcW w:w="667" w:type="pct"/>
            <w:tcBorders>
              <w:top w:val="single" w:sz="4" w:space="0" w:color="auto"/>
              <w:left w:val="single" w:sz="4" w:space="0" w:color="auto"/>
              <w:bottom w:val="single" w:sz="4" w:space="0" w:color="auto"/>
              <w:right w:val="single" w:sz="4" w:space="0" w:color="auto"/>
            </w:tcBorders>
            <w:vAlign w:val="center"/>
          </w:tcPr>
          <w:p w14:paraId="71F407B8"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39D91774"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58F7C"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nil"/>
              <w:bottom w:val="single" w:sz="4" w:space="0" w:color="auto"/>
              <w:right w:val="single" w:sz="4" w:space="0" w:color="auto"/>
            </w:tcBorders>
            <w:shd w:val="clear" w:color="auto" w:fill="auto"/>
            <w:vAlign w:val="center"/>
            <w:hideMark/>
          </w:tcPr>
          <w:p w14:paraId="4B3E79C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Астраханская ТЭЦ-2</w:t>
            </w:r>
          </w:p>
        </w:tc>
      </w:tr>
      <w:tr w:rsidR="007602C1" w:rsidRPr="00495C81" w14:paraId="5243386D" w14:textId="77777777" w:rsidTr="00313E87">
        <w:trPr>
          <w:trHeight w:val="330"/>
        </w:trPr>
        <w:tc>
          <w:tcPr>
            <w:tcW w:w="667" w:type="pct"/>
            <w:tcBorders>
              <w:top w:val="single" w:sz="4" w:space="0" w:color="auto"/>
              <w:left w:val="single" w:sz="4" w:space="0" w:color="auto"/>
              <w:bottom w:val="single" w:sz="4" w:space="0" w:color="auto"/>
              <w:right w:val="single" w:sz="4" w:space="0" w:color="auto"/>
            </w:tcBorders>
            <w:vAlign w:val="center"/>
          </w:tcPr>
          <w:p w14:paraId="592EF23A"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790F6DB7"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0ECBB"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nil"/>
              <w:bottom w:val="single" w:sz="4" w:space="0" w:color="auto"/>
              <w:right w:val="single" w:sz="4" w:space="0" w:color="auto"/>
            </w:tcBorders>
            <w:shd w:val="clear" w:color="auto" w:fill="auto"/>
            <w:vAlign w:val="center"/>
          </w:tcPr>
          <w:p w14:paraId="38B6A77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Астраханская ГРЭС</w:t>
            </w:r>
          </w:p>
        </w:tc>
      </w:tr>
      <w:tr w:rsidR="007602C1" w:rsidRPr="00495C81" w14:paraId="4ABC36AD" w14:textId="77777777" w:rsidTr="00313E87">
        <w:trPr>
          <w:trHeight w:val="330"/>
        </w:trPr>
        <w:tc>
          <w:tcPr>
            <w:tcW w:w="667" w:type="pct"/>
            <w:tcBorders>
              <w:top w:val="single" w:sz="4" w:space="0" w:color="auto"/>
              <w:left w:val="single" w:sz="4" w:space="0" w:color="auto"/>
              <w:bottom w:val="single" w:sz="4" w:space="0" w:color="auto"/>
              <w:right w:val="single" w:sz="4" w:space="0" w:color="auto"/>
            </w:tcBorders>
            <w:vAlign w:val="center"/>
          </w:tcPr>
          <w:p w14:paraId="77D89046"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4A23D619"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D962E9"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nil"/>
              <w:bottom w:val="single" w:sz="4" w:space="0" w:color="auto"/>
              <w:right w:val="single" w:sz="4" w:space="0" w:color="auto"/>
            </w:tcBorders>
            <w:shd w:val="clear" w:color="auto" w:fill="auto"/>
            <w:vAlign w:val="center"/>
          </w:tcPr>
          <w:p w14:paraId="3DB458B7" w14:textId="77777777" w:rsidR="007602C1" w:rsidRPr="00495C81" w:rsidRDefault="007602C1" w:rsidP="007602C1">
            <w:pPr>
              <w:widowControl w:val="0"/>
              <w:jc w:val="center"/>
              <w:rPr>
                <w:rFonts w:ascii="Garamond" w:hAnsi="Garamond"/>
                <w:sz w:val="22"/>
                <w:szCs w:val="22"/>
              </w:rPr>
            </w:pPr>
            <w:r w:rsidRPr="004A1154">
              <w:rPr>
                <w:rFonts w:ascii="Garamond" w:hAnsi="Garamond"/>
                <w:sz w:val="22"/>
                <w:szCs w:val="22"/>
                <w:highlight w:val="yellow"/>
              </w:rPr>
              <w:t>Астраханская ПГУ-235</w:t>
            </w:r>
          </w:p>
        </w:tc>
      </w:tr>
      <w:tr w:rsidR="007602C1" w:rsidRPr="00495C81" w14:paraId="20633677" w14:textId="77777777" w:rsidTr="00313E87">
        <w:trPr>
          <w:trHeight w:val="330"/>
        </w:trPr>
        <w:tc>
          <w:tcPr>
            <w:tcW w:w="667" w:type="pct"/>
            <w:tcBorders>
              <w:top w:val="single" w:sz="4" w:space="0" w:color="auto"/>
              <w:left w:val="single" w:sz="4" w:space="0" w:color="auto"/>
              <w:bottom w:val="single" w:sz="4" w:space="0" w:color="auto"/>
              <w:right w:val="single" w:sz="4" w:space="0" w:color="auto"/>
            </w:tcBorders>
            <w:vAlign w:val="center"/>
          </w:tcPr>
          <w:p w14:paraId="318A6EA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3.3</w:t>
            </w:r>
          </w:p>
        </w:tc>
        <w:tc>
          <w:tcPr>
            <w:tcW w:w="523" w:type="pct"/>
            <w:tcBorders>
              <w:top w:val="single" w:sz="4" w:space="0" w:color="auto"/>
              <w:left w:val="single" w:sz="4" w:space="0" w:color="auto"/>
              <w:bottom w:val="single" w:sz="4" w:space="0" w:color="auto"/>
              <w:right w:val="single" w:sz="4" w:space="0" w:color="auto"/>
            </w:tcBorders>
          </w:tcPr>
          <w:p w14:paraId="26C3D469"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88E8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ЛЭС (г. Волжский)</w:t>
            </w:r>
          </w:p>
        </w:tc>
        <w:tc>
          <w:tcPr>
            <w:tcW w:w="2465" w:type="pct"/>
            <w:tcBorders>
              <w:top w:val="single" w:sz="4" w:space="0" w:color="auto"/>
              <w:left w:val="nil"/>
              <w:bottom w:val="single" w:sz="4" w:space="0" w:color="auto"/>
              <w:right w:val="single" w:sz="4" w:space="0" w:color="auto"/>
            </w:tcBorders>
            <w:shd w:val="clear" w:color="auto" w:fill="auto"/>
            <w:vAlign w:val="center"/>
          </w:tcPr>
          <w:p w14:paraId="60405E01" w14:textId="77777777" w:rsidR="007602C1" w:rsidRPr="00495C81" w:rsidRDefault="007602C1" w:rsidP="007602C1">
            <w:pPr>
              <w:widowControl w:val="0"/>
              <w:jc w:val="center"/>
              <w:rPr>
                <w:rFonts w:ascii="Garamond" w:hAnsi="Garamond"/>
                <w:sz w:val="22"/>
                <w:szCs w:val="22"/>
              </w:rPr>
            </w:pPr>
          </w:p>
        </w:tc>
      </w:tr>
      <w:tr w:rsidR="007602C1" w:rsidRPr="00495C81" w14:paraId="333E19B7" w14:textId="77777777" w:rsidTr="00313E87">
        <w:trPr>
          <w:trHeight w:val="330"/>
        </w:trPr>
        <w:tc>
          <w:tcPr>
            <w:tcW w:w="667" w:type="pct"/>
            <w:tcBorders>
              <w:top w:val="single" w:sz="4" w:space="0" w:color="auto"/>
              <w:left w:val="single" w:sz="4" w:space="0" w:color="auto"/>
              <w:bottom w:val="single" w:sz="4" w:space="0" w:color="auto"/>
              <w:right w:val="single" w:sz="4" w:space="0" w:color="auto"/>
            </w:tcBorders>
            <w:vAlign w:val="center"/>
          </w:tcPr>
          <w:p w14:paraId="192D2E80"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755DB1F9"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81969E"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nil"/>
              <w:bottom w:val="single" w:sz="4" w:space="0" w:color="auto"/>
              <w:right w:val="single" w:sz="4" w:space="0" w:color="auto"/>
            </w:tcBorders>
            <w:shd w:val="clear" w:color="auto" w:fill="auto"/>
            <w:vAlign w:val="center"/>
          </w:tcPr>
          <w:p w14:paraId="547BFA4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Волжская ТЭЦ</w:t>
            </w:r>
          </w:p>
        </w:tc>
      </w:tr>
      <w:tr w:rsidR="007602C1" w:rsidRPr="00495C81" w14:paraId="2F99586F" w14:textId="77777777" w:rsidTr="00313E87">
        <w:trPr>
          <w:trHeight w:val="330"/>
        </w:trPr>
        <w:tc>
          <w:tcPr>
            <w:tcW w:w="667" w:type="pct"/>
            <w:tcBorders>
              <w:top w:val="single" w:sz="4" w:space="0" w:color="auto"/>
              <w:left w:val="single" w:sz="4" w:space="0" w:color="auto"/>
              <w:bottom w:val="single" w:sz="4" w:space="0" w:color="auto"/>
              <w:right w:val="single" w:sz="4" w:space="0" w:color="auto"/>
            </w:tcBorders>
            <w:vAlign w:val="center"/>
          </w:tcPr>
          <w:p w14:paraId="706D4EBB"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2C724030"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54CC7"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nil"/>
              <w:bottom w:val="single" w:sz="4" w:space="0" w:color="auto"/>
              <w:right w:val="single" w:sz="4" w:space="0" w:color="auto"/>
            </w:tcBorders>
            <w:shd w:val="clear" w:color="auto" w:fill="auto"/>
            <w:vAlign w:val="center"/>
          </w:tcPr>
          <w:p w14:paraId="6A2F31E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Волжская ТЭЦ-2</w:t>
            </w:r>
          </w:p>
        </w:tc>
      </w:tr>
      <w:tr w:rsidR="007602C1" w:rsidRPr="00495C81" w14:paraId="3BA3C5C5" w14:textId="77777777" w:rsidTr="00313E87">
        <w:trPr>
          <w:trHeight w:val="315"/>
        </w:trPr>
        <w:tc>
          <w:tcPr>
            <w:tcW w:w="667" w:type="pct"/>
            <w:tcBorders>
              <w:top w:val="nil"/>
              <w:left w:val="single" w:sz="8" w:space="0" w:color="auto"/>
              <w:bottom w:val="single" w:sz="4" w:space="0" w:color="auto"/>
              <w:right w:val="nil"/>
            </w:tcBorders>
            <w:vAlign w:val="center"/>
          </w:tcPr>
          <w:p w14:paraId="28E2700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w:t>
            </w:r>
          </w:p>
        </w:tc>
        <w:tc>
          <w:tcPr>
            <w:tcW w:w="523" w:type="pct"/>
            <w:tcBorders>
              <w:top w:val="nil"/>
              <w:left w:val="single" w:sz="8" w:space="0" w:color="auto"/>
              <w:bottom w:val="single" w:sz="4" w:space="0" w:color="auto"/>
              <w:right w:val="single" w:sz="8" w:space="0" w:color="auto"/>
            </w:tcBorders>
          </w:tcPr>
          <w:p w14:paraId="11F1280C"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6B9A03D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 Средней Волги</w:t>
            </w:r>
          </w:p>
        </w:tc>
        <w:tc>
          <w:tcPr>
            <w:tcW w:w="2465" w:type="pct"/>
            <w:tcBorders>
              <w:top w:val="nil"/>
              <w:left w:val="single" w:sz="4" w:space="0" w:color="auto"/>
              <w:bottom w:val="single" w:sz="4" w:space="0" w:color="auto"/>
              <w:right w:val="single" w:sz="4" w:space="0" w:color="auto"/>
            </w:tcBorders>
            <w:shd w:val="clear" w:color="auto" w:fill="auto"/>
            <w:noWrap/>
            <w:vAlign w:val="center"/>
            <w:hideMark/>
          </w:tcPr>
          <w:p w14:paraId="0E93154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Все ТЭС, расположенные в ОЭС</w:t>
            </w:r>
          </w:p>
        </w:tc>
      </w:tr>
      <w:tr w:rsidR="007602C1" w:rsidRPr="00495C81" w14:paraId="252B11B0" w14:textId="77777777" w:rsidTr="00313E87">
        <w:trPr>
          <w:trHeight w:val="315"/>
        </w:trPr>
        <w:tc>
          <w:tcPr>
            <w:tcW w:w="667" w:type="pct"/>
            <w:tcBorders>
              <w:top w:val="single" w:sz="4" w:space="0" w:color="auto"/>
              <w:left w:val="single" w:sz="8" w:space="0" w:color="auto"/>
              <w:bottom w:val="single" w:sz="4" w:space="0" w:color="auto"/>
              <w:right w:val="nil"/>
            </w:tcBorders>
            <w:vAlign w:val="center"/>
          </w:tcPr>
          <w:p w14:paraId="14E6D7E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4.1</w:t>
            </w:r>
          </w:p>
        </w:tc>
        <w:tc>
          <w:tcPr>
            <w:tcW w:w="523" w:type="pct"/>
            <w:tcBorders>
              <w:top w:val="single" w:sz="4" w:space="0" w:color="auto"/>
              <w:left w:val="single" w:sz="8" w:space="0" w:color="auto"/>
              <w:bottom w:val="single" w:sz="4" w:space="0" w:color="auto"/>
              <w:right w:val="single" w:sz="8" w:space="0" w:color="auto"/>
            </w:tcBorders>
          </w:tcPr>
          <w:p w14:paraId="76F5A1BD"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nil"/>
            </w:tcBorders>
            <w:shd w:val="clear" w:color="auto" w:fill="auto"/>
            <w:vAlign w:val="center"/>
            <w:hideMark/>
          </w:tcPr>
          <w:p w14:paraId="484AD44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Северный энергорайон</w:t>
            </w: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EBB79" w14:textId="77777777" w:rsidR="007602C1" w:rsidRPr="00495C81" w:rsidRDefault="007602C1" w:rsidP="007602C1">
            <w:pPr>
              <w:widowControl w:val="0"/>
              <w:jc w:val="center"/>
              <w:rPr>
                <w:rFonts w:ascii="Garamond" w:hAnsi="Garamond"/>
                <w:sz w:val="22"/>
                <w:szCs w:val="22"/>
              </w:rPr>
            </w:pPr>
          </w:p>
        </w:tc>
      </w:tr>
      <w:tr w:rsidR="007602C1" w:rsidRPr="00495C81" w14:paraId="03EB3E17" w14:textId="77777777" w:rsidTr="00313E87">
        <w:trPr>
          <w:trHeight w:val="315"/>
        </w:trPr>
        <w:tc>
          <w:tcPr>
            <w:tcW w:w="667" w:type="pct"/>
            <w:tcBorders>
              <w:top w:val="single" w:sz="4" w:space="0" w:color="auto"/>
              <w:left w:val="single" w:sz="8" w:space="0" w:color="auto"/>
              <w:bottom w:val="single" w:sz="4" w:space="0" w:color="auto"/>
              <w:right w:val="nil"/>
            </w:tcBorders>
            <w:vAlign w:val="center"/>
          </w:tcPr>
          <w:p w14:paraId="005242D1"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4" w:space="0" w:color="auto"/>
              <w:right w:val="single" w:sz="8" w:space="0" w:color="auto"/>
            </w:tcBorders>
          </w:tcPr>
          <w:p w14:paraId="6ED9F00A"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nil"/>
            </w:tcBorders>
            <w:shd w:val="clear" w:color="auto" w:fill="auto"/>
            <w:vAlign w:val="center"/>
            <w:hideMark/>
          </w:tcPr>
          <w:p w14:paraId="39DA9E9B"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362A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Чебоксарская ТЭЦ-2</w:t>
            </w:r>
          </w:p>
        </w:tc>
      </w:tr>
      <w:tr w:rsidR="007602C1" w:rsidRPr="00495C81" w14:paraId="7D3FF93C" w14:textId="77777777" w:rsidTr="00313E87">
        <w:trPr>
          <w:trHeight w:val="315"/>
        </w:trPr>
        <w:tc>
          <w:tcPr>
            <w:tcW w:w="667" w:type="pct"/>
            <w:tcBorders>
              <w:top w:val="nil"/>
              <w:left w:val="single" w:sz="8" w:space="0" w:color="auto"/>
              <w:bottom w:val="single" w:sz="4" w:space="0" w:color="auto"/>
              <w:right w:val="nil"/>
            </w:tcBorders>
            <w:vAlign w:val="center"/>
          </w:tcPr>
          <w:p w14:paraId="72B9A10A"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663EEAC"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52C82801"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hideMark/>
          </w:tcPr>
          <w:p w14:paraId="63B3A14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Новочебоксарская ТЭЦ-3</w:t>
            </w:r>
          </w:p>
        </w:tc>
      </w:tr>
      <w:tr w:rsidR="007602C1" w:rsidRPr="00495C81" w14:paraId="0A310925" w14:textId="77777777" w:rsidTr="00313E87">
        <w:trPr>
          <w:trHeight w:val="315"/>
        </w:trPr>
        <w:tc>
          <w:tcPr>
            <w:tcW w:w="667" w:type="pct"/>
            <w:tcBorders>
              <w:top w:val="nil"/>
              <w:left w:val="single" w:sz="8" w:space="0" w:color="auto"/>
              <w:bottom w:val="single" w:sz="4" w:space="0" w:color="auto"/>
              <w:right w:val="nil"/>
            </w:tcBorders>
            <w:vAlign w:val="center"/>
          </w:tcPr>
          <w:p w14:paraId="1A497314"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ED0788C"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6EAD41C3"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hideMark/>
          </w:tcPr>
          <w:p w14:paraId="07C0CAC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Йошкар-Олинская ТЭЦ-2</w:t>
            </w:r>
          </w:p>
        </w:tc>
      </w:tr>
      <w:tr w:rsidR="007602C1" w:rsidRPr="00495C81" w14:paraId="3D858B22" w14:textId="77777777" w:rsidTr="00313E87">
        <w:trPr>
          <w:trHeight w:val="315"/>
        </w:trPr>
        <w:tc>
          <w:tcPr>
            <w:tcW w:w="667" w:type="pct"/>
            <w:tcBorders>
              <w:top w:val="nil"/>
              <w:left w:val="single" w:sz="8" w:space="0" w:color="auto"/>
              <w:bottom w:val="single" w:sz="4" w:space="0" w:color="auto"/>
              <w:right w:val="nil"/>
            </w:tcBorders>
            <w:vAlign w:val="center"/>
          </w:tcPr>
          <w:p w14:paraId="16388EC9"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2CA6D4B"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tcPr>
          <w:p w14:paraId="7ACF9987"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tcPr>
          <w:p w14:paraId="0941D49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Казанская ТЭЦ-1</w:t>
            </w:r>
          </w:p>
        </w:tc>
      </w:tr>
      <w:tr w:rsidR="007602C1" w:rsidRPr="00495C81" w14:paraId="1C485A44" w14:textId="77777777" w:rsidTr="00313E87">
        <w:trPr>
          <w:trHeight w:val="315"/>
        </w:trPr>
        <w:tc>
          <w:tcPr>
            <w:tcW w:w="667" w:type="pct"/>
            <w:tcBorders>
              <w:top w:val="nil"/>
              <w:left w:val="single" w:sz="8" w:space="0" w:color="auto"/>
              <w:bottom w:val="single" w:sz="4" w:space="0" w:color="auto"/>
              <w:right w:val="nil"/>
            </w:tcBorders>
            <w:vAlign w:val="center"/>
          </w:tcPr>
          <w:p w14:paraId="47376EDE"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4A51A7C"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3CF5C6BD"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hideMark/>
          </w:tcPr>
          <w:p w14:paraId="3BD6034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Казанская ТЭЦ-2</w:t>
            </w:r>
          </w:p>
        </w:tc>
      </w:tr>
      <w:tr w:rsidR="007602C1" w:rsidRPr="00495C81" w14:paraId="32A2EEDD" w14:textId="77777777" w:rsidTr="00313E87">
        <w:trPr>
          <w:trHeight w:val="315"/>
        </w:trPr>
        <w:tc>
          <w:tcPr>
            <w:tcW w:w="667" w:type="pct"/>
            <w:tcBorders>
              <w:top w:val="nil"/>
              <w:left w:val="single" w:sz="8" w:space="0" w:color="auto"/>
              <w:bottom w:val="single" w:sz="4" w:space="0" w:color="auto"/>
              <w:right w:val="nil"/>
            </w:tcBorders>
            <w:vAlign w:val="center"/>
          </w:tcPr>
          <w:p w14:paraId="1EBBA145"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F26A13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2804A4D0"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hideMark/>
          </w:tcPr>
          <w:p w14:paraId="5533788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Казанская ТЭЦ-3</w:t>
            </w:r>
          </w:p>
        </w:tc>
      </w:tr>
      <w:tr w:rsidR="007602C1" w:rsidRPr="00495C81" w14:paraId="666DE16E" w14:textId="77777777" w:rsidTr="00313E87">
        <w:trPr>
          <w:trHeight w:val="315"/>
        </w:trPr>
        <w:tc>
          <w:tcPr>
            <w:tcW w:w="667" w:type="pct"/>
            <w:tcBorders>
              <w:top w:val="nil"/>
              <w:left w:val="single" w:sz="8" w:space="0" w:color="auto"/>
              <w:bottom w:val="single" w:sz="4" w:space="0" w:color="auto"/>
              <w:right w:val="nil"/>
            </w:tcBorders>
            <w:vAlign w:val="center"/>
          </w:tcPr>
          <w:p w14:paraId="2FB273B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4.1.1</w:t>
            </w:r>
          </w:p>
        </w:tc>
        <w:tc>
          <w:tcPr>
            <w:tcW w:w="523" w:type="pct"/>
            <w:tcBorders>
              <w:top w:val="nil"/>
              <w:left w:val="single" w:sz="8" w:space="0" w:color="auto"/>
              <w:bottom w:val="single" w:sz="4" w:space="0" w:color="auto"/>
              <w:right w:val="single" w:sz="8" w:space="0" w:color="auto"/>
            </w:tcBorders>
          </w:tcPr>
          <w:p w14:paraId="6C0F2998" w14:textId="77777777" w:rsidR="007602C1" w:rsidRPr="00495C81" w:rsidRDefault="007602C1" w:rsidP="007602C1">
            <w:pPr>
              <w:widowControl w:val="0"/>
              <w:jc w:val="center"/>
              <w:rPr>
                <w:rFonts w:ascii="Garamond" w:hAnsi="Garamond"/>
                <w:sz w:val="22"/>
                <w:szCs w:val="22"/>
              </w:rPr>
            </w:pPr>
          </w:p>
        </w:tc>
        <w:tc>
          <w:tcPr>
            <w:tcW w:w="3810" w:type="pct"/>
            <w:gridSpan w:val="2"/>
            <w:tcBorders>
              <w:top w:val="nil"/>
              <w:left w:val="single" w:sz="8" w:space="0" w:color="auto"/>
              <w:bottom w:val="single" w:sz="4" w:space="0" w:color="auto"/>
              <w:right w:val="single" w:sz="4" w:space="0" w:color="auto"/>
            </w:tcBorders>
            <w:shd w:val="clear" w:color="auto" w:fill="auto"/>
            <w:vAlign w:val="center"/>
            <w:hideMark/>
          </w:tcPr>
          <w:p w14:paraId="1CBBA9C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Казанский энергорайон</w:t>
            </w:r>
          </w:p>
        </w:tc>
      </w:tr>
      <w:tr w:rsidR="007602C1" w:rsidRPr="00495C81" w14:paraId="46845963" w14:textId="77777777" w:rsidTr="00313E87">
        <w:trPr>
          <w:trHeight w:val="315"/>
        </w:trPr>
        <w:tc>
          <w:tcPr>
            <w:tcW w:w="667" w:type="pct"/>
            <w:tcBorders>
              <w:top w:val="nil"/>
              <w:left w:val="single" w:sz="8" w:space="0" w:color="auto"/>
              <w:bottom w:val="single" w:sz="4" w:space="0" w:color="auto"/>
              <w:right w:val="nil"/>
            </w:tcBorders>
            <w:vAlign w:val="center"/>
          </w:tcPr>
          <w:p w14:paraId="206E2F80"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E21029D"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tcPr>
          <w:p w14:paraId="136E14F5"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tcPr>
          <w:p w14:paraId="0126BF4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Казанская ТЭЦ-1</w:t>
            </w:r>
          </w:p>
        </w:tc>
      </w:tr>
      <w:tr w:rsidR="007602C1" w:rsidRPr="00495C81" w14:paraId="0B0913E2" w14:textId="77777777" w:rsidTr="00313E87">
        <w:trPr>
          <w:trHeight w:val="315"/>
        </w:trPr>
        <w:tc>
          <w:tcPr>
            <w:tcW w:w="667" w:type="pct"/>
            <w:tcBorders>
              <w:top w:val="nil"/>
              <w:left w:val="single" w:sz="8" w:space="0" w:color="auto"/>
              <w:bottom w:val="single" w:sz="4" w:space="0" w:color="auto"/>
              <w:right w:val="nil"/>
            </w:tcBorders>
            <w:vAlign w:val="center"/>
          </w:tcPr>
          <w:p w14:paraId="5E6601F5"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A65F4E4"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04707CFD"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6A77A53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Казанская ТЭЦ-2</w:t>
            </w:r>
          </w:p>
        </w:tc>
      </w:tr>
      <w:tr w:rsidR="007602C1" w:rsidRPr="00495C81" w14:paraId="430ADA22" w14:textId="77777777" w:rsidTr="00313E87">
        <w:trPr>
          <w:trHeight w:val="315"/>
        </w:trPr>
        <w:tc>
          <w:tcPr>
            <w:tcW w:w="667" w:type="pct"/>
            <w:tcBorders>
              <w:top w:val="nil"/>
              <w:left w:val="single" w:sz="8" w:space="0" w:color="auto"/>
              <w:bottom w:val="single" w:sz="4" w:space="0" w:color="auto"/>
              <w:right w:val="nil"/>
            </w:tcBorders>
            <w:vAlign w:val="center"/>
          </w:tcPr>
          <w:p w14:paraId="764C78B9"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EC0572D"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63DD50DB"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3C73D6F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Казанская ТЭЦ-3</w:t>
            </w:r>
          </w:p>
        </w:tc>
      </w:tr>
      <w:tr w:rsidR="007602C1" w:rsidRPr="00495C81" w14:paraId="2A738802" w14:textId="77777777" w:rsidTr="00313E87">
        <w:trPr>
          <w:trHeight w:val="315"/>
        </w:trPr>
        <w:tc>
          <w:tcPr>
            <w:tcW w:w="667" w:type="pct"/>
            <w:tcBorders>
              <w:top w:val="nil"/>
              <w:left w:val="single" w:sz="8" w:space="0" w:color="auto"/>
              <w:bottom w:val="single" w:sz="4" w:space="0" w:color="auto"/>
              <w:right w:val="nil"/>
            </w:tcBorders>
            <w:vAlign w:val="center"/>
          </w:tcPr>
          <w:p w14:paraId="125F35B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4.2</w:t>
            </w:r>
          </w:p>
        </w:tc>
        <w:tc>
          <w:tcPr>
            <w:tcW w:w="523" w:type="pct"/>
            <w:tcBorders>
              <w:top w:val="nil"/>
              <w:left w:val="single" w:sz="8" w:space="0" w:color="auto"/>
              <w:bottom w:val="single" w:sz="4" w:space="0" w:color="auto"/>
              <w:right w:val="single" w:sz="8" w:space="0" w:color="auto"/>
            </w:tcBorders>
          </w:tcPr>
          <w:p w14:paraId="699CDF35" w14:textId="77777777" w:rsidR="007602C1" w:rsidRPr="00495C81" w:rsidRDefault="007602C1" w:rsidP="007602C1">
            <w:pPr>
              <w:widowControl w:val="0"/>
              <w:jc w:val="center"/>
              <w:rPr>
                <w:rFonts w:ascii="Garamond" w:hAnsi="Garamond"/>
                <w:sz w:val="22"/>
                <w:szCs w:val="22"/>
              </w:rPr>
            </w:pPr>
          </w:p>
        </w:tc>
        <w:tc>
          <w:tcPr>
            <w:tcW w:w="3810" w:type="pct"/>
            <w:gridSpan w:val="2"/>
            <w:tcBorders>
              <w:top w:val="nil"/>
              <w:left w:val="single" w:sz="8" w:space="0" w:color="auto"/>
              <w:bottom w:val="single" w:sz="4" w:space="0" w:color="auto"/>
              <w:right w:val="single" w:sz="4" w:space="0" w:color="auto"/>
            </w:tcBorders>
            <w:shd w:val="clear" w:color="auto" w:fill="auto"/>
            <w:vAlign w:val="center"/>
            <w:hideMark/>
          </w:tcPr>
          <w:p w14:paraId="422BEEC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Нижнекамский энергорайон</w:t>
            </w:r>
          </w:p>
        </w:tc>
      </w:tr>
      <w:tr w:rsidR="007602C1" w:rsidRPr="00495C81" w14:paraId="0B5FCBCF" w14:textId="77777777" w:rsidTr="00313E87">
        <w:trPr>
          <w:trHeight w:val="315"/>
        </w:trPr>
        <w:tc>
          <w:tcPr>
            <w:tcW w:w="667" w:type="pct"/>
            <w:tcBorders>
              <w:top w:val="nil"/>
              <w:left w:val="single" w:sz="8" w:space="0" w:color="auto"/>
              <w:bottom w:val="single" w:sz="4" w:space="0" w:color="auto"/>
              <w:right w:val="nil"/>
            </w:tcBorders>
            <w:vAlign w:val="center"/>
          </w:tcPr>
          <w:p w14:paraId="2D356E0C"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5CB9A7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1EF2052D"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hideMark/>
          </w:tcPr>
          <w:p w14:paraId="45BD548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Нижнекамская ТЭЦ-1</w:t>
            </w:r>
          </w:p>
        </w:tc>
      </w:tr>
      <w:tr w:rsidR="007602C1" w:rsidRPr="00495C81" w14:paraId="145A234E" w14:textId="77777777" w:rsidTr="00313E87">
        <w:trPr>
          <w:trHeight w:val="315"/>
        </w:trPr>
        <w:tc>
          <w:tcPr>
            <w:tcW w:w="667" w:type="pct"/>
            <w:tcBorders>
              <w:top w:val="nil"/>
              <w:left w:val="single" w:sz="8" w:space="0" w:color="auto"/>
              <w:bottom w:val="single" w:sz="4" w:space="0" w:color="auto"/>
              <w:right w:val="nil"/>
            </w:tcBorders>
            <w:vAlign w:val="center"/>
          </w:tcPr>
          <w:p w14:paraId="751A69BC"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1575194"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tcPr>
          <w:p w14:paraId="5DE14D0A"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tcPr>
          <w:p w14:paraId="2755744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Нижнекамская ТЭЦ-2</w:t>
            </w:r>
          </w:p>
        </w:tc>
      </w:tr>
      <w:tr w:rsidR="007602C1" w:rsidRPr="00495C81" w14:paraId="7095EBB8" w14:textId="77777777" w:rsidTr="00313E87">
        <w:trPr>
          <w:trHeight w:val="315"/>
        </w:trPr>
        <w:tc>
          <w:tcPr>
            <w:tcW w:w="667" w:type="pct"/>
            <w:tcBorders>
              <w:top w:val="nil"/>
              <w:left w:val="single" w:sz="8" w:space="0" w:color="auto"/>
              <w:bottom w:val="single" w:sz="4" w:space="0" w:color="auto"/>
              <w:right w:val="nil"/>
            </w:tcBorders>
            <w:vAlign w:val="center"/>
          </w:tcPr>
          <w:p w14:paraId="61092F91"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872AB6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tcPr>
          <w:p w14:paraId="2226BDE7"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tcPr>
          <w:p w14:paraId="435009D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Набережночелнинская ТЭЦ</w:t>
            </w:r>
          </w:p>
        </w:tc>
      </w:tr>
      <w:tr w:rsidR="007602C1" w:rsidRPr="00495C81" w14:paraId="707F3120" w14:textId="77777777" w:rsidTr="00313E87">
        <w:trPr>
          <w:trHeight w:val="315"/>
        </w:trPr>
        <w:tc>
          <w:tcPr>
            <w:tcW w:w="667" w:type="pct"/>
            <w:tcBorders>
              <w:top w:val="nil"/>
              <w:left w:val="single" w:sz="8" w:space="0" w:color="auto"/>
              <w:bottom w:val="single" w:sz="4" w:space="0" w:color="auto"/>
              <w:right w:val="nil"/>
            </w:tcBorders>
            <w:vAlign w:val="center"/>
          </w:tcPr>
          <w:p w14:paraId="4280ECA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4.3</w:t>
            </w:r>
          </w:p>
        </w:tc>
        <w:tc>
          <w:tcPr>
            <w:tcW w:w="523" w:type="pct"/>
            <w:tcBorders>
              <w:top w:val="nil"/>
              <w:left w:val="single" w:sz="8" w:space="0" w:color="auto"/>
              <w:bottom w:val="single" w:sz="4" w:space="0" w:color="auto"/>
              <w:right w:val="single" w:sz="8" w:space="0" w:color="auto"/>
            </w:tcBorders>
          </w:tcPr>
          <w:p w14:paraId="6703916A" w14:textId="77777777" w:rsidR="007602C1" w:rsidRPr="00495C81" w:rsidRDefault="007602C1" w:rsidP="007602C1">
            <w:pPr>
              <w:widowControl w:val="0"/>
              <w:jc w:val="center"/>
              <w:rPr>
                <w:rFonts w:ascii="Garamond" w:hAnsi="Garamond"/>
                <w:sz w:val="22"/>
                <w:szCs w:val="22"/>
              </w:rPr>
            </w:pPr>
          </w:p>
        </w:tc>
        <w:tc>
          <w:tcPr>
            <w:tcW w:w="3810" w:type="pct"/>
            <w:gridSpan w:val="2"/>
            <w:tcBorders>
              <w:top w:val="nil"/>
              <w:left w:val="single" w:sz="8" w:space="0" w:color="auto"/>
              <w:bottom w:val="single" w:sz="4" w:space="0" w:color="auto"/>
              <w:right w:val="single" w:sz="4" w:space="0" w:color="auto"/>
            </w:tcBorders>
            <w:shd w:val="clear" w:color="auto" w:fill="auto"/>
            <w:vAlign w:val="center"/>
            <w:hideMark/>
          </w:tcPr>
          <w:p w14:paraId="0EEE8C0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ограниченный сечением № 1 МЭС</w:t>
            </w:r>
          </w:p>
        </w:tc>
      </w:tr>
      <w:tr w:rsidR="007602C1" w:rsidRPr="00495C81" w14:paraId="18782974" w14:textId="77777777" w:rsidTr="00313E87">
        <w:trPr>
          <w:trHeight w:val="315"/>
        </w:trPr>
        <w:tc>
          <w:tcPr>
            <w:tcW w:w="667" w:type="pct"/>
            <w:tcBorders>
              <w:top w:val="nil"/>
              <w:left w:val="single" w:sz="8" w:space="0" w:color="auto"/>
              <w:bottom w:val="single" w:sz="4" w:space="0" w:color="auto"/>
              <w:right w:val="nil"/>
            </w:tcBorders>
            <w:vAlign w:val="center"/>
          </w:tcPr>
          <w:p w14:paraId="5A8C7C21"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A82E038"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69E0A333"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hideMark/>
          </w:tcPr>
          <w:p w14:paraId="69E1DA1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Саранская ТЭЦ-2</w:t>
            </w:r>
          </w:p>
        </w:tc>
      </w:tr>
      <w:tr w:rsidR="007602C1" w:rsidRPr="00495C81" w14:paraId="5C21F542" w14:textId="77777777" w:rsidTr="00313E87">
        <w:trPr>
          <w:trHeight w:val="315"/>
        </w:trPr>
        <w:tc>
          <w:tcPr>
            <w:tcW w:w="667" w:type="pct"/>
            <w:tcBorders>
              <w:top w:val="nil"/>
              <w:left w:val="single" w:sz="8" w:space="0" w:color="auto"/>
              <w:bottom w:val="single" w:sz="4" w:space="0" w:color="auto"/>
              <w:right w:val="nil"/>
            </w:tcBorders>
            <w:vAlign w:val="center"/>
          </w:tcPr>
          <w:p w14:paraId="54DB081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4.4</w:t>
            </w:r>
          </w:p>
        </w:tc>
        <w:tc>
          <w:tcPr>
            <w:tcW w:w="523" w:type="pct"/>
            <w:tcBorders>
              <w:top w:val="nil"/>
              <w:left w:val="single" w:sz="8" w:space="0" w:color="auto"/>
              <w:bottom w:val="single" w:sz="4" w:space="0" w:color="auto"/>
              <w:right w:val="single" w:sz="8" w:space="0" w:color="auto"/>
            </w:tcBorders>
          </w:tcPr>
          <w:p w14:paraId="71D2B9CA" w14:textId="77777777" w:rsidR="007602C1" w:rsidRPr="00495C81" w:rsidRDefault="007602C1" w:rsidP="007602C1">
            <w:pPr>
              <w:widowControl w:val="0"/>
              <w:jc w:val="center"/>
              <w:rPr>
                <w:rFonts w:ascii="Garamond" w:hAnsi="Garamond"/>
                <w:sz w:val="22"/>
                <w:szCs w:val="22"/>
              </w:rPr>
            </w:pPr>
          </w:p>
        </w:tc>
        <w:tc>
          <w:tcPr>
            <w:tcW w:w="3810" w:type="pct"/>
            <w:gridSpan w:val="2"/>
            <w:tcBorders>
              <w:top w:val="nil"/>
              <w:left w:val="single" w:sz="8" w:space="0" w:color="auto"/>
              <w:bottom w:val="single" w:sz="4" w:space="0" w:color="auto"/>
              <w:right w:val="single" w:sz="4" w:space="0" w:color="auto"/>
            </w:tcBorders>
            <w:shd w:val="clear" w:color="auto" w:fill="auto"/>
            <w:vAlign w:val="center"/>
            <w:hideMark/>
          </w:tcPr>
          <w:p w14:paraId="3C2E6D4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ограниченный сечением № 1 НЭС</w:t>
            </w:r>
          </w:p>
        </w:tc>
      </w:tr>
      <w:tr w:rsidR="007602C1" w:rsidRPr="00495C81" w14:paraId="3BDD884F" w14:textId="77777777" w:rsidTr="00313E87">
        <w:trPr>
          <w:trHeight w:val="315"/>
        </w:trPr>
        <w:tc>
          <w:tcPr>
            <w:tcW w:w="667" w:type="pct"/>
            <w:tcBorders>
              <w:top w:val="nil"/>
              <w:left w:val="single" w:sz="8" w:space="0" w:color="auto"/>
              <w:bottom w:val="single" w:sz="4" w:space="0" w:color="auto"/>
              <w:right w:val="nil"/>
            </w:tcBorders>
            <w:vAlign w:val="center"/>
          </w:tcPr>
          <w:p w14:paraId="1DCAC9FB"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7B37655"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0ACF4DAF"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hideMark/>
          </w:tcPr>
          <w:p w14:paraId="4DE3EBE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Новогорьковская ТЭЦ</w:t>
            </w:r>
          </w:p>
        </w:tc>
      </w:tr>
      <w:tr w:rsidR="007602C1" w:rsidRPr="00495C81" w14:paraId="53129B90" w14:textId="77777777" w:rsidTr="00313E87">
        <w:trPr>
          <w:trHeight w:val="315"/>
        </w:trPr>
        <w:tc>
          <w:tcPr>
            <w:tcW w:w="667" w:type="pct"/>
            <w:tcBorders>
              <w:top w:val="nil"/>
              <w:left w:val="single" w:sz="8" w:space="0" w:color="auto"/>
              <w:bottom w:val="single" w:sz="4" w:space="0" w:color="auto"/>
              <w:right w:val="nil"/>
            </w:tcBorders>
            <w:vAlign w:val="center"/>
          </w:tcPr>
          <w:p w14:paraId="3CC3098E"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15251AC"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tcPr>
          <w:p w14:paraId="6E13F917"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tcPr>
          <w:p w14:paraId="0F47DDB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Дзержинская ТЭЦ</w:t>
            </w:r>
          </w:p>
        </w:tc>
      </w:tr>
      <w:tr w:rsidR="007602C1" w:rsidRPr="00495C81" w14:paraId="5BA980FA" w14:textId="77777777" w:rsidTr="00313E87">
        <w:trPr>
          <w:trHeight w:val="315"/>
        </w:trPr>
        <w:tc>
          <w:tcPr>
            <w:tcW w:w="667" w:type="pct"/>
            <w:tcBorders>
              <w:top w:val="nil"/>
              <w:left w:val="single" w:sz="8" w:space="0" w:color="auto"/>
              <w:bottom w:val="single" w:sz="4" w:space="0" w:color="auto"/>
              <w:right w:val="nil"/>
            </w:tcBorders>
            <w:vAlign w:val="center"/>
          </w:tcPr>
          <w:p w14:paraId="0BE6BF7A"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E4C6ED5"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4544AE1B"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hideMark/>
          </w:tcPr>
          <w:p w14:paraId="76D81BA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Сормовская ТЭЦ</w:t>
            </w:r>
          </w:p>
        </w:tc>
      </w:tr>
      <w:tr w:rsidR="007602C1" w:rsidRPr="00495C81" w14:paraId="0FE44A33" w14:textId="77777777" w:rsidTr="00313E87">
        <w:trPr>
          <w:trHeight w:val="315"/>
        </w:trPr>
        <w:tc>
          <w:tcPr>
            <w:tcW w:w="667" w:type="pct"/>
            <w:tcBorders>
              <w:top w:val="nil"/>
              <w:left w:val="single" w:sz="8" w:space="0" w:color="auto"/>
              <w:bottom w:val="single" w:sz="4" w:space="0" w:color="auto"/>
              <w:right w:val="nil"/>
            </w:tcBorders>
            <w:vAlign w:val="center"/>
          </w:tcPr>
          <w:p w14:paraId="10C5D05D"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FD73596"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4E2F7F01"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hideMark/>
          </w:tcPr>
          <w:p w14:paraId="0F28161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Автозаводская ТЭЦ</w:t>
            </w:r>
          </w:p>
        </w:tc>
      </w:tr>
      <w:tr w:rsidR="007602C1" w:rsidRPr="00495C81" w14:paraId="02CEFF86" w14:textId="77777777" w:rsidTr="00313E87">
        <w:trPr>
          <w:trHeight w:val="315"/>
        </w:trPr>
        <w:tc>
          <w:tcPr>
            <w:tcW w:w="667" w:type="pct"/>
            <w:tcBorders>
              <w:top w:val="single" w:sz="4" w:space="0" w:color="auto"/>
              <w:left w:val="single" w:sz="8" w:space="0" w:color="auto"/>
              <w:bottom w:val="single" w:sz="4" w:space="0" w:color="auto"/>
              <w:right w:val="single" w:sz="4" w:space="0" w:color="auto"/>
            </w:tcBorders>
            <w:vAlign w:val="center"/>
          </w:tcPr>
          <w:p w14:paraId="43FF31D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4.5</w:t>
            </w:r>
          </w:p>
        </w:tc>
        <w:tc>
          <w:tcPr>
            <w:tcW w:w="523" w:type="pct"/>
            <w:tcBorders>
              <w:top w:val="single" w:sz="4" w:space="0" w:color="auto"/>
              <w:left w:val="single" w:sz="8" w:space="0" w:color="auto"/>
              <w:bottom w:val="single" w:sz="4" w:space="0" w:color="auto"/>
              <w:right w:val="single" w:sz="8" w:space="0" w:color="auto"/>
            </w:tcBorders>
          </w:tcPr>
          <w:p w14:paraId="3027B822"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ECFBE9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ограниченный сечением № 2 ЧЭС</w:t>
            </w:r>
          </w:p>
        </w:tc>
      </w:tr>
      <w:tr w:rsidR="007602C1" w:rsidRPr="00495C81" w14:paraId="395C12E5" w14:textId="77777777" w:rsidTr="00313E87">
        <w:trPr>
          <w:trHeight w:val="315"/>
        </w:trPr>
        <w:tc>
          <w:tcPr>
            <w:tcW w:w="667" w:type="pct"/>
            <w:tcBorders>
              <w:top w:val="nil"/>
              <w:left w:val="single" w:sz="8" w:space="0" w:color="auto"/>
              <w:bottom w:val="single" w:sz="4" w:space="0" w:color="auto"/>
              <w:right w:val="nil"/>
            </w:tcBorders>
            <w:vAlign w:val="center"/>
          </w:tcPr>
          <w:p w14:paraId="5A2D5D5E"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963C701"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23D63267"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hideMark/>
          </w:tcPr>
          <w:p w14:paraId="6B58665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Чебоксарская ТЭЦ-2</w:t>
            </w:r>
          </w:p>
        </w:tc>
      </w:tr>
      <w:tr w:rsidR="007602C1" w:rsidRPr="00495C81" w14:paraId="59B67DDC" w14:textId="77777777" w:rsidTr="00313E87">
        <w:trPr>
          <w:trHeight w:val="315"/>
        </w:trPr>
        <w:tc>
          <w:tcPr>
            <w:tcW w:w="667" w:type="pct"/>
            <w:tcBorders>
              <w:top w:val="nil"/>
              <w:left w:val="single" w:sz="8" w:space="0" w:color="auto"/>
              <w:bottom w:val="single" w:sz="4" w:space="0" w:color="auto"/>
              <w:right w:val="nil"/>
            </w:tcBorders>
            <w:vAlign w:val="center"/>
          </w:tcPr>
          <w:p w14:paraId="1C4DA0A7"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918E8C1"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7BA615E4"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hideMark/>
          </w:tcPr>
          <w:p w14:paraId="2DA2CD9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Новочебоксарская ТЭЦ-3</w:t>
            </w:r>
          </w:p>
        </w:tc>
      </w:tr>
      <w:tr w:rsidR="007602C1" w:rsidRPr="00495C81" w14:paraId="50BC3572" w14:textId="77777777" w:rsidTr="00313E87">
        <w:trPr>
          <w:trHeight w:val="315"/>
        </w:trPr>
        <w:tc>
          <w:tcPr>
            <w:tcW w:w="667" w:type="pct"/>
            <w:tcBorders>
              <w:top w:val="nil"/>
              <w:left w:val="single" w:sz="8" w:space="0" w:color="auto"/>
              <w:bottom w:val="single" w:sz="4" w:space="0" w:color="auto"/>
              <w:right w:val="nil"/>
            </w:tcBorders>
            <w:vAlign w:val="center"/>
          </w:tcPr>
          <w:p w14:paraId="490756D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4.6</w:t>
            </w:r>
          </w:p>
        </w:tc>
        <w:tc>
          <w:tcPr>
            <w:tcW w:w="523" w:type="pct"/>
            <w:tcBorders>
              <w:top w:val="nil"/>
              <w:left w:val="single" w:sz="8" w:space="0" w:color="auto"/>
              <w:bottom w:val="single" w:sz="4" w:space="0" w:color="auto"/>
              <w:right w:val="single" w:sz="8" w:space="0" w:color="auto"/>
            </w:tcBorders>
          </w:tcPr>
          <w:p w14:paraId="399C0C04" w14:textId="77777777" w:rsidR="007602C1" w:rsidRPr="00495C81" w:rsidRDefault="007602C1" w:rsidP="007602C1">
            <w:pPr>
              <w:widowControl w:val="0"/>
              <w:jc w:val="center"/>
              <w:rPr>
                <w:rFonts w:ascii="Garamond" w:hAnsi="Garamond"/>
                <w:sz w:val="22"/>
                <w:szCs w:val="22"/>
              </w:rPr>
            </w:pPr>
          </w:p>
        </w:tc>
        <w:tc>
          <w:tcPr>
            <w:tcW w:w="3810" w:type="pct"/>
            <w:gridSpan w:val="2"/>
            <w:tcBorders>
              <w:top w:val="nil"/>
              <w:left w:val="single" w:sz="8" w:space="0" w:color="auto"/>
              <w:bottom w:val="single" w:sz="4" w:space="0" w:color="auto"/>
              <w:right w:val="single" w:sz="4" w:space="0" w:color="auto"/>
            </w:tcBorders>
            <w:shd w:val="clear" w:color="auto" w:fill="auto"/>
            <w:vAlign w:val="center"/>
            <w:hideMark/>
          </w:tcPr>
          <w:p w14:paraId="3285C3F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ограниченный сечением № 1 ЭС Самарской области</w:t>
            </w:r>
          </w:p>
        </w:tc>
      </w:tr>
      <w:tr w:rsidR="007602C1" w:rsidRPr="00495C81" w14:paraId="300ADF40" w14:textId="77777777" w:rsidTr="00313E87">
        <w:trPr>
          <w:trHeight w:val="315"/>
        </w:trPr>
        <w:tc>
          <w:tcPr>
            <w:tcW w:w="667" w:type="pct"/>
            <w:tcBorders>
              <w:top w:val="nil"/>
              <w:left w:val="single" w:sz="8" w:space="0" w:color="auto"/>
              <w:bottom w:val="single" w:sz="4" w:space="0" w:color="auto"/>
              <w:right w:val="nil"/>
            </w:tcBorders>
            <w:vAlign w:val="center"/>
          </w:tcPr>
          <w:p w14:paraId="5F5B3845"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98A9172"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63FAAF35"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hideMark/>
          </w:tcPr>
          <w:p w14:paraId="23207A9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Новокуйбышевская ТЭЦ-2</w:t>
            </w:r>
          </w:p>
        </w:tc>
      </w:tr>
      <w:tr w:rsidR="007602C1" w:rsidRPr="00495C81" w14:paraId="1BB4F349" w14:textId="77777777" w:rsidTr="00313E87">
        <w:trPr>
          <w:trHeight w:val="315"/>
        </w:trPr>
        <w:tc>
          <w:tcPr>
            <w:tcW w:w="667" w:type="pct"/>
            <w:tcBorders>
              <w:top w:val="nil"/>
              <w:left w:val="single" w:sz="8" w:space="0" w:color="auto"/>
              <w:bottom w:val="single" w:sz="4" w:space="0" w:color="auto"/>
              <w:right w:val="nil"/>
            </w:tcBorders>
            <w:vAlign w:val="center"/>
          </w:tcPr>
          <w:p w14:paraId="2C23542C"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260DF1E"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tcPr>
          <w:p w14:paraId="395C7883"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noWrap/>
            <w:vAlign w:val="center"/>
          </w:tcPr>
          <w:p w14:paraId="2B8801A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Самарская ТЭЦ</w:t>
            </w:r>
          </w:p>
        </w:tc>
      </w:tr>
      <w:tr w:rsidR="007602C1" w:rsidRPr="00495C81" w14:paraId="49D66962" w14:textId="77777777" w:rsidTr="00313E87">
        <w:trPr>
          <w:trHeight w:val="315"/>
        </w:trPr>
        <w:tc>
          <w:tcPr>
            <w:tcW w:w="667" w:type="pct"/>
            <w:tcBorders>
              <w:top w:val="single" w:sz="4" w:space="0" w:color="auto"/>
              <w:left w:val="single" w:sz="8" w:space="0" w:color="auto"/>
              <w:bottom w:val="nil"/>
              <w:right w:val="nil"/>
            </w:tcBorders>
            <w:vAlign w:val="center"/>
          </w:tcPr>
          <w:p w14:paraId="07E5FC28"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nil"/>
              <w:right w:val="single" w:sz="8" w:space="0" w:color="auto"/>
            </w:tcBorders>
          </w:tcPr>
          <w:p w14:paraId="1D074CB2"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nil"/>
              <w:right w:val="nil"/>
            </w:tcBorders>
            <w:shd w:val="clear" w:color="auto" w:fill="auto"/>
            <w:vAlign w:val="center"/>
            <w:hideMark/>
          </w:tcPr>
          <w:p w14:paraId="3C160B0D"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34B2C90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Новокуйбышевская ТЭЦ-1</w:t>
            </w:r>
          </w:p>
        </w:tc>
      </w:tr>
      <w:tr w:rsidR="007602C1" w:rsidRPr="00495C81" w14:paraId="42AB4680" w14:textId="77777777" w:rsidTr="00313E87">
        <w:trPr>
          <w:trHeight w:val="330"/>
        </w:trPr>
        <w:tc>
          <w:tcPr>
            <w:tcW w:w="667" w:type="pct"/>
            <w:tcBorders>
              <w:top w:val="single" w:sz="4" w:space="0" w:color="auto"/>
              <w:left w:val="single" w:sz="4" w:space="0" w:color="auto"/>
              <w:bottom w:val="single" w:sz="4" w:space="0" w:color="auto"/>
              <w:right w:val="nil"/>
            </w:tcBorders>
            <w:shd w:val="clear" w:color="auto" w:fill="auto"/>
            <w:vAlign w:val="center"/>
          </w:tcPr>
          <w:p w14:paraId="4195A0A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4.6.1</w:t>
            </w:r>
          </w:p>
        </w:tc>
        <w:tc>
          <w:tcPr>
            <w:tcW w:w="523" w:type="pct"/>
            <w:tcBorders>
              <w:top w:val="single" w:sz="4" w:space="0" w:color="auto"/>
              <w:left w:val="single" w:sz="4" w:space="0" w:color="auto"/>
              <w:bottom w:val="single" w:sz="4" w:space="0" w:color="auto"/>
              <w:right w:val="single" w:sz="4" w:space="0" w:color="auto"/>
            </w:tcBorders>
          </w:tcPr>
          <w:p w14:paraId="24410E85"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6D4B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ограниченный сечением «Заречное»</w:t>
            </w:r>
          </w:p>
        </w:tc>
      </w:tr>
      <w:tr w:rsidR="007602C1" w:rsidRPr="00495C81" w14:paraId="49E0A6B1"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3FBC640F"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395758D5"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66F7C4DC"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811D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Сормовская ТЭЦ</w:t>
            </w:r>
          </w:p>
        </w:tc>
      </w:tr>
      <w:tr w:rsidR="007602C1" w:rsidRPr="00495C81" w14:paraId="3BE5E128"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4A67A260"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04CD210F"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tcPr>
          <w:p w14:paraId="4C79EA4E"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1E927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Автозаводская ТЭЦ</w:t>
            </w:r>
          </w:p>
        </w:tc>
      </w:tr>
      <w:tr w:rsidR="007602C1" w:rsidRPr="00495C81" w14:paraId="30571AF4"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7CFB942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4.7</w:t>
            </w:r>
          </w:p>
        </w:tc>
        <w:tc>
          <w:tcPr>
            <w:tcW w:w="523" w:type="pct"/>
            <w:tcBorders>
              <w:top w:val="single" w:sz="4" w:space="0" w:color="auto"/>
              <w:left w:val="single" w:sz="8" w:space="0" w:color="auto"/>
              <w:bottom w:val="single" w:sz="8" w:space="0" w:color="auto"/>
              <w:right w:val="single" w:sz="8" w:space="0" w:color="auto"/>
            </w:tcBorders>
          </w:tcPr>
          <w:p w14:paraId="5A703140"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1D1E595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ограниченный сечением Тольятти</w:t>
            </w:r>
          </w:p>
        </w:tc>
      </w:tr>
      <w:tr w:rsidR="007602C1" w:rsidRPr="00495C81" w14:paraId="2DB0E0A9"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18B1D823"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9BD73DA"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74127AC9"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03FD765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Тольяттинская ТЭЦ</w:t>
            </w:r>
          </w:p>
        </w:tc>
      </w:tr>
      <w:tr w:rsidR="007602C1" w:rsidRPr="00495C81" w14:paraId="225E1E1D"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5A78810"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71BB165"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tcPr>
          <w:p w14:paraId="3C71329A"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5DAF1FA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 xml:space="preserve">ТЭЦ </w:t>
            </w:r>
            <w:r w:rsidRPr="00495C81">
              <w:rPr>
                <w:rFonts w:ascii="Garamond" w:hAnsi="Garamond"/>
                <w:sz w:val="22"/>
                <w:szCs w:val="22"/>
                <w:highlight w:val="yellow"/>
              </w:rPr>
              <w:t>ВАЗа</w:t>
            </w:r>
          </w:p>
        </w:tc>
      </w:tr>
      <w:tr w:rsidR="007602C1" w:rsidRPr="00495C81" w14:paraId="182F7B2C"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FB60D3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w:t>
            </w:r>
          </w:p>
        </w:tc>
        <w:tc>
          <w:tcPr>
            <w:tcW w:w="523" w:type="pct"/>
            <w:tcBorders>
              <w:top w:val="nil"/>
              <w:left w:val="single" w:sz="8" w:space="0" w:color="auto"/>
              <w:bottom w:val="single" w:sz="4" w:space="0" w:color="auto"/>
              <w:right w:val="single" w:sz="8" w:space="0" w:color="auto"/>
            </w:tcBorders>
          </w:tcPr>
          <w:p w14:paraId="56259FD1"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7C70EE8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 Урала</w:t>
            </w:r>
          </w:p>
        </w:tc>
        <w:tc>
          <w:tcPr>
            <w:tcW w:w="2465" w:type="pct"/>
            <w:tcBorders>
              <w:top w:val="nil"/>
              <w:left w:val="nil"/>
              <w:bottom w:val="single" w:sz="4" w:space="0" w:color="auto"/>
              <w:right w:val="single" w:sz="4" w:space="0" w:color="auto"/>
            </w:tcBorders>
            <w:shd w:val="clear" w:color="auto" w:fill="auto"/>
            <w:vAlign w:val="center"/>
            <w:hideMark/>
          </w:tcPr>
          <w:p w14:paraId="137C074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Все ТЭС, расположенные в ОЭС</w:t>
            </w:r>
          </w:p>
        </w:tc>
      </w:tr>
      <w:tr w:rsidR="007602C1" w:rsidRPr="00495C81" w14:paraId="66131029" w14:textId="77777777" w:rsidTr="00313E87">
        <w:trPr>
          <w:trHeight w:val="315"/>
        </w:trPr>
        <w:tc>
          <w:tcPr>
            <w:tcW w:w="667" w:type="pct"/>
            <w:tcBorders>
              <w:top w:val="single" w:sz="4" w:space="0" w:color="auto"/>
              <w:left w:val="single" w:sz="8" w:space="0" w:color="auto"/>
              <w:bottom w:val="single" w:sz="4" w:space="0" w:color="auto"/>
              <w:right w:val="single" w:sz="4" w:space="0" w:color="auto"/>
            </w:tcBorders>
            <w:vAlign w:val="center"/>
          </w:tcPr>
          <w:p w14:paraId="7094F4B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5.1</w:t>
            </w:r>
          </w:p>
        </w:tc>
        <w:tc>
          <w:tcPr>
            <w:tcW w:w="523" w:type="pct"/>
            <w:tcBorders>
              <w:top w:val="single" w:sz="4" w:space="0" w:color="auto"/>
              <w:left w:val="single" w:sz="8" w:space="0" w:color="auto"/>
              <w:bottom w:val="single" w:sz="4" w:space="0" w:color="auto"/>
              <w:right w:val="single" w:sz="8" w:space="0" w:color="auto"/>
            </w:tcBorders>
          </w:tcPr>
          <w:p w14:paraId="1D7BFC80"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92780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группа КС «КС ЛАПНУ 1» (Оренбургская э/с)</w:t>
            </w:r>
          </w:p>
        </w:tc>
      </w:tr>
      <w:tr w:rsidR="007602C1" w:rsidRPr="00495C81" w14:paraId="733C5A3A"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45FE584"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DF4ACA7"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5E90693E"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652262F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Сакмарская ТЭЦ</w:t>
            </w:r>
          </w:p>
        </w:tc>
      </w:tr>
      <w:tr w:rsidR="007602C1" w:rsidRPr="00495C81" w14:paraId="00643140"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D5E467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4C377D6"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69D936C3"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4D16D7D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Каргалинская ТЭЦ</w:t>
            </w:r>
          </w:p>
        </w:tc>
      </w:tr>
      <w:tr w:rsidR="007602C1" w:rsidRPr="00495C81" w14:paraId="1473E555"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1EC2104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5.2</w:t>
            </w:r>
          </w:p>
        </w:tc>
        <w:tc>
          <w:tcPr>
            <w:tcW w:w="523" w:type="pct"/>
            <w:tcBorders>
              <w:top w:val="nil"/>
              <w:left w:val="single" w:sz="8" w:space="0" w:color="auto"/>
              <w:bottom w:val="single" w:sz="4" w:space="0" w:color="auto"/>
              <w:right w:val="single" w:sz="8" w:space="0" w:color="auto"/>
            </w:tcBorders>
          </w:tcPr>
          <w:p w14:paraId="15F8790D" w14:textId="77777777" w:rsidR="007602C1" w:rsidRPr="00495C81" w:rsidRDefault="007602C1" w:rsidP="007602C1">
            <w:pPr>
              <w:widowControl w:val="0"/>
              <w:jc w:val="center"/>
              <w:rPr>
                <w:rFonts w:ascii="Garamond" w:hAnsi="Garamond"/>
                <w:sz w:val="22"/>
                <w:szCs w:val="22"/>
              </w:rPr>
            </w:pPr>
          </w:p>
        </w:tc>
        <w:tc>
          <w:tcPr>
            <w:tcW w:w="3810" w:type="pct"/>
            <w:gridSpan w:val="2"/>
            <w:tcBorders>
              <w:top w:val="nil"/>
              <w:left w:val="single" w:sz="8" w:space="0" w:color="auto"/>
              <w:bottom w:val="single" w:sz="4" w:space="0" w:color="auto"/>
              <w:right w:val="single" w:sz="4" w:space="0" w:color="auto"/>
            </w:tcBorders>
            <w:shd w:val="clear" w:color="auto" w:fill="auto"/>
            <w:vAlign w:val="center"/>
            <w:hideMark/>
          </w:tcPr>
          <w:p w14:paraId="78489B1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группа КС «Сечение АПНУ ПС 500 кВ Вятка» (Кировская э/с)</w:t>
            </w:r>
          </w:p>
        </w:tc>
      </w:tr>
      <w:tr w:rsidR="007602C1" w:rsidRPr="00495C81" w14:paraId="3A0EB771"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3D31A51A"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497AB44"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tcPr>
          <w:p w14:paraId="39921ADB"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351D248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Кировская ТЭЦ-3</w:t>
            </w:r>
          </w:p>
        </w:tc>
      </w:tr>
      <w:tr w:rsidR="007602C1" w:rsidRPr="00495C81" w14:paraId="3E3F15E1" w14:textId="77777777" w:rsidTr="00313E87">
        <w:trPr>
          <w:trHeight w:val="315"/>
        </w:trPr>
        <w:tc>
          <w:tcPr>
            <w:tcW w:w="667" w:type="pct"/>
            <w:tcBorders>
              <w:top w:val="nil"/>
              <w:left w:val="single" w:sz="8" w:space="0" w:color="auto"/>
              <w:bottom w:val="single" w:sz="4" w:space="0" w:color="auto"/>
              <w:right w:val="nil"/>
            </w:tcBorders>
            <w:vAlign w:val="center"/>
          </w:tcPr>
          <w:p w14:paraId="61A03B92"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B1A41DB"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195D4507"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2A2DE88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Кировская ТЭЦ-4</w:t>
            </w:r>
          </w:p>
        </w:tc>
      </w:tr>
      <w:tr w:rsidR="007602C1" w:rsidRPr="00495C81" w14:paraId="0F2D493D" w14:textId="77777777" w:rsidTr="00313E87">
        <w:trPr>
          <w:trHeight w:val="315"/>
        </w:trPr>
        <w:tc>
          <w:tcPr>
            <w:tcW w:w="667" w:type="pct"/>
            <w:tcBorders>
              <w:top w:val="nil"/>
              <w:left w:val="single" w:sz="8" w:space="0" w:color="auto"/>
              <w:bottom w:val="single" w:sz="4" w:space="0" w:color="auto"/>
              <w:right w:val="nil"/>
            </w:tcBorders>
            <w:vAlign w:val="center"/>
          </w:tcPr>
          <w:p w14:paraId="15373C79"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317985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3B3D20A5"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331A334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Кировская ТЭЦ-5</w:t>
            </w:r>
          </w:p>
        </w:tc>
      </w:tr>
      <w:tr w:rsidR="007602C1" w:rsidRPr="00495C81" w14:paraId="5CAB3719" w14:textId="77777777" w:rsidTr="00313E87">
        <w:trPr>
          <w:trHeight w:val="315"/>
        </w:trPr>
        <w:tc>
          <w:tcPr>
            <w:tcW w:w="667" w:type="pct"/>
            <w:tcBorders>
              <w:top w:val="single" w:sz="4" w:space="0" w:color="auto"/>
              <w:left w:val="single" w:sz="8" w:space="0" w:color="auto"/>
              <w:bottom w:val="single" w:sz="4" w:space="0" w:color="auto"/>
              <w:right w:val="single" w:sz="4" w:space="0" w:color="auto"/>
            </w:tcBorders>
            <w:vAlign w:val="center"/>
          </w:tcPr>
          <w:p w14:paraId="575F6FF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5.3</w:t>
            </w:r>
          </w:p>
        </w:tc>
        <w:tc>
          <w:tcPr>
            <w:tcW w:w="523" w:type="pct"/>
            <w:tcBorders>
              <w:top w:val="single" w:sz="4" w:space="0" w:color="auto"/>
              <w:left w:val="single" w:sz="8" w:space="0" w:color="auto"/>
              <w:bottom w:val="single" w:sz="4" w:space="0" w:color="auto"/>
              <w:right w:val="single" w:sz="8" w:space="0" w:color="auto"/>
            </w:tcBorders>
          </w:tcPr>
          <w:p w14:paraId="03574986"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6AC57A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КС «КС 3» (Пермская э/с)</w:t>
            </w:r>
          </w:p>
        </w:tc>
      </w:tr>
      <w:tr w:rsidR="007602C1" w:rsidRPr="00495C81" w14:paraId="567826C6" w14:textId="77777777" w:rsidTr="00313E87">
        <w:trPr>
          <w:trHeight w:val="315"/>
        </w:trPr>
        <w:tc>
          <w:tcPr>
            <w:tcW w:w="667" w:type="pct"/>
            <w:tcBorders>
              <w:top w:val="single" w:sz="4" w:space="0" w:color="auto"/>
              <w:left w:val="single" w:sz="8" w:space="0" w:color="auto"/>
              <w:bottom w:val="single" w:sz="4" w:space="0" w:color="auto"/>
              <w:right w:val="nil"/>
            </w:tcBorders>
            <w:vAlign w:val="center"/>
          </w:tcPr>
          <w:p w14:paraId="2F6D91F9"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4" w:space="0" w:color="auto"/>
              <w:right w:val="single" w:sz="8" w:space="0" w:color="auto"/>
            </w:tcBorders>
          </w:tcPr>
          <w:p w14:paraId="1985D9C5"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nil"/>
            </w:tcBorders>
            <w:shd w:val="clear" w:color="auto" w:fill="auto"/>
            <w:vAlign w:val="center"/>
            <w:hideMark/>
          </w:tcPr>
          <w:p w14:paraId="3F002C04"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559F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Яйвинская ГРЭС</w:t>
            </w:r>
          </w:p>
        </w:tc>
      </w:tr>
      <w:tr w:rsidR="007602C1" w:rsidRPr="00495C81" w14:paraId="1A44EA8D" w14:textId="77777777" w:rsidTr="00313E87">
        <w:trPr>
          <w:trHeight w:val="315"/>
        </w:trPr>
        <w:tc>
          <w:tcPr>
            <w:tcW w:w="667" w:type="pct"/>
            <w:tcBorders>
              <w:top w:val="nil"/>
              <w:left w:val="single" w:sz="8" w:space="0" w:color="auto"/>
              <w:bottom w:val="single" w:sz="4" w:space="0" w:color="auto"/>
              <w:right w:val="nil"/>
            </w:tcBorders>
            <w:vAlign w:val="center"/>
          </w:tcPr>
          <w:p w14:paraId="5A746AEC"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F36B647"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30FB93C4"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3E60951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Березниковская ТЭЦ-2</w:t>
            </w:r>
          </w:p>
        </w:tc>
      </w:tr>
      <w:tr w:rsidR="007602C1" w:rsidRPr="00495C81" w14:paraId="5A800AD9" w14:textId="77777777" w:rsidTr="00313E87">
        <w:trPr>
          <w:trHeight w:val="315"/>
        </w:trPr>
        <w:tc>
          <w:tcPr>
            <w:tcW w:w="667" w:type="pct"/>
            <w:tcBorders>
              <w:top w:val="nil"/>
              <w:left w:val="single" w:sz="8" w:space="0" w:color="auto"/>
              <w:bottom w:val="single" w:sz="4" w:space="0" w:color="auto"/>
              <w:right w:val="nil"/>
            </w:tcBorders>
            <w:vAlign w:val="center"/>
          </w:tcPr>
          <w:p w14:paraId="60E6F07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5.4</w:t>
            </w:r>
          </w:p>
        </w:tc>
        <w:tc>
          <w:tcPr>
            <w:tcW w:w="523" w:type="pct"/>
            <w:tcBorders>
              <w:top w:val="nil"/>
              <w:left w:val="single" w:sz="8" w:space="0" w:color="auto"/>
              <w:bottom w:val="single" w:sz="4" w:space="0" w:color="auto"/>
              <w:right w:val="single" w:sz="8" w:space="0" w:color="auto"/>
            </w:tcBorders>
          </w:tcPr>
          <w:p w14:paraId="16A43637" w14:textId="77777777" w:rsidR="007602C1" w:rsidRPr="00495C81" w:rsidRDefault="007602C1" w:rsidP="007602C1">
            <w:pPr>
              <w:widowControl w:val="0"/>
              <w:jc w:val="center"/>
              <w:rPr>
                <w:rFonts w:ascii="Garamond" w:hAnsi="Garamond"/>
                <w:sz w:val="22"/>
                <w:szCs w:val="22"/>
              </w:rPr>
            </w:pPr>
          </w:p>
        </w:tc>
        <w:tc>
          <w:tcPr>
            <w:tcW w:w="3810" w:type="pct"/>
            <w:gridSpan w:val="2"/>
            <w:tcBorders>
              <w:top w:val="nil"/>
              <w:left w:val="single" w:sz="8" w:space="0" w:color="auto"/>
              <w:bottom w:val="single" w:sz="4" w:space="0" w:color="auto"/>
              <w:right w:val="single" w:sz="4" w:space="0" w:color="auto"/>
            </w:tcBorders>
            <w:shd w:val="clear" w:color="auto" w:fill="auto"/>
            <w:vAlign w:val="center"/>
            <w:hideMark/>
          </w:tcPr>
          <w:p w14:paraId="34C090C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КС «Сечение 35» (Тюменская э/с, Ханты-Мансийского и Ямало-Ненецкого автономных округов)</w:t>
            </w:r>
          </w:p>
        </w:tc>
      </w:tr>
      <w:tr w:rsidR="007602C1" w:rsidRPr="00495C81" w14:paraId="0EFB713C" w14:textId="77777777" w:rsidTr="00313E87">
        <w:trPr>
          <w:trHeight w:val="315"/>
        </w:trPr>
        <w:tc>
          <w:tcPr>
            <w:tcW w:w="667" w:type="pct"/>
            <w:tcBorders>
              <w:top w:val="single" w:sz="4" w:space="0" w:color="auto"/>
              <w:left w:val="single" w:sz="8" w:space="0" w:color="auto"/>
              <w:bottom w:val="single" w:sz="4" w:space="0" w:color="auto"/>
              <w:right w:val="nil"/>
            </w:tcBorders>
            <w:vAlign w:val="center"/>
          </w:tcPr>
          <w:p w14:paraId="7D2D02C4"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4" w:space="0" w:color="auto"/>
              <w:right w:val="single" w:sz="8" w:space="0" w:color="auto"/>
            </w:tcBorders>
          </w:tcPr>
          <w:p w14:paraId="42D01489"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nil"/>
            </w:tcBorders>
            <w:shd w:val="clear" w:color="auto" w:fill="auto"/>
            <w:vAlign w:val="center"/>
            <w:hideMark/>
          </w:tcPr>
          <w:p w14:paraId="43B0A502"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B7246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Тюменская ТЭЦ-1</w:t>
            </w:r>
          </w:p>
        </w:tc>
      </w:tr>
      <w:tr w:rsidR="007602C1" w:rsidRPr="00495C81" w14:paraId="5C0B7FD1" w14:textId="77777777" w:rsidTr="00313E87">
        <w:trPr>
          <w:trHeight w:val="315"/>
        </w:trPr>
        <w:tc>
          <w:tcPr>
            <w:tcW w:w="667" w:type="pct"/>
            <w:tcBorders>
              <w:top w:val="nil"/>
              <w:left w:val="single" w:sz="8" w:space="0" w:color="auto"/>
              <w:bottom w:val="single" w:sz="4" w:space="0" w:color="auto"/>
              <w:right w:val="nil"/>
            </w:tcBorders>
            <w:vAlign w:val="center"/>
          </w:tcPr>
          <w:p w14:paraId="5F33D606"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2A68C1A"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2A59BF2D"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5007F33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Тюменская ТЭЦ-2</w:t>
            </w:r>
          </w:p>
        </w:tc>
      </w:tr>
      <w:tr w:rsidR="007602C1" w:rsidRPr="00495C81" w14:paraId="4209FF90" w14:textId="77777777" w:rsidTr="00313E87">
        <w:trPr>
          <w:trHeight w:val="315"/>
        </w:trPr>
        <w:tc>
          <w:tcPr>
            <w:tcW w:w="667" w:type="pct"/>
            <w:tcBorders>
              <w:top w:val="nil"/>
              <w:left w:val="single" w:sz="8" w:space="0" w:color="auto"/>
              <w:bottom w:val="single" w:sz="4" w:space="0" w:color="auto"/>
              <w:right w:val="nil"/>
            </w:tcBorders>
            <w:vAlign w:val="center"/>
          </w:tcPr>
          <w:p w14:paraId="40335D27"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D896E0C"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6C4F83C5"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417F0C5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Тобольская ТЭЦ</w:t>
            </w:r>
          </w:p>
        </w:tc>
      </w:tr>
      <w:tr w:rsidR="007602C1" w:rsidRPr="00495C81" w14:paraId="7C3585A8" w14:textId="77777777" w:rsidTr="00313E87">
        <w:trPr>
          <w:trHeight w:val="315"/>
        </w:trPr>
        <w:tc>
          <w:tcPr>
            <w:tcW w:w="667" w:type="pct"/>
            <w:tcBorders>
              <w:top w:val="nil"/>
              <w:left w:val="single" w:sz="8" w:space="0" w:color="auto"/>
              <w:bottom w:val="single" w:sz="4" w:space="0" w:color="auto"/>
              <w:right w:val="nil"/>
            </w:tcBorders>
            <w:vAlign w:val="center"/>
          </w:tcPr>
          <w:p w14:paraId="149DFE7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C39170C"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0535D0B9"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7C9506D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Сургутская ГРЭС-1</w:t>
            </w:r>
          </w:p>
        </w:tc>
      </w:tr>
      <w:tr w:rsidR="007602C1" w:rsidRPr="00495C81" w14:paraId="122CF95C" w14:textId="77777777" w:rsidTr="00313E87">
        <w:trPr>
          <w:trHeight w:val="315"/>
        </w:trPr>
        <w:tc>
          <w:tcPr>
            <w:tcW w:w="667" w:type="pct"/>
            <w:tcBorders>
              <w:top w:val="nil"/>
              <w:left w:val="single" w:sz="8" w:space="0" w:color="auto"/>
              <w:bottom w:val="single" w:sz="4" w:space="0" w:color="auto"/>
              <w:right w:val="nil"/>
            </w:tcBorders>
            <w:vAlign w:val="center"/>
          </w:tcPr>
          <w:p w14:paraId="2C55668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34C3E6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7F032067"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35FEFC9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Сургутская ГРЭС-2</w:t>
            </w:r>
          </w:p>
        </w:tc>
      </w:tr>
      <w:tr w:rsidR="007602C1" w:rsidRPr="00495C81" w14:paraId="29D75A86" w14:textId="77777777" w:rsidTr="00313E87">
        <w:trPr>
          <w:trHeight w:val="315"/>
        </w:trPr>
        <w:tc>
          <w:tcPr>
            <w:tcW w:w="667" w:type="pct"/>
            <w:tcBorders>
              <w:top w:val="nil"/>
              <w:left w:val="single" w:sz="8" w:space="0" w:color="auto"/>
              <w:bottom w:val="single" w:sz="4" w:space="0" w:color="auto"/>
              <w:right w:val="nil"/>
            </w:tcBorders>
            <w:vAlign w:val="center"/>
          </w:tcPr>
          <w:p w14:paraId="6267035B"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4F89818"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nil"/>
            </w:tcBorders>
            <w:shd w:val="clear" w:color="auto" w:fill="auto"/>
            <w:vAlign w:val="center"/>
            <w:hideMark/>
          </w:tcPr>
          <w:p w14:paraId="6FEFA8FB"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5832A45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Уренгойская ГРЭС</w:t>
            </w:r>
          </w:p>
        </w:tc>
      </w:tr>
      <w:tr w:rsidR="007602C1" w:rsidRPr="00495C81" w14:paraId="4CD85FA8" w14:textId="77777777" w:rsidTr="00313E87">
        <w:trPr>
          <w:trHeight w:val="330"/>
        </w:trPr>
        <w:tc>
          <w:tcPr>
            <w:tcW w:w="667" w:type="pct"/>
            <w:tcBorders>
              <w:top w:val="single" w:sz="4" w:space="0" w:color="auto"/>
              <w:left w:val="single" w:sz="4" w:space="0" w:color="auto"/>
              <w:bottom w:val="single" w:sz="4" w:space="0" w:color="auto"/>
              <w:right w:val="nil"/>
            </w:tcBorders>
            <w:vAlign w:val="center"/>
          </w:tcPr>
          <w:p w14:paraId="45B89401"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4" w:space="0" w:color="auto"/>
              <w:bottom w:val="single" w:sz="4" w:space="0" w:color="auto"/>
              <w:right w:val="single" w:sz="4" w:space="0" w:color="auto"/>
            </w:tcBorders>
          </w:tcPr>
          <w:p w14:paraId="5512D596"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4" w:space="0" w:color="auto"/>
              <w:bottom w:val="single" w:sz="4" w:space="0" w:color="auto"/>
              <w:right w:val="nil"/>
            </w:tcBorders>
            <w:shd w:val="clear" w:color="auto" w:fill="auto"/>
            <w:vAlign w:val="center"/>
            <w:hideMark/>
          </w:tcPr>
          <w:p w14:paraId="4E98B28F"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6F45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Нижневартовская ГРЭС</w:t>
            </w:r>
          </w:p>
        </w:tc>
      </w:tr>
      <w:tr w:rsidR="007602C1" w:rsidRPr="00495C81" w14:paraId="5AA84A39"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23DA96C3"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8" w:space="0" w:color="auto"/>
              <w:right w:val="single" w:sz="8" w:space="0" w:color="auto"/>
            </w:tcBorders>
          </w:tcPr>
          <w:p w14:paraId="13D66B71"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23E49529"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133B07D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Ноябрьская ПГЭ</w:t>
            </w:r>
          </w:p>
        </w:tc>
      </w:tr>
      <w:tr w:rsidR="007602C1" w:rsidRPr="00495C81" w14:paraId="04327056"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0534505E"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8" w:space="0" w:color="auto"/>
              <w:right w:val="single" w:sz="8" w:space="0" w:color="auto"/>
            </w:tcBorders>
          </w:tcPr>
          <w:p w14:paraId="42FBC997"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50717C79"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2CC106E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Няганская ГРЭС</w:t>
            </w:r>
          </w:p>
        </w:tc>
      </w:tr>
      <w:tr w:rsidR="007602C1" w:rsidRPr="00495C81" w14:paraId="39058951"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1E0C515C"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8" w:space="0" w:color="auto"/>
              <w:right w:val="single" w:sz="8" w:space="0" w:color="auto"/>
            </w:tcBorders>
          </w:tcPr>
          <w:p w14:paraId="599A0026"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0404A7D2"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41A6D9FD" w14:textId="77777777" w:rsidR="007602C1" w:rsidRPr="004A1154" w:rsidRDefault="007602C1" w:rsidP="007602C1">
            <w:pPr>
              <w:widowControl w:val="0"/>
              <w:jc w:val="center"/>
              <w:rPr>
                <w:rFonts w:ascii="Garamond" w:hAnsi="Garamond"/>
                <w:sz w:val="22"/>
                <w:szCs w:val="22"/>
                <w:highlight w:val="yellow"/>
              </w:rPr>
            </w:pPr>
            <w:r w:rsidRPr="004A1154">
              <w:rPr>
                <w:rFonts w:ascii="Garamond" w:hAnsi="Garamond"/>
                <w:sz w:val="22"/>
                <w:szCs w:val="22"/>
                <w:highlight w:val="yellow"/>
              </w:rPr>
              <w:t>УГТЭС-72</w:t>
            </w:r>
          </w:p>
        </w:tc>
      </w:tr>
      <w:tr w:rsidR="007602C1" w:rsidRPr="00495C81" w14:paraId="13ED8808"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2471AA11"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8" w:space="0" w:color="auto"/>
              <w:right w:val="single" w:sz="8" w:space="0" w:color="auto"/>
            </w:tcBorders>
          </w:tcPr>
          <w:p w14:paraId="37960626"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1176AD95"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10EDF570" w14:textId="77777777" w:rsidR="007602C1" w:rsidRPr="004A1154" w:rsidRDefault="007602C1" w:rsidP="007602C1">
            <w:pPr>
              <w:widowControl w:val="0"/>
              <w:jc w:val="center"/>
              <w:rPr>
                <w:rFonts w:ascii="Garamond" w:hAnsi="Garamond"/>
                <w:sz w:val="22"/>
                <w:szCs w:val="22"/>
                <w:highlight w:val="yellow"/>
              </w:rPr>
            </w:pPr>
            <w:r w:rsidRPr="004A1154">
              <w:rPr>
                <w:rFonts w:ascii="Garamond" w:hAnsi="Garamond"/>
                <w:sz w:val="22"/>
                <w:szCs w:val="22"/>
                <w:highlight w:val="yellow"/>
              </w:rPr>
              <w:t>КГТЭС-72</w:t>
            </w:r>
          </w:p>
        </w:tc>
      </w:tr>
      <w:tr w:rsidR="007602C1" w:rsidRPr="00495C81" w14:paraId="769E7230"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1A88532E"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8" w:space="0" w:color="auto"/>
              <w:right w:val="single" w:sz="8" w:space="0" w:color="auto"/>
            </w:tcBorders>
          </w:tcPr>
          <w:p w14:paraId="7AEBCEFE"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4370EAD2"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5DED6091" w14:textId="77777777" w:rsidR="007602C1" w:rsidRPr="004A1154" w:rsidRDefault="007602C1" w:rsidP="007602C1">
            <w:pPr>
              <w:widowControl w:val="0"/>
              <w:jc w:val="center"/>
              <w:rPr>
                <w:rFonts w:ascii="Garamond" w:hAnsi="Garamond"/>
                <w:sz w:val="22"/>
                <w:szCs w:val="22"/>
                <w:highlight w:val="yellow"/>
              </w:rPr>
            </w:pPr>
            <w:r w:rsidRPr="004A1154">
              <w:rPr>
                <w:rFonts w:ascii="Garamond" w:hAnsi="Garamond"/>
                <w:sz w:val="22"/>
                <w:szCs w:val="22"/>
                <w:highlight w:val="yellow"/>
              </w:rPr>
              <w:t>ГТЭС</w:t>
            </w:r>
          </w:p>
        </w:tc>
      </w:tr>
      <w:tr w:rsidR="007602C1" w:rsidRPr="00495C81" w14:paraId="0040F951"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378FA1A3"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8" w:space="0" w:color="auto"/>
              <w:right w:val="single" w:sz="8" w:space="0" w:color="auto"/>
            </w:tcBorders>
          </w:tcPr>
          <w:p w14:paraId="1C38A9FB"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44DDCBC3"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0BDEDFEB" w14:textId="77777777" w:rsidR="007602C1" w:rsidRPr="004A1154" w:rsidRDefault="007602C1" w:rsidP="007602C1">
            <w:pPr>
              <w:widowControl w:val="0"/>
              <w:jc w:val="center"/>
              <w:rPr>
                <w:rFonts w:ascii="Garamond" w:hAnsi="Garamond"/>
                <w:sz w:val="22"/>
                <w:szCs w:val="22"/>
                <w:highlight w:val="yellow"/>
              </w:rPr>
            </w:pPr>
            <w:r w:rsidRPr="004A1154">
              <w:rPr>
                <w:rFonts w:ascii="Garamond" w:hAnsi="Garamond"/>
                <w:sz w:val="22"/>
                <w:szCs w:val="22"/>
                <w:highlight w:val="yellow"/>
              </w:rPr>
              <w:t>ТЭС-14</w:t>
            </w:r>
          </w:p>
        </w:tc>
      </w:tr>
      <w:tr w:rsidR="007602C1" w:rsidRPr="00495C81" w14:paraId="6CF16A7B"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57A93BB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5.5</w:t>
            </w:r>
          </w:p>
        </w:tc>
        <w:tc>
          <w:tcPr>
            <w:tcW w:w="523" w:type="pct"/>
            <w:tcBorders>
              <w:top w:val="single" w:sz="4" w:space="0" w:color="auto"/>
              <w:left w:val="single" w:sz="8" w:space="0" w:color="auto"/>
              <w:bottom w:val="single" w:sz="8" w:space="0" w:color="auto"/>
              <w:right w:val="single" w:sz="8" w:space="0" w:color="auto"/>
            </w:tcBorders>
          </w:tcPr>
          <w:p w14:paraId="1264CA87"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3FBA664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КС «ЯНАО» (э/с Тюменской области, Ханты-Мансийского и Ямало-Ненецкого автономных округов)</w:t>
            </w:r>
          </w:p>
        </w:tc>
      </w:tr>
      <w:tr w:rsidR="007602C1" w:rsidRPr="00495C81" w14:paraId="085DB20D"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048EEA99"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8" w:space="0" w:color="auto"/>
              <w:right w:val="single" w:sz="8" w:space="0" w:color="auto"/>
            </w:tcBorders>
          </w:tcPr>
          <w:p w14:paraId="79CA9112"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6B2C6728"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217E610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Уренгойская ГРЭС</w:t>
            </w:r>
          </w:p>
        </w:tc>
      </w:tr>
      <w:tr w:rsidR="007602C1" w:rsidRPr="00495C81" w14:paraId="68BF4C98"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0D84420A"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8" w:space="0" w:color="auto"/>
              <w:right w:val="single" w:sz="8" w:space="0" w:color="auto"/>
            </w:tcBorders>
          </w:tcPr>
          <w:p w14:paraId="25E63EA5"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0CFDFE96"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071C6E4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Ноябрьская ПГЭ</w:t>
            </w:r>
          </w:p>
        </w:tc>
      </w:tr>
      <w:tr w:rsidR="007602C1" w:rsidRPr="00495C81" w14:paraId="5185AF98"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0DEA42E8"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8" w:space="0" w:color="auto"/>
              <w:right w:val="single" w:sz="8" w:space="0" w:color="auto"/>
            </w:tcBorders>
          </w:tcPr>
          <w:p w14:paraId="6F157008"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2477D420"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241194C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УГТЭС-72</w:t>
            </w:r>
          </w:p>
        </w:tc>
      </w:tr>
      <w:tr w:rsidR="007602C1" w:rsidRPr="00495C81" w14:paraId="37B11A3D"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10AE4C7D"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8" w:space="0" w:color="auto"/>
              <w:right w:val="single" w:sz="8" w:space="0" w:color="auto"/>
            </w:tcBorders>
          </w:tcPr>
          <w:p w14:paraId="09B90AF7"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1AE65803"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11CB1A0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ГТЭС</w:t>
            </w:r>
          </w:p>
        </w:tc>
      </w:tr>
      <w:tr w:rsidR="007602C1" w:rsidRPr="00495C81" w14:paraId="0AE20B10"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20485E65"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8" w:space="0" w:color="auto"/>
              <w:right w:val="single" w:sz="8" w:space="0" w:color="auto"/>
            </w:tcBorders>
          </w:tcPr>
          <w:p w14:paraId="135A0011"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7EC14891"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5809CBF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ТЭС-14</w:t>
            </w:r>
          </w:p>
        </w:tc>
      </w:tr>
      <w:tr w:rsidR="007602C1" w:rsidRPr="00495C81" w14:paraId="7373194D"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1CCF19D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5.6</w:t>
            </w:r>
          </w:p>
        </w:tc>
        <w:tc>
          <w:tcPr>
            <w:tcW w:w="523" w:type="pct"/>
            <w:tcBorders>
              <w:top w:val="single" w:sz="4" w:space="0" w:color="auto"/>
              <w:left w:val="single" w:sz="8" w:space="0" w:color="auto"/>
              <w:bottom w:val="single" w:sz="8" w:space="0" w:color="auto"/>
              <w:right w:val="single" w:sz="8" w:space="0" w:color="auto"/>
            </w:tcBorders>
          </w:tcPr>
          <w:p w14:paraId="501FFDD7"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7659F0A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КС «Северный энергорайон» (э/с Тюменской области, Ханты-Мансийского и Ямало-Ненецкого автономных округов)</w:t>
            </w:r>
          </w:p>
        </w:tc>
      </w:tr>
      <w:tr w:rsidR="007602C1" w:rsidRPr="00495C81" w14:paraId="3A0D7C4A"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219E93F0"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8" w:space="0" w:color="auto"/>
              <w:right w:val="single" w:sz="8" w:space="0" w:color="auto"/>
            </w:tcBorders>
          </w:tcPr>
          <w:p w14:paraId="5B9E267E"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5D37947A"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3847EAF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Уренгойская ГРЭС</w:t>
            </w:r>
          </w:p>
        </w:tc>
      </w:tr>
      <w:tr w:rsidR="007602C1" w:rsidRPr="00495C81" w14:paraId="1A56DC23"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32660112"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8" w:space="0" w:color="auto"/>
              <w:right w:val="single" w:sz="8" w:space="0" w:color="auto"/>
            </w:tcBorders>
          </w:tcPr>
          <w:p w14:paraId="0E43CF62"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5A778CC9"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3760DEF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УГТЭС-72</w:t>
            </w:r>
          </w:p>
        </w:tc>
      </w:tr>
      <w:tr w:rsidR="007602C1" w:rsidRPr="00495C81" w14:paraId="0F77E6A9"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1147F0DA" w14:textId="77777777" w:rsidR="007602C1" w:rsidRPr="00495C81" w:rsidRDefault="007602C1" w:rsidP="007602C1">
            <w:pPr>
              <w:widowControl w:val="0"/>
              <w:jc w:val="center"/>
              <w:rPr>
                <w:rFonts w:ascii="Garamond" w:hAnsi="Garamond"/>
                <w:sz w:val="22"/>
                <w:szCs w:val="22"/>
                <w:lang w:val="en-US"/>
              </w:rPr>
            </w:pPr>
          </w:p>
        </w:tc>
        <w:tc>
          <w:tcPr>
            <w:tcW w:w="523" w:type="pct"/>
            <w:tcBorders>
              <w:top w:val="single" w:sz="4" w:space="0" w:color="auto"/>
              <w:left w:val="single" w:sz="8" w:space="0" w:color="auto"/>
              <w:bottom w:val="single" w:sz="8" w:space="0" w:color="auto"/>
              <w:right w:val="single" w:sz="8" w:space="0" w:color="auto"/>
            </w:tcBorders>
          </w:tcPr>
          <w:p w14:paraId="0FEF8F46"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74582D1E"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75C7DD0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ГТЭС</w:t>
            </w:r>
          </w:p>
        </w:tc>
      </w:tr>
      <w:tr w:rsidR="007602C1" w:rsidRPr="00495C81" w14:paraId="13CEE742"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05D89805"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8" w:space="0" w:color="auto"/>
              <w:right w:val="single" w:sz="8" w:space="0" w:color="auto"/>
            </w:tcBorders>
          </w:tcPr>
          <w:p w14:paraId="614CBB40"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57B8725F"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5A08847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ТЭС-14</w:t>
            </w:r>
          </w:p>
        </w:tc>
      </w:tr>
      <w:tr w:rsidR="007602C1" w:rsidRPr="00495C81" w14:paraId="1AA14055"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038A858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5.7</w:t>
            </w:r>
          </w:p>
        </w:tc>
        <w:tc>
          <w:tcPr>
            <w:tcW w:w="523" w:type="pct"/>
            <w:tcBorders>
              <w:top w:val="single" w:sz="4" w:space="0" w:color="auto"/>
              <w:left w:val="single" w:sz="8" w:space="0" w:color="auto"/>
              <w:bottom w:val="single" w:sz="8" w:space="0" w:color="auto"/>
              <w:right w:val="single" w:sz="8" w:space="0" w:color="auto"/>
            </w:tcBorders>
          </w:tcPr>
          <w:p w14:paraId="74314882"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21B7937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КС «Баланс ТюЭР, ЮЭР, ИЭР» (э/с Тюменской области, Ханты-Мансийского и Ямало-Ненецкого автономных округов)</w:t>
            </w:r>
          </w:p>
        </w:tc>
      </w:tr>
      <w:tr w:rsidR="007602C1" w:rsidRPr="00495C81" w14:paraId="643A02E7"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372DB946"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8" w:space="0" w:color="auto"/>
              <w:right w:val="single" w:sz="8" w:space="0" w:color="auto"/>
            </w:tcBorders>
          </w:tcPr>
          <w:p w14:paraId="70297557"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01876C51"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43530D8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Тюменская ТЭЦ-1</w:t>
            </w:r>
          </w:p>
        </w:tc>
      </w:tr>
      <w:tr w:rsidR="007602C1" w:rsidRPr="00495C81" w14:paraId="7C993D23"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208E3295"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8" w:space="0" w:color="auto"/>
              <w:right w:val="single" w:sz="8" w:space="0" w:color="auto"/>
            </w:tcBorders>
          </w:tcPr>
          <w:p w14:paraId="0A374FBB"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06FA64FF"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4F01369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Тюменская ТЭЦ-2</w:t>
            </w:r>
          </w:p>
        </w:tc>
      </w:tr>
      <w:tr w:rsidR="007602C1" w:rsidRPr="00495C81" w14:paraId="262A091A"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1DCB5D9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5.8</w:t>
            </w:r>
          </w:p>
        </w:tc>
        <w:tc>
          <w:tcPr>
            <w:tcW w:w="523" w:type="pct"/>
            <w:tcBorders>
              <w:top w:val="single" w:sz="4" w:space="0" w:color="auto"/>
              <w:left w:val="single" w:sz="8" w:space="0" w:color="auto"/>
              <w:bottom w:val="single" w:sz="8" w:space="0" w:color="auto"/>
              <w:right w:val="single" w:sz="8" w:space="0" w:color="auto"/>
            </w:tcBorders>
          </w:tcPr>
          <w:p w14:paraId="1DD1C5F8"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13A46E5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КС «Тобольский энергорайон» (э/с Тюменской области, Ханты-Мансийского и Ямало-Ненецкого автономных округов)</w:t>
            </w:r>
          </w:p>
        </w:tc>
      </w:tr>
      <w:tr w:rsidR="007602C1" w:rsidRPr="00495C81" w14:paraId="0954340B" w14:textId="77777777" w:rsidTr="00313E87">
        <w:trPr>
          <w:trHeight w:val="330"/>
        </w:trPr>
        <w:tc>
          <w:tcPr>
            <w:tcW w:w="667" w:type="pct"/>
            <w:tcBorders>
              <w:top w:val="single" w:sz="4" w:space="0" w:color="auto"/>
              <w:left w:val="single" w:sz="8" w:space="0" w:color="auto"/>
              <w:bottom w:val="single" w:sz="8" w:space="0" w:color="auto"/>
              <w:right w:val="nil"/>
            </w:tcBorders>
            <w:vAlign w:val="center"/>
          </w:tcPr>
          <w:p w14:paraId="35ABE9D6"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8" w:space="0" w:color="auto"/>
              <w:right w:val="single" w:sz="8" w:space="0" w:color="auto"/>
            </w:tcBorders>
          </w:tcPr>
          <w:p w14:paraId="1F3683D9"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8" w:space="0" w:color="auto"/>
              <w:right w:val="nil"/>
            </w:tcBorders>
            <w:shd w:val="clear" w:color="auto" w:fill="auto"/>
            <w:vAlign w:val="center"/>
          </w:tcPr>
          <w:p w14:paraId="096CCBCA"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8" w:space="0" w:color="auto"/>
              <w:right w:val="single" w:sz="4" w:space="0" w:color="auto"/>
            </w:tcBorders>
            <w:shd w:val="clear" w:color="auto" w:fill="auto"/>
            <w:noWrap/>
            <w:vAlign w:val="center"/>
          </w:tcPr>
          <w:p w14:paraId="2DD2C17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Тобольская ТЭЦ</w:t>
            </w:r>
          </w:p>
        </w:tc>
      </w:tr>
      <w:tr w:rsidR="007602C1" w:rsidRPr="00495C81" w14:paraId="3A75D080"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E5D469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w:t>
            </w:r>
          </w:p>
        </w:tc>
        <w:tc>
          <w:tcPr>
            <w:tcW w:w="523" w:type="pct"/>
            <w:tcBorders>
              <w:top w:val="nil"/>
              <w:left w:val="single" w:sz="8" w:space="0" w:color="auto"/>
              <w:bottom w:val="single" w:sz="4" w:space="0" w:color="auto"/>
              <w:right w:val="single" w:sz="8" w:space="0" w:color="auto"/>
            </w:tcBorders>
          </w:tcPr>
          <w:p w14:paraId="5B6ACCDA"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2B419C8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 Сибири</w:t>
            </w:r>
          </w:p>
        </w:tc>
        <w:tc>
          <w:tcPr>
            <w:tcW w:w="2465" w:type="pct"/>
            <w:tcBorders>
              <w:top w:val="nil"/>
              <w:left w:val="nil"/>
              <w:bottom w:val="single" w:sz="4" w:space="0" w:color="auto"/>
              <w:right w:val="single" w:sz="4" w:space="0" w:color="auto"/>
            </w:tcBorders>
            <w:shd w:val="clear" w:color="auto" w:fill="auto"/>
            <w:vAlign w:val="center"/>
            <w:hideMark/>
          </w:tcPr>
          <w:p w14:paraId="0F1F2FB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Все ТЭС, расположенные в ОЭС</w:t>
            </w:r>
          </w:p>
        </w:tc>
      </w:tr>
      <w:tr w:rsidR="007602C1" w:rsidRPr="00495C81" w14:paraId="34E308DC"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54CC9C9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w:t>
            </w:r>
          </w:p>
        </w:tc>
        <w:tc>
          <w:tcPr>
            <w:tcW w:w="523" w:type="pct"/>
            <w:tcBorders>
              <w:top w:val="nil"/>
              <w:left w:val="single" w:sz="8" w:space="0" w:color="auto"/>
              <w:bottom w:val="single" w:sz="4" w:space="0" w:color="auto"/>
              <w:right w:val="single" w:sz="8" w:space="0" w:color="auto"/>
            </w:tcBorders>
          </w:tcPr>
          <w:p w14:paraId="48A0EBE8" w14:textId="77777777" w:rsidR="007602C1" w:rsidRPr="00495C81" w:rsidRDefault="007602C1" w:rsidP="007602C1">
            <w:pPr>
              <w:widowControl w:val="0"/>
              <w:jc w:val="center"/>
              <w:rPr>
                <w:rFonts w:ascii="Garamond" w:hAnsi="Garamond"/>
                <w:sz w:val="22"/>
                <w:szCs w:val="22"/>
              </w:rPr>
            </w:pPr>
          </w:p>
        </w:tc>
        <w:tc>
          <w:tcPr>
            <w:tcW w:w="3810" w:type="pct"/>
            <w:gridSpan w:val="2"/>
            <w:tcBorders>
              <w:top w:val="nil"/>
              <w:left w:val="single" w:sz="8" w:space="0" w:color="auto"/>
              <w:bottom w:val="single" w:sz="4" w:space="0" w:color="auto"/>
              <w:right w:val="single" w:sz="4" w:space="0" w:color="auto"/>
            </w:tcBorders>
            <w:shd w:val="clear" w:color="auto" w:fill="auto"/>
            <w:vAlign w:val="center"/>
            <w:hideMark/>
          </w:tcPr>
          <w:p w14:paraId="6086F7F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ОЭС Сибири без Омской ЭС и Рубцовского энергоузла (за КС Казахстан - Сибирь 1)</w:t>
            </w:r>
          </w:p>
        </w:tc>
      </w:tr>
      <w:tr w:rsidR="007602C1" w:rsidRPr="00495C81" w14:paraId="4F2E259D"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4D7A2C3"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F8BC737"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1066618D"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42B9062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Березовская ГРЭС</w:t>
            </w:r>
          </w:p>
        </w:tc>
      </w:tr>
      <w:tr w:rsidR="007602C1" w:rsidRPr="00495C81" w14:paraId="59CA9AF0"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3865E641"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83F2CD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6AA93802"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78D68C2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Красноярская ГРЭС-2</w:t>
            </w:r>
          </w:p>
        </w:tc>
      </w:tr>
      <w:tr w:rsidR="007602C1" w:rsidRPr="00495C81" w14:paraId="193CE7BC"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4CA6D802"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7B99101"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64FCA9C1"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4C093B83"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Красноярская ТЭЦ-1</w:t>
            </w:r>
          </w:p>
        </w:tc>
      </w:tr>
      <w:tr w:rsidR="007602C1" w:rsidRPr="00495C81" w14:paraId="0D4C5C36"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5092D44A"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BE6EF2E"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55727873"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2383AB3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Красноярская ТЭЦ- 2</w:t>
            </w:r>
          </w:p>
        </w:tc>
      </w:tr>
      <w:tr w:rsidR="007602C1" w:rsidRPr="00495C81" w14:paraId="5940379A"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457A476D"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F130932"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tcPr>
          <w:p w14:paraId="1854B2E3"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045F5B5A" w14:textId="77777777" w:rsidR="007602C1" w:rsidRPr="00495C81" w:rsidRDefault="007602C1" w:rsidP="007602C1">
            <w:pPr>
              <w:widowControl w:val="0"/>
              <w:jc w:val="center"/>
              <w:rPr>
                <w:rFonts w:ascii="Garamond" w:hAnsi="Garamond"/>
                <w:sz w:val="22"/>
                <w:szCs w:val="22"/>
              </w:rPr>
            </w:pPr>
            <w:r w:rsidRPr="004A1154">
              <w:rPr>
                <w:rFonts w:ascii="Garamond" w:hAnsi="Garamond"/>
                <w:sz w:val="22"/>
                <w:szCs w:val="22"/>
                <w:highlight w:val="yellow"/>
              </w:rPr>
              <w:t>Красноярская ТЭЦ- 3</w:t>
            </w:r>
          </w:p>
        </w:tc>
      </w:tr>
      <w:tr w:rsidR="007602C1" w:rsidRPr="00495C81" w14:paraId="37CA5B30"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FA1F9B9"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3F5DB76"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19F132FC"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553D9D5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Минусинская ТЭЦ</w:t>
            </w:r>
          </w:p>
        </w:tc>
      </w:tr>
      <w:tr w:rsidR="007602C1" w:rsidRPr="00495C81" w14:paraId="72D1DA56"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91923F1"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484B6C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7264F583"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262BA12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Назаровская ГРЭС</w:t>
            </w:r>
          </w:p>
        </w:tc>
      </w:tr>
      <w:tr w:rsidR="007602C1" w:rsidRPr="00495C81" w14:paraId="54B61E79"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7B20389"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33E8700"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10CDB197"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3E22B63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Томь-Усинская ГРЭС</w:t>
            </w:r>
          </w:p>
        </w:tc>
      </w:tr>
      <w:tr w:rsidR="007602C1" w:rsidRPr="00495C81" w14:paraId="63B280EA"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9BBD967"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6902F44"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44721E4B"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6900EDD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Беловская ГРЭС</w:t>
            </w:r>
          </w:p>
        </w:tc>
      </w:tr>
      <w:tr w:rsidR="007602C1" w:rsidRPr="00495C81" w14:paraId="2587400B"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52088958"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C89C3D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3C2BFFC1"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7EFF5C5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Кемеровская ТЭЦ</w:t>
            </w:r>
          </w:p>
        </w:tc>
      </w:tr>
      <w:tr w:rsidR="007602C1" w:rsidRPr="00495C81" w14:paraId="56721CDD"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50B09AF8"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236060B"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0D92A7B2"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4E38070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Ново-Кемеровская ТЭЦ</w:t>
            </w:r>
          </w:p>
        </w:tc>
      </w:tr>
      <w:tr w:rsidR="007602C1" w:rsidRPr="00495C81" w14:paraId="4EDE8028" w14:textId="77777777" w:rsidTr="00313E87">
        <w:trPr>
          <w:trHeight w:val="315"/>
        </w:trPr>
        <w:tc>
          <w:tcPr>
            <w:tcW w:w="667" w:type="pct"/>
            <w:tcBorders>
              <w:top w:val="single" w:sz="4" w:space="0" w:color="auto"/>
              <w:left w:val="single" w:sz="8" w:space="0" w:color="auto"/>
              <w:bottom w:val="single" w:sz="4" w:space="0" w:color="auto"/>
              <w:right w:val="single" w:sz="4" w:space="0" w:color="auto"/>
            </w:tcBorders>
            <w:vAlign w:val="center"/>
          </w:tcPr>
          <w:p w14:paraId="72CA2026"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4" w:space="0" w:color="auto"/>
              <w:right w:val="single" w:sz="8" w:space="0" w:color="auto"/>
            </w:tcBorders>
          </w:tcPr>
          <w:p w14:paraId="4F405827"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2829DDE"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nil"/>
              <w:bottom w:val="single" w:sz="4" w:space="0" w:color="auto"/>
              <w:right w:val="single" w:sz="4" w:space="0" w:color="auto"/>
            </w:tcBorders>
            <w:shd w:val="clear" w:color="auto" w:fill="auto"/>
            <w:vAlign w:val="center"/>
            <w:hideMark/>
          </w:tcPr>
          <w:p w14:paraId="17EF355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Кузнецкая ТЭЦ</w:t>
            </w:r>
          </w:p>
        </w:tc>
      </w:tr>
      <w:tr w:rsidR="007602C1" w:rsidRPr="00495C81" w14:paraId="64335006" w14:textId="77777777" w:rsidTr="00313E87">
        <w:trPr>
          <w:trHeight w:val="315"/>
        </w:trPr>
        <w:tc>
          <w:tcPr>
            <w:tcW w:w="667" w:type="pct"/>
            <w:tcBorders>
              <w:top w:val="single" w:sz="4" w:space="0" w:color="auto"/>
              <w:left w:val="single" w:sz="8" w:space="0" w:color="auto"/>
              <w:bottom w:val="single" w:sz="4" w:space="0" w:color="auto"/>
              <w:right w:val="single" w:sz="4" w:space="0" w:color="auto"/>
            </w:tcBorders>
            <w:vAlign w:val="center"/>
          </w:tcPr>
          <w:p w14:paraId="48E75CCA"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4" w:space="0" w:color="auto"/>
              <w:right w:val="single" w:sz="8" w:space="0" w:color="auto"/>
            </w:tcBorders>
          </w:tcPr>
          <w:p w14:paraId="6EDF9E8D"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single" w:sz="4" w:space="0" w:color="auto"/>
            </w:tcBorders>
            <w:shd w:val="clear" w:color="auto" w:fill="auto"/>
            <w:vAlign w:val="center"/>
          </w:tcPr>
          <w:p w14:paraId="13D27A04"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nil"/>
              <w:bottom w:val="single" w:sz="4" w:space="0" w:color="auto"/>
              <w:right w:val="single" w:sz="4" w:space="0" w:color="auto"/>
            </w:tcBorders>
            <w:shd w:val="clear" w:color="auto" w:fill="auto"/>
            <w:vAlign w:val="center"/>
          </w:tcPr>
          <w:p w14:paraId="0C9FA96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ГТЭС Новокузнецкая</w:t>
            </w:r>
          </w:p>
        </w:tc>
      </w:tr>
      <w:tr w:rsidR="007602C1" w:rsidRPr="00495C81" w14:paraId="218A0344" w14:textId="77777777" w:rsidTr="00313E87">
        <w:trPr>
          <w:trHeight w:val="315"/>
        </w:trPr>
        <w:tc>
          <w:tcPr>
            <w:tcW w:w="667" w:type="pct"/>
            <w:tcBorders>
              <w:top w:val="single" w:sz="4" w:space="0" w:color="auto"/>
              <w:left w:val="single" w:sz="8" w:space="0" w:color="auto"/>
              <w:bottom w:val="single" w:sz="4" w:space="0" w:color="auto"/>
              <w:right w:val="single" w:sz="4" w:space="0" w:color="auto"/>
            </w:tcBorders>
            <w:vAlign w:val="center"/>
          </w:tcPr>
          <w:p w14:paraId="1F91F470"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4" w:space="0" w:color="auto"/>
              <w:right w:val="single" w:sz="8" w:space="0" w:color="auto"/>
            </w:tcBorders>
          </w:tcPr>
          <w:p w14:paraId="3D5B22A3"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C4C98A9"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nil"/>
              <w:bottom w:val="single" w:sz="4" w:space="0" w:color="auto"/>
              <w:right w:val="single" w:sz="4" w:space="0" w:color="auto"/>
            </w:tcBorders>
            <w:shd w:val="clear" w:color="auto" w:fill="auto"/>
            <w:vAlign w:val="center"/>
            <w:hideMark/>
          </w:tcPr>
          <w:p w14:paraId="5189763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Кемеровская ГРЭС</w:t>
            </w:r>
          </w:p>
        </w:tc>
      </w:tr>
      <w:tr w:rsidR="007602C1" w:rsidRPr="00495C81" w14:paraId="60DD93FA"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46ABF9E8"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E9F0795"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45F2B1DA"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0A9DC00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Южно-Кузбасская ГРЭС</w:t>
            </w:r>
          </w:p>
        </w:tc>
      </w:tr>
      <w:tr w:rsidR="007602C1" w:rsidRPr="00495C81" w14:paraId="571CB60E" w14:textId="77777777" w:rsidTr="00313E87">
        <w:trPr>
          <w:trHeight w:val="315"/>
        </w:trPr>
        <w:tc>
          <w:tcPr>
            <w:tcW w:w="667" w:type="pct"/>
            <w:tcBorders>
              <w:top w:val="single" w:sz="4" w:space="0" w:color="auto"/>
              <w:left w:val="single" w:sz="8" w:space="0" w:color="auto"/>
              <w:bottom w:val="single" w:sz="4" w:space="0" w:color="auto"/>
              <w:right w:val="single" w:sz="4" w:space="0" w:color="auto"/>
            </w:tcBorders>
            <w:vAlign w:val="center"/>
          </w:tcPr>
          <w:p w14:paraId="2F82D52F"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4" w:space="0" w:color="auto"/>
              <w:right w:val="single" w:sz="8" w:space="0" w:color="auto"/>
            </w:tcBorders>
          </w:tcPr>
          <w:p w14:paraId="49392D1D"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1847E7D"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nil"/>
              <w:bottom w:val="single" w:sz="4" w:space="0" w:color="auto"/>
              <w:right w:val="single" w:sz="4" w:space="0" w:color="auto"/>
            </w:tcBorders>
            <w:shd w:val="clear" w:color="auto" w:fill="auto"/>
            <w:vAlign w:val="center"/>
            <w:hideMark/>
          </w:tcPr>
          <w:p w14:paraId="42F549C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Абаканская ТЭЦ</w:t>
            </w:r>
          </w:p>
        </w:tc>
      </w:tr>
      <w:tr w:rsidR="007602C1" w:rsidRPr="00495C81" w14:paraId="724A0D82" w14:textId="77777777" w:rsidTr="00313E87">
        <w:trPr>
          <w:trHeight w:val="315"/>
        </w:trPr>
        <w:tc>
          <w:tcPr>
            <w:tcW w:w="667" w:type="pct"/>
            <w:tcBorders>
              <w:top w:val="single" w:sz="4" w:space="0" w:color="auto"/>
              <w:left w:val="single" w:sz="8" w:space="0" w:color="auto"/>
              <w:bottom w:val="single" w:sz="4" w:space="0" w:color="auto"/>
              <w:right w:val="single" w:sz="4" w:space="0" w:color="auto"/>
            </w:tcBorders>
            <w:vAlign w:val="center"/>
          </w:tcPr>
          <w:p w14:paraId="0381119A"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4" w:space="0" w:color="auto"/>
              <w:right w:val="single" w:sz="8" w:space="0" w:color="auto"/>
            </w:tcBorders>
          </w:tcPr>
          <w:p w14:paraId="098D049C"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1F688FA"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nil"/>
              <w:bottom w:val="single" w:sz="4" w:space="0" w:color="auto"/>
              <w:right w:val="single" w:sz="4" w:space="0" w:color="auto"/>
            </w:tcBorders>
            <w:shd w:val="clear" w:color="auto" w:fill="auto"/>
            <w:vAlign w:val="center"/>
            <w:hideMark/>
          </w:tcPr>
          <w:p w14:paraId="69F18A0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Иркутская ТЭЦ-6</w:t>
            </w:r>
          </w:p>
        </w:tc>
      </w:tr>
      <w:tr w:rsidR="007602C1" w:rsidRPr="00495C81" w14:paraId="7354675D"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1DF51D94"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F7C793A"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45438455"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4A3877B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Иркутская ТЭЦ-9</w:t>
            </w:r>
          </w:p>
        </w:tc>
      </w:tr>
      <w:tr w:rsidR="007602C1" w:rsidRPr="00495C81" w14:paraId="725BBD2F"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80E3F1E"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5981DC5"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57BAC710"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3373890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Иркутская ТЭЦ-10</w:t>
            </w:r>
          </w:p>
        </w:tc>
      </w:tr>
      <w:tr w:rsidR="007602C1" w:rsidRPr="00495C81" w14:paraId="1F0FCF1A"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44759B67"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ED7847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5D020FCA"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33249FB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Иркутская ТЭЦ-11</w:t>
            </w:r>
          </w:p>
        </w:tc>
      </w:tr>
      <w:tr w:rsidR="007602C1" w:rsidRPr="00495C81" w14:paraId="4F67BBC3"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3C88E4F3"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AC40336"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7CBC0CA6"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553E3AE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Ново-Иркутская ТЭЦ</w:t>
            </w:r>
          </w:p>
        </w:tc>
      </w:tr>
      <w:tr w:rsidR="007602C1" w:rsidRPr="00495C81" w14:paraId="0FB35383"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599B18FB"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E1A39AA"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3F22F87D"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3BA3A30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Усть-Илимская ТЭЦ</w:t>
            </w:r>
          </w:p>
        </w:tc>
      </w:tr>
      <w:tr w:rsidR="007602C1" w:rsidRPr="00495C81" w14:paraId="1ACFBE70"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D9792FE"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AEF0246"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6E3715C3"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524ACE0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Ново-Зиминская ТЭЦ</w:t>
            </w:r>
          </w:p>
        </w:tc>
      </w:tr>
      <w:tr w:rsidR="007602C1" w:rsidRPr="00495C81" w14:paraId="6D706D83"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EC98FE0"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5A15F44"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1AD073D8"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49F8EB8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Улан-Удэнская ТЭЦ-1</w:t>
            </w:r>
          </w:p>
        </w:tc>
      </w:tr>
      <w:tr w:rsidR="007602C1" w:rsidRPr="00495C81" w14:paraId="62854E62"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D2621C5"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AEA3AB1"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56DA4DA6"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0FE1BFB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Гусиноозерская ГРЭС</w:t>
            </w:r>
          </w:p>
        </w:tc>
      </w:tr>
      <w:tr w:rsidR="007602C1" w:rsidRPr="00495C81" w14:paraId="6E42B0CE"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F1D038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71E4564"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2F58C8E6"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7C1FE28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Харанорская ГРЭС</w:t>
            </w:r>
          </w:p>
        </w:tc>
      </w:tr>
      <w:tr w:rsidR="007602C1" w:rsidRPr="00495C81" w14:paraId="3941AB92"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F85C59A"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9FA54AD"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338F3F60"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197F072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Читинская ТЭЦ-1</w:t>
            </w:r>
          </w:p>
        </w:tc>
      </w:tr>
      <w:tr w:rsidR="007602C1" w:rsidRPr="00495C81" w14:paraId="0E7E9E75"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75FE26C"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47E0FAB"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132BE313"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15B2FC1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 ППГХО</w:t>
            </w:r>
          </w:p>
        </w:tc>
      </w:tr>
      <w:tr w:rsidR="007602C1" w:rsidRPr="00495C81" w14:paraId="27955DBD"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A91B1A4"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258B0D4"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tcPr>
          <w:p w14:paraId="0F847D1A"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68BFF7E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Томская ТЭЦ-1</w:t>
            </w:r>
          </w:p>
        </w:tc>
      </w:tr>
      <w:tr w:rsidR="007602C1" w:rsidRPr="00495C81" w14:paraId="0AE26399"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839DDD3"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EFFAA0A"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412B18ED"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2D68070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Томская ГРЭС-2</w:t>
            </w:r>
          </w:p>
        </w:tc>
      </w:tr>
      <w:tr w:rsidR="007602C1" w:rsidRPr="00495C81" w14:paraId="255ECDF3"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A13A612"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ED6D0F0"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221A5D35"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687681C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Томская ТЭЦ-3</w:t>
            </w:r>
          </w:p>
        </w:tc>
      </w:tr>
      <w:tr w:rsidR="007602C1" w:rsidRPr="00495C81" w14:paraId="786BD8E6"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410F9E65"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F3C6E9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1C6B9842"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66BCEA0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 СХК</w:t>
            </w:r>
          </w:p>
        </w:tc>
      </w:tr>
      <w:tr w:rsidR="007602C1" w:rsidRPr="00495C81" w14:paraId="01DC0169"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5C6CEA23"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95F20D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317C0065"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7D27FB2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Новосибирская ТЭЦ-2</w:t>
            </w:r>
          </w:p>
        </w:tc>
      </w:tr>
      <w:tr w:rsidR="007602C1" w:rsidRPr="00495C81" w14:paraId="79D31512"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02EC99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DF9C69C"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0245242B"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318942C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Новосибирская ТЭЦ-3</w:t>
            </w:r>
          </w:p>
        </w:tc>
      </w:tr>
      <w:tr w:rsidR="007602C1" w:rsidRPr="00495C81" w14:paraId="123E5619"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31DC4967"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AF8C39D"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64755E03"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05A47C3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Новосибирская ТЭЦ-4</w:t>
            </w:r>
          </w:p>
        </w:tc>
      </w:tr>
      <w:tr w:rsidR="007602C1" w:rsidRPr="00495C81" w14:paraId="51F6B4A4"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C79CA2E"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74E4364"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407C36C2"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784D8BB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Новосибирская ТЭЦ-5</w:t>
            </w:r>
          </w:p>
        </w:tc>
      </w:tr>
      <w:tr w:rsidR="007602C1" w:rsidRPr="00495C81" w14:paraId="7EBF40AC"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07CCF79"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F300AE8"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011F37BC"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25A9D0E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Барабинская ТЭЦ</w:t>
            </w:r>
          </w:p>
        </w:tc>
      </w:tr>
      <w:tr w:rsidR="007602C1" w:rsidRPr="00495C81" w14:paraId="13B8CCA4"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A20F246"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CFB12F7"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tcPr>
          <w:p w14:paraId="371355AA"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7BCA1C9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Барнаульская ГТ-ТЭЦ</w:t>
            </w:r>
          </w:p>
        </w:tc>
      </w:tr>
      <w:tr w:rsidR="007602C1" w:rsidRPr="00495C81" w14:paraId="001CF881"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338F7124"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0F44972"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56B26C4F"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15F200F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Барнаульская ТЭЦ-2</w:t>
            </w:r>
          </w:p>
        </w:tc>
      </w:tr>
      <w:tr w:rsidR="007602C1" w:rsidRPr="00495C81" w14:paraId="208C00CA"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2761360"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6D231A7"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38C7AB8F"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5F0D694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Барнаульская ТЭЦ-3</w:t>
            </w:r>
          </w:p>
        </w:tc>
      </w:tr>
      <w:tr w:rsidR="007602C1" w:rsidRPr="00495C81" w14:paraId="1444F712"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360709DE"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712643D"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tcPr>
          <w:p w14:paraId="279C42CA"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30BB15E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Бийская ТЭЦ-1</w:t>
            </w:r>
          </w:p>
        </w:tc>
      </w:tr>
      <w:tr w:rsidR="007602C1" w:rsidRPr="00495C81" w14:paraId="51A2C804"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34C73C71"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A6678CA"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2834D100"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0D42AAE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 АКХЗ</w:t>
            </w:r>
          </w:p>
        </w:tc>
      </w:tr>
      <w:tr w:rsidR="007602C1" w:rsidRPr="00495C81" w14:paraId="6E5951E3"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CE01D7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6.1.1</w:t>
            </w:r>
          </w:p>
        </w:tc>
        <w:tc>
          <w:tcPr>
            <w:tcW w:w="523" w:type="pct"/>
            <w:tcBorders>
              <w:top w:val="nil"/>
              <w:left w:val="single" w:sz="8" w:space="0" w:color="auto"/>
              <w:bottom w:val="single" w:sz="4" w:space="0" w:color="auto"/>
              <w:right w:val="single" w:sz="8" w:space="0" w:color="auto"/>
            </w:tcBorders>
          </w:tcPr>
          <w:p w14:paraId="6CD73A2A" w14:textId="77777777" w:rsidR="007602C1" w:rsidRPr="00495C81" w:rsidRDefault="007602C1" w:rsidP="007602C1">
            <w:pPr>
              <w:widowControl w:val="0"/>
              <w:jc w:val="center"/>
              <w:rPr>
                <w:rFonts w:ascii="Garamond" w:hAnsi="Garamond"/>
                <w:sz w:val="22"/>
                <w:szCs w:val="22"/>
              </w:rPr>
            </w:pPr>
          </w:p>
        </w:tc>
        <w:tc>
          <w:tcPr>
            <w:tcW w:w="3810" w:type="pct"/>
            <w:gridSpan w:val="2"/>
            <w:tcBorders>
              <w:top w:val="nil"/>
              <w:left w:val="single" w:sz="8" w:space="0" w:color="auto"/>
              <w:bottom w:val="single" w:sz="4" w:space="0" w:color="auto"/>
              <w:right w:val="single" w:sz="4" w:space="0" w:color="auto"/>
            </w:tcBorders>
            <w:shd w:val="clear" w:color="auto" w:fill="auto"/>
            <w:vAlign w:val="center"/>
            <w:hideMark/>
          </w:tcPr>
          <w:p w14:paraId="17DF58AB" w14:textId="77777777" w:rsidR="007602C1" w:rsidRPr="00495C81" w:rsidRDefault="007602C1" w:rsidP="007602C1">
            <w:pPr>
              <w:widowControl w:val="0"/>
              <w:jc w:val="center"/>
              <w:rPr>
                <w:rFonts w:ascii="Garamond" w:hAnsi="Garamond"/>
                <w:sz w:val="22"/>
                <w:szCs w:val="22"/>
              </w:rPr>
            </w:pPr>
            <w:r w:rsidRPr="004A1154">
              <w:rPr>
                <w:rFonts w:ascii="Garamond" w:hAnsi="Garamond"/>
                <w:sz w:val="22"/>
                <w:szCs w:val="22"/>
                <w:highlight w:val="yellow"/>
              </w:rPr>
              <w:t>Юго-в</w:t>
            </w:r>
            <w:r w:rsidRPr="00495C81">
              <w:rPr>
                <w:rFonts w:ascii="Garamond" w:hAnsi="Garamond"/>
                <w:sz w:val="22"/>
                <w:szCs w:val="22"/>
              </w:rPr>
              <w:t>осточная часть ОЭС Сибири (за КС Братск-Иркутск)</w:t>
            </w:r>
          </w:p>
        </w:tc>
      </w:tr>
      <w:tr w:rsidR="007602C1" w:rsidRPr="00495C81" w14:paraId="0AF92BF6"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3A77363"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A029BF7"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51264E70"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459BF45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Иркутская ТЭЦ-9</w:t>
            </w:r>
          </w:p>
        </w:tc>
      </w:tr>
      <w:tr w:rsidR="007602C1" w:rsidRPr="00495C81" w14:paraId="7797D4A6"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14182FF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EF602E1"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3ED96940"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35A78B4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Иркутская ТЭЦ-10</w:t>
            </w:r>
          </w:p>
        </w:tc>
      </w:tr>
      <w:tr w:rsidR="007602C1" w:rsidRPr="00495C81" w14:paraId="28B69A74"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16C5CFAE"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DBD04ED"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1772D337"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2B1D93A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Иркутская ТЭЦ-11</w:t>
            </w:r>
          </w:p>
        </w:tc>
      </w:tr>
      <w:tr w:rsidR="007602C1" w:rsidRPr="00495C81" w14:paraId="1B56D8F5"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05028BD"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E3790E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54BF019A"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3EAD59B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Ново-Иркутская ТЭЦ</w:t>
            </w:r>
          </w:p>
        </w:tc>
      </w:tr>
      <w:tr w:rsidR="007602C1" w:rsidRPr="00495C81" w14:paraId="39576E81"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DCDF9EE"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1FA11E1"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418CA64D"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4BD4AF5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Ново-Зиминская ТЭЦ</w:t>
            </w:r>
          </w:p>
        </w:tc>
      </w:tr>
      <w:tr w:rsidR="007602C1" w:rsidRPr="00495C81" w14:paraId="2774A076"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A3712CB"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DD8DDF8"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63C86655"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1A0AB2A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Улан-Удэнская ТЭЦ-1</w:t>
            </w:r>
          </w:p>
        </w:tc>
      </w:tr>
      <w:tr w:rsidR="007602C1" w:rsidRPr="00495C81" w14:paraId="7D611AD0"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403CA902"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22C78E8"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2F274B8D"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118A300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Гусиноозерская ГРЭС</w:t>
            </w:r>
          </w:p>
        </w:tc>
      </w:tr>
      <w:tr w:rsidR="007602C1" w:rsidRPr="00495C81" w14:paraId="323F6F51"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114E8617"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0C7AE2D2"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615C4A2F"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2C96DA3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Харанорская ГРЭС</w:t>
            </w:r>
          </w:p>
        </w:tc>
      </w:tr>
      <w:tr w:rsidR="007602C1" w:rsidRPr="00495C81" w14:paraId="62A63CF2"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469E3464"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E4CC27C"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hideMark/>
          </w:tcPr>
          <w:p w14:paraId="21CDE6F1"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7321617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Читинская ТЭЦ-1</w:t>
            </w:r>
          </w:p>
        </w:tc>
      </w:tr>
      <w:tr w:rsidR="007602C1" w:rsidRPr="00495C81" w14:paraId="5E3B9C65"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1E7CFAD7"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BAFC54D"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tcPr>
          <w:p w14:paraId="6130E17A"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2B47029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 ППГХО</w:t>
            </w:r>
          </w:p>
        </w:tc>
      </w:tr>
      <w:tr w:rsidR="007602C1" w:rsidRPr="00495C81" w14:paraId="55AA48B5"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FEBAF5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6.1.2</w:t>
            </w:r>
          </w:p>
        </w:tc>
        <w:tc>
          <w:tcPr>
            <w:tcW w:w="523" w:type="pct"/>
            <w:tcBorders>
              <w:top w:val="nil"/>
              <w:left w:val="single" w:sz="8" w:space="0" w:color="auto"/>
              <w:bottom w:val="single" w:sz="4" w:space="0" w:color="auto"/>
              <w:right w:val="single" w:sz="8" w:space="0" w:color="auto"/>
            </w:tcBorders>
          </w:tcPr>
          <w:p w14:paraId="7FB2CF4E" w14:textId="77777777" w:rsidR="007602C1" w:rsidRPr="00495C81" w:rsidRDefault="007602C1" w:rsidP="007602C1">
            <w:pPr>
              <w:widowControl w:val="0"/>
              <w:jc w:val="center"/>
              <w:rPr>
                <w:rFonts w:ascii="Garamond" w:hAnsi="Garamond"/>
                <w:sz w:val="22"/>
                <w:szCs w:val="22"/>
              </w:rPr>
            </w:pPr>
          </w:p>
        </w:tc>
        <w:tc>
          <w:tcPr>
            <w:tcW w:w="3810" w:type="pct"/>
            <w:gridSpan w:val="2"/>
            <w:tcBorders>
              <w:top w:val="nil"/>
              <w:left w:val="single" w:sz="8" w:space="0" w:color="auto"/>
              <w:bottom w:val="single" w:sz="4" w:space="0" w:color="auto"/>
              <w:right w:val="single" w:sz="4" w:space="0" w:color="auto"/>
            </w:tcBorders>
            <w:shd w:val="clear" w:color="auto" w:fill="auto"/>
            <w:vAlign w:val="center"/>
          </w:tcPr>
          <w:p w14:paraId="09C7EBB6"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Правобережный-2 (Красноярская ЭС)</w:t>
            </w:r>
          </w:p>
        </w:tc>
      </w:tr>
      <w:tr w:rsidR="007602C1" w:rsidRPr="00495C81" w14:paraId="21796DB6"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00B42C50"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B14A366"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tcPr>
          <w:p w14:paraId="01CD4B96"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3BD97C1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Красноярская ТЭЦ-1</w:t>
            </w:r>
          </w:p>
        </w:tc>
      </w:tr>
      <w:tr w:rsidR="007602C1" w:rsidRPr="00495C81" w14:paraId="39D7462F"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4A72A387"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AF845AA"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vAlign w:val="center"/>
          </w:tcPr>
          <w:p w14:paraId="11955983"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2997A66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Красноярская ТЭЦ-2</w:t>
            </w:r>
          </w:p>
        </w:tc>
      </w:tr>
      <w:tr w:rsidR="007602C1" w:rsidRPr="00495C81" w14:paraId="4CA4147A"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12AC5C9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6.1.3</w:t>
            </w:r>
          </w:p>
        </w:tc>
        <w:tc>
          <w:tcPr>
            <w:tcW w:w="523" w:type="pct"/>
            <w:tcBorders>
              <w:top w:val="nil"/>
              <w:left w:val="single" w:sz="8" w:space="0" w:color="auto"/>
              <w:bottom w:val="single" w:sz="4" w:space="0" w:color="auto"/>
              <w:right w:val="single" w:sz="8" w:space="0" w:color="auto"/>
            </w:tcBorders>
          </w:tcPr>
          <w:p w14:paraId="79687BFE" w14:textId="77777777" w:rsidR="007602C1" w:rsidRPr="00495C81" w:rsidRDefault="007602C1" w:rsidP="007602C1">
            <w:pPr>
              <w:widowControl w:val="0"/>
              <w:jc w:val="center"/>
              <w:rPr>
                <w:rFonts w:ascii="Garamond" w:hAnsi="Garamond"/>
                <w:sz w:val="22"/>
                <w:szCs w:val="22"/>
              </w:rPr>
            </w:pPr>
          </w:p>
        </w:tc>
        <w:tc>
          <w:tcPr>
            <w:tcW w:w="3810" w:type="pct"/>
            <w:gridSpan w:val="2"/>
            <w:tcBorders>
              <w:top w:val="nil"/>
              <w:left w:val="single" w:sz="8" w:space="0" w:color="auto"/>
              <w:bottom w:val="single" w:sz="4" w:space="0" w:color="auto"/>
              <w:right w:val="single" w:sz="4" w:space="0" w:color="auto"/>
            </w:tcBorders>
            <w:shd w:val="clear" w:color="auto" w:fill="auto"/>
            <w:noWrap/>
            <w:vAlign w:val="center"/>
            <w:hideMark/>
          </w:tcPr>
          <w:p w14:paraId="3869C47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Ачинский (Красноярская ЭС)</w:t>
            </w:r>
          </w:p>
        </w:tc>
      </w:tr>
      <w:tr w:rsidR="007602C1" w:rsidRPr="00495C81" w14:paraId="1356AB53"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4DB26C14"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0E91A5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19A4B56E"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5ED1026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Назаровская ГРЭС (Блок1 и Блок 3)</w:t>
            </w:r>
          </w:p>
        </w:tc>
      </w:tr>
      <w:tr w:rsidR="007602C1" w:rsidRPr="00495C81" w14:paraId="515B8650" w14:textId="77777777" w:rsidTr="00313E87">
        <w:trPr>
          <w:trHeight w:val="315"/>
        </w:trPr>
        <w:tc>
          <w:tcPr>
            <w:tcW w:w="667" w:type="pct"/>
            <w:tcBorders>
              <w:top w:val="single" w:sz="4" w:space="0" w:color="auto"/>
              <w:left w:val="single" w:sz="8" w:space="0" w:color="auto"/>
              <w:bottom w:val="single" w:sz="4" w:space="0" w:color="auto"/>
              <w:right w:val="single" w:sz="4" w:space="0" w:color="auto"/>
            </w:tcBorders>
            <w:vAlign w:val="center"/>
          </w:tcPr>
          <w:p w14:paraId="7EF74A91"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6.1.4</w:t>
            </w:r>
          </w:p>
        </w:tc>
        <w:tc>
          <w:tcPr>
            <w:tcW w:w="523" w:type="pct"/>
            <w:tcBorders>
              <w:top w:val="single" w:sz="4" w:space="0" w:color="auto"/>
              <w:left w:val="single" w:sz="8" w:space="0" w:color="auto"/>
              <w:bottom w:val="single" w:sz="4" w:space="0" w:color="auto"/>
              <w:right w:val="single" w:sz="8" w:space="0" w:color="auto"/>
            </w:tcBorders>
          </w:tcPr>
          <w:p w14:paraId="6FF49E73"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6F92B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Энергорайон "Южный" Томской ЭС</w:t>
            </w:r>
          </w:p>
        </w:tc>
      </w:tr>
      <w:tr w:rsidR="007602C1" w:rsidRPr="00495C81" w14:paraId="6F99ED27"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3F3C8820"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103EFE08"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5BA43A8B"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4666C4D5"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Томская ТЭЦ-1</w:t>
            </w:r>
          </w:p>
        </w:tc>
      </w:tr>
      <w:tr w:rsidR="007602C1" w:rsidRPr="00495C81" w14:paraId="473F7401"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7F2BDFD5"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136F985"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450F48FE"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767024C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Томская ГРЭС-2</w:t>
            </w:r>
          </w:p>
        </w:tc>
      </w:tr>
      <w:tr w:rsidR="007602C1" w:rsidRPr="00495C81" w14:paraId="0E5D1AE9"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8522D7E"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33A82087"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53F4A825"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6BE369C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Томская ТЭЦ-3</w:t>
            </w:r>
          </w:p>
        </w:tc>
      </w:tr>
      <w:tr w:rsidR="007602C1" w:rsidRPr="00495C81" w14:paraId="120FA456" w14:textId="77777777" w:rsidTr="00313E87">
        <w:trPr>
          <w:trHeight w:val="315"/>
        </w:trPr>
        <w:tc>
          <w:tcPr>
            <w:tcW w:w="667" w:type="pct"/>
            <w:tcBorders>
              <w:top w:val="single" w:sz="4" w:space="0" w:color="auto"/>
              <w:left w:val="single" w:sz="8" w:space="0" w:color="auto"/>
              <w:bottom w:val="single" w:sz="4" w:space="0" w:color="auto"/>
              <w:right w:val="single" w:sz="4" w:space="0" w:color="auto"/>
            </w:tcBorders>
            <w:vAlign w:val="center"/>
          </w:tcPr>
          <w:p w14:paraId="24DE119F"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4" w:space="0" w:color="auto"/>
              <w:right w:val="single" w:sz="8" w:space="0" w:color="auto"/>
            </w:tcBorders>
          </w:tcPr>
          <w:p w14:paraId="7656C458"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9B75E06"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nil"/>
              <w:bottom w:val="single" w:sz="4" w:space="0" w:color="auto"/>
              <w:right w:val="single" w:sz="4" w:space="0" w:color="auto"/>
            </w:tcBorders>
            <w:shd w:val="clear" w:color="auto" w:fill="auto"/>
            <w:vAlign w:val="center"/>
            <w:hideMark/>
          </w:tcPr>
          <w:p w14:paraId="0A9F085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ТЭЦ СХК</w:t>
            </w:r>
          </w:p>
        </w:tc>
      </w:tr>
      <w:tr w:rsidR="007602C1" w:rsidRPr="00495C81" w14:paraId="0D5FFE07" w14:textId="77777777" w:rsidTr="00313E87">
        <w:trPr>
          <w:trHeight w:val="315"/>
        </w:trPr>
        <w:tc>
          <w:tcPr>
            <w:tcW w:w="667" w:type="pct"/>
            <w:tcBorders>
              <w:top w:val="single" w:sz="4" w:space="0" w:color="auto"/>
              <w:left w:val="single" w:sz="8" w:space="0" w:color="auto"/>
              <w:bottom w:val="single" w:sz="4" w:space="0" w:color="auto"/>
              <w:right w:val="single" w:sz="4" w:space="0" w:color="auto"/>
            </w:tcBorders>
            <w:vAlign w:val="center"/>
          </w:tcPr>
          <w:p w14:paraId="7D20299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6.1.5</w:t>
            </w:r>
          </w:p>
        </w:tc>
        <w:tc>
          <w:tcPr>
            <w:tcW w:w="523" w:type="pct"/>
            <w:tcBorders>
              <w:top w:val="single" w:sz="4" w:space="0" w:color="auto"/>
              <w:left w:val="single" w:sz="8" w:space="0" w:color="auto"/>
              <w:bottom w:val="single" w:sz="4" w:space="0" w:color="auto"/>
              <w:right w:val="single" w:sz="8" w:space="0" w:color="auto"/>
            </w:tcBorders>
          </w:tcPr>
          <w:p w14:paraId="55E88874"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4C7BB0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Прием в Новосибирский узел (Новосибирская ЭС)</w:t>
            </w:r>
          </w:p>
        </w:tc>
      </w:tr>
      <w:tr w:rsidR="007602C1" w:rsidRPr="00495C81" w14:paraId="72EC2B54"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36A10246"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9E105F4"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28AE4945"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413D978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Новосибирская ТЭЦ-2</w:t>
            </w:r>
          </w:p>
        </w:tc>
      </w:tr>
      <w:tr w:rsidR="007602C1" w:rsidRPr="00495C81" w14:paraId="585A4D58"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947224F"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68FC2702"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2C7170AA"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16FBE3A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Новосибирская ТЭЦ-3</w:t>
            </w:r>
          </w:p>
        </w:tc>
      </w:tr>
      <w:tr w:rsidR="007602C1" w:rsidRPr="00495C81" w14:paraId="2750F064"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1B561F95"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52065F36"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597F6A6A"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08224F8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Новосибирская ТЭЦ-4</w:t>
            </w:r>
          </w:p>
        </w:tc>
      </w:tr>
      <w:tr w:rsidR="007602C1" w:rsidRPr="00495C81" w14:paraId="33A0524F"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722EEB6"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422CB9C6"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48DFABDC"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47D0E2F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Новосибирская ТЭЦ-5</w:t>
            </w:r>
          </w:p>
        </w:tc>
      </w:tr>
      <w:tr w:rsidR="007602C1" w:rsidRPr="00495C81" w14:paraId="753DDEDE"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8827119"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2F39A21A"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510C8700"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68A3F6BF"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Барабинская ТЭЦ</w:t>
            </w:r>
          </w:p>
        </w:tc>
      </w:tr>
      <w:tr w:rsidR="007602C1" w:rsidRPr="00495C81" w14:paraId="51BF2AB0"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19BD08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6.1.6</w:t>
            </w:r>
          </w:p>
        </w:tc>
        <w:tc>
          <w:tcPr>
            <w:tcW w:w="523" w:type="pct"/>
            <w:tcBorders>
              <w:top w:val="nil"/>
              <w:left w:val="single" w:sz="8" w:space="0" w:color="auto"/>
              <w:bottom w:val="single" w:sz="4" w:space="0" w:color="auto"/>
              <w:right w:val="single" w:sz="8" w:space="0" w:color="auto"/>
            </w:tcBorders>
          </w:tcPr>
          <w:p w14:paraId="319C8C43" w14:textId="77777777" w:rsidR="007602C1" w:rsidRPr="00495C81" w:rsidRDefault="007602C1" w:rsidP="007602C1">
            <w:pPr>
              <w:widowControl w:val="0"/>
              <w:jc w:val="center"/>
              <w:rPr>
                <w:rFonts w:ascii="Garamond" w:hAnsi="Garamond"/>
                <w:sz w:val="22"/>
                <w:szCs w:val="22"/>
              </w:rPr>
            </w:pPr>
          </w:p>
        </w:tc>
        <w:tc>
          <w:tcPr>
            <w:tcW w:w="3810" w:type="pct"/>
            <w:gridSpan w:val="2"/>
            <w:tcBorders>
              <w:top w:val="nil"/>
              <w:left w:val="single" w:sz="8" w:space="0" w:color="auto"/>
              <w:bottom w:val="single" w:sz="4" w:space="0" w:color="auto"/>
              <w:right w:val="single" w:sz="4" w:space="0" w:color="auto"/>
            </w:tcBorders>
            <w:shd w:val="clear" w:color="auto" w:fill="auto"/>
            <w:noWrap/>
            <w:vAlign w:val="center"/>
            <w:hideMark/>
          </w:tcPr>
          <w:p w14:paraId="5DBDB46A"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ББУ-1 (Алтайская ЭС)</w:t>
            </w:r>
          </w:p>
        </w:tc>
      </w:tr>
      <w:tr w:rsidR="007602C1" w:rsidRPr="00495C81" w14:paraId="03B2143C"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2DD57629"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122BCA9"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5CACA152"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65B59F6D"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highlight w:val="yellow"/>
              </w:rPr>
              <w:t>Барнаульская ГТ-ТЭЦ</w:t>
            </w:r>
          </w:p>
        </w:tc>
      </w:tr>
      <w:tr w:rsidR="007602C1" w:rsidRPr="00495C81" w14:paraId="3B6E655E"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61BEEA08"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425237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4FCFC33C"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7081B7A0"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Барнаульская ТЭЦ-2</w:t>
            </w:r>
          </w:p>
        </w:tc>
      </w:tr>
      <w:tr w:rsidR="007602C1" w:rsidRPr="00495C81" w14:paraId="640F274E"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1533A4E3"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94954DB"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hideMark/>
          </w:tcPr>
          <w:p w14:paraId="0D493ED6"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hideMark/>
          </w:tcPr>
          <w:p w14:paraId="4DFC532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Барнаульская ТЭЦ-3</w:t>
            </w:r>
          </w:p>
        </w:tc>
      </w:tr>
      <w:tr w:rsidR="007602C1" w:rsidRPr="00495C81" w14:paraId="714650F4" w14:textId="77777777" w:rsidTr="00313E87">
        <w:trPr>
          <w:trHeight w:val="315"/>
        </w:trPr>
        <w:tc>
          <w:tcPr>
            <w:tcW w:w="667" w:type="pct"/>
            <w:tcBorders>
              <w:top w:val="nil"/>
              <w:left w:val="single" w:sz="8" w:space="0" w:color="auto"/>
              <w:bottom w:val="single" w:sz="4" w:space="0" w:color="auto"/>
              <w:right w:val="single" w:sz="4" w:space="0" w:color="auto"/>
            </w:tcBorders>
            <w:vAlign w:val="center"/>
          </w:tcPr>
          <w:p w14:paraId="3463CC41" w14:textId="77777777" w:rsidR="007602C1" w:rsidRPr="00495C81" w:rsidRDefault="007602C1" w:rsidP="007602C1">
            <w:pPr>
              <w:widowControl w:val="0"/>
              <w:jc w:val="center"/>
              <w:rPr>
                <w:rFonts w:ascii="Garamond" w:hAnsi="Garamond"/>
                <w:sz w:val="22"/>
                <w:szCs w:val="22"/>
              </w:rPr>
            </w:pPr>
          </w:p>
        </w:tc>
        <w:tc>
          <w:tcPr>
            <w:tcW w:w="523" w:type="pct"/>
            <w:tcBorders>
              <w:top w:val="nil"/>
              <w:left w:val="single" w:sz="8" w:space="0" w:color="auto"/>
              <w:bottom w:val="single" w:sz="4" w:space="0" w:color="auto"/>
              <w:right w:val="single" w:sz="8" w:space="0" w:color="auto"/>
            </w:tcBorders>
          </w:tcPr>
          <w:p w14:paraId="739FA92F" w14:textId="77777777" w:rsidR="007602C1" w:rsidRPr="00495C81" w:rsidRDefault="007602C1" w:rsidP="007602C1">
            <w:pPr>
              <w:widowControl w:val="0"/>
              <w:jc w:val="center"/>
              <w:rPr>
                <w:rFonts w:ascii="Garamond" w:hAnsi="Garamond"/>
                <w:sz w:val="22"/>
                <w:szCs w:val="22"/>
              </w:rPr>
            </w:pPr>
          </w:p>
        </w:tc>
        <w:tc>
          <w:tcPr>
            <w:tcW w:w="1345" w:type="pct"/>
            <w:tcBorders>
              <w:top w:val="nil"/>
              <w:left w:val="single" w:sz="8" w:space="0" w:color="auto"/>
              <w:bottom w:val="single" w:sz="4" w:space="0" w:color="auto"/>
              <w:right w:val="single" w:sz="4" w:space="0" w:color="auto"/>
            </w:tcBorders>
            <w:shd w:val="clear" w:color="auto" w:fill="auto"/>
            <w:noWrap/>
            <w:vAlign w:val="center"/>
          </w:tcPr>
          <w:p w14:paraId="4F2A6C88" w14:textId="77777777" w:rsidR="007602C1" w:rsidRPr="00495C81" w:rsidRDefault="007602C1" w:rsidP="007602C1">
            <w:pPr>
              <w:widowControl w:val="0"/>
              <w:jc w:val="center"/>
              <w:rPr>
                <w:rFonts w:ascii="Garamond" w:hAnsi="Garamond"/>
                <w:sz w:val="22"/>
                <w:szCs w:val="22"/>
              </w:rPr>
            </w:pPr>
          </w:p>
        </w:tc>
        <w:tc>
          <w:tcPr>
            <w:tcW w:w="2465" w:type="pct"/>
            <w:tcBorders>
              <w:top w:val="nil"/>
              <w:left w:val="nil"/>
              <w:bottom w:val="single" w:sz="4" w:space="0" w:color="auto"/>
              <w:right w:val="single" w:sz="4" w:space="0" w:color="auto"/>
            </w:tcBorders>
            <w:shd w:val="clear" w:color="auto" w:fill="auto"/>
            <w:vAlign w:val="center"/>
          </w:tcPr>
          <w:p w14:paraId="29926C0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Бийская ТЭЦ-1</w:t>
            </w:r>
          </w:p>
        </w:tc>
      </w:tr>
      <w:tr w:rsidR="007602C1" w:rsidRPr="00495C81" w14:paraId="77B3D440" w14:textId="77777777" w:rsidTr="00313E87">
        <w:trPr>
          <w:trHeight w:val="315"/>
        </w:trPr>
        <w:tc>
          <w:tcPr>
            <w:tcW w:w="667" w:type="pct"/>
            <w:tcBorders>
              <w:top w:val="single" w:sz="4" w:space="0" w:color="auto"/>
              <w:left w:val="single" w:sz="8" w:space="0" w:color="auto"/>
              <w:bottom w:val="single" w:sz="4" w:space="0" w:color="auto"/>
              <w:right w:val="nil"/>
            </w:tcBorders>
            <w:vAlign w:val="center"/>
          </w:tcPr>
          <w:p w14:paraId="319CA4BE"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6.1.6.1</w:t>
            </w:r>
          </w:p>
        </w:tc>
        <w:tc>
          <w:tcPr>
            <w:tcW w:w="523" w:type="pct"/>
            <w:tcBorders>
              <w:top w:val="single" w:sz="4" w:space="0" w:color="auto"/>
              <w:left w:val="single" w:sz="8" w:space="0" w:color="auto"/>
              <w:bottom w:val="single" w:sz="4" w:space="0" w:color="auto"/>
              <w:right w:val="single" w:sz="8" w:space="0" w:color="auto"/>
            </w:tcBorders>
          </w:tcPr>
          <w:p w14:paraId="6168C97D"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C06B0A8"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ББУ-3 (Алтайская ЭС)</w:t>
            </w:r>
          </w:p>
        </w:tc>
      </w:tr>
      <w:tr w:rsidR="007602C1" w:rsidRPr="00495C81" w14:paraId="1A4886AE" w14:textId="77777777" w:rsidTr="00313E87">
        <w:trPr>
          <w:trHeight w:val="315"/>
        </w:trPr>
        <w:tc>
          <w:tcPr>
            <w:tcW w:w="667" w:type="pct"/>
            <w:tcBorders>
              <w:top w:val="single" w:sz="4" w:space="0" w:color="auto"/>
              <w:left w:val="single" w:sz="8" w:space="0" w:color="auto"/>
              <w:bottom w:val="single" w:sz="4" w:space="0" w:color="auto"/>
              <w:right w:val="nil"/>
            </w:tcBorders>
            <w:vAlign w:val="center"/>
          </w:tcPr>
          <w:p w14:paraId="48E2966F"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4" w:space="0" w:color="auto"/>
              <w:right w:val="single" w:sz="8" w:space="0" w:color="auto"/>
            </w:tcBorders>
          </w:tcPr>
          <w:p w14:paraId="37B1EB7A"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nil"/>
            </w:tcBorders>
            <w:shd w:val="clear" w:color="auto" w:fill="auto"/>
            <w:vAlign w:val="center"/>
            <w:hideMark/>
          </w:tcPr>
          <w:p w14:paraId="3FA38847"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hideMark/>
          </w:tcPr>
          <w:p w14:paraId="7FAFE74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Бийская ТЭЦ-1</w:t>
            </w:r>
          </w:p>
        </w:tc>
      </w:tr>
      <w:tr w:rsidR="007602C1" w:rsidRPr="00495C81" w14:paraId="2EC203AA" w14:textId="77777777" w:rsidTr="00313E87">
        <w:trPr>
          <w:trHeight w:val="315"/>
        </w:trPr>
        <w:tc>
          <w:tcPr>
            <w:tcW w:w="667" w:type="pct"/>
            <w:tcBorders>
              <w:top w:val="single" w:sz="4" w:space="0" w:color="auto"/>
              <w:left w:val="single" w:sz="8" w:space="0" w:color="auto"/>
              <w:bottom w:val="single" w:sz="4" w:space="0" w:color="auto"/>
              <w:right w:val="nil"/>
            </w:tcBorders>
            <w:vAlign w:val="center"/>
          </w:tcPr>
          <w:p w14:paraId="6B638CA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6.1.7</w:t>
            </w:r>
          </w:p>
        </w:tc>
        <w:tc>
          <w:tcPr>
            <w:tcW w:w="523" w:type="pct"/>
            <w:tcBorders>
              <w:top w:val="single" w:sz="4" w:space="0" w:color="auto"/>
              <w:left w:val="single" w:sz="8" w:space="0" w:color="auto"/>
              <w:bottom w:val="single" w:sz="4" w:space="0" w:color="auto"/>
              <w:right w:val="single" w:sz="8" w:space="0" w:color="auto"/>
            </w:tcBorders>
          </w:tcPr>
          <w:p w14:paraId="65182C39" w14:textId="77777777" w:rsidR="007602C1" w:rsidRPr="00495C81" w:rsidRDefault="007602C1" w:rsidP="007602C1">
            <w:pPr>
              <w:widowControl w:val="0"/>
              <w:jc w:val="center"/>
              <w:rPr>
                <w:rFonts w:ascii="Garamond" w:hAnsi="Garamond"/>
                <w:sz w:val="22"/>
                <w:szCs w:val="22"/>
              </w:rPr>
            </w:pP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6B657839"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Абакано-Черногорский энергорайон Хакасской ЭС</w:t>
            </w:r>
          </w:p>
        </w:tc>
      </w:tr>
      <w:tr w:rsidR="007602C1" w:rsidRPr="00495C81" w14:paraId="3AC61577" w14:textId="77777777" w:rsidTr="00313E87">
        <w:trPr>
          <w:trHeight w:val="315"/>
        </w:trPr>
        <w:tc>
          <w:tcPr>
            <w:tcW w:w="667" w:type="pct"/>
            <w:tcBorders>
              <w:top w:val="single" w:sz="4" w:space="0" w:color="auto"/>
              <w:left w:val="single" w:sz="8" w:space="0" w:color="auto"/>
              <w:bottom w:val="single" w:sz="4" w:space="0" w:color="auto"/>
              <w:right w:val="nil"/>
            </w:tcBorders>
            <w:vAlign w:val="center"/>
          </w:tcPr>
          <w:p w14:paraId="64136C65"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4" w:space="0" w:color="auto"/>
              <w:right w:val="single" w:sz="8" w:space="0" w:color="auto"/>
            </w:tcBorders>
          </w:tcPr>
          <w:p w14:paraId="58323E26"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1A872162" w14:textId="77777777" w:rsidR="007602C1" w:rsidRPr="00495C81" w:rsidRDefault="007602C1" w:rsidP="007602C1">
            <w:pPr>
              <w:widowControl w:val="0"/>
              <w:jc w:val="center"/>
              <w:rPr>
                <w:rFonts w:ascii="Garamond" w:hAnsi="Garamond"/>
                <w:sz w:val="22"/>
                <w:szCs w:val="22"/>
              </w:rPr>
            </w:pPr>
          </w:p>
        </w:tc>
        <w:tc>
          <w:tcPr>
            <w:tcW w:w="2465" w:type="pct"/>
            <w:tcBorders>
              <w:top w:val="nil"/>
              <w:left w:val="single" w:sz="4" w:space="0" w:color="auto"/>
              <w:bottom w:val="single" w:sz="4" w:space="0" w:color="auto"/>
              <w:right w:val="single" w:sz="4" w:space="0" w:color="auto"/>
            </w:tcBorders>
            <w:shd w:val="clear" w:color="auto" w:fill="auto"/>
            <w:vAlign w:val="center"/>
          </w:tcPr>
          <w:p w14:paraId="4D185D74"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Абаканская ТЭЦ</w:t>
            </w:r>
          </w:p>
        </w:tc>
      </w:tr>
      <w:tr w:rsidR="007602C1" w:rsidRPr="00495C81" w14:paraId="07D264CC" w14:textId="77777777" w:rsidTr="00313E87">
        <w:trPr>
          <w:trHeight w:val="330"/>
        </w:trPr>
        <w:tc>
          <w:tcPr>
            <w:tcW w:w="667" w:type="pct"/>
            <w:tcBorders>
              <w:top w:val="single" w:sz="4" w:space="0" w:color="auto"/>
              <w:left w:val="single" w:sz="8" w:space="0" w:color="auto"/>
              <w:bottom w:val="single" w:sz="4" w:space="0" w:color="auto"/>
              <w:right w:val="nil"/>
            </w:tcBorders>
            <w:vAlign w:val="center"/>
          </w:tcPr>
          <w:p w14:paraId="5C32466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6.2</w:t>
            </w:r>
          </w:p>
        </w:tc>
        <w:tc>
          <w:tcPr>
            <w:tcW w:w="523" w:type="pct"/>
            <w:tcBorders>
              <w:top w:val="single" w:sz="4" w:space="0" w:color="auto"/>
              <w:left w:val="single" w:sz="8" w:space="0" w:color="auto"/>
              <w:bottom w:val="single" w:sz="4" w:space="0" w:color="auto"/>
              <w:right w:val="single" w:sz="8" w:space="0" w:color="auto"/>
            </w:tcBorders>
          </w:tcPr>
          <w:p w14:paraId="0FC3C4E6"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nil"/>
            </w:tcBorders>
            <w:shd w:val="clear" w:color="auto" w:fill="auto"/>
            <w:vAlign w:val="center"/>
            <w:hideMark/>
          </w:tcPr>
          <w:p w14:paraId="6465591C"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Омская ЭС</w:t>
            </w: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871CC" w14:textId="77777777" w:rsidR="007602C1" w:rsidRPr="00495C81" w:rsidRDefault="007602C1" w:rsidP="007602C1">
            <w:pPr>
              <w:widowControl w:val="0"/>
              <w:jc w:val="center"/>
              <w:rPr>
                <w:rFonts w:ascii="Garamond" w:hAnsi="Garamond"/>
                <w:sz w:val="22"/>
                <w:szCs w:val="22"/>
              </w:rPr>
            </w:pPr>
          </w:p>
        </w:tc>
      </w:tr>
      <w:tr w:rsidR="007602C1" w:rsidRPr="00495C81" w14:paraId="00C0F403" w14:textId="77777777" w:rsidTr="00313E87">
        <w:trPr>
          <w:trHeight w:val="330"/>
        </w:trPr>
        <w:tc>
          <w:tcPr>
            <w:tcW w:w="667" w:type="pct"/>
            <w:tcBorders>
              <w:top w:val="single" w:sz="4" w:space="0" w:color="auto"/>
              <w:left w:val="single" w:sz="8" w:space="0" w:color="auto"/>
              <w:bottom w:val="single" w:sz="4" w:space="0" w:color="auto"/>
              <w:right w:val="nil"/>
            </w:tcBorders>
            <w:vAlign w:val="center"/>
          </w:tcPr>
          <w:p w14:paraId="2D7196BD"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4" w:space="0" w:color="auto"/>
              <w:right w:val="single" w:sz="8" w:space="0" w:color="auto"/>
            </w:tcBorders>
          </w:tcPr>
          <w:p w14:paraId="79B0A613"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08E029CE"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B083E7"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Омская ТЭЦ-3</w:t>
            </w:r>
          </w:p>
        </w:tc>
      </w:tr>
      <w:tr w:rsidR="007602C1" w:rsidRPr="00495C81" w14:paraId="4285A670" w14:textId="77777777" w:rsidTr="00313E87">
        <w:trPr>
          <w:trHeight w:val="256"/>
        </w:trPr>
        <w:tc>
          <w:tcPr>
            <w:tcW w:w="667" w:type="pct"/>
            <w:tcBorders>
              <w:top w:val="single" w:sz="4" w:space="0" w:color="auto"/>
              <w:left w:val="single" w:sz="8" w:space="0" w:color="auto"/>
              <w:bottom w:val="single" w:sz="4" w:space="0" w:color="auto"/>
              <w:right w:val="nil"/>
            </w:tcBorders>
            <w:vAlign w:val="center"/>
          </w:tcPr>
          <w:p w14:paraId="055DC852"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4" w:space="0" w:color="auto"/>
              <w:right w:val="single" w:sz="8" w:space="0" w:color="auto"/>
            </w:tcBorders>
          </w:tcPr>
          <w:p w14:paraId="79DAB23A"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55F4487F"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8E209B"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Омская ТЭЦ-4</w:t>
            </w:r>
          </w:p>
        </w:tc>
      </w:tr>
      <w:tr w:rsidR="007602C1" w:rsidRPr="00495C81" w14:paraId="7A29D04D"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1C4EDF25" w14:textId="77777777" w:rsidR="007602C1" w:rsidRPr="00495C81" w:rsidRDefault="007602C1" w:rsidP="007602C1">
            <w:pPr>
              <w:widowControl w:val="0"/>
              <w:jc w:val="center"/>
              <w:rPr>
                <w:rFonts w:ascii="Garamond" w:hAnsi="Garamond"/>
                <w:sz w:val="22"/>
                <w:szCs w:val="22"/>
              </w:rPr>
            </w:pPr>
          </w:p>
        </w:tc>
        <w:tc>
          <w:tcPr>
            <w:tcW w:w="523" w:type="pct"/>
            <w:tcBorders>
              <w:top w:val="single" w:sz="4" w:space="0" w:color="auto"/>
              <w:left w:val="single" w:sz="8" w:space="0" w:color="auto"/>
              <w:bottom w:val="single" w:sz="4" w:space="0" w:color="auto"/>
              <w:right w:val="single" w:sz="8" w:space="0" w:color="auto"/>
            </w:tcBorders>
          </w:tcPr>
          <w:p w14:paraId="18D35AB9" w14:textId="77777777" w:rsidR="007602C1" w:rsidRPr="00495C81" w:rsidRDefault="007602C1" w:rsidP="007602C1">
            <w:pPr>
              <w:widowControl w:val="0"/>
              <w:jc w:val="center"/>
              <w:rPr>
                <w:rFonts w:ascii="Garamond" w:hAnsi="Garamond"/>
                <w:sz w:val="22"/>
                <w:szCs w:val="22"/>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7F4C1B3C" w14:textId="77777777" w:rsidR="007602C1" w:rsidRPr="00495C81" w:rsidRDefault="007602C1" w:rsidP="007602C1">
            <w:pPr>
              <w:widowControl w:val="0"/>
              <w:jc w:val="center"/>
              <w:rPr>
                <w:rFonts w:ascii="Garamond" w:hAnsi="Garamond"/>
                <w:sz w:val="22"/>
                <w:szCs w:val="22"/>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BDB732" w14:textId="77777777" w:rsidR="007602C1" w:rsidRPr="00495C81" w:rsidRDefault="007602C1" w:rsidP="007602C1">
            <w:pPr>
              <w:widowControl w:val="0"/>
              <w:jc w:val="center"/>
              <w:rPr>
                <w:rFonts w:ascii="Garamond" w:hAnsi="Garamond"/>
                <w:sz w:val="22"/>
                <w:szCs w:val="22"/>
              </w:rPr>
            </w:pPr>
            <w:r w:rsidRPr="00495C81">
              <w:rPr>
                <w:rFonts w:ascii="Garamond" w:hAnsi="Garamond"/>
                <w:sz w:val="22"/>
                <w:szCs w:val="22"/>
              </w:rPr>
              <w:t>Омская ТЭЦ-5</w:t>
            </w:r>
          </w:p>
        </w:tc>
      </w:tr>
      <w:tr w:rsidR="007602C1" w:rsidRPr="00495C81" w14:paraId="30EE40B5"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312923B1"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7.</w:t>
            </w:r>
          </w:p>
        </w:tc>
        <w:tc>
          <w:tcPr>
            <w:tcW w:w="523" w:type="pct"/>
            <w:tcBorders>
              <w:top w:val="single" w:sz="4" w:space="0" w:color="auto"/>
              <w:left w:val="single" w:sz="8" w:space="0" w:color="auto"/>
              <w:bottom w:val="single" w:sz="4" w:space="0" w:color="auto"/>
              <w:right w:val="single" w:sz="8" w:space="0" w:color="auto"/>
            </w:tcBorders>
          </w:tcPr>
          <w:p w14:paraId="124B11C0"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да</w:t>
            </w:r>
          </w:p>
        </w:tc>
        <w:tc>
          <w:tcPr>
            <w:tcW w:w="1345" w:type="pct"/>
            <w:tcBorders>
              <w:top w:val="single" w:sz="4" w:space="0" w:color="auto"/>
              <w:left w:val="single" w:sz="8" w:space="0" w:color="auto"/>
              <w:bottom w:val="single" w:sz="4" w:space="0" w:color="auto"/>
              <w:right w:val="nil"/>
            </w:tcBorders>
            <w:shd w:val="clear" w:color="auto" w:fill="auto"/>
            <w:vAlign w:val="center"/>
          </w:tcPr>
          <w:p w14:paraId="64F49B0F"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ОЭС Востока</w:t>
            </w: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D8404"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Все ТЭС, расположенные в ОЭС</w:t>
            </w:r>
          </w:p>
        </w:tc>
      </w:tr>
      <w:tr w:rsidR="007602C1" w:rsidRPr="00495C81" w14:paraId="3FD48CF9"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3F351C85"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7.1</w:t>
            </w:r>
          </w:p>
        </w:tc>
        <w:tc>
          <w:tcPr>
            <w:tcW w:w="523" w:type="pct"/>
            <w:tcBorders>
              <w:top w:val="single" w:sz="4" w:space="0" w:color="auto"/>
              <w:left w:val="single" w:sz="8" w:space="0" w:color="auto"/>
              <w:bottom w:val="single" w:sz="4" w:space="0" w:color="auto"/>
              <w:right w:val="single" w:sz="8" w:space="0" w:color="auto"/>
            </w:tcBorders>
          </w:tcPr>
          <w:p w14:paraId="73940011"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да</w:t>
            </w: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0FD37FA5"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Энергорайон за КС «Амурэнерго – Хабаровскэнерго»</w:t>
            </w:r>
          </w:p>
        </w:tc>
      </w:tr>
      <w:tr w:rsidR="007602C1" w:rsidRPr="00495C81" w14:paraId="608E365E"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5830F07E"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6886E8EA"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1AA23C5E"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29014"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Владивостокская ТЭЦ-2</w:t>
            </w:r>
          </w:p>
        </w:tc>
      </w:tr>
      <w:tr w:rsidR="007602C1" w:rsidRPr="00495C81" w14:paraId="01361972"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4AC88B97"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0A9FF8B9"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36159505"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02A30D"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Восточная ТЭЦ</w:t>
            </w:r>
          </w:p>
        </w:tc>
      </w:tr>
      <w:tr w:rsidR="007602C1" w:rsidRPr="00495C81" w14:paraId="5D5A1784"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137AD74D"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6AA250E1"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7005BE03"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75B66"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Артемовская ТЭЦ</w:t>
            </w:r>
          </w:p>
        </w:tc>
      </w:tr>
      <w:tr w:rsidR="007602C1" w:rsidRPr="00495C81" w14:paraId="088A5305"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64451D62"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4A853129"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72BBD5B2"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020BC5"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Партизанская ГРЭС</w:t>
            </w:r>
          </w:p>
        </w:tc>
      </w:tr>
      <w:tr w:rsidR="007602C1" w:rsidRPr="00495C81" w14:paraId="78C20181"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3D9FA11C"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2FF49527"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550AB4CF"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C75985"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Приморская ГРЭС</w:t>
            </w:r>
          </w:p>
        </w:tc>
      </w:tr>
      <w:tr w:rsidR="007602C1" w:rsidRPr="00495C81" w14:paraId="579032D6"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45C0A8ED"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0B1D57B4"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7FBA526D"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F92F16"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Хабаровская ТЭЦ-1</w:t>
            </w:r>
          </w:p>
        </w:tc>
      </w:tr>
      <w:tr w:rsidR="007602C1" w:rsidRPr="00495C81" w14:paraId="6D6E15AE"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51FB1F65"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29F055DC"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041AAF8B"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CD1A13"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Хабаровская ТЭЦ-3</w:t>
            </w:r>
          </w:p>
        </w:tc>
      </w:tr>
      <w:tr w:rsidR="007602C1" w:rsidRPr="00495C81" w14:paraId="717548E9"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334298B1"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1CE8881C"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1FBA4A6E"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C6108A"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Амурская ТЭЦ-1</w:t>
            </w:r>
          </w:p>
        </w:tc>
      </w:tr>
      <w:tr w:rsidR="007602C1" w:rsidRPr="00495C81" w14:paraId="42D90A88"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3B7AF720"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7767506D"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51856294"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3A0B6"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Комсомольская ТЭЦ-1</w:t>
            </w:r>
          </w:p>
        </w:tc>
      </w:tr>
      <w:tr w:rsidR="007602C1" w:rsidRPr="00495C81" w14:paraId="5429BE87"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1B75E7E3"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154DB932"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61C682D0"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542A0"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Комсомольская ТЭЦ-2</w:t>
            </w:r>
          </w:p>
        </w:tc>
      </w:tr>
      <w:tr w:rsidR="007602C1" w:rsidRPr="00495C81" w14:paraId="6DE92FF1"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607F290B"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09566956"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5313AFA7"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468857"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Комсомольская ТЭЦ-3</w:t>
            </w:r>
          </w:p>
        </w:tc>
      </w:tr>
      <w:tr w:rsidR="007602C1" w:rsidRPr="00495C81" w14:paraId="63ECEB15"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25E1358D"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4BD02595"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0B3EAA49"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76E3C"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Совгаванская ТЭЦ</w:t>
            </w:r>
          </w:p>
        </w:tc>
      </w:tr>
      <w:tr w:rsidR="007602C1" w:rsidRPr="00495C81" w14:paraId="762F65C9"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13036511"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7.1.1</w:t>
            </w:r>
          </w:p>
        </w:tc>
        <w:tc>
          <w:tcPr>
            <w:tcW w:w="523" w:type="pct"/>
            <w:tcBorders>
              <w:top w:val="single" w:sz="4" w:space="0" w:color="auto"/>
              <w:left w:val="single" w:sz="8" w:space="0" w:color="auto"/>
              <w:bottom w:val="single" w:sz="4" w:space="0" w:color="auto"/>
              <w:right w:val="single" w:sz="8" w:space="0" w:color="auto"/>
            </w:tcBorders>
          </w:tcPr>
          <w:p w14:paraId="0448E7E4"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да</w:t>
            </w: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7BF4B778"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Энергорайон за КС «Хабаровск – Комсомольск»</w:t>
            </w:r>
          </w:p>
        </w:tc>
      </w:tr>
      <w:tr w:rsidR="007602C1" w:rsidRPr="00495C81" w14:paraId="7DD1C7C4"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1360BF24"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019189F2"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4765AF6D"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07D060"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Амурская ТЭЦ-1</w:t>
            </w:r>
          </w:p>
        </w:tc>
      </w:tr>
      <w:tr w:rsidR="007602C1" w:rsidRPr="00495C81" w14:paraId="4A38087D"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73E9A2AF"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651316C6"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285D85DE"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56A9E"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Комсомольская ТЭЦ-1</w:t>
            </w:r>
          </w:p>
        </w:tc>
      </w:tr>
      <w:tr w:rsidR="007602C1" w:rsidRPr="00495C81" w14:paraId="2A7CB16A"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62AA7C20"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4168B3DD"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68C8EFC3"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2FACE"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Комсомольская ТЭЦ-2</w:t>
            </w:r>
          </w:p>
        </w:tc>
      </w:tr>
      <w:tr w:rsidR="007602C1" w:rsidRPr="00495C81" w14:paraId="0D9A81CC"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0CAEFDA9"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3046012E"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08A811D0"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C012B5"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Комсомольская ТЭЦ-3</w:t>
            </w:r>
          </w:p>
        </w:tc>
      </w:tr>
      <w:tr w:rsidR="007602C1" w:rsidRPr="00495C81" w14:paraId="1C0B8CDD"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7B7232FE"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671B29D7"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182108C8"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A94CE"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Совгаванская ТЭЦ</w:t>
            </w:r>
          </w:p>
        </w:tc>
      </w:tr>
      <w:tr w:rsidR="007602C1" w:rsidRPr="00495C81" w14:paraId="60B481A4"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0227AE97"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7.1.1.2</w:t>
            </w:r>
          </w:p>
        </w:tc>
        <w:tc>
          <w:tcPr>
            <w:tcW w:w="523" w:type="pct"/>
            <w:tcBorders>
              <w:top w:val="single" w:sz="4" w:space="0" w:color="auto"/>
              <w:left w:val="single" w:sz="8" w:space="0" w:color="auto"/>
              <w:bottom w:val="single" w:sz="4" w:space="0" w:color="auto"/>
              <w:right w:val="single" w:sz="8" w:space="0" w:color="auto"/>
            </w:tcBorders>
          </w:tcPr>
          <w:p w14:paraId="47618217"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да</w:t>
            </w: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02C87EC8"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Энергорайон за КС «Селихино – Ванино»</w:t>
            </w:r>
          </w:p>
        </w:tc>
      </w:tr>
      <w:tr w:rsidR="007602C1" w:rsidRPr="00495C81" w14:paraId="1C909E1C"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07DE5942"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7812F9F0"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0B0B588A"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504C6C"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Совгаванская ТЭЦ</w:t>
            </w:r>
          </w:p>
        </w:tc>
      </w:tr>
      <w:tr w:rsidR="007602C1" w:rsidRPr="00495C81" w14:paraId="30477AE5"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730E4799"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7.2.1</w:t>
            </w:r>
          </w:p>
        </w:tc>
        <w:tc>
          <w:tcPr>
            <w:tcW w:w="523" w:type="pct"/>
            <w:tcBorders>
              <w:top w:val="single" w:sz="4" w:space="0" w:color="auto"/>
              <w:left w:val="single" w:sz="8" w:space="0" w:color="auto"/>
              <w:bottom w:val="single" w:sz="4" w:space="0" w:color="auto"/>
              <w:right w:val="single" w:sz="8" w:space="0" w:color="auto"/>
            </w:tcBorders>
          </w:tcPr>
          <w:p w14:paraId="05DDB7F7"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да</w:t>
            </w: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25E72A1E"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Энергорайон за КС «Переход через Амур»</w:t>
            </w:r>
          </w:p>
        </w:tc>
      </w:tr>
      <w:tr w:rsidR="007602C1" w:rsidRPr="00495C81" w14:paraId="1CF9EEBE"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41426D4C"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2C67C8BD"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248CC31E"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26222D"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Владивостокская ТЭЦ-2</w:t>
            </w:r>
          </w:p>
        </w:tc>
      </w:tr>
      <w:tr w:rsidR="007602C1" w:rsidRPr="00495C81" w14:paraId="08E22591"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3B48B30F"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6F0A1D97"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721E0D35"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DA511"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Восточная ТЭЦ</w:t>
            </w:r>
          </w:p>
        </w:tc>
      </w:tr>
      <w:tr w:rsidR="007602C1" w:rsidRPr="00495C81" w14:paraId="4FE0F575"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66C7DB7A"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1C3BD32E"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3E2148DA"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F4B56E"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Артемовская ТЭЦ</w:t>
            </w:r>
          </w:p>
        </w:tc>
      </w:tr>
      <w:tr w:rsidR="007602C1" w:rsidRPr="00495C81" w14:paraId="50104F6C"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043561B3"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0EF1BB7D"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6AB26B5F"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E07DB"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Партизанская ГРЭС</w:t>
            </w:r>
          </w:p>
        </w:tc>
      </w:tr>
      <w:tr w:rsidR="007602C1" w:rsidRPr="00495C81" w14:paraId="39108443"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1CC3CD89"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1EB0B872"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7CA09F50"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0CBF37"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Приморская ГРЭС</w:t>
            </w:r>
          </w:p>
        </w:tc>
      </w:tr>
      <w:tr w:rsidR="007602C1" w:rsidRPr="00495C81" w14:paraId="3AE0CFA2"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49AECBAA"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51C823FB"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06192B41"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9D12A4"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Хабаровская ТЭЦ-1</w:t>
            </w:r>
          </w:p>
        </w:tc>
      </w:tr>
      <w:tr w:rsidR="007602C1" w:rsidRPr="00495C81" w14:paraId="3EF0CFBE"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5D8A3A37"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1AE82AF2"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57C44D05"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CBA11E"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Хабаровская ТЭЦ-3</w:t>
            </w:r>
          </w:p>
        </w:tc>
      </w:tr>
      <w:tr w:rsidR="007602C1" w:rsidRPr="00495C81" w14:paraId="24CE8B7B"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375E8FAE"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7.2.1.1</w:t>
            </w:r>
          </w:p>
        </w:tc>
        <w:tc>
          <w:tcPr>
            <w:tcW w:w="523" w:type="pct"/>
            <w:tcBorders>
              <w:top w:val="single" w:sz="4" w:space="0" w:color="auto"/>
              <w:left w:val="single" w:sz="8" w:space="0" w:color="auto"/>
              <w:bottom w:val="single" w:sz="4" w:space="0" w:color="auto"/>
              <w:right w:val="single" w:sz="8" w:space="0" w:color="auto"/>
            </w:tcBorders>
          </w:tcPr>
          <w:p w14:paraId="41BAD004"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да</w:t>
            </w: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36CB0012"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Энергорайон за КС «Хабаровскэнерго – ПримГРЭС»</w:t>
            </w:r>
          </w:p>
        </w:tc>
      </w:tr>
      <w:tr w:rsidR="007602C1" w:rsidRPr="00495C81" w14:paraId="45CE03EE"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22C9B877"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2FB66B59"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0440FF11"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5D876"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Владивостокская ТЭЦ-2</w:t>
            </w:r>
          </w:p>
        </w:tc>
      </w:tr>
      <w:tr w:rsidR="007602C1" w:rsidRPr="00495C81" w14:paraId="5ECAC58C"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0B798BDE"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50F78549"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42C11FDB"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FE257"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Восточная ТЭЦ</w:t>
            </w:r>
          </w:p>
        </w:tc>
      </w:tr>
      <w:tr w:rsidR="007602C1" w:rsidRPr="00495C81" w14:paraId="6CE55756"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24097091"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193022F3"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66B98790"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27D7F"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Артемовская ТЭЦ</w:t>
            </w:r>
          </w:p>
        </w:tc>
      </w:tr>
      <w:tr w:rsidR="007602C1" w:rsidRPr="00495C81" w14:paraId="2DD36638"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35547528"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041F3D34"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3D7B93D0"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E25493"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Партизанская ГРЭС</w:t>
            </w:r>
          </w:p>
        </w:tc>
      </w:tr>
      <w:tr w:rsidR="007602C1" w:rsidRPr="00495C81" w14:paraId="43BF9D30"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22052B84"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3B633122"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6760B872"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90D81E"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Приморская ГРЭС</w:t>
            </w:r>
          </w:p>
        </w:tc>
      </w:tr>
      <w:tr w:rsidR="007602C1" w:rsidRPr="00495C81" w14:paraId="7AC6F620"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28FE0D4F"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7.2.1.1.1</w:t>
            </w:r>
          </w:p>
        </w:tc>
        <w:tc>
          <w:tcPr>
            <w:tcW w:w="523" w:type="pct"/>
            <w:tcBorders>
              <w:top w:val="single" w:sz="4" w:space="0" w:color="auto"/>
              <w:left w:val="single" w:sz="8" w:space="0" w:color="auto"/>
              <w:bottom w:val="single" w:sz="4" w:space="0" w:color="auto"/>
              <w:right w:val="single" w:sz="8" w:space="0" w:color="auto"/>
            </w:tcBorders>
          </w:tcPr>
          <w:p w14:paraId="3551657E"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да</w:t>
            </w: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0EAF6BCB"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Энергорайон за КС «ПримГРЭС – Юг»</w:t>
            </w:r>
          </w:p>
        </w:tc>
      </w:tr>
      <w:tr w:rsidR="007602C1" w:rsidRPr="00495C81" w14:paraId="69799248"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3DDD3059"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69949095"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037BA48F"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64C22A"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Владивостокская ТЭЦ-2</w:t>
            </w:r>
          </w:p>
        </w:tc>
      </w:tr>
      <w:tr w:rsidR="007602C1" w:rsidRPr="00495C81" w14:paraId="50099DCD"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77EDC9DE"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78663132"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037A4C92"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824D4"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Восточная ТЭЦ</w:t>
            </w:r>
          </w:p>
        </w:tc>
      </w:tr>
      <w:tr w:rsidR="007602C1" w:rsidRPr="00495C81" w14:paraId="4949ED0A"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1BF79193"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03986E8D"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09D5C8E7"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8909CD"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Артемовская ТЭЦ</w:t>
            </w:r>
          </w:p>
        </w:tc>
      </w:tr>
      <w:tr w:rsidR="007602C1" w:rsidRPr="00495C81" w14:paraId="1D0ED4F0"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3417843B"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05389EFC"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6837CAF6"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24005"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Партизанская ГРЭС</w:t>
            </w:r>
          </w:p>
        </w:tc>
      </w:tr>
      <w:tr w:rsidR="007602C1" w:rsidRPr="00495C81" w14:paraId="7A71989B"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5D0BBBD9"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7.2.1.1.1.1</w:t>
            </w:r>
          </w:p>
        </w:tc>
        <w:tc>
          <w:tcPr>
            <w:tcW w:w="523" w:type="pct"/>
            <w:tcBorders>
              <w:top w:val="single" w:sz="4" w:space="0" w:color="auto"/>
              <w:left w:val="single" w:sz="8" w:space="0" w:color="auto"/>
              <w:bottom w:val="single" w:sz="4" w:space="0" w:color="auto"/>
              <w:right w:val="single" w:sz="8" w:space="0" w:color="auto"/>
            </w:tcBorders>
          </w:tcPr>
          <w:p w14:paraId="26326AAC"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да</w:t>
            </w: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7732FF1B"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Энергорайон за КС «1 сечение г. Владивостока»</w:t>
            </w:r>
          </w:p>
        </w:tc>
      </w:tr>
      <w:tr w:rsidR="007602C1" w:rsidRPr="00495C81" w14:paraId="4E4DC3D9"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72F85E6D"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3D4B7FFF"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147A31FB"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DC2394"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Владивостокская ТЭЦ-2 (ТГ-1,2,3)</w:t>
            </w:r>
          </w:p>
        </w:tc>
      </w:tr>
      <w:tr w:rsidR="007602C1" w:rsidRPr="00495C81" w14:paraId="279F89F4"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185F48EE"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1A7D97EC"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5F39FAD2"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82C12"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Восточная ТЭЦ</w:t>
            </w:r>
          </w:p>
        </w:tc>
      </w:tr>
      <w:tr w:rsidR="007602C1" w:rsidRPr="00495C81" w14:paraId="094357B7"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2E7C2032"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7.2</w:t>
            </w:r>
          </w:p>
        </w:tc>
        <w:tc>
          <w:tcPr>
            <w:tcW w:w="523" w:type="pct"/>
            <w:tcBorders>
              <w:top w:val="single" w:sz="4" w:space="0" w:color="auto"/>
              <w:left w:val="single" w:sz="8" w:space="0" w:color="auto"/>
              <w:bottom w:val="single" w:sz="4" w:space="0" w:color="auto"/>
              <w:right w:val="single" w:sz="8" w:space="0" w:color="auto"/>
            </w:tcBorders>
          </w:tcPr>
          <w:p w14:paraId="6AEBEDBC"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да</w:t>
            </w: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780C41C0"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Энергорайон между КС «Бурейская ГЭС – Амурская» и «Районная – Городская»</w:t>
            </w:r>
          </w:p>
        </w:tc>
      </w:tr>
      <w:tr w:rsidR="007602C1" w:rsidRPr="00495C81" w14:paraId="3DF7644C"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7788CFC9"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569836B9"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287835D8"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B662C2"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Нерюнгринская ГРЭС</w:t>
            </w:r>
          </w:p>
        </w:tc>
      </w:tr>
      <w:tr w:rsidR="007602C1" w:rsidRPr="00495C81" w14:paraId="78DFE235"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56CF9DCF"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75E6051C"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145EE721"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D59C75"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Чульманская ТЭЦ</w:t>
            </w:r>
          </w:p>
        </w:tc>
      </w:tr>
      <w:tr w:rsidR="007602C1" w:rsidRPr="00495C81" w14:paraId="57263CC8"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3FF603D0"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5BFD2671"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19B89BC3"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C5218"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Якутская ГРЭС</w:t>
            </w:r>
          </w:p>
        </w:tc>
      </w:tr>
      <w:tr w:rsidR="007602C1" w:rsidRPr="00495C81" w14:paraId="719FD21C"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70F6AB3B"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4213E9D3"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10FE1301"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2BCE8C"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Якутская ГРЭС Новая</w:t>
            </w:r>
          </w:p>
        </w:tc>
      </w:tr>
      <w:tr w:rsidR="007602C1" w:rsidRPr="00495C81" w14:paraId="143D1115"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1B4C62C0"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5C752CDA"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16467D84"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9EE05"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Благовещенская ТЭЦ</w:t>
            </w:r>
          </w:p>
        </w:tc>
      </w:tr>
      <w:tr w:rsidR="007602C1" w:rsidRPr="00495C81" w14:paraId="1D2CAAB5"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05C50F40"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73E6BBB3"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75BBBDBB"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6AAAF1"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Свободненская ТЭС</w:t>
            </w:r>
          </w:p>
        </w:tc>
      </w:tr>
      <w:tr w:rsidR="007602C1" w:rsidRPr="00495C81" w14:paraId="1BCA0105"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559D9C59"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7.2.1</w:t>
            </w:r>
          </w:p>
        </w:tc>
        <w:tc>
          <w:tcPr>
            <w:tcW w:w="523" w:type="pct"/>
            <w:tcBorders>
              <w:top w:val="single" w:sz="4" w:space="0" w:color="auto"/>
              <w:left w:val="single" w:sz="8" w:space="0" w:color="auto"/>
              <w:bottom w:val="single" w:sz="4" w:space="0" w:color="auto"/>
              <w:right w:val="single" w:sz="8" w:space="0" w:color="auto"/>
            </w:tcBorders>
          </w:tcPr>
          <w:p w14:paraId="1A83DDD2"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да</w:t>
            </w: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4FE192CF"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Энергорайон за КС «ОЭС – Благовещенск»</w:t>
            </w:r>
          </w:p>
        </w:tc>
      </w:tr>
      <w:tr w:rsidR="007602C1" w:rsidRPr="00495C81" w14:paraId="4D0BAD53"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2F95CCEC" w14:textId="77777777" w:rsidR="007602C1" w:rsidRPr="00495C81" w:rsidRDefault="007602C1" w:rsidP="007602C1">
            <w:pPr>
              <w:widowControl w:val="0"/>
              <w:jc w:val="center"/>
              <w:rPr>
                <w:rFonts w:ascii="Garamond" w:hAnsi="Garamond"/>
                <w:b/>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20E344BD" w14:textId="77777777" w:rsidR="007602C1" w:rsidRPr="00495C81" w:rsidRDefault="007602C1" w:rsidP="007602C1">
            <w:pPr>
              <w:widowControl w:val="0"/>
              <w:jc w:val="center"/>
              <w:rPr>
                <w:rFonts w:ascii="Garamond" w:hAnsi="Garamond"/>
                <w:b/>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49D0D9AE" w14:textId="77777777" w:rsidR="007602C1" w:rsidRPr="00495C81" w:rsidRDefault="007602C1" w:rsidP="007602C1">
            <w:pPr>
              <w:widowControl w:val="0"/>
              <w:jc w:val="center"/>
              <w:rPr>
                <w:rFonts w:ascii="Garamond" w:hAnsi="Garamond"/>
                <w:b/>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BCBF0" w14:textId="77777777" w:rsidR="007602C1" w:rsidRPr="00495C81" w:rsidRDefault="007602C1" w:rsidP="007602C1">
            <w:pPr>
              <w:widowControl w:val="0"/>
              <w:jc w:val="center"/>
              <w:rPr>
                <w:rFonts w:ascii="Garamond" w:hAnsi="Garamond"/>
                <w:b/>
                <w:sz w:val="22"/>
                <w:szCs w:val="22"/>
                <w:highlight w:val="yellow"/>
              </w:rPr>
            </w:pPr>
            <w:r w:rsidRPr="00495C81">
              <w:rPr>
                <w:rFonts w:ascii="Garamond" w:hAnsi="Garamond"/>
                <w:sz w:val="22"/>
                <w:szCs w:val="22"/>
                <w:highlight w:val="yellow"/>
              </w:rPr>
              <w:t>Благовещенская ТЭЦ</w:t>
            </w:r>
          </w:p>
        </w:tc>
      </w:tr>
      <w:tr w:rsidR="007602C1" w:rsidRPr="00495C81" w14:paraId="0059471A"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54051BCC"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7.2.2</w:t>
            </w:r>
          </w:p>
        </w:tc>
        <w:tc>
          <w:tcPr>
            <w:tcW w:w="523" w:type="pct"/>
            <w:tcBorders>
              <w:top w:val="single" w:sz="4" w:space="0" w:color="auto"/>
              <w:left w:val="single" w:sz="8" w:space="0" w:color="auto"/>
              <w:bottom w:val="single" w:sz="4" w:space="0" w:color="auto"/>
              <w:right w:val="single" w:sz="8" w:space="0" w:color="auto"/>
            </w:tcBorders>
          </w:tcPr>
          <w:p w14:paraId="6308485C"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да</w:t>
            </w: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4FCCD6CD" w14:textId="77777777" w:rsidR="007602C1" w:rsidRPr="00495C81" w:rsidRDefault="007602C1" w:rsidP="007602C1">
            <w:pPr>
              <w:widowControl w:val="0"/>
              <w:jc w:val="center"/>
              <w:rPr>
                <w:rFonts w:ascii="Garamond" w:hAnsi="Garamond"/>
                <w:b/>
                <w:sz w:val="22"/>
                <w:szCs w:val="22"/>
                <w:highlight w:val="yellow"/>
              </w:rPr>
            </w:pPr>
            <w:r w:rsidRPr="00495C81">
              <w:rPr>
                <w:rFonts w:ascii="Garamond" w:hAnsi="Garamond"/>
                <w:sz w:val="22"/>
                <w:szCs w:val="22"/>
                <w:highlight w:val="yellow"/>
              </w:rPr>
              <w:t>Энергорайон за КС «ОЭС - Запад Амурэнерго» и «Районная – Городская»</w:t>
            </w:r>
          </w:p>
        </w:tc>
      </w:tr>
      <w:tr w:rsidR="007602C1" w:rsidRPr="00495C81" w14:paraId="19135496"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7C094EA3" w14:textId="77777777" w:rsidR="007602C1" w:rsidRPr="00495C81" w:rsidRDefault="007602C1" w:rsidP="007602C1">
            <w:pPr>
              <w:widowControl w:val="0"/>
              <w:jc w:val="center"/>
              <w:rPr>
                <w:rFonts w:ascii="Garamond" w:hAnsi="Garamond"/>
                <w:b/>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0C1ACB24" w14:textId="77777777" w:rsidR="007602C1" w:rsidRPr="00495C81" w:rsidRDefault="007602C1" w:rsidP="007602C1">
            <w:pPr>
              <w:widowControl w:val="0"/>
              <w:jc w:val="center"/>
              <w:rPr>
                <w:rFonts w:ascii="Garamond" w:hAnsi="Garamond"/>
                <w:b/>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7AEFD29B" w14:textId="77777777" w:rsidR="007602C1" w:rsidRPr="00495C81" w:rsidRDefault="007602C1" w:rsidP="007602C1">
            <w:pPr>
              <w:widowControl w:val="0"/>
              <w:jc w:val="center"/>
              <w:rPr>
                <w:rFonts w:ascii="Garamond" w:hAnsi="Garamond"/>
                <w:b/>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6F7CCB"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Нерюнгринская ГРЭС</w:t>
            </w:r>
          </w:p>
        </w:tc>
      </w:tr>
      <w:tr w:rsidR="007602C1" w:rsidRPr="00495C81" w14:paraId="1E171922"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15A0B3FE" w14:textId="77777777" w:rsidR="007602C1" w:rsidRPr="00495C81" w:rsidRDefault="007602C1" w:rsidP="007602C1">
            <w:pPr>
              <w:widowControl w:val="0"/>
              <w:jc w:val="center"/>
              <w:rPr>
                <w:rFonts w:ascii="Garamond" w:hAnsi="Garamond"/>
                <w:b/>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5125E546" w14:textId="77777777" w:rsidR="007602C1" w:rsidRPr="00495C81" w:rsidRDefault="007602C1" w:rsidP="007602C1">
            <w:pPr>
              <w:widowControl w:val="0"/>
              <w:jc w:val="center"/>
              <w:rPr>
                <w:rFonts w:ascii="Garamond" w:hAnsi="Garamond"/>
                <w:b/>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35D98BA4" w14:textId="77777777" w:rsidR="007602C1" w:rsidRPr="00495C81" w:rsidRDefault="007602C1" w:rsidP="007602C1">
            <w:pPr>
              <w:widowControl w:val="0"/>
              <w:jc w:val="center"/>
              <w:rPr>
                <w:rFonts w:ascii="Garamond" w:hAnsi="Garamond"/>
                <w:b/>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CEEAEA"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Чульманская ТЭЦ</w:t>
            </w:r>
          </w:p>
        </w:tc>
      </w:tr>
      <w:tr w:rsidR="007602C1" w:rsidRPr="00495C81" w14:paraId="30E58E20"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772BE638" w14:textId="77777777" w:rsidR="007602C1" w:rsidRPr="00495C81" w:rsidRDefault="007602C1" w:rsidP="007602C1">
            <w:pPr>
              <w:widowControl w:val="0"/>
              <w:jc w:val="center"/>
              <w:rPr>
                <w:rFonts w:ascii="Garamond" w:hAnsi="Garamond"/>
                <w:b/>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6A2BED60" w14:textId="77777777" w:rsidR="007602C1" w:rsidRPr="00495C81" w:rsidRDefault="007602C1" w:rsidP="007602C1">
            <w:pPr>
              <w:widowControl w:val="0"/>
              <w:jc w:val="center"/>
              <w:rPr>
                <w:rFonts w:ascii="Garamond" w:hAnsi="Garamond"/>
                <w:b/>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323E5F9B" w14:textId="77777777" w:rsidR="007602C1" w:rsidRPr="00495C81" w:rsidRDefault="007602C1" w:rsidP="007602C1">
            <w:pPr>
              <w:widowControl w:val="0"/>
              <w:jc w:val="center"/>
              <w:rPr>
                <w:rFonts w:ascii="Garamond" w:hAnsi="Garamond"/>
                <w:b/>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E68E15"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Якутская ГРЭС</w:t>
            </w:r>
          </w:p>
        </w:tc>
      </w:tr>
      <w:tr w:rsidR="007602C1" w:rsidRPr="00495C81" w14:paraId="025C4229"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718A3AF0" w14:textId="77777777" w:rsidR="007602C1" w:rsidRPr="00495C81" w:rsidRDefault="007602C1" w:rsidP="007602C1">
            <w:pPr>
              <w:widowControl w:val="0"/>
              <w:jc w:val="center"/>
              <w:rPr>
                <w:rFonts w:ascii="Garamond" w:hAnsi="Garamond"/>
                <w:b/>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5F03F6CE" w14:textId="77777777" w:rsidR="007602C1" w:rsidRPr="00495C81" w:rsidRDefault="007602C1" w:rsidP="007602C1">
            <w:pPr>
              <w:widowControl w:val="0"/>
              <w:jc w:val="center"/>
              <w:rPr>
                <w:rFonts w:ascii="Garamond" w:hAnsi="Garamond"/>
                <w:b/>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36203326" w14:textId="77777777" w:rsidR="007602C1" w:rsidRPr="00495C81" w:rsidRDefault="007602C1" w:rsidP="007602C1">
            <w:pPr>
              <w:widowControl w:val="0"/>
              <w:jc w:val="center"/>
              <w:rPr>
                <w:rFonts w:ascii="Garamond" w:hAnsi="Garamond"/>
                <w:b/>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570B61"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Якутская ГРЭС Новая</w:t>
            </w:r>
          </w:p>
        </w:tc>
      </w:tr>
      <w:tr w:rsidR="007602C1" w:rsidRPr="00495C81" w14:paraId="61828234"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2862E208"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7.2.2.1</w:t>
            </w:r>
          </w:p>
        </w:tc>
        <w:tc>
          <w:tcPr>
            <w:tcW w:w="523" w:type="pct"/>
            <w:tcBorders>
              <w:top w:val="single" w:sz="4" w:space="0" w:color="auto"/>
              <w:left w:val="single" w:sz="8" w:space="0" w:color="auto"/>
              <w:bottom w:val="single" w:sz="4" w:space="0" w:color="auto"/>
              <w:right w:val="single" w:sz="8" w:space="0" w:color="auto"/>
            </w:tcBorders>
          </w:tcPr>
          <w:p w14:paraId="74861D27"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да</w:t>
            </w:r>
          </w:p>
        </w:tc>
        <w:tc>
          <w:tcPr>
            <w:tcW w:w="381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5819669D"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Энергорайон за КС «Нерюнгринская ГРЭС - НПС-18» и «Районная – Городская»</w:t>
            </w:r>
          </w:p>
        </w:tc>
      </w:tr>
      <w:tr w:rsidR="007602C1" w:rsidRPr="00495C81" w14:paraId="1FDE47FC"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66C9F7AE"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6D2FB28A"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59E13A4A"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8600ED"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Якутская ГРЭС</w:t>
            </w:r>
          </w:p>
        </w:tc>
      </w:tr>
      <w:tr w:rsidR="007602C1" w:rsidRPr="00495C81" w14:paraId="174A989C" w14:textId="77777777" w:rsidTr="00313E87">
        <w:trPr>
          <w:trHeight w:val="260"/>
        </w:trPr>
        <w:tc>
          <w:tcPr>
            <w:tcW w:w="667" w:type="pct"/>
            <w:tcBorders>
              <w:top w:val="single" w:sz="4" w:space="0" w:color="auto"/>
              <w:left w:val="single" w:sz="8" w:space="0" w:color="auto"/>
              <w:bottom w:val="single" w:sz="4" w:space="0" w:color="auto"/>
              <w:right w:val="nil"/>
            </w:tcBorders>
            <w:vAlign w:val="center"/>
          </w:tcPr>
          <w:p w14:paraId="2D7C57C1" w14:textId="77777777" w:rsidR="007602C1" w:rsidRPr="00495C81" w:rsidRDefault="007602C1" w:rsidP="007602C1">
            <w:pPr>
              <w:widowControl w:val="0"/>
              <w:jc w:val="center"/>
              <w:rPr>
                <w:rFonts w:ascii="Garamond" w:hAnsi="Garamond"/>
                <w:sz w:val="22"/>
                <w:szCs w:val="22"/>
                <w:highlight w:val="yellow"/>
              </w:rPr>
            </w:pPr>
          </w:p>
        </w:tc>
        <w:tc>
          <w:tcPr>
            <w:tcW w:w="523" w:type="pct"/>
            <w:tcBorders>
              <w:top w:val="single" w:sz="4" w:space="0" w:color="auto"/>
              <w:left w:val="single" w:sz="8" w:space="0" w:color="auto"/>
              <w:bottom w:val="single" w:sz="4" w:space="0" w:color="auto"/>
              <w:right w:val="single" w:sz="8" w:space="0" w:color="auto"/>
            </w:tcBorders>
          </w:tcPr>
          <w:p w14:paraId="163F4C5A" w14:textId="77777777" w:rsidR="007602C1" w:rsidRPr="00495C81" w:rsidRDefault="007602C1" w:rsidP="007602C1">
            <w:pPr>
              <w:widowControl w:val="0"/>
              <w:jc w:val="center"/>
              <w:rPr>
                <w:rFonts w:ascii="Garamond" w:hAnsi="Garamond"/>
                <w:sz w:val="22"/>
                <w:szCs w:val="22"/>
                <w:highlight w:val="yellow"/>
              </w:rPr>
            </w:pPr>
          </w:p>
        </w:tc>
        <w:tc>
          <w:tcPr>
            <w:tcW w:w="1345" w:type="pct"/>
            <w:tcBorders>
              <w:top w:val="single" w:sz="4" w:space="0" w:color="auto"/>
              <w:left w:val="single" w:sz="8" w:space="0" w:color="auto"/>
              <w:bottom w:val="single" w:sz="4" w:space="0" w:color="auto"/>
              <w:right w:val="nil"/>
            </w:tcBorders>
            <w:shd w:val="clear" w:color="auto" w:fill="auto"/>
            <w:vAlign w:val="center"/>
          </w:tcPr>
          <w:p w14:paraId="1560C5E1" w14:textId="77777777" w:rsidR="007602C1" w:rsidRPr="00495C81" w:rsidRDefault="007602C1" w:rsidP="007602C1">
            <w:pPr>
              <w:widowControl w:val="0"/>
              <w:jc w:val="center"/>
              <w:rPr>
                <w:rFonts w:ascii="Garamond" w:hAnsi="Garamond"/>
                <w:sz w:val="22"/>
                <w:szCs w:val="22"/>
                <w:highlight w:val="yellow"/>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41085" w14:textId="77777777" w:rsidR="007602C1" w:rsidRPr="00495C81" w:rsidRDefault="007602C1" w:rsidP="007602C1">
            <w:pPr>
              <w:widowControl w:val="0"/>
              <w:jc w:val="center"/>
              <w:rPr>
                <w:rFonts w:ascii="Garamond" w:hAnsi="Garamond"/>
                <w:sz w:val="22"/>
                <w:szCs w:val="22"/>
                <w:highlight w:val="yellow"/>
              </w:rPr>
            </w:pPr>
            <w:r w:rsidRPr="00495C81">
              <w:rPr>
                <w:rFonts w:ascii="Garamond" w:hAnsi="Garamond"/>
                <w:sz w:val="22"/>
                <w:szCs w:val="22"/>
                <w:highlight w:val="yellow"/>
              </w:rPr>
              <w:t>Якутская ГРЭС Новая</w:t>
            </w:r>
          </w:p>
        </w:tc>
      </w:tr>
    </w:tbl>
    <w:p w14:paraId="6F2E42D6" w14:textId="03BA287E" w:rsidR="007602C1" w:rsidRPr="00495C81" w:rsidRDefault="007602C1" w:rsidP="007602C1">
      <w:pPr>
        <w:rPr>
          <w:rFonts w:ascii="Garamond" w:hAnsi="Garamond"/>
          <w:sz w:val="22"/>
          <w:szCs w:val="22"/>
          <w:lang w:eastAsia="en-US"/>
        </w:rPr>
      </w:pPr>
    </w:p>
    <w:p w14:paraId="153A07A1" w14:textId="77777777" w:rsidR="007602C1" w:rsidRPr="003E19B3" w:rsidRDefault="007602C1" w:rsidP="007602C1">
      <w:pPr>
        <w:keepNext/>
        <w:tabs>
          <w:tab w:val="left" w:pos="5529"/>
        </w:tabs>
        <w:jc w:val="both"/>
        <w:rPr>
          <w:rFonts w:ascii="Garamond" w:hAnsi="Garamond"/>
          <w:sz w:val="22"/>
          <w:szCs w:val="22"/>
        </w:rPr>
      </w:pPr>
      <w:r w:rsidRPr="00495C81">
        <w:rPr>
          <w:rFonts w:ascii="Garamond" w:hAnsi="Garamond"/>
          <w:sz w:val="22"/>
          <w:szCs w:val="22"/>
        </w:rPr>
        <w:t>* Указан перечень ТЭС, функционирующих на территории ценовых зон, по состоянию на 1 января 202</w:t>
      </w:r>
      <w:r w:rsidRPr="00495C81">
        <w:rPr>
          <w:rFonts w:ascii="Garamond" w:hAnsi="Garamond"/>
          <w:sz w:val="22"/>
          <w:szCs w:val="22"/>
          <w:highlight w:val="yellow"/>
        </w:rPr>
        <w:t>5</w:t>
      </w:r>
      <w:r w:rsidRPr="00495C81">
        <w:rPr>
          <w:rFonts w:ascii="Garamond" w:hAnsi="Garamond"/>
          <w:sz w:val="22"/>
          <w:szCs w:val="22"/>
        </w:rPr>
        <w:t xml:space="preserve"> года.</w:t>
      </w:r>
    </w:p>
    <w:p w14:paraId="357933C7" w14:textId="77777777" w:rsidR="00F83CF3" w:rsidRDefault="00F83CF3" w:rsidP="00313E87">
      <w:pPr>
        <w:keepNext/>
        <w:tabs>
          <w:tab w:val="left" w:pos="5529"/>
        </w:tabs>
        <w:rPr>
          <w:rFonts w:eastAsia="Calibri"/>
        </w:rPr>
      </w:pPr>
    </w:p>
    <w:sectPr w:rsidR="00F83CF3" w:rsidSect="00612994">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1518F" w14:textId="77777777" w:rsidR="006257B4" w:rsidRDefault="006257B4" w:rsidP="00673095">
      <w:r>
        <w:separator/>
      </w:r>
    </w:p>
  </w:endnote>
  <w:endnote w:type="continuationSeparator" w:id="0">
    <w:p w14:paraId="6BCC4152" w14:textId="77777777" w:rsidR="006257B4" w:rsidRDefault="006257B4" w:rsidP="0067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NewsGoth Lt BT">
    <w:altName w:val="Arial Narrow"/>
    <w:panose1 w:val="00000000000000000000"/>
    <w:charset w:val="00"/>
    <w:family w:val="roman"/>
    <w:notTrueType/>
    <w:pitch w:val="default"/>
  </w:font>
  <w:font w:name="Arial MT Black">
    <w:altName w:val="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NewsGoth BT">
    <w:altName w:val="Arial"/>
    <w:panose1 w:val="00000000000000000000"/>
    <w:charset w:val="00"/>
    <w:family w:val="roman"/>
    <w:notTrueType/>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NewsGoth Dm BT">
    <w:altName w:val="Arial"/>
    <w:panose1 w:val="00000000000000000000"/>
    <w:charset w:val="00"/>
    <w:family w:val="roman"/>
    <w:notTrueType/>
    <w:pitch w:val="default"/>
  </w:font>
  <w:font w:name="Arial CYR">
    <w:panose1 w:val="020B0604020202020204"/>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tarSymbol">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A99E4" w14:textId="77777777" w:rsidR="006257B4" w:rsidRDefault="006257B4" w:rsidP="00673095">
      <w:r>
        <w:separator/>
      </w:r>
    </w:p>
  </w:footnote>
  <w:footnote w:type="continuationSeparator" w:id="0">
    <w:p w14:paraId="79781B6D" w14:textId="77777777" w:rsidR="006257B4" w:rsidRDefault="006257B4" w:rsidP="00673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43EFCE4"/>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FB"/>
    <w:multiLevelType w:val="multilevel"/>
    <w:tmpl w:val="1BEC75B8"/>
    <w:lvl w:ilvl="0">
      <w:start w:val="1"/>
      <w:numFmt w:val="none"/>
      <w:pStyle w:val="1"/>
      <w:suff w:val="nothing"/>
      <w:lvlText w:val=""/>
      <w:lvlJc w:val="left"/>
      <w:pPr>
        <w:ind w:left="0" w:firstLine="0"/>
      </w:pPr>
      <w:rPr>
        <w:rFonts w:hint="default"/>
      </w:rPr>
    </w:lvl>
    <w:lvl w:ilvl="1">
      <w:start w:val="1"/>
      <w:numFmt w:val="decimal"/>
      <w:pStyle w:val="20"/>
      <w:lvlText w:val="%2."/>
      <w:lvlJc w:val="left"/>
      <w:pPr>
        <w:tabs>
          <w:tab w:val="num" w:pos="360"/>
        </w:tabs>
        <w:ind w:left="0" w:firstLine="0"/>
      </w:pPr>
      <w:rPr>
        <w:rFonts w:hint="default"/>
        <w:b/>
        <w:sz w:val="22"/>
        <w:szCs w:val="22"/>
      </w:rPr>
    </w:lvl>
    <w:lvl w:ilvl="2">
      <w:start w:val="1"/>
      <w:numFmt w:val="decimal"/>
      <w:pStyle w:val="3"/>
      <w:lvlText w:val="%2.%3"/>
      <w:lvlJc w:val="left"/>
      <w:pPr>
        <w:tabs>
          <w:tab w:val="num" w:pos="360"/>
        </w:tabs>
        <w:ind w:left="0" w:firstLine="0"/>
      </w:pPr>
      <w:rPr>
        <w:rFonts w:hint="default"/>
        <w:b/>
      </w:rPr>
    </w:lvl>
    <w:lvl w:ilvl="3">
      <w:start w:val="1"/>
      <w:numFmt w:val="decimal"/>
      <w:pStyle w:val="4"/>
      <w:lvlText w:val="%2.%3.%4"/>
      <w:lvlJc w:val="left"/>
      <w:pPr>
        <w:tabs>
          <w:tab w:val="num" w:pos="0"/>
        </w:tabs>
        <w:ind w:left="0" w:firstLine="0"/>
      </w:pPr>
      <w:rPr>
        <w:rFonts w:hint="default"/>
      </w:rPr>
    </w:lvl>
    <w:lvl w:ilvl="4">
      <w:start w:val="1"/>
      <w:numFmt w:val="decimal"/>
      <w:pStyle w:val="50"/>
      <w:suff w:val="space"/>
      <w:lvlText w:val="%5)"/>
      <w:lvlJc w:val="left"/>
      <w:pPr>
        <w:ind w:left="0" w:firstLine="0"/>
      </w:pPr>
      <w:rPr>
        <w:rFonts w:hint="default"/>
      </w:rPr>
    </w:lvl>
    <w:lvl w:ilvl="5">
      <w:start w:val="1"/>
      <w:numFmt w:val="russianLower"/>
      <w:pStyle w:val="6"/>
      <w:lvlText w:val="%6)"/>
      <w:lvlJc w:val="left"/>
      <w:pPr>
        <w:tabs>
          <w:tab w:val="num" w:pos="0"/>
        </w:tabs>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3" w15:restartNumberingAfterBreak="0">
    <w:nsid w:val="03E21D28"/>
    <w:multiLevelType w:val="hybridMultilevel"/>
    <w:tmpl w:val="6B3ECC62"/>
    <w:lvl w:ilvl="0" w:tplc="51F82934">
      <w:start w:val="10"/>
      <w:numFmt w:val="bullet"/>
      <w:lvlText w:val="-"/>
      <w:lvlJc w:val="left"/>
      <w:pPr>
        <w:ind w:left="1287" w:hanging="360"/>
      </w:pPr>
      <w:rPr>
        <w:rFonts w:ascii="Garamond" w:eastAsia="Times New Roman" w:hAnsi="Garamond" w:cs="Times New Roman" w:hint="default"/>
      </w:rPr>
    </w:lvl>
    <w:lvl w:ilvl="1" w:tplc="3C58584E" w:tentative="1">
      <w:start w:val="1"/>
      <w:numFmt w:val="bullet"/>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4" w15:restartNumberingAfterBreak="0">
    <w:nsid w:val="064D6871"/>
    <w:multiLevelType w:val="hybridMultilevel"/>
    <w:tmpl w:val="4F1EC810"/>
    <w:lvl w:ilvl="0" w:tplc="B03EE634">
      <w:start w:val="1"/>
      <w:numFmt w:val="bullet"/>
      <w:pStyle w:val="40"/>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A685ECE"/>
    <w:multiLevelType w:val="multilevel"/>
    <w:tmpl w:val="977886A0"/>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B3E7305"/>
    <w:multiLevelType w:val="hybridMultilevel"/>
    <w:tmpl w:val="99666460"/>
    <w:lvl w:ilvl="0" w:tplc="4632625E">
      <w:start w:val="1"/>
      <w:numFmt w:val="bullet"/>
      <w:lvlText w:val="−"/>
      <w:lvlJc w:val="left"/>
      <w:pPr>
        <w:tabs>
          <w:tab w:val="num" w:pos="399"/>
        </w:tabs>
        <w:ind w:left="1209" w:hanging="360"/>
      </w:pPr>
      <w:rPr>
        <w:rFonts w:ascii="Garamond" w:hAnsi="Garamond" w:cs="Lucida Console" w:hint="default"/>
        <w:b w:val="0"/>
        <w:i w:val="0"/>
        <w:sz w:val="28"/>
        <w:szCs w:val="28"/>
        <w:u w:val="none"/>
      </w:rPr>
    </w:lvl>
    <w:lvl w:ilvl="1" w:tplc="0DD60EB6" w:tentative="1">
      <w:start w:val="1"/>
      <w:numFmt w:val="bullet"/>
      <w:lvlText w:val="o"/>
      <w:lvlJc w:val="left"/>
      <w:pPr>
        <w:tabs>
          <w:tab w:val="num" w:pos="1440"/>
        </w:tabs>
        <w:ind w:left="1440" w:hanging="360"/>
      </w:pPr>
      <w:rPr>
        <w:rFonts w:ascii="Courier New" w:hAnsi="Courier New" w:cs="Courier New" w:hint="default"/>
      </w:rPr>
    </w:lvl>
    <w:lvl w:ilvl="2" w:tplc="BCFEDFC4" w:tentative="1">
      <w:start w:val="1"/>
      <w:numFmt w:val="bullet"/>
      <w:lvlText w:val=""/>
      <w:lvlJc w:val="left"/>
      <w:pPr>
        <w:tabs>
          <w:tab w:val="num" w:pos="2160"/>
        </w:tabs>
        <w:ind w:left="2160" w:hanging="360"/>
      </w:pPr>
      <w:rPr>
        <w:rFonts w:ascii="Wingdings" w:hAnsi="Wingdings" w:hint="default"/>
      </w:rPr>
    </w:lvl>
    <w:lvl w:ilvl="3" w:tplc="189C899C" w:tentative="1">
      <w:start w:val="1"/>
      <w:numFmt w:val="bullet"/>
      <w:lvlText w:val=""/>
      <w:lvlJc w:val="left"/>
      <w:pPr>
        <w:tabs>
          <w:tab w:val="num" w:pos="2880"/>
        </w:tabs>
        <w:ind w:left="2880" w:hanging="360"/>
      </w:pPr>
      <w:rPr>
        <w:rFonts w:ascii="Symbol" w:hAnsi="Symbol" w:hint="default"/>
      </w:rPr>
    </w:lvl>
    <w:lvl w:ilvl="4" w:tplc="8D1C16D2" w:tentative="1">
      <w:start w:val="1"/>
      <w:numFmt w:val="bullet"/>
      <w:lvlText w:val="o"/>
      <w:lvlJc w:val="left"/>
      <w:pPr>
        <w:tabs>
          <w:tab w:val="num" w:pos="3600"/>
        </w:tabs>
        <w:ind w:left="3600" w:hanging="360"/>
      </w:pPr>
      <w:rPr>
        <w:rFonts w:ascii="Courier New" w:hAnsi="Courier New" w:cs="Courier New" w:hint="default"/>
      </w:rPr>
    </w:lvl>
    <w:lvl w:ilvl="5" w:tplc="CD9C9916" w:tentative="1">
      <w:start w:val="1"/>
      <w:numFmt w:val="bullet"/>
      <w:lvlText w:val=""/>
      <w:lvlJc w:val="left"/>
      <w:pPr>
        <w:tabs>
          <w:tab w:val="num" w:pos="4320"/>
        </w:tabs>
        <w:ind w:left="4320" w:hanging="360"/>
      </w:pPr>
      <w:rPr>
        <w:rFonts w:ascii="Wingdings" w:hAnsi="Wingdings" w:hint="default"/>
      </w:rPr>
    </w:lvl>
    <w:lvl w:ilvl="6" w:tplc="879E3A48" w:tentative="1">
      <w:start w:val="1"/>
      <w:numFmt w:val="bullet"/>
      <w:lvlText w:val=""/>
      <w:lvlJc w:val="left"/>
      <w:pPr>
        <w:tabs>
          <w:tab w:val="num" w:pos="5040"/>
        </w:tabs>
        <w:ind w:left="5040" w:hanging="360"/>
      </w:pPr>
      <w:rPr>
        <w:rFonts w:ascii="Symbol" w:hAnsi="Symbol" w:hint="default"/>
      </w:rPr>
    </w:lvl>
    <w:lvl w:ilvl="7" w:tplc="60B43186" w:tentative="1">
      <w:start w:val="1"/>
      <w:numFmt w:val="bullet"/>
      <w:lvlText w:val="o"/>
      <w:lvlJc w:val="left"/>
      <w:pPr>
        <w:tabs>
          <w:tab w:val="num" w:pos="5760"/>
        </w:tabs>
        <w:ind w:left="5760" w:hanging="360"/>
      </w:pPr>
      <w:rPr>
        <w:rFonts w:ascii="Courier New" w:hAnsi="Courier New" w:cs="Courier New" w:hint="default"/>
      </w:rPr>
    </w:lvl>
    <w:lvl w:ilvl="8" w:tplc="3E64F67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1F1766"/>
    <w:multiLevelType w:val="multilevel"/>
    <w:tmpl w:val="3E9E9D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E6E255D"/>
    <w:multiLevelType w:val="hybridMultilevel"/>
    <w:tmpl w:val="F6D62B7A"/>
    <w:lvl w:ilvl="0" w:tplc="DAF47CDA">
      <w:start w:val="1"/>
      <w:numFmt w:val="decimal"/>
      <w:pStyle w:val="a0"/>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0" w15:restartNumberingAfterBreak="0">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start w:val="1"/>
      <w:numFmt w:val="bullet"/>
      <w:lvlText w:val="o"/>
      <w:lvlJc w:val="left"/>
      <w:pPr>
        <w:tabs>
          <w:tab w:val="num" w:pos="2443"/>
        </w:tabs>
        <w:ind w:left="2443" w:hanging="360"/>
      </w:pPr>
      <w:rPr>
        <w:rFonts w:ascii="Courier New" w:hAnsi="Courier New" w:cs="Courier New" w:hint="default"/>
      </w:rPr>
    </w:lvl>
    <w:lvl w:ilvl="2" w:tplc="04190005">
      <w:start w:val="1"/>
      <w:numFmt w:val="bullet"/>
      <w:lvlText w:val=""/>
      <w:lvlJc w:val="left"/>
      <w:pPr>
        <w:tabs>
          <w:tab w:val="num" w:pos="3163"/>
        </w:tabs>
        <w:ind w:left="3163" w:hanging="360"/>
      </w:pPr>
      <w:rPr>
        <w:rFonts w:ascii="Wingdings" w:hAnsi="Wingdings" w:hint="default"/>
      </w:rPr>
    </w:lvl>
    <w:lvl w:ilvl="3" w:tplc="04190001">
      <w:start w:val="1"/>
      <w:numFmt w:val="bullet"/>
      <w:lvlText w:val=""/>
      <w:lvlJc w:val="left"/>
      <w:pPr>
        <w:tabs>
          <w:tab w:val="num" w:pos="3883"/>
        </w:tabs>
        <w:ind w:left="3883" w:hanging="360"/>
      </w:pPr>
      <w:rPr>
        <w:rFonts w:ascii="Symbol" w:hAnsi="Symbol" w:hint="default"/>
      </w:rPr>
    </w:lvl>
    <w:lvl w:ilvl="4" w:tplc="04190003">
      <w:start w:val="1"/>
      <w:numFmt w:val="bullet"/>
      <w:lvlText w:val="o"/>
      <w:lvlJc w:val="left"/>
      <w:pPr>
        <w:tabs>
          <w:tab w:val="num" w:pos="4603"/>
        </w:tabs>
        <w:ind w:left="4603" w:hanging="360"/>
      </w:pPr>
      <w:rPr>
        <w:rFonts w:ascii="Courier New" w:hAnsi="Courier New" w:cs="Courier New" w:hint="default"/>
      </w:rPr>
    </w:lvl>
    <w:lvl w:ilvl="5" w:tplc="04190005">
      <w:start w:val="1"/>
      <w:numFmt w:val="bullet"/>
      <w:lvlText w:val=""/>
      <w:lvlJc w:val="left"/>
      <w:pPr>
        <w:tabs>
          <w:tab w:val="num" w:pos="5323"/>
        </w:tabs>
        <w:ind w:left="5323" w:hanging="360"/>
      </w:pPr>
      <w:rPr>
        <w:rFonts w:ascii="Wingdings" w:hAnsi="Wingdings" w:hint="default"/>
      </w:rPr>
    </w:lvl>
    <w:lvl w:ilvl="6" w:tplc="04190001">
      <w:start w:val="1"/>
      <w:numFmt w:val="bullet"/>
      <w:lvlText w:val=""/>
      <w:lvlJc w:val="left"/>
      <w:pPr>
        <w:tabs>
          <w:tab w:val="num" w:pos="6043"/>
        </w:tabs>
        <w:ind w:left="6043" w:hanging="360"/>
      </w:pPr>
      <w:rPr>
        <w:rFonts w:ascii="Symbol" w:hAnsi="Symbol" w:hint="default"/>
      </w:rPr>
    </w:lvl>
    <w:lvl w:ilvl="7" w:tplc="04190003">
      <w:start w:val="1"/>
      <w:numFmt w:val="bullet"/>
      <w:lvlText w:val="o"/>
      <w:lvlJc w:val="left"/>
      <w:pPr>
        <w:tabs>
          <w:tab w:val="num" w:pos="6763"/>
        </w:tabs>
        <w:ind w:left="6763" w:hanging="360"/>
      </w:pPr>
      <w:rPr>
        <w:rFonts w:ascii="Courier New" w:hAnsi="Courier New" w:cs="Courier New" w:hint="default"/>
      </w:rPr>
    </w:lvl>
    <w:lvl w:ilvl="8" w:tplc="04190005">
      <w:start w:val="1"/>
      <w:numFmt w:val="bullet"/>
      <w:lvlText w:val=""/>
      <w:lvlJc w:val="left"/>
      <w:pPr>
        <w:tabs>
          <w:tab w:val="num" w:pos="7483"/>
        </w:tabs>
        <w:ind w:left="7483" w:hanging="360"/>
      </w:pPr>
      <w:rPr>
        <w:rFonts w:ascii="Wingdings" w:hAnsi="Wingdings" w:hint="default"/>
      </w:rPr>
    </w:lvl>
  </w:abstractNum>
  <w:abstractNum w:abstractNumId="11" w15:restartNumberingAfterBreak="0">
    <w:nsid w:val="21CE1319"/>
    <w:multiLevelType w:val="hybridMultilevel"/>
    <w:tmpl w:val="B8F04DC6"/>
    <w:lvl w:ilvl="0" w:tplc="E54408CA">
      <w:start w:val="1"/>
      <w:numFmt w:val="decimal"/>
      <w:lvlText w:val="%1)"/>
      <w:lvlJc w:val="left"/>
      <w:pPr>
        <w:ind w:left="780" w:hanging="360"/>
      </w:pPr>
      <w:rPr>
        <w:rFonts w:cs="Times New Roman" w:hint="default"/>
        <w:sz w:val="22"/>
        <w:szCs w:val="22"/>
      </w:rPr>
    </w:lvl>
    <w:lvl w:ilvl="1" w:tplc="A0426C12" w:tentative="1">
      <w:start w:val="1"/>
      <w:numFmt w:val="lowerLetter"/>
      <w:lvlText w:val="%2."/>
      <w:lvlJc w:val="left"/>
      <w:pPr>
        <w:ind w:left="1500" w:hanging="360"/>
      </w:pPr>
    </w:lvl>
    <w:lvl w:ilvl="2" w:tplc="824872D2" w:tentative="1">
      <w:start w:val="1"/>
      <w:numFmt w:val="lowerRoman"/>
      <w:lvlText w:val="%3."/>
      <w:lvlJc w:val="right"/>
      <w:pPr>
        <w:ind w:left="2220" w:hanging="180"/>
      </w:pPr>
    </w:lvl>
    <w:lvl w:ilvl="3" w:tplc="4364DB14" w:tentative="1">
      <w:start w:val="1"/>
      <w:numFmt w:val="decimal"/>
      <w:lvlText w:val="%4."/>
      <w:lvlJc w:val="left"/>
      <w:pPr>
        <w:ind w:left="2940" w:hanging="360"/>
      </w:pPr>
    </w:lvl>
    <w:lvl w:ilvl="4" w:tplc="42C8639A" w:tentative="1">
      <w:start w:val="1"/>
      <w:numFmt w:val="lowerLetter"/>
      <w:lvlText w:val="%5."/>
      <w:lvlJc w:val="left"/>
      <w:pPr>
        <w:ind w:left="3660" w:hanging="360"/>
      </w:pPr>
    </w:lvl>
    <w:lvl w:ilvl="5" w:tplc="64463760" w:tentative="1">
      <w:start w:val="1"/>
      <w:numFmt w:val="lowerRoman"/>
      <w:lvlText w:val="%6."/>
      <w:lvlJc w:val="right"/>
      <w:pPr>
        <w:ind w:left="4380" w:hanging="180"/>
      </w:pPr>
    </w:lvl>
    <w:lvl w:ilvl="6" w:tplc="C5BC5326" w:tentative="1">
      <w:start w:val="1"/>
      <w:numFmt w:val="decimal"/>
      <w:lvlText w:val="%7."/>
      <w:lvlJc w:val="left"/>
      <w:pPr>
        <w:ind w:left="5100" w:hanging="360"/>
      </w:pPr>
    </w:lvl>
    <w:lvl w:ilvl="7" w:tplc="594C1FDE" w:tentative="1">
      <w:start w:val="1"/>
      <w:numFmt w:val="lowerLetter"/>
      <w:lvlText w:val="%8."/>
      <w:lvlJc w:val="left"/>
      <w:pPr>
        <w:ind w:left="5820" w:hanging="360"/>
      </w:pPr>
    </w:lvl>
    <w:lvl w:ilvl="8" w:tplc="F3CC906E" w:tentative="1">
      <w:start w:val="1"/>
      <w:numFmt w:val="lowerRoman"/>
      <w:lvlText w:val="%9."/>
      <w:lvlJc w:val="right"/>
      <w:pPr>
        <w:ind w:left="6540" w:hanging="180"/>
      </w:pPr>
    </w:lvl>
  </w:abstractNum>
  <w:abstractNum w:abstractNumId="12" w15:restartNumberingAfterBreak="0">
    <w:nsid w:val="29EB5D48"/>
    <w:multiLevelType w:val="hybridMultilevel"/>
    <w:tmpl w:val="D076F3FA"/>
    <w:lvl w:ilvl="0" w:tplc="A5C061DE">
      <w:start w:val="1"/>
      <w:numFmt w:val="bullet"/>
      <w:pStyle w:val="a1"/>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F0C41"/>
    <w:multiLevelType w:val="multilevel"/>
    <w:tmpl w:val="7EDC40CC"/>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F2853F0"/>
    <w:multiLevelType w:val="multilevel"/>
    <w:tmpl w:val="5AE20E20"/>
    <w:lvl w:ilvl="0">
      <w:start w:val="1"/>
      <w:numFmt w:val="none"/>
      <w:suff w:val="nothing"/>
      <w:lvlText w:val=""/>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bullet"/>
      <w:lvlText w:val="-"/>
      <w:lvlJc w:val="left"/>
      <w:pPr>
        <w:tabs>
          <w:tab w:val="num" w:pos="360"/>
        </w:tabs>
        <w:ind w:left="360" w:hanging="360"/>
      </w:pPr>
      <w:rPr>
        <w:rFonts w:ascii="Times New Roman" w:hAnsi="Times New Roman" w:cs="Times New Roman" w:hint="default"/>
      </w:rPr>
    </w:lvl>
    <w:lvl w:ilvl="3">
      <w:start w:val="1"/>
      <w:numFmt w:val="bullet"/>
      <w:lvlText w:val="−"/>
      <w:lvlJc w:val="left"/>
      <w:pPr>
        <w:tabs>
          <w:tab w:val="num" w:pos="1110"/>
        </w:tabs>
        <w:ind w:left="1920" w:hanging="360"/>
      </w:pPr>
      <w:rPr>
        <w:rFonts w:ascii="Garamond" w:hAnsi="Garamond" w:cs="Lucida Console" w:hint="default"/>
        <w:b w:val="0"/>
        <w:i w:val="0"/>
        <w:sz w:val="28"/>
        <w:szCs w:val="28"/>
        <w:u w:val="none"/>
      </w:rPr>
    </w:lvl>
    <w:lvl w:ilvl="4">
      <w:start w:val="1"/>
      <w:numFmt w:val="decimal"/>
      <w:lvlText w:val="%5)"/>
      <w:lvlJc w:val="left"/>
      <w:pPr>
        <w:tabs>
          <w:tab w:val="num" w:pos="1135"/>
        </w:tabs>
        <w:ind w:left="1135" w:hanging="568"/>
      </w:pPr>
      <w:rPr>
        <w:rFonts w:hint="default"/>
        <w:i w:val="0"/>
      </w:rPr>
    </w:lvl>
    <w:lvl w:ilvl="5">
      <w:start w:val="1"/>
      <w:numFmt w:val="lowerRoman"/>
      <w:lvlText w:val="%6)"/>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2C85165"/>
    <w:multiLevelType w:val="hybridMultilevel"/>
    <w:tmpl w:val="5C72E708"/>
    <w:styleLink w:val="1111112"/>
    <w:lvl w:ilvl="0" w:tplc="229AD4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4F0A8B64"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77C56B0"/>
    <w:multiLevelType w:val="hybridMultilevel"/>
    <w:tmpl w:val="6BEC9CC0"/>
    <w:lvl w:ilvl="0" w:tplc="D41A7F0A">
      <w:start w:val="1"/>
      <w:numFmt w:val="bullet"/>
      <w:lvlText w:val=""/>
      <w:lvlJc w:val="left"/>
      <w:pPr>
        <w:ind w:left="1287" w:hanging="360"/>
      </w:pPr>
      <w:rPr>
        <w:rFonts w:ascii="Symbol" w:hAnsi="Symbol" w:hint="default"/>
      </w:rPr>
    </w:lvl>
    <w:lvl w:ilvl="1" w:tplc="3BD849F6">
      <w:start w:val="1"/>
      <w:numFmt w:val="bullet"/>
      <w:lvlText w:val="o"/>
      <w:lvlJc w:val="left"/>
      <w:pPr>
        <w:ind w:left="2007" w:hanging="360"/>
      </w:pPr>
      <w:rPr>
        <w:rFonts w:ascii="Courier New" w:hAnsi="Courier New" w:cs="Courier New" w:hint="default"/>
      </w:rPr>
    </w:lvl>
    <w:lvl w:ilvl="2" w:tplc="C2DE6CE6">
      <w:start w:val="1"/>
      <w:numFmt w:val="bullet"/>
      <w:lvlText w:val=""/>
      <w:lvlJc w:val="left"/>
      <w:pPr>
        <w:ind w:left="2727" w:hanging="360"/>
      </w:pPr>
      <w:rPr>
        <w:rFonts w:ascii="Wingdings" w:hAnsi="Wingdings" w:hint="default"/>
      </w:rPr>
    </w:lvl>
    <w:lvl w:ilvl="3" w:tplc="44721B68">
      <w:start w:val="1"/>
      <w:numFmt w:val="bullet"/>
      <w:lvlText w:val=""/>
      <w:lvlJc w:val="left"/>
      <w:pPr>
        <w:ind w:left="3447" w:hanging="360"/>
      </w:pPr>
      <w:rPr>
        <w:rFonts w:ascii="Symbol" w:hAnsi="Symbol" w:hint="default"/>
      </w:rPr>
    </w:lvl>
    <w:lvl w:ilvl="4" w:tplc="A9C0B53E">
      <w:start w:val="1"/>
      <w:numFmt w:val="bullet"/>
      <w:lvlText w:val="o"/>
      <w:lvlJc w:val="left"/>
      <w:pPr>
        <w:ind w:left="4167" w:hanging="360"/>
      </w:pPr>
      <w:rPr>
        <w:rFonts w:ascii="Courier New" w:hAnsi="Courier New" w:cs="Courier New" w:hint="default"/>
      </w:rPr>
    </w:lvl>
    <w:lvl w:ilvl="5" w:tplc="864EF3AA">
      <w:start w:val="1"/>
      <w:numFmt w:val="bullet"/>
      <w:lvlText w:val=""/>
      <w:lvlJc w:val="left"/>
      <w:pPr>
        <w:ind w:left="4887" w:hanging="360"/>
      </w:pPr>
      <w:rPr>
        <w:rFonts w:ascii="Wingdings" w:hAnsi="Wingdings" w:hint="default"/>
      </w:rPr>
    </w:lvl>
    <w:lvl w:ilvl="6" w:tplc="7CCAB310">
      <w:start w:val="1"/>
      <w:numFmt w:val="bullet"/>
      <w:lvlText w:val=""/>
      <w:lvlJc w:val="left"/>
      <w:pPr>
        <w:ind w:left="5607" w:hanging="360"/>
      </w:pPr>
      <w:rPr>
        <w:rFonts w:ascii="Symbol" w:hAnsi="Symbol" w:hint="default"/>
      </w:rPr>
    </w:lvl>
    <w:lvl w:ilvl="7" w:tplc="FAC056CA">
      <w:start w:val="1"/>
      <w:numFmt w:val="bullet"/>
      <w:lvlText w:val="o"/>
      <w:lvlJc w:val="left"/>
      <w:pPr>
        <w:ind w:left="6327" w:hanging="360"/>
      </w:pPr>
      <w:rPr>
        <w:rFonts w:ascii="Courier New" w:hAnsi="Courier New" w:cs="Courier New" w:hint="default"/>
      </w:rPr>
    </w:lvl>
    <w:lvl w:ilvl="8" w:tplc="E3105A66">
      <w:start w:val="1"/>
      <w:numFmt w:val="bullet"/>
      <w:lvlText w:val=""/>
      <w:lvlJc w:val="left"/>
      <w:pPr>
        <w:ind w:left="7047" w:hanging="360"/>
      </w:pPr>
      <w:rPr>
        <w:rFonts w:ascii="Wingdings" w:hAnsi="Wingdings" w:hint="default"/>
      </w:rPr>
    </w:lvl>
  </w:abstractNum>
  <w:abstractNum w:abstractNumId="17" w15:restartNumberingAfterBreak="0">
    <w:nsid w:val="389B6264"/>
    <w:multiLevelType w:val="hybridMultilevel"/>
    <w:tmpl w:val="9FC0156A"/>
    <w:lvl w:ilvl="0" w:tplc="04190001">
      <w:start w:val="1"/>
      <w:numFmt w:val="bullet"/>
      <w:pStyle w:val="a2"/>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DE0767"/>
    <w:multiLevelType w:val="hybridMultilevel"/>
    <w:tmpl w:val="99666460"/>
    <w:lvl w:ilvl="0" w:tplc="C5841212">
      <w:start w:val="1"/>
      <w:numFmt w:val="bullet"/>
      <w:lvlText w:val="−"/>
      <w:lvlJc w:val="left"/>
      <w:pPr>
        <w:tabs>
          <w:tab w:val="num" w:pos="399"/>
        </w:tabs>
        <w:ind w:left="1209" w:hanging="360"/>
      </w:pPr>
      <w:rPr>
        <w:rFonts w:ascii="Garamond" w:hAnsi="Garamond" w:cs="Lucida Console" w:hint="default"/>
        <w:b w:val="0"/>
        <w:i w:val="0"/>
        <w:sz w:val="28"/>
        <w:szCs w:val="28"/>
        <w:u w:val="none"/>
      </w:rPr>
    </w:lvl>
    <w:lvl w:ilvl="1" w:tplc="999EABDC" w:tentative="1">
      <w:start w:val="1"/>
      <w:numFmt w:val="bullet"/>
      <w:lvlText w:val="o"/>
      <w:lvlJc w:val="left"/>
      <w:pPr>
        <w:tabs>
          <w:tab w:val="num" w:pos="1440"/>
        </w:tabs>
        <w:ind w:left="1440" w:hanging="360"/>
      </w:pPr>
      <w:rPr>
        <w:rFonts w:ascii="Courier New" w:hAnsi="Courier New" w:cs="Courier New" w:hint="default"/>
      </w:rPr>
    </w:lvl>
    <w:lvl w:ilvl="2" w:tplc="BD8C27B2" w:tentative="1">
      <w:start w:val="1"/>
      <w:numFmt w:val="bullet"/>
      <w:lvlText w:val=""/>
      <w:lvlJc w:val="left"/>
      <w:pPr>
        <w:tabs>
          <w:tab w:val="num" w:pos="2160"/>
        </w:tabs>
        <w:ind w:left="2160" w:hanging="360"/>
      </w:pPr>
      <w:rPr>
        <w:rFonts w:ascii="Wingdings" w:hAnsi="Wingdings" w:hint="default"/>
      </w:rPr>
    </w:lvl>
    <w:lvl w:ilvl="3" w:tplc="626E6D0A" w:tentative="1">
      <w:start w:val="1"/>
      <w:numFmt w:val="bullet"/>
      <w:lvlText w:val=""/>
      <w:lvlJc w:val="left"/>
      <w:pPr>
        <w:tabs>
          <w:tab w:val="num" w:pos="2880"/>
        </w:tabs>
        <w:ind w:left="2880" w:hanging="360"/>
      </w:pPr>
      <w:rPr>
        <w:rFonts w:ascii="Symbol" w:hAnsi="Symbol" w:hint="default"/>
      </w:rPr>
    </w:lvl>
    <w:lvl w:ilvl="4" w:tplc="8904E14E" w:tentative="1">
      <w:start w:val="1"/>
      <w:numFmt w:val="bullet"/>
      <w:lvlText w:val="o"/>
      <w:lvlJc w:val="left"/>
      <w:pPr>
        <w:tabs>
          <w:tab w:val="num" w:pos="3600"/>
        </w:tabs>
        <w:ind w:left="3600" w:hanging="360"/>
      </w:pPr>
      <w:rPr>
        <w:rFonts w:ascii="Courier New" w:hAnsi="Courier New" w:cs="Courier New" w:hint="default"/>
      </w:rPr>
    </w:lvl>
    <w:lvl w:ilvl="5" w:tplc="005C105E" w:tentative="1">
      <w:start w:val="1"/>
      <w:numFmt w:val="bullet"/>
      <w:lvlText w:val=""/>
      <w:lvlJc w:val="left"/>
      <w:pPr>
        <w:tabs>
          <w:tab w:val="num" w:pos="4320"/>
        </w:tabs>
        <w:ind w:left="4320" w:hanging="360"/>
      </w:pPr>
      <w:rPr>
        <w:rFonts w:ascii="Wingdings" w:hAnsi="Wingdings" w:hint="default"/>
      </w:rPr>
    </w:lvl>
    <w:lvl w:ilvl="6" w:tplc="2F1EE9F0" w:tentative="1">
      <w:start w:val="1"/>
      <w:numFmt w:val="bullet"/>
      <w:lvlText w:val=""/>
      <w:lvlJc w:val="left"/>
      <w:pPr>
        <w:tabs>
          <w:tab w:val="num" w:pos="5040"/>
        </w:tabs>
        <w:ind w:left="5040" w:hanging="360"/>
      </w:pPr>
      <w:rPr>
        <w:rFonts w:ascii="Symbol" w:hAnsi="Symbol" w:hint="default"/>
      </w:rPr>
    </w:lvl>
    <w:lvl w:ilvl="7" w:tplc="58AE7B5C" w:tentative="1">
      <w:start w:val="1"/>
      <w:numFmt w:val="bullet"/>
      <w:lvlText w:val="o"/>
      <w:lvlJc w:val="left"/>
      <w:pPr>
        <w:tabs>
          <w:tab w:val="num" w:pos="5760"/>
        </w:tabs>
        <w:ind w:left="5760" w:hanging="360"/>
      </w:pPr>
      <w:rPr>
        <w:rFonts w:ascii="Courier New" w:hAnsi="Courier New" w:cs="Courier New" w:hint="default"/>
      </w:rPr>
    </w:lvl>
    <w:lvl w:ilvl="8" w:tplc="D89A106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44F9A"/>
    <w:multiLevelType w:val="hybridMultilevel"/>
    <w:tmpl w:val="0DB2DC40"/>
    <w:lvl w:ilvl="0" w:tplc="DC0E8626">
      <w:start w:val="1"/>
      <w:numFmt w:val="bullet"/>
      <w:lvlText w:val=""/>
      <w:lvlJc w:val="left"/>
      <w:pPr>
        <w:ind w:left="1287" w:hanging="360"/>
      </w:pPr>
      <w:rPr>
        <w:rFonts w:ascii="Symbol" w:hAnsi="Symbol" w:hint="default"/>
      </w:rPr>
    </w:lvl>
    <w:lvl w:ilvl="1" w:tplc="DDF804A8" w:tentative="1">
      <w:start w:val="1"/>
      <w:numFmt w:val="bullet"/>
      <w:lvlText w:val="o"/>
      <w:lvlJc w:val="left"/>
      <w:pPr>
        <w:ind w:left="2007" w:hanging="360"/>
      </w:pPr>
      <w:rPr>
        <w:rFonts w:ascii="Courier New" w:hAnsi="Courier New" w:cs="Courier New" w:hint="default"/>
      </w:rPr>
    </w:lvl>
    <w:lvl w:ilvl="2" w:tplc="21E6C3EC" w:tentative="1">
      <w:start w:val="1"/>
      <w:numFmt w:val="bullet"/>
      <w:lvlText w:val=""/>
      <w:lvlJc w:val="left"/>
      <w:pPr>
        <w:ind w:left="2727" w:hanging="360"/>
      </w:pPr>
      <w:rPr>
        <w:rFonts w:ascii="Wingdings" w:hAnsi="Wingdings" w:hint="default"/>
      </w:rPr>
    </w:lvl>
    <w:lvl w:ilvl="3" w:tplc="A5D802BA" w:tentative="1">
      <w:start w:val="1"/>
      <w:numFmt w:val="bullet"/>
      <w:lvlText w:val=""/>
      <w:lvlJc w:val="left"/>
      <w:pPr>
        <w:ind w:left="3447" w:hanging="360"/>
      </w:pPr>
      <w:rPr>
        <w:rFonts w:ascii="Symbol" w:hAnsi="Symbol" w:hint="default"/>
      </w:rPr>
    </w:lvl>
    <w:lvl w:ilvl="4" w:tplc="E14A91E2" w:tentative="1">
      <w:start w:val="1"/>
      <w:numFmt w:val="bullet"/>
      <w:lvlText w:val="o"/>
      <w:lvlJc w:val="left"/>
      <w:pPr>
        <w:ind w:left="4167" w:hanging="360"/>
      </w:pPr>
      <w:rPr>
        <w:rFonts w:ascii="Courier New" w:hAnsi="Courier New" w:cs="Courier New" w:hint="default"/>
      </w:rPr>
    </w:lvl>
    <w:lvl w:ilvl="5" w:tplc="129EB1A2" w:tentative="1">
      <w:start w:val="1"/>
      <w:numFmt w:val="bullet"/>
      <w:lvlText w:val=""/>
      <w:lvlJc w:val="left"/>
      <w:pPr>
        <w:ind w:left="4887" w:hanging="360"/>
      </w:pPr>
      <w:rPr>
        <w:rFonts w:ascii="Wingdings" w:hAnsi="Wingdings" w:hint="default"/>
      </w:rPr>
    </w:lvl>
    <w:lvl w:ilvl="6" w:tplc="3BB84CEC" w:tentative="1">
      <w:start w:val="1"/>
      <w:numFmt w:val="bullet"/>
      <w:lvlText w:val=""/>
      <w:lvlJc w:val="left"/>
      <w:pPr>
        <w:ind w:left="5607" w:hanging="360"/>
      </w:pPr>
      <w:rPr>
        <w:rFonts w:ascii="Symbol" w:hAnsi="Symbol" w:hint="default"/>
      </w:rPr>
    </w:lvl>
    <w:lvl w:ilvl="7" w:tplc="787E00E2" w:tentative="1">
      <w:start w:val="1"/>
      <w:numFmt w:val="bullet"/>
      <w:lvlText w:val="o"/>
      <w:lvlJc w:val="left"/>
      <w:pPr>
        <w:ind w:left="6327" w:hanging="360"/>
      </w:pPr>
      <w:rPr>
        <w:rFonts w:ascii="Courier New" w:hAnsi="Courier New" w:cs="Courier New" w:hint="default"/>
      </w:rPr>
    </w:lvl>
    <w:lvl w:ilvl="8" w:tplc="3D2C418E" w:tentative="1">
      <w:start w:val="1"/>
      <w:numFmt w:val="bullet"/>
      <w:lvlText w:val=""/>
      <w:lvlJc w:val="left"/>
      <w:pPr>
        <w:ind w:left="7047" w:hanging="360"/>
      </w:pPr>
      <w:rPr>
        <w:rFonts w:ascii="Wingdings" w:hAnsi="Wingdings" w:hint="default"/>
      </w:rPr>
    </w:lvl>
  </w:abstractNum>
  <w:abstractNum w:abstractNumId="20" w15:restartNumberingAfterBreak="0">
    <w:nsid w:val="3F1C761B"/>
    <w:multiLevelType w:val="hybridMultilevel"/>
    <w:tmpl w:val="56207C08"/>
    <w:lvl w:ilvl="0" w:tplc="3BE8B4A4">
      <w:start w:val="1"/>
      <w:numFmt w:val="decimal"/>
      <w:lvlText w:val="%1)"/>
      <w:lvlJc w:val="left"/>
      <w:pPr>
        <w:ind w:left="780" w:hanging="360"/>
      </w:pPr>
      <w:rPr>
        <w:rFonts w:cs="Times New Roman"/>
        <w:sz w:val="22"/>
        <w:szCs w:val="22"/>
      </w:rPr>
    </w:lvl>
    <w:lvl w:ilvl="1" w:tplc="76B0E3DA" w:tentative="1">
      <w:start w:val="1"/>
      <w:numFmt w:val="lowerLetter"/>
      <w:lvlText w:val="%2."/>
      <w:lvlJc w:val="left"/>
      <w:pPr>
        <w:ind w:left="1500" w:hanging="360"/>
      </w:pPr>
    </w:lvl>
    <w:lvl w:ilvl="2" w:tplc="BBBCD258" w:tentative="1">
      <w:start w:val="1"/>
      <w:numFmt w:val="lowerRoman"/>
      <w:lvlText w:val="%3."/>
      <w:lvlJc w:val="right"/>
      <w:pPr>
        <w:ind w:left="2220" w:hanging="180"/>
      </w:pPr>
    </w:lvl>
    <w:lvl w:ilvl="3" w:tplc="2C40042A" w:tentative="1">
      <w:start w:val="1"/>
      <w:numFmt w:val="decimal"/>
      <w:lvlText w:val="%4."/>
      <w:lvlJc w:val="left"/>
      <w:pPr>
        <w:ind w:left="2940" w:hanging="360"/>
      </w:pPr>
    </w:lvl>
    <w:lvl w:ilvl="4" w:tplc="2C8AF974" w:tentative="1">
      <w:start w:val="1"/>
      <w:numFmt w:val="lowerLetter"/>
      <w:lvlText w:val="%5."/>
      <w:lvlJc w:val="left"/>
      <w:pPr>
        <w:ind w:left="3660" w:hanging="360"/>
      </w:pPr>
    </w:lvl>
    <w:lvl w:ilvl="5" w:tplc="6A7EEDA6" w:tentative="1">
      <w:start w:val="1"/>
      <w:numFmt w:val="lowerRoman"/>
      <w:lvlText w:val="%6."/>
      <w:lvlJc w:val="right"/>
      <w:pPr>
        <w:ind w:left="4380" w:hanging="180"/>
      </w:pPr>
    </w:lvl>
    <w:lvl w:ilvl="6" w:tplc="A25C20CC" w:tentative="1">
      <w:start w:val="1"/>
      <w:numFmt w:val="decimal"/>
      <w:lvlText w:val="%7."/>
      <w:lvlJc w:val="left"/>
      <w:pPr>
        <w:ind w:left="5100" w:hanging="360"/>
      </w:pPr>
    </w:lvl>
    <w:lvl w:ilvl="7" w:tplc="BBC868C0" w:tentative="1">
      <w:start w:val="1"/>
      <w:numFmt w:val="lowerLetter"/>
      <w:lvlText w:val="%8."/>
      <w:lvlJc w:val="left"/>
      <w:pPr>
        <w:ind w:left="5820" w:hanging="360"/>
      </w:pPr>
    </w:lvl>
    <w:lvl w:ilvl="8" w:tplc="16A03B68" w:tentative="1">
      <w:start w:val="1"/>
      <w:numFmt w:val="lowerRoman"/>
      <w:lvlText w:val="%9."/>
      <w:lvlJc w:val="right"/>
      <w:pPr>
        <w:ind w:left="6540" w:hanging="180"/>
      </w:pPr>
    </w:lvl>
  </w:abstractNum>
  <w:abstractNum w:abstractNumId="21" w15:restartNumberingAfterBreak="0">
    <w:nsid w:val="40C76674"/>
    <w:multiLevelType w:val="multilevel"/>
    <w:tmpl w:val="9D0A1782"/>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2626C33"/>
    <w:multiLevelType w:val="multilevel"/>
    <w:tmpl w:val="EB0E0074"/>
    <w:lvl w:ilvl="0">
      <w:start w:val="1"/>
      <w:numFmt w:val="decimal"/>
      <w:pStyle w:val="10"/>
      <w:lvlText w:val="%1"/>
      <w:lvlJc w:val="left"/>
      <w:pPr>
        <w:tabs>
          <w:tab w:val="num" w:pos="432"/>
        </w:tabs>
        <w:ind w:left="432" w:hanging="432"/>
      </w:pPr>
      <w:rPr>
        <w:rFonts w:ascii="Times New Roman" w:hAnsi="Times New Roman" w:cs="Times New Roman" w:hint="default"/>
        <w:b/>
        <w:i w:val="0"/>
        <w:sz w:val="36"/>
      </w:rPr>
    </w:lvl>
    <w:lvl w:ilvl="1">
      <w:start w:val="1"/>
      <w:numFmt w:val="decimal"/>
      <w:lvlText w:val="%1.%2"/>
      <w:lvlJc w:val="left"/>
      <w:pPr>
        <w:tabs>
          <w:tab w:val="num" w:pos="576"/>
        </w:tabs>
        <w:ind w:left="576" w:hanging="576"/>
      </w:pPr>
      <w:rPr>
        <w:rFonts w:ascii="Times New Roman" w:hAnsi="Times New Roman" w:cs="Times New Roman" w:hint="default"/>
        <w:b/>
        <w:i w:val="0"/>
        <w:sz w:val="32"/>
      </w:rPr>
    </w:lvl>
    <w:lvl w:ilvl="2">
      <w:start w:val="1"/>
      <w:numFmt w:val="decimal"/>
      <w:lvlText w:val="%1.%2.%3"/>
      <w:lvlJc w:val="left"/>
      <w:pPr>
        <w:tabs>
          <w:tab w:val="num" w:pos="720"/>
        </w:tabs>
        <w:ind w:left="720" w:hanging="720"/>
      </w:pPr>
      <w:rPr>
        <w:rFonts w:ascii="Times New Roman" w:hAnsi="Times New Roman" w:cs="Times New Roman" w:hint="default"/>
        <w:b/>
        <w:i w:val="0"/>
        <w:sz w:val="24"/>
      </w:rPr>
    </w:lvl>
    <w:lvl w:ilvl="3">
      <w:start w:val="1"/>
      <w:numFmt w:val="decimal"/>
      <w:lvlText w:val="%1.%2.%3.%4"/>
      <w:lvlJc w:val="left"/>
      <w:pPr>
        <w:tabs>
          <w:tab w:val="num" w:pos="864"/>
        </w:tabs>
        <w:ind w:left="864" w:hanging="864"/>
      </w:pPr>
      <w:rPr>
        <w:rFonts w:ascii="Times New Roman" w:hAnsi="Times New Roman" w:cs="Times New Roman" w:hint="default"/>
        <w:b/>
        <w:i w:val="0"/>
        <w:sz w:val="24"/>
      </w:rPr>
    </w:lvl>
    <w:lvl w:ilvl="4">
      <w:start w:val="1"/>
      <w:numFmt w:val="decimal"/>
      <w:lvlText w:val="%1.%2.%3.%4.%5"/>
      <w:lvlJc w:val="left"/>
      <w:pPr>
        <w:tabs>
          <w:tab w:val="num" w:pos="1008"/>
        </w:tabs>
        <w:ind w:left="1008" w:hanging="1008"/>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ascii="Times New Roman" w:hAnsi="Times New Roman" w:cs="Times New Roman" w:hint="default"/>
        <w:b/>
        <w:i w:val="0"/>
        <w:sz w:val="24"/>
      </w:rPr>
    </w:lvl>
    <w:lvl w:ilvl="6">
      <w:start w:val="1"/>
      <w:numFmt w:val="decimal"/>
      <w:lvlText w:val="%1.%2.%3.%4.%5.%6.%7"/>
      <w:lvlJc w:val="left"/>
      <w:pPr>
        <w:tabs>
          <w:tab w:val="num" w:pos="1296"/>
        </w:tabs>
        <w:ind w:left="1296" w:hanging="1296"/>
      </w:pPr>
      <w:rPr>
        <w:rFonts w:ascii="Times New Roman" w:hAnsi="Times New Roman" w:cs="Times New Roman" w:hint="default"/>
        <w:b/>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2119F9"/>
    <w:multiLevelType w:val="hybridMultilevel"/>
    <w:tmpl w:val="4A9A5EB4"/>
    <w:lvl w:ilvl="0" w:tplc="AF92F14A">
      <w:start w:val="1"/>
      <w:numFmt w:val="bullet"/>
      <w:lvlText w:val=""/>
      <w:lvlJc w:val="left"/>
      <w:pPr>
        <w:ind w:left="720" w:hanging="360"/>
      </w:pPr>
      <w:rPr>
        <w:rFonts w:ascii="Symbol" w:hAnsi="Symbol" w:hint="default"/>
      </w:rPr>
    </w:lvl>
    <w:lvl w:ilvl="1" w:tplc="48682C9C" w:tentative="1">
      <w:start w:val="1"/>
      <w:numFmt w:val="bullet"/>
      <w:lvlText w:val="o"/>
      <w:lvlJc w:val="left"/>
      <w:pPr>
        <w:ind w:left="1440" w:hanging="360"/>
      </w:pPr>
      <w:rPr>
        <w:rFonts w:ascii="Courier New" w:hAnsi="Courier New" w:cs="Courier New" w:hint="default"/>
      </w:rPr>
    </w:lvl>
    <w:lvl w:ilvl="2" w:tplc="DF044176" w:tentative="1">
      <w:start w:val="1"/>
      <w:numFmt w:val="bullet"/>
      <w:lvlText w:val=""/>
      <w:lvlJc w:val="left"/>
      <w:pPr>
        <w:ind w:left="2160" w:hanging="360"/>
      </w:pPr>
      <w:rPr>
        <w:rFonts w:ascii="Wingdings" w:hAnsi="Wingdings" w:hint="default"/>
      </w:rPr>
    </w:lvl>
    <w:lvl w:ilvl="3" w:tplc="BBDC5CCC" w:tentative="1">
      <w:start w:val="1"/>
      <w:numFmt w:val="bullet"/>
      <w:lvlText w:val=""/>
      <w:lvlJc w:val="left"/>
      <w:pPr>
        <w:ind w:left="2880" w:hanging="360"/>
      </w:pPr>
      <w:rPr>
        <w:rFonts w:ascii="Symbol" w:hAnsi="Symbol" w:hint="default"/>
      </w:rPr>
    </w:lvl>
    <w:lvl w:ilvl="4" w:tplc="71CE5F80" w:tentative="1">
      <w:start w:val="1"/>
      <w:numFmt w:val="bullet"/>
      <w:lvlText w:val="o"/>
      <w:lvlJc w:val="left"/>
      <w:pPr>
        <w:ind w:left="3600" w:hanging="360"/>
      </w:pPr>
      <w:rPr>
        <w:rFonts w:ascii="Courier New" w:hAnsi="Courier New" w:cs="Courier New" w:hint="default"/>
      </w:rPr>
    </w:lvl>
    <w:lvl w:ilvl="5" w:tplc="0C7E9F34" w:tentative="1">
      <w:start w:val="1"/>
      <w:numFmt w:val="bullet"/>
      <w:lvlText w:val=""/>
      <w:lvlJc w:val="left"/>
      <w:pPr>
        <w:ind w:left="4320" w:hanging="360"/>
      </w:pPr>
      <w:rPr>
        <w:rFonts w:ascii="Wingdings" w:hAnsi="Wingdings" w:hint="default"/>
      </w:rPr>
    </w:lvl>
    <w:lvl w:ilvl="6" w:tplc="22FC788A" w:tentative="1">
      <w:start w:val="1"/>
      <w:numFmt w:val="bullet"/>
      <w:lvlText w:val=""/>
      <w:lvlJc w:val="left"/>
      <w:pPr>
        <w:ind w:left="5040" w:hanging="360"/>
      </w:pPr>
      <w:rPr>
        <w:rFonts w:ascii="Symbol" w:hAnsi="Symbol" w:hint="default"/>
      </w:rPr>
    </w:lvl>
    <w:lvl w:ilvl="7" w:tplc="C1BA8146" w:tentative="1">
      <w:start w:val="1"/>
      <w:numFmt w:val="bullet"/>
      <w:lvlText w:val="o"/>
      <w:lvlJc w:val="left"/>
      <w:pPr>
        <w:ind w:left="5760" w:hanging="360"/>
      </w:pPr>
      <w:rPr>
        <w:rFonts w:ascii="Courier New" w:hAnsi="Courier New" w:cs="Courier New" w:hint="default"/>
      </w:rPr>
    </w:lvl>
    <w:lvl w:ilvl="8" w:tplc="F9561F6E" w:tentative="1">
      <w:start w:val="1"/>
      <w:numFmt w:val="bullet"/>
      <w:lvlText w:val=""/>
      <w:lvlJc w:val="left"/>
      <w:pPr>
        <w:ind w:left="6480" w:hanging="360"/>
      </w:pPr>
      <w:rPr>
        <w:rFonts w:ascii="Wingdings" w:hAnsi="Wingdings" w:hint="default"/>
      </w:rPr>
    </w:lvl>
  </w:abstractNum>
  <w:abstractNum w:abstractNumId="25" w15:restartNumberingAfterBreak="0">
    <w:nsid w:val="55FA1AEF"/>
    <w:multiLevelType w:val="hybridMultilevel"/>
    <w:tmpl w:val="17A6B392"/>
    <w:lvl w:ilvl="0" w:tplc="96302962">
      <w:start w:val="1"/>
      <w:numFmt w:val="bullet"/>
      <w:lvlText w:val=""/>
      <w:lvlJc w:val="left"/>
      <w:pPr>
        <w:ind w:left="720" w:hanging="360"/>
      </w:pPr>
      <w:rPr>
        <w:rFonts w:ascii="Symbol" w:hAnsi="Symbol" w:hint="default"/>
      </w:rPr>
    </w:lvl>
    <w:lvl w:ilvl="1" w:tplc="DC427CF4" w:tentative="1">
      <w:start w:val="1"/>
      <w:numFmt w:val="bullet"/>
      <w:lvlText w:val="o"/>
      <w:lvlJc w:val="left"/>
      <w:pPr>
        <w:ind w:left="1440" w:hanging="360"/>
      </w:pPr>
      <w:rPr>
        <w:rFonts w:ascii="Courier New" w:hAnsi="Courier New" w:cs="Courier New" w:hint="default"/>
      </w:rPr>
    </w:lvl>
    <w:lvl w:ilvl="2" w:tplc="02DC0792" w:tentative="1">
      <w:start w:val="1"/>
      <w:numFmt w:val="bullet"/>
      <w:lvlText w:val=""/>
      <w:lvlJc w:val="left"/>
      <w:pPr>
        <w:ind w:left="2160" w:hanging="360"/>
      </w:pPr>
      <w:rPr>
        <w:rFonts w:ascii="Wingdings" w:hAnsi="Wingdings" w:hint="default"/>
      </w:rPr>
    </w:lvl>
    <w:lvl w:ilvl="3" w:tplc="EEB2C7BC" w:tentative="1">
      <w:start w:val="1"/>
      <w:numFmt w:val="bullet"/>
      <w:lvlText w:val=""/>
      <w:lvlJc w:val="left"/>
      <w:pPr>
        <w:ind w:left="2880" w:hanging="360"/>
      </w:pPr>
      <w:rPr>
        <w:rFonts w:ascii="Symbol" w:hAnsi="Symbol" w:hint="default"/>
      </w:rPr>
    </w:lvl>
    <w:lvl w:ilvl="4" w:tplc="1786B4CE" w:tentative="1">
      <w:start w:val="1"/>
      <w:numFmt w:val="bullet"/>
      <w:lvlText w:val="o"/>
      <w:lvlJc w:val="left"/>
      <w:pPr>
        <w:ind w:left="3600" w:hanging="360"/>
      </w:pPr>
      <w:rPr>
        <w:rFonts w:ascii="Courier New" w:hAnsi="Courier New" w:cs="Courier New" w:hint="default"/>
      </w:rPr>
    </w:lvl>
    <w:lvl w:ilvl="5" w:tplc="F404F09A" w:tentative="1">
      <w:start w:val="1"/>
      <w:numFmt w:val="bullet"/>
      <w:lvlText w:val=""/>
      <w:lvlJc w:val="left"/>
      <w:pPr>
        <w:ind w:left="4320" w:hanging="360"/>
      </w:pPr>
      <w:rPr>
        <w:rFonts w:ascii="Wingdings" w:hAnsi="Wingdings" w:hint="default"/>
      </w:rPr>
    </w:lvl>
    <w:lvl w:ilvl="6" w:tplc="EAC89DCA" w:tentative="1">
      <w:start w:val="1"/>
      <w:numFmt w:val="bullet"/>
      <w:lvlText w:val=""/>
      <w:lvlJc w:val="left"/>
      <w:pPr>
        <w:ind w:left="5040" w:hanging="360"/>
      </w:pPr>
      <w:rPr>
        <w:rFonts w:ascii="Symbol" w:hAnsi="Symbol" w:hint="default"/>
      </w:rPr>
    </w:lvl>
    <w:lvl w:ilvl="7" w:tplc="FB3AABDC" w:tentative="1">
      <w:start w:val="1"/>
      <w:numFmt w:val="bullet"/>
      <w:lvlText w:val="o"/>
      <w:lvlJc w:val="left"/>
      <w:pPr>
        <w:ind w:left="5760" w:hanging="360"/>
      </w:pPr>
      <w:rPr>
        <w:rFonts w:ascii="Courier New" w:hAnsi="Courier New" w:cs="Courier New" w:hint="default"/>
      </w:rPr>
    </w:lvl>
    <w:lvl w:ilvl="8" w:tplc="B406E7EC" w:tentative="1">
      <w:start w:val="1"/>
      <w:numFmt w:val="bullet"/>
      <w:lvlText w:val=""/>
      <w:lvlJc w:val="left"/>
      <w:pPr>
        <w:ind w:left="6480" w:hanging="360"/>
      </w:pPr>
      <w:rPr>
        <w:rFonts w:ascii="Wingdings" w:hAnsi="Wingdings" w:hint="default"/>
      </w:rPr>
    </w:lvl>
  </w:abstractNum>
  <w:abstractNum w:abstractNumId="26" w15:restartNumberingAfterBreak="0">
    <w:nsid w:val="5CF27516"/>
    <w:multiLevelType w:val="hybridMultilevel"/>
    <w:tmpl w:val="A48065E2"/>
    <w:lvl w:ilvl="0" w:tplc="9092BA44">
      <w:start w:val="1"/>
      <w:numFmt w:val="bullet"/>
      <w:lvlText w:val=""/>
      <w:lvlJc w:val="left"/>
      <w:pPr>
        <w:tabs>
          <w:tab w:val="num" w:pos="1146"/>
        </w:tabs>
        <w:ind w:left="1146" w:hanging="360"/>
      </w:pPr>
      <w:rPr>
        <w:rFonts w:ascii="Wingdings" w:hAnsi="Wingdings" w:hint="default"/>
      </w:rPr>
    </w:lvl>
    <w:lvl w:ilvl="1" w:tplc="32565E76">
      <w:start w:val="1"/>
      <w:numFmt w:val="bullet"/>
      <w:lvlText w:val="o"/>
      <w:lvlJc w:val="left"/>
      <w:pPr>
        <w:tabs>
          <w:tab w:val="num" w:pos="1866"/>
        </w:tabs>
        <w:ind w:left="1866" w:hanging="360"/>
      </w:pPr>
      <w:rPr>
        <w:rFonts w:ascii="Courier New" w:hAnsi="Courier New" w:hint="default"/>
      </w:rPr>
    </w:lvl>
    <w:lvl w:ilvl="2" w:tplc="331C47E2">
      <w:start w:val="1"/>
      <w:numFmt w:val="bullet"/>
      <w:lvlText w:val=""/>
      <w:lvlJc w:val="left"/>
      <w:pPr>
        <w:tabs>
          <w:tab w:val="num" w:pos="2586"/>
        </w:tabs>
        <w:ind w:left="2586" w:hanging="360"/>
      </w:pPr>
      <w:rPr>
        <w:rFonts w:ascii="Wingdings" w:hAnsi="Wingdings" w:hint="default"/>
      </w:rPr>
    </w:lvl>
    <w:lvl w:ilvl="3" w:tplc="28827A86">
      <w:start w:val="1"/>
      <w:numFmt w:val="bullet"/>
      <w:lvlText w:val=""/>
      <w:lvlJc w:val="left"/>
      <w:pPr>
        <w:tabs>
          <w:tab w:val="num" w:pos="3306"/>
        </w:tabs>
        <w:ind w:left="3306" w:hanging="360"/>
      </w:pPr>
      <w:rPr>
        <w:rFonts w:ascii="Symbol" w:hAnsi="Symbol" w:hint="default"/>
      </w:rPr>
    </w:lvl>
    <w:lvl w:ilvl="4" w:tplc="06D0C330" w:tentative="1">
      <w:start w:val="1"/>
      <w:numFmt w:val="bullet"/>
      <w:lvlText w:val="o"/>
      <w:lvlJc w:val="left"/>
      <w:pPr>
        <w:tabs>
          <w:tab w:val="num" w:pos="4026"/>
        </w:tabs>
        <w:ind w:left="4026" w:hanging="360"/>
      </w:pPr>
      <w:rPr>
        <w:rFonts w:ascii="Courier New" w:hAnsi="Courier New" w:hint="default"/>
      </w:rPr>
    </w:lvl>
    <w:lvl w:ilvl="5" w:tplc="9E12A6D6" w:tentative="1">
      <w:start w:val="1"/>
      <w:numFmt w:val="bullet"/>
      <w:lvlText w:val=""/>
      <w:lvlJc w:val="left"/>
      <w:pPr>
        <w:tabs>
          <w:tab w:val="num" w:pos="4746"/>
        </w:tabs>
        <w:ind w:left="4746" w:hanging="360"/>
      </w:pPr>
      <w:rPr>
        <w:rFonts w:ascii="Wingdings" w:hAnsi="Wingdings" w:hint="default"/>
      </w:rPr>
    </w:lvl>
    <w:lvl w:ilvl="6" w:tplc="DB8072EC" w:tentative="1">
      <w:start w:val="1"/>
      <w:numFmt w:val="bullet"/>
      <w:lvlText w:val=""/>
      <w:lvlJc w:val="left"/>
      <w:pPr>
        <w:tabs>
          <w:tab w:val="num" w:pos="5466"/>
        </w:tabs>
        <w:ind w:left="5466" w:hanging="360"/>
      </w:pPr>
      <w:rPr>
        <w:rFonts w:ascii="Symbol" w:hAnsi="Symbol" w:hint="default"/>
      </w:rPr>
    </w:lvl>
    <w:lvl w:ilvl="7" w:tplc="5F9A1942" w:tentative="1">
      <w:start w:val="1"/>
      <w:numFmt w:val="bullet"/>
      <w:lvlText w:val="o"/>
      <w:lvlJc w:val="left"/>
      <w:pPr>
        <w:tabs>
          <w:tab w:val="num" w:pos="6186"/>
        </w:tabs>
        <w:ind w:left="6186" w:hanging="360"/>
      </w:pPr>
      <w:rPr>
        <w:rFonts w:ascii="Courier New" w:hAnsi="Courier New" w:hint="default"/>
      </w:rPr>
    </w:lvl>
    <w:lvl w:ilvl="8" w:tplc="6BEA6254" w:tentative="1">
      <w:start w:val="1"/>
      <w:numFmt w:val="bullet"/>
      <w:lvlText w:val=""/>
      <w:lvlJc w:val="left"/>
      <w:pPr>
        <w:tabs>
          <w:tab w:val="num" w:pos="6906"/>
        </w:tabs>
        <w:ind w:left="6906" w:hanging="360"/>
      </w:pPr>
      <w:rPr>
        <w:rFonts w:ascii="Wingdings" w:hAnsi="Wingdings" w:hint="default"/>
      </w:rPr>
    </w:lvl>
  </w:abstractNum>
  <w:abstractNum w:abstractNumId="27"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28" w15:restartNumberingAfterBreak="0">
    <w:nsid w:val="69676143"/>
    <w:multiLevelType w:val="multilevel"/>
    <w:tmpl w:val="5AE20E20"/>
    <w:lvl w:ilvl="0">
      <w:start w:val="1"/>
      <w:numFmt w:val="none"/>
      <w:suff w:val="nothing"/>
      <w:lvlText w:val=""/>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bullet"/>
      <w:lvlText w:val="-"/>
      <w:lvlJc w:val="left"/>
      <w:pPr>
        <w:tabs>
          <w:tab w:val="num" w:pos="360"/>
        </w:tabs>
        <w:ind w:left="360" w:hanging="360"/>
      </w:pPr>
      <w:rPr>
        <w:rFonts w:ascii="Times New Roman" w:hAnsi="Times New Roman" w:cs="Times New Roman" w:hint="default"/>
      </w:rPr>
    </w:lvl>
    <w:lvl w:ilvl="3">
      <w:start w:val="1"/>
      <w:numFmt w:val="bullet"/>
      <w:lvlText w:val="−"/>
      <w:lvlJc w:val="left"/>
      <w:pPr>
        <w:tabs>
          <w:tab w:val="num" w:pos="1110"/>
        </w:tabs>
        <w:ind w:left="1920" w:hanging="360"/>
      </w:pPr>
      <w:rPr>
        <w:rFonts w:ascii="Garamond" w:hAnsi="Garamond" w:cs="Lucida Console" w:hint="default"/>
        <w:b w:val="0"/>
        <w:i w:val="0"/>
        <w:sz w:val="28"/>
        <w:szCs w:val="28"/>
        <w:u w:val="none"/>
      </w:rPr>
    </w:lvl>
    <w:lvl w:ilvl="4">
      <w:start w:val="1"/>
      <w:numFmt w:val="decimal"/>
      <w:lvlText w:val="%5)"/>
      <w:lvlJc w:val="left"/>
      <w:pPr>
        <w:tabs>
          <w:tab w:val="num" w:pos="1135"/>
        </w:tabs>
        <w:ind w:left="1135" w:hanging="568"/>
      </w:pPr>
      <w:rPr>
        <w:rFonts w:hint="default"/>
        <w:i w:val="0"/>
      </w:rPr>
    </w:lvl>
    <w:lvl w:ilvl="5">
      <w:start w:val="1"/>
      <w:numFmt w:val="lowerRoman"/>
      <w:lvlText w:val="%6)"/>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6ABB5DE3"/>
    <w:multiLevelType w:val="hybridMultilevel"/>
    <w:tmpl w:val="3C2CB0A8"/>
    <w:lvl w:ilvl="0" w:tplc="98206F1A">
      <w:start w:val="1"/>
      <w:numFmt w:val="decimal"/>
      <w:lvlText w:val="%1)"/>
      <w:lvlJc w:val="left"/>
      <w:pPr>
        <w:ind w:left="1410" w:hanging="360"/>
      </w:pPr>
      <w:rPr>
        <w:rFonts w:hint="default"/>
      </w:rPr>
    </w:lvl>
    <w:lvl w:ilvl="1" w:tplc="C572521E" w:tentative="1">
      <w:start w:val="1"/>
      <w:numFmt w:val="bullet"/>
      <w:lvlText w:val="o"/>
      <w:lvlJc w:val="left"/>
      <w:pPr>
        <w:ind w:left="2130" w:hanging="360"/>
      </w:pPr>
      <w:rPr>
        <w:rFonts w:ascii="Courier New" w:hAnsi="Courier New" w:cs="Courier New" w:hint="default"/>
      </w:rPr>
    </w:lvl>
    <w:lvl w:ilvl="2" w:tplc="B656B0F8" w:tentative="1">
      <w:start w:val="1"/>
      <w:numFmt w:val="bullet"/>
      <w:lvlText w:val=""/>
      <w:lvlJc w:val="left"/>
      <w:pPr>
        <w:ind w:left="2850" w:hanging="360"/>
      </w:pPr>
      <w:rPr>
        <w:rFonts w:ascii="Wingdings" w:hAnsi="Wingdings" w:hint="default"/>
      </w:rPr>
    </w:lvl>
    <w:lvl w:ilvl="3" w:tplc="BBBEFFCE" w:tentative="1">
      <w:start w:val="1"/>
      <w:numFmt w:val="bullet"/>
      <w:lvlText w:val=""/>
      <w:lvlJc w:val="left"/>
      <w:pPr>
        <w:ind w:left="3570" w:hanging="360"/>
      </w:pPr>
      <w:rPr>
        <w:rFonts w:ascii="Symbol" w:hAnsi="Symbol" w:hint="default"/>
      </w:rPr>
    </w:lvl>
    <w:lvl w:ilvl="4" w:tplc="46EE6D60" w:tentative="1">
      <w:start w:val="1"/>
      <w:numFmt w:val="bullet"/>
      <w:lvlText w:val="o"/>
      <w:lvlJc w:val="left"/>
      <w:pPr>
        <w:ind w:left="4290" w:hanging="360"/>
      </w:pPr>
      <w:rPr>
        <w:rFonts w:ascii="Courier New" w:hAnsi="Courier New" w:cs="Courier New" w:hint="default"/>
      </w:rPr>
    </w:lvl>
    <w:lvl w:ilvl="5" w:tplc="93FEED3A" w:tentative="1">
      <w:start w:val="1"/>
      <w:numFmt w:val="bullet"/>
      <w:lvlText w:val=""/>
      <w:lvlJc w:val="left"/>
      <w:pPr>
        <w:ind w:left="5010" w:hanging="360"/>
      </w:pPr>
      <w:rPr>
        <w:rFonts w:ascii="Wingdings" w:hAnsi="Wingdings" w:hint="default"/>
      </w:rPr>
    </w:lvl>
    <w:lvl w:ilvl="6" w:tplc="5D526C00" w:tentative="1">
      <w:start w:val="1"/>
      <w:numFmt w:val="bullet"/>
      <w:lvlText w:val=""/>
      <w:lvlJc w:val="left"/>
      <w:pPr>
        <w:ind w:left="5730" w:hanging="360"/>
      </w:pPr>
      <w:rPr>
        <w:rFonts w:ascii="Symbol" w:hAnsi="Symbol" w:hint="default"/>
      </w:rPr>
    </w:lvl>
    <w:lvl w:ilvl="7" w:tplc="B7A26554" w:tentative="1">
      <w:start w:val="1"/>
      <w:numFmt w:val="bullet"/>
      <w:lvlText w:val="o"/>
      <w:lvlJc w:val="left"/>
      <w:pPr>
        <w:ind w:left="6450" w:hanging="360"/>
      </w:pPr>
      <w:rPr>
        <w:rFonts w:ascii="Courier New" w:hAnsi="Courier New" w:cs="Courier New" w:hint="default"/>
      </w:rPr>
    </w:lvl>
    <w:lvl w:ilvl="8" w:tplc="9DC4D466" w:tentative="1">
      <w:start w:val="1"/>
      <w:numFmt w:val="bullet"/>
      <w:lvlText w:val=""/>
      <w:lvlJc w:val="left"/>
      <w:pPr>
        <w:ind w:left="7170" w:hanging="360"/>
      </w:pPr>
      <w:rPr>
        <w:rFonts w:ascii="Wingdings" w:hAnsi="Wingdings" w:hint="default"/>
      </w:rPr>
    </w:lvl>
  </w:abstractNum>
  <w:abstractNum w:abstractNumId="30" w15:restartNumberingAfterBreak="0">
    <w:nsid w:val="6D523B67"/>
    <w:multiLevelType w:val="singleLevel"/>
    <w:tmpl w:val="CDF4BB94"/>
    <w:lvl w:ilvl="0">
      <w:start w:val="1"/>
      <w:numFmt w:val="bullet"/>
      <w:pStyle w:val="30"/>
      <w:lvlText w:val=""/>
      <w:lvlJc w:val="left"/>
      <w:pPr>
        <w:tabs>
          <w:tab w:val="num" w:pos="1040"/>
        </w:tabs>
        <w:ind w:left="1021" w:hanging="341"/>
      </w:pPr>
      <w:rPr>
        <w:rFonts w:ascii="Symbol" w:hAnsi="Symbol" w:hint="default"/>
      </w:rPr>
    </w:lvl>
  </w:abstractNum>
  <w:abstractNum w:abstractNumId="31" w15:restartNumberingAfterBreak="0">
    <w:nsid w:val="6EB552DD"/>
    <w:multiLevelType w:val="hybridMultilevel"/>
    <w:tmpl w:val="48567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A51634"/>
    <w:multiLevelType w:val="multilevel"/>
    <w:tmpl w:val="DB721F20"/>
    <w:styleLink w:val="1111111"/>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DDC3DDB"/>
    <w:multiLevelType w:val="hybridMultilevel"/>
    <w:tmpl w:val="56207C08"/>
    <w:lvl w:ilvl="0" w:tplc="CF6AC46C">
      <w:start w:val="1"/>
      <w:numFmt w:val="decimal"/>
      <w:lvlText w:val="%1)"/>
      <w:lvlJc w:val="left"/>
      <w:pPr>
        <w:ind w:left="780" w:hanging="360"/>
      </w:pPr>
      <w:rPr>
        <w:rFonts w:cs="Times New Roman"/>
        <w:sz w:val="22"/>
        <w:szCs w:val="22"/>
      </w:rPr>
    </w:lvl>
    <w:lvl w:ilvl="1" w:tplc="065C49D0" w:tentative="1">
      <w:start w:val="1"/>
      <w:numFmt w:val="lowerLetter"/>
      <w:lvlText w:val="%2."/>
      <w:lvlJc w:val="left"/>
      <w:pPr>
        <w:ind w:left="1500" w:hanging="360"/>
      </w:pPr>
    </w:lvl>
    <w:lvl w:ilvl="2" w:tplc="0080ADAC" w:tentative="1">
      <w:start w:val="1"/>
      <w:numFmt w:val="lowerRoman"/>
      <w:lvlText w:val="%3."/>
      <w:lvlJc w:val="right"/>
      <w:pPr>
        <w:ind w:left="2220" w:hanging="180"/>
      </w:pPr>
    </w:lvl>
    <w:lvl w:ilvl="3" w:tplc="4DD43164" w:tentative="1">
      <w:start w:val="1"/>
      <w:numFmt w:val="decimal"/>
      <w:lvlText w:val="%4."/>
      <w:lvlJc w:val="left"/>
      <w:pPr>
        <w:ind w:left="2940" w:hanging="360"/>
      </w:pPr>
    </w:lvl>
    <w:lvl w:ilvl="4" w:tplc="38B631A8" w:tentative="1">
      <w:start w:val="1"/>
      <w:numFmt w:val="lowerLetter"/>
      <w:lvlText w:val="%5."/>
      <w:lvlJc w:val="left"/>
      <w:pPr>
        <w:ind w:left="3660" w:hanging="360"/>
      </w:pPr>
    </w:lvl>
    <w:lvl w:ilvl="5" w:tplc="57826EB4" w:tentative="1">
      <w:start w:val="1"/>
      <w:numFmt w:val="lowerRoman"/>
      <w:lvlText w:val="%6."/>
      <w:lvlJc w:val="right"/>
      <w:pPr>
        <w:ind w:left="4380" w:hanging="180"/>
      </w:pPr>
    </w:lvl>
    <w:lvl w:ilvl="6" w:tplc="5176817A" w:tentative="1">
      <w:start w:val="1"/>
      <w:numFmt w:val="decimal"/>
      <w:lvlText w:val="%7."/>
      <w:lvlJc w:val="left"/>
      <w:pPr>
        <w:ind w:left="5100" w:hanging="360"/>
      </w:pPr>
    </w:lvl>
    <w:lvl w:ilvl="7" w:tplc="B310EEC4" w:tentative="1">
      <w:start w:val="1"/>
      <w:numFmt w:val="lowerLetter"/>
      <w:lvlText w:val="%8."/>
      <w:lvlJc w:val="left"/>
      <w:pPr>
        <w:ind w:left="5820" w:hanging="360"/>
      </w:pPr>
    </w:lvl>
    <w:lvl w:ilvl="8" w:tplc="537E990A" w:tentative="1">
      <w:start w:val="1"/>
      <w:numFmt w:val="lowerRoman"/>
      <w:lvlText w:val="%9."/>
      <w:lvlJc w:val="right"/>
      <w:pPr>
        <w:ind w:left="6540" w:hanging="180"/>
      </w:pPr>
    </w:lvl>
  </w:abstractNum>
  <w:abstractNum w:abstractNumId="34" w15:restartNumberingAfterBreak="0">
    <w:nsid w:val="7E2651EB"/>
    <w:multiLevelType w:val="hybridMultilevel"/>
    <w:tmpl w:val="CEAAC6FE"/>
    <w:lvl w:ilvl="0" w:tplc="A088FE90">
      <w:start w:val="1"/>
      <w:numFmt w:val="bullet"/>
      <w:lvlText w:val=""/>
      <w:lvlJc w:val="left"/>
      <w:pPr>
        <w:ind w:left="1287" w:hanging="360"/>
      </w:pPr>
      <w:rPr>
        <w:rFonts w:ascii="Symbol" w:hAnsi="Symbol" w:hint="default"/>
      </w:rPr>
    </w:lvl>
    <w:lvl w:ilvl="1" w:tplc="A6629856" w:tentative="1">
      <w:start w:val="1"/>
      <w:numFmt w:val="bullet"/>
      <w:lvlText w:val="o"/>
      <w:lvlJc w:val="left"/>
      <w:pPr>
        <w:ind w:left="2007" w:hanging="360"/>
      </w:pPr>
      <w:rPr>
        <w:rFonts w:ascii="Courier New" w:hAnsi="Courier New" w:cs="Courier New" w:hint="default"/>
      </w:rPr>
    </w:lvl>
    <w:lvl w:ilvl="2" w:tplc="8C4CD4E8" w:tentative="1">
      <w:start w:val="1"/>
      <w:numFmt w:val="bullet"/>
      <w:lvlText w:val=""/>
      <w:lvlJc w:val="left"/>
      <w:pPr>
        <w:ind w:left="2727" w:hanging="360"/>
      </w:pPr>
      <w:rPr>
        <w:rFonts w:ascii="Wingdings" w:hAnsi="Wingdings" w:hint="default"/>
      </w:rPr>
    </w:lvl>
    <w:lvl w:ilvl="3" w:tplc="5D2E0870" w:tentative="1">
      <w:start w:val="1"/>
      <w:numFmt w:val="bullet"/>
      <w:lvlText w:val=""/>
      <w:lvlJc w:val="left"/>
      <w:pPr>
        <w:ind w:left="3447" w:hanging="360"/>
      </w:pPr>
      <w:rPr>
        <w:rFonts w:ascii="Symbol" w:hAnsi="Symbol" w:hint="default"/>
      </w:rPr>
    </w:lvl>
    <w:lvl w:ilvl="4" w:tplc="084C9FDC" w:tentative="1">
      <w:start w:val="1"/>
      <w:numFmt w:val="bullet"/>
      <w:lvlText w:val="o"/>
      <w:lvlJc w:val="left"/>
      <w:pPr>
        <w:ind w:left="4167" w:hanging="360"/>
      </w:pPr>
      <w:rPr>
        <w:rFonts w:ascii="Courier New" w:hAnsi="Courier New" w:cs="Courier New" w:hint="default"/>
      </w:rPr>
    </w:lvl>
    <w:lvl w:ilvl="5" w:tplc="2BC454F2" w:tentative="1">
      <w:start w:val="1"/>
      <w:numFmt w:val="bullet"/>
      <w:lvlText w:val=""/>
      <w:lvlJc w:val="left"/>
      <w:pPr>
        <w:ind w:left="4887" w:hanging="360"/>
      </w:pPr>
      <w:rPr>
        <w:rFonts w:ascii="Wingdings" w:hAnsi="Wingdings" w:hint="default"/>
      </w:rPr>
    </w:lvl>
    <w:lvl w:ilvl="6" w:tplc="23F867CA" w:tentative="1">
      <w:start w:val="1"/>
      <w:numFmt w:val="bullet"/>
      <w:lvlText w:val=""/>
      <w:lvlJc w:val="left"/>
      <w:pPr>
        <w:ind w:left="5607" w:hanging="360"/>
      </w:pPr>
      <w:rPr>
        <w:rFonts w:ascii="Symbol" w:hAnsi="Symbol" w:hint="default"/>
      </w:rPr>
    </w:lvl>
    <w:lvl w:ilvl="7" w:tplc="363C07B0" w:tentative="1">
      <w:start w:val="1"/>
      <w:numFmt w:val="bullet"/>
      <w:lvlText w:val="o"/>
      <w:lvlJc w:val="left"/>
      <w:pPr>
        <w:ind w:left="6327" w:hanging="360"/>
      </w:pPr>
      <w:rPr>
        <w:rFonts w:ascii="Courier New" w:hAnsi="Courier New" w:cs="Courier New" w:hint="default"/>
      </w:rPr>
    </w:lvl>
    <w:lvl w:ilvl="8" w:tplc="3968ADE8" w:tentative="1">
      <w:start w:val="1"/>
      <w:numFmt w:val="bullet"/>
      <w:lvlText w:val=""/>
      <w:lvlJc w:val="left"/>
      <w:pPr>
        <w:ind w:left="7047" w:hanging="360"/>
      </w:pPr>
      <w:rPr>
        <w:rFonts w:ascii="Wingdings" w:hAnsi="Wingdings" w:hint="default"/>
      </w:rPr>
    </w:lvl>
  </w:abstractNum>
  <w:num w:numId="1">
    <w:abstractNumId w:val="2"/>
  </w:num>
  <w:num w:numId="2">
    <w:abstractNumId w:val="26"/>
  </w:num>
  <w:num w:numId="3">
    <w:abstractNumId w:val="21"/>
  </w:num>
  <w:num w:numId="4">
    <w:abstractNumId w:val="5"/>
  </w:num>
  <w:num w:numId="5">
    <w:abstractNumId w:val="1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3"/>
  </w:num>
  <w:num w:numId="12">
    <w:abstractNumId w:val="19"/>
  </w:num>
  <w:num w:numId="13">
    <w:abstractNumId w:val="29"/>
  </w:num>
  <w:num w:numId="14">
    <w:abstractNumId w:val="14"/>
  </w:num>
  <w:num w:numId="15">
    <w:abstractNumId w:val="25"/>
  </w:num>
  <w:num w:numId="16">
    <w:abstractNumId w:val="24"/>
  </w:num>
  <w:num w:numId="17">
    <w:abstractNumId w:val="20"/>
  </w:num>
  <w:num w:numId="18">
    <w:abstractNumId w:val="18"/>
  </w:num>
  <w:num w:numId="19">
    <w:abstractNumId w:val="11"/>
  </w:num>
  <w:num w:numId="20">
    <w:abstractNumId w:val="34"/>
  </w:num>
  <w:num w:numId="21">
    <w:abstractNumId w:val="0"/>
  </w:num>
  <w:num w:numId="22">
    <w:abstractNumId w:val="3"/>
  </w:num>
  <w:num w:numId="23">
    <w:abstractNumId w:val="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3"/>
  </w:num>
  <w:num w:numId="29">
    <w:abstractNumId w:val="10"/>
  </w:num>
  <w:num w:numId="30">
    <w:abstractNumId w:val="8"/>
  </w:num>
  <w:num w:numId="31">
    <w:abstractNumId w:val="32"/>
  </w:num>
  <w:num w:numId="32">
    <w:abstractNumId w:val="15"/>
  </w:num>
  <w:num w:numId="33">
    <w:abstractNumId w:val="9"/>
  </w:num>
  <w:num w:numId="34">
    <w:abstractNumId w:val="4"/>
  </w:num>
  <w:num w:numId="35">
    <w:abstractNumId w:val="27"/>
  </w:num>
  <w:num w:numId="36">
    <w:abstractNumId w:val="31"/>
  </w:num>
  <w:num w:numId="37">
    <w:abstractNumId w:val="1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2F"/>
    <w:rsid w:val="00005B6F"/>
    <w:rsid w:val="00020487"/>
    <w:rsid w:val="00025BB3"/>
    <w:rsid w:val="000351AC"/>
    <w:rsid w:val="000410CA"/>
    <w:rsid w:val="00051E5D"/>
    <w:rsid w:val="000631E1"/>
    <w:rsid w:val="00083D09"/>
    <w:rsid w:val="00097042"/>
    <w:rsid w:val="000A0BB7"/>
    <w:rsid w:val="000A17F0"/>
    <w:rsid w:val="000B00E6"/>
    <w:rsid w:val="000B53F4"/>
    <w:rsid w:val="000B5D67"/>
    <w:rsid w:val="000B7C4E"/>
    <w:rsid w:val="000D5451"/>
    <w:rsid w:val="000E461C"/>
    <w:rsid w:val="000F05EB"/>
    <w:rsid w:val="0011180B"/>
    <w:rsid w:val="00140CFF"/>
    <w:rsid w:val="00145D3B"/>
    <w:rsid w:val="0015583E"/>
    <w:rsid w:val="00162E46"/>
    <w:rsid w:val="00164F76"/>
    <w:rsid w:val="00166967"/>
    <w:rsid w:val="0017173E"/>
    <w:rsid w:val="00172510"/>
    <w:rsid w:val="001853E1"/>
    <w:rsid w:val="0018796A"/>
    <w:rsid w:val="00192805"/>
    <w:rsid w:val="001A0200"/>
    <w:rsid w:val="001A49BB"/>
    <w:rsid w:val="001E5512"/>
    <w:rsid w:val="001F1FB6"/>
    <w:rsid w:val="001F41E5"/>
    <w:rsid w:val="001F506A"/>
    <w:rsid w:val="001F5DAC"/>
    <w:rsid w:val="001F79C4"/>
    <w:rsid w:val="00202EBF"/>
    <w:rsid w:val="0022335F"/>
    <w:rsid w:val="00234DCC"/>
    <w:rsid w:val="00273E27"/>
    <w:rsid w:val="0027453B"/>
    <w:rsid w:val="0028460A"/>
    <w:rsid w:val="00284EFE"/>
    <w:rsid w:val="00294265"/>
    <w:rsid w:val="002A2CC1"/>
    <w:rsid w:val="002A4A65"/>
    <w:rsid w:val="002B7E0D"/>
    <w:rsid w:val="002C00FC"/>
    <w:rsid w:val="002D1139"/>
    <w:rsid w:val="002D3BA1"/>
    <w:rsid w:val="002F0AFC"/>
    <w:rsid w:val="002F464F"/>
    <w:rsid w:val="002F500A"/>
    <w:rsid w:val="003009E6"/>
    <w:rsid w:val="00313E87"/>
    <w:rsid w:val="0032319D"/>
    <w:rsid w:val="00330963"/>
    <w:rsid w:val="00330ADD"/>
    <w:rsid w:val="003329C4"/>
    <w:rsid w:val="00334F94"/>
    <w:rsid w:val="00342B51"/>
    <w:rsid w:val="00345DAA"/>
    <w:rsid w:val="00360847"/>
    <w:rsid w:val="0036604D"/>
    <w:rsid w:val="003C463A"/>
    <w:rsid w:val="003D3616"/>
    <w:rsid w:val="003E4410"/>
    <w:rsid w:val="00406FBE"/>
    <w:rsid w:val="00424B9C"/>
    <w:rsid w:val="00427A40"/>
    <w:rsid w:val="00435160"/>
    <w:rsid w:val="004467A5"/>
    <w:rsid w:val="0044795D"/>
    <w:rsid w:val="00450BAD"/>
    <w:rsid w:val="00451464"/>
    <w:rsid w:val="00452518"/>
    <w:rsid w:val="004748B4"/>
    <w:rsid w:val="00480C5E"/>
    <w:rsid w:val="004824E0"/>
    <w:rsid w:val="00491348"/>
    <w:rsid w:val="0049256C"/>
    <w:rsid w:val="004A2B75"/>
    <w:rsid w:val="004A7DA9"/>
    <w:rsid w:val="004B2072"/>
    <w:rsid w:val="004B2A04"/>
    <w:rsid w:val="004B797D"/>
    <w:rsid w:val="004D2DF3"/>
    <w:rsid w:val="004D5A5E"/>
    <w:rsid w:val="004D6C99"/>
    <w:rsid w:val="004E6916"/>
    <w:rsid w:val="004F1B1A"/>
    <w:rsid w:val="004F6A4F"/>
    <w:rsid w:val="004F7D7E"/>
    <w:rsid w:val="005075D1"/>
    <w:rsid w:val="00510EAF"/>
    <w:rsid w:val="00514D8D"/>
    <w:rsid w:val="00516EE8"/>
    <w:rsid w:val="005265B1"/>
    <w:rsid w:val="00531554"/>
    <w:rsid w:val="00537DF7"/>
    <w:rsid w:val="00540CA5"/>
    <w:rsid w:val="005442E8"/>
    <w:rsid w:val="00552F11"/>
    <w:rsid w:val="00567933"/>
    <w:rsid w:val="00581B35"/>
    <w:rsid w:val="005822E3"/>
    <w:rsid w:val="00583B0E"/>
    <w:rsid w:val="00583D2C"/>
    <w:rsid w:val="0059024F"/>
    <w:rsid w:val="00590D5A"/>
    <w:rsid w:val="005C65F2"/>
    <w:rsid w:val="005D13B4"/>
    <w:rsid w:val="005D5BB9"/>
    <w:rsid w:val="005D6409"/>
    <w:rsid w:val="005D78CC"/>
    <w:rsid w:val="005F3439"/>
    <w:rsid w:val="00607A4D"/>
    <w:rsid w:val="00612994"/>
    <w:rsid w:val="006257B4"/>
    <w:rsid w:val="00630593"/>
    <w:rsid w:val="00636973"/>
    <w:rsid w:val="00640A2C"/>
    <w:rsid w:val="006467AF"/>
    <w:rsid w:val="0064758C"/>
    <w:rsid w:val="00673095"/>
    <w:rsid w:val="00673F80"/>
    <w:rsid w:val="00696E99"/>
    <w:rsid w:val="006970DB"/>
    <w:rsid w:val="006B4DAF"/>
    <w:rsid w:val="006C458E"/>
    <w:rsid w:val="006D031F"/>
    <w:rsid w:val="006D415E"/>
    <w:rsid w:val="006D4388"/>
    <w:rsid w:val="006E3B81"/>
    <w:rsid w:val="006F2BFF"/>
    <w:rsid w:val="006F35D9"/>
    <w:rsid w:val="006F7D5C"/>
    <w:rsid w:val="007161A0"/>
    <w:rsid w:val="00720229"/>
    <w:rsid w:val="00727273"/>
    <w:rsid w:val="007349DA"/>
    <w:rsid w:val="00737989"/>
    <w:rsid w:val="0074250C"/>
    <w:rsid w:val="007602C1"/>
    <w:rsid w:val="007629B8"/>
    <w:rsid w:val="00772A84"/>
    <w:rsid w:val="007752F0"/>
    <w:rsid w:val="00776020"/>
    <w:rsid w:val="00781561"/>
    <w:rsid w:val="00786D6A"/>
    <w:rsid w:val="007927E6"/>
    <w:rsid w:val="00797DE1"/>
    <w:rsid w:val="007A09FC"/>
    <w:rsid w:val="007A6086"/>
    <w:rsid w:val="007A681E"/>
    <w:rsid w:val="007B7ECF"/>
    <w:rsid w:val="007C1430"/>
    <w:rsid w:val="007D353E"/>
    <w:rsid w:val="008027EE"/>
    <w:rsid w:val="00836809"/>
    <w:rsid w:val="00843B92"/>
    <w:rsid w:val="00846C22"/>
    <w:rsid w:val="00862E80"/>
    <w:rsid w:val="008833ED"/>
    <w:rsid w:val="00896797"/>
    <w:rsid w:val="008B1D30"/>
    <w:rsid w:val="008B5990"/>
    <w:rsid w:val="008D3961"/>
    <w:rsid w:val="008D6605"/>
    <w:rsid w:val="008E02FB"/>
    <w:rsid w:val="008E163F"/>
    <w:rsid w:val="008E16F7"/>
    <w:rsid w:val="008E5EAE"/>
    <w:rsid w:val="008F126F"/>
    <w:rsid w:val="008F132F"/>
    <w:rsid w:val="008F18DF"/>
    <w:rsid w:val="00903A74"/>
    <w:rsid w:val="00906A53"/>
    <w:rsid w:val="0092298A"/>
    <w:rsid w:val="00925293"/>
    <w:rsid w:val="0094719B"/>
    <w:rsid w:val="00951072"/>
    <w:rsid w:val="009542AD"/>
    <w:rsid w:val="009679E4"/>
    <w:rsid w:val="009716D3"/>
    <w:rsid w:val="00972090"/>
    <w:rsid w:val="00975D58"/>
    <w:rsid w:val="009773C7"/>
    <w:rsid w:val="00980973"/>
    <w:rsid w:val="00982A7D"/>
    <w:rsid w:val="00984155"/>
    <w:rsid w:val="00985E50"/>
    <w:rsid w:val="00997610"/>
    <w:rsid w:val="009A25F5"/>
    <w:rsid w:val="009B6022"/>
    <w:rsid w:val="009B6895"/>
    <w:rsid w:val="009B79D2"/>
    <w:rsid w:val="009C431A"/>
    <w:rsid w:val="009C5863"/>
    <w:rsid w:val="009F5518"/>
    <w:rsid w:val="009F6041"/>
    <w:rsid w:val="009F7398"/>
    <w:rsid w:val="00A04E64"/>
    <w:rsid w:val="00A064D5"/>
    <w:rsid w:val="00A117C9"/>
    <w:rsid w:val="00A12AE3"/>
    <w:rsid w:val="00A15006"/>
    <w:rsid w:val="00A257A1"/>
    <w:rsid w:val="00A30283"/>
    <w:rsid w:val="00A33331"/>
    <w:rsid w:val="00A36837"/>
    <w:rsid w:val="00A63FAA"/>
    <w:rsid w:val="00A73933"/>
    <w:rsid w:val="00A746D7"/>
    <w:rsid w:val="00A76F4F"/>
    <w:rsid w:val="00A8012C"/>
    <w:rsid w:val="00AA04C7"/>
    <w:rsid w:val="00AA2017"/>
    <w:rsid w:val="00AA4BC8"/>
    <w:rsid w:val="00AA4FDC"/>
    <w:rsid w:val="00AA74C3"/>
    <w:rsid w:val="00AB613E"/>
    <w:rsid w:val="00AD36AB"/>
    <w:rsid w:val="00AD641E"/>
    <w:rsid w:val="00AE14C5"/>
    <w:rsid w:val="00AE3D6E"/>
    <w:rsid w:val="00AE5413"/>
    <w:rsid w:val="00B206AA"/>
    <w:rsid w:val="00B24C90"/>
    <w:rsid w:val="00B42C7F"/>
    <w:rsid w:val="00B4353C"/>
    <w:rsid w:val="00B71B49"/>
    <w:rsid w:val="00B74482"/>
    <w:rsid w:val="00B7459D"/>
    <w:rsid w:val="00B77930"/>
    <w:rsid w:val="00BA0CF2"/>
    <w:rsid w:val="00BB048C"/>
    <w:rsid w:val="00BB04F4"/>
    <w:rsid w:val="00BD189B"/>
    <w:rsid w:val="00BF1438"/>
    <w:rsid w:val="00C00847"/>
    <w:rsid w:val="00C14A3A"/>
    <w:rsid w:val="00C1696D"/>
    <w:rsid w:val="00C20056"/>
    <w:rsid w:val="00C21FC9"/>
    <w:rsid w:val="00C23828"/>
    <w:rsid w:val="00C24622"/>
    <w:rsid w:val="00C27120"/>
    <w:rsid w:val="00C27E8C"/>
    <w:rsid w:val="00C30393"/>
    <w:rsid w:val="00C34C87"/>
    <w:rsid w:val="00C405D1"/>
    <w:rsid w:val="00C45DF1"/>
    <w:rsid w:val="00C5077E"/>
    <w:rsid w:val="00C54A3D"/>
    <w:rsid w:val="00C647DC"/>
    <w:rsid w:val="00C64966"/>
    <w:rsid w:val="00C70CE7"/>
    <w:rsid w:val="00C763BB"/>
    <w:rsid w:val="00C77803"/>
    <w:rsid w:val="00CA66D2"/>
    <w:rsid w:val="00CB4D2C"/>
    <w:rsid w:val="00CB5C90"/>
    <w:rsid w:val="00CB77B8"/>
    <w:rsid w:val="00CC048E"/>
    <w:rsid w:val="00CC08F4"/>
    <w:rsid w:val="00CC4C7A"/>
    <w:rsid w:val="00CD1735"/>
    <w:rsid w:val="00CD1877"/>
    <w:rsid w:val="00CD441D"/>
    <w:rsid w:val="00CD4452"/>
    <w:rsid w:val="00CE0364"/>
    <w:rsid w:val="00CE63AC"/>
    <w:rsid w:val="00CF627B"/>
    <w:rsid w:val="00D07740"/>
    <w:rsid w:val="00D173E8"/>
    <w:rsid w:val="00D323AD"/>
    <w:rsid w:val="00D371F3"/>
    <w:rsid w:val="00D46806"/>
    <w:rsid w:val="00D52BFF"/>
    <w:rsid w:val="00D6340B"/>
    <w:rsid w:val="00D64C0A"/>
    <w:rsid w:val="00D9024B"/>
    <w:rsid w:val="00D91E8F"/>
    <w:rsid w:val="00DB3F42"/>
    <w:rsid w:val="00DB7E98"/>
    <w:rsid w:val="00DC2517"/>
    <w:rsid w:val="00DD00AD"/>
    <w:rsid w:val="00DD592F"/>
    <w:rsid w:val="00DD5A8F"/>
    <w:rsid w:val="00DE4382"/>
    <w:rsid w:val="00DF6C8F"/>
    <w:rsid w:val="00DF73F7"/>
    <w:rsid w:val="00E07261"/>
    <w:rsid w:val="00E160EB"/>
    <w:rsid w:val="00E2209A"/>
    <w:rsid w:val="00E3105A"/>
    <w:rsid w:val="00E313F3"/>
    <w:rsid w:val="00E44A6D"/>
    <w:rsid w:val="00E5034C"/>
    <w:rsid w:val="00E57650"/>
    <w:rsid w:val="00E67514"/>
    <w:rsid w:val="00E71AA3"/>
    <w:rsid w:val="00E71F7D"/>
    <w:rsid w:val="00E7430F"/>
    <w:rsid w:val="00E744BB"/>
    <w:rsid w:val="00E825E3"/>
    <w:rsid w:val="00E83F0A"/>
    <w:rsid w:val="00E91B76"/>
    <w:rsid w:val="00EB0566"/>
    <w:rsid w:val="00EB2014"/>
    <w:rsid w:val="00EC2072"/>
    <w:rsid w:val="00EC5E74"/>
    <w:rsid w:val="00EF0568"/>
    <w:rsid w:val="00EF50F5"/>
    <w:rsid w:val="00EF7BDD"/>
    <w:rsid w:val="00F0639A"/>
    <w:rsid w:val="00F06F2D"/>
    <w:rsid w:val="00F1308F"/>
    <w:rsid w:val="00F1565F"/>
    <w:rsid w:val="00F229BC"/>
    <w:rsid w:val="00F3255D"/>
    <w:rsid w:val="00F3299C"/>
    <w:rsid w:val="00F332C0"/>
    <w:rsid w:val="00F3456D"/>
    <w:rsid w:val="00F4559B"/>
    <w:rsid w:val="00F66583"/>
    <w:rsid w:val="00F673C6"/>
    <w:rsid w:val="00F76FFA"/>
    <w:rsid w:val="00F83CF3"/>
    <w:rsid w:val="00F842E1"/>
    <w:rsid w:val="00F91394"/>
    <w:rsid w:val="00F95425"/>
    <w:rsid w:val="00FA7EDB"/>
    <w:rsid w:val="00FB1F37"/>
    <w:rsid w:val="00FB30F9"/>
    <w:rsid w:val="00FC6445"/>
    <w:rsid w:val="00FD2781"/>
    <w:rsid w:val="00FE2D8F"/>
    <w:rsid w:val="00FE4B3A"/>
    <w:rsid w:val="00FE6423"/>
    <w:rsid w:val="00FF0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8"/>
    <o:shapelayout v:ext="edit">
      <o:idmap v:ext="edit" data="1"/>
    </o:shapelayout>
  </w:shapeDefaults>
  <w:decimalSymbol w:val=","/>
  <w:listSeparator w:val=";"/>
  <w14:docId w14:val="297E7C23"/>
  <w15:chartTrackingRefBased/>
  <w15:docId w15:val="{CDE07E38-66DA-47D3-B781-065BB8BE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42B51"/>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параграфа (1.),Section,Section Heading,level2 hdg,111"/>
    <w:basedOn w:val="a3"/>
    <w:next w:val="20"/>
    <w:link w:val="11"/>
    <w:qFormat/>
    <w:rsid w:val="00DD592F"/>
    <w:pPr>
      <w:keepNext/>
      <w:pageBreakBefore/>
      <w:numPr>
        <w:numId w:val="1"/>
      </w:numPr>
      <w:spacing w:before="240" w:after="240"/>
      <w:outlineLvl w:val="0"/>
    </w:pPr>
    <w:rPr>
      <w:b/>
      <w:kern w:val="28"/>
      <w:sz w:val="28"/>
      <w:szCs w:val="20"/>
      <w:lang w:eastAsia="en-US"/>
    </w:rPr>
  </w:style>
  <w:style w:type="paragraph" w:styleId="20">
    <w:name w:val="heading 2"/>
    <w:aliases w:val="Заголовок пункта (1.1),h2,h21,Reset numbering,5,222"/>
    <w:basedOn w:val="a3"/>
    <w:next w:val="3"/>
    <w:link w:val="21"/>
    <w:qFormat/>
    <w:rsid w:val="00DD592F"/>
    <w:pPr>
      <w:keepNext/>
      <w:numPr>
        <w:ilvl w:val="1"/>
        <w:numId w:val="1"/>
      </w:numPr>
      <w:spacing w:before="180" w:after="180"/>
      <w:jc w:val="both"/>
      <w:outlineLvl w:val="1"/>
    </w:pPr>
    <w:rPr>
      <w:b/>
      <w:szCs w:val="20"/>
      <w:lang w:eastAsia="en-US"/>
    </w:rPr>
  </w:style>
  <w:style w:type="paragraph" w:styleId="3">
    <w:name w:val="heading 3"/>
    <w:aliases w:val="Заголовок подпукта (1.1.1),Level 1 - 1,H3,o"/>
    <w:basedOn w:val="a3"/>
    <w:link w:val="31"/>
    <w:qFormat/>
    <w:rsid w:val="00DD592F"/>
    <w:pPr>
      <w:numPr>
        <w:ilvl w:val="2"/>
        <w:numId w:val="1"/>
      </w:numPr>
      <w:spacing w:before="120" w:after="120"/>
      <w:jc w:val="both"/>
      <w:outlineLvl w:val="2"/>
    </w:pPr>
    <w:rPr>
      <w:b/>
      <w:sz w:val="22"/>
      <w:szCs w:val="20"/>
      <w:lang w:eastAsia="en-US"/>
    </w:rPr>
  </w:style>
  <w:style w:type="paragraph" w:styleId="4">
    <w:name w:val="heading 4"/>
    <w:aliases w:val="Sub-Minor,Level 2 - a,H4,H41"/>
    <w:basedOn w:val="a3"/>
    <w:link w:val="41"/>
    <w:qFormat/>
    <w:rsid w:val="00DD592F"/>
    <w:pPr>
      <w:numPr>
        <w:ilvl w:val="3"/>
        <w:numId w:val="1"/>
      </w:numPr>
      <w:spacing w:before="120" w:after="120"/>
      <w:jc w:val="both"/>
      <w:outlineLvl w:val="3"/>
    </w:pPr>
    <w:rPr>
      <w:sz w:val="22"/>
      <w:szCs w:val="20"/>
      <w:lang w:eastAsia="en-US"/>
    </w:rPr>
  </w:style>
  <w:style w:type="paragraph" w:styleId="50">
    <w:name w:val="heading 5"/>
    <w:aliases w:val="h5,h51,H5,H51,h52,test,Block Label,Level 3 - i"/>
    <w:basedOn w:val="a3"/>
    <w:link w:val="51"/>
    <w:qFormat/>
    <w:rsid w:val="00DD592F"/>
    <w:pPr>
      <w:numPr>
        <w:ilvl w:val="4"/>
        <w:numId w:val="1"/>
      </w:numPr>
      <w:spacing w:before="120" w:after="120"/>
      <w:jc w:val="both"/>
      <w:outlineLvl w:val="4"/>
    </w:pPr>
    <w:rPr>
      <w:sz w:val="22"/>
      <w:szCs w:val="20"/>
      <w:lang w:eastAsia="en-US"/>
    </w:rPr>
  </w:style>
  <w:style w:type="paragraph" w:styleId="6">
    <w:name w:val="heading 6"/>
    <w:aliases w:val="Legal Level 1."/>
    <w:basedOn w:val="a3"/>
    <w:next w:val="50"/>
    <w:link w:val="60"/>
    <w:qFormat/>
    <w:rsid w:val="00DD592F"/>
    <w:pPr>
      <w:numPr>
        <w:ilvl w:val="5"/>
        <w:numId w:val="1"/>
      </w:numPr>
      <w:spacing w:before="120" w:after="120"/>
      <w:jc w:val="both"/>
      <w:outlineLvl w:val="5"/>
    </w:pPr>
    <w:rPr>
      <w:sz w:val="22"/>
      <w:szCs w:val="20"/>
      <w:lang w:eastAsia="en-US"/>
    </w:rPr>
  </w:style>
  <w:style w:type="paragraph" w:styleId="7">
    <w:name w:val="heading 7"/>
    <w:aliases w:val="Appendix Header,Legal Level 1.1."/>
    <w:basedOn w:val="a3"/>
    <w:next w:val="a3"/>
    <w:link w:val="70"/>
    <w:qFormat/>
    <w:rsid w:val="00DD592F"/>
    <w:pPr>
      <w:numPr>
        <w:ilvl w:val="6"/>
        <w:numId w:val="1"/>
      </w:numPr>
      <w:spacing w:before="180" w:after="240"/>
      <w:outlineLvl w:val="6"/>
    </w:pPr>
    <w:rPr>
      <w:rFonts w:ascii="Garamond" w:hAnsi="Garamond"/>
      <w:sz w:val="22"/>
      <w:szCs w:val="20"/>
      <w:lang w:eastAsia="en-US"/>
    </w:rPr>
  </w:style>
  <w:style w:type="paragraph" w:styleId="8">
    <w:name w:val="heading 8"/>
    <w:aliases w:val="Legal Level 1.1.1."/>
    <w:basedOn w:val="a3"/>
    <w:next w:val="a3"/>
    <w:link w:val="80"/>
    <w:qFormat/>
    <w:rsid w:val="00DD592F"/>
    <w:pPr>
      <w:numPr>
        <w:ilvl w:val="7"/>
        <w:numId w:val="1"/>
      </w:numPr>
      <w:spacing w:before="240" w:after="60"/>
      <w:outlineLvl w:val="7"/>
    </w:pPr>
    <w:rPr>
      <w:rFonts w:ascii="Arial" w:hAnsi="Arial"/>
      <w:i/>
      <w:sz w:val="20"/>
      <w:szCs w:val="20"/>
      <w:lang w:eastAsia="en-US"/>
    </w:rPr>
  </w:style>
  <w:style w:type="paragraph" w:styleId="9">
    <w:name w:val="heading 9"/>
    <w:aliases w:val="Legal Level 1.1.1.1."/>
    <w:basedOn w:val="a3"/>
    <w:next w:val="a3"/>
    <w:link w:val="90"/>
    <w:qFormat/>
    <w:rsid w:val="00DD592F"/>
    <w:pPr>
      <w:numPr>
        <w:ilvl w:val="8"/>
        <w:numId w:val="1"/>
      </w:numPr>
      <w:spacing w:before="240" w:after="60"/>
      <w:outlineLvl w:val="8"/>
    </w:pPr>
    <w:rPr>
      <w:rFonts w:ascii="Arial" w:hAnsi="Arial"/>
      <w:i/>
      <w:sz w:val="18"/>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параграфа (1.) Знак,Section Знак,Section Heading Знак,level2 hdg Знак,111 Знак"/>
    <w:basedOn w:val="a4"/>
    <w:link w:val="1"/>
    <w:rsid w:val="00DD592F"/>
    <w:rPr>
      <w:rFonts w:ascii="Times New Roman" w:eastAsia="Times New Roman" w:hAnsi="Times New Roman" w:cs="Times New Roman"/>
      <w:b/>
      <w:kern w:val="28"/>
      <w:sz w:val="28"/>
      <w:szCs w:val="20"/>
    </w:rPr>
  </w:style>
  <w:style w:type="character" w:customStyle="1" w:styleId="21">
    <w:name w:val="Заголовок 2 Знак"/>
    <w:aliases w:val="Заголовок пункта (1.1) Знак,h2 Знак,h21 Знак,Reset numbering Знак,5 Знак,222 Знак"/>
    <w:basedOn w:val="a4"/>
    <w:link w:val="20"/>
    <w:rsid w:val="00DD592F"/>
    <w:rPr>
      <w:rFonts w:ascii="Times New Roman" w:eastAsia="Times New Roman" w:hAnsi="Times New Roman" w:cs="Times New Roman"/>
      <w:b/>
      <w:sz w:val="24"/>
      <w:szCs w:val="20"/>
    </w:rPr>
  </w:style>
  <w:style w:type="character" w:customStyle="1" w:styleId="31">
    <w:name w:val="Заголовок 3 Знак"/>
    <w:aliases w:val="Заголовок подпукта (1.1.1) Знак,Level 1 - 1 Знак,H3 Знак,o Знак"/>
    <w:basedOn w:val="a4"/>
    <w:link w:val="3"/>
    <w:rsid w:val="00DD592F"/>
    <w:rPr>
      <w:rFonts w:ascii="Times New Roman" w:eastAsia="Times New Roman" w:hAnsi="Times New Roman" w:cs="Times New Roman"/>
      <w:b/>
      <w:szCs w:val="20"/>
    </w:rPr>
  </w:style>
  <w:style w:type="character" w:customStyle="1" w:styleId="41">
    <w:name w:val="Заголовок 4 Знак"/>
    <w:aliases w:val="Sub-Minor Знак,Level 2 - a Знак,H4 Знак,H41 Знак"/>
    <w:basedOn w:val="a4"/>
    <w:link w:val="4"/>
    <w:rsid w:val="00DD592F"/>
    <w:rPr>
      <w:rFonts w:ascii="Times New Roman" w:eastAsia="Times New Roman" w:hAnsi="Times New Roman" w:cs="Times New Roman"/>
      <w:szCs w:val="20"/>
    </w:rPr>
  </w:style>
  <w:style w:type="character" w:customStyle="1" w:styleId="51">
    <w:name w:val="Заголовок 5 Знак"/>
    <w:aliases w:val="h5 Знак,h51 Знак,H5 Знак,H51 Знак,h52 Знак,test Знак,Block Label Знак,Level 3 - i Знак"/>
    <w:basedOn w:val="a4"/>
    <w:link w:val="50"/>
    <w:uiPriority w:val="99"/>
    <w:rsid w:val="00DD592F"/>
    <w:rPr>
      <w:rFonts w:ascii="Times New Roman" w:eastAsia="Times New Roman" w:hAnsi="Times New Roman" w:cs="Times New Roman"/>
      <w:szCs w:val="20"/>
    </w:rPr>
  </w:style>
  <w:style w:type="character" w:customStyle="1" w:styleId="60">
    <w:name w:val="Заголовок 6 Знак"/>
    <w:aliases w:val="Legal Level 1. Знак"/>
    <w:basedOn w:val="a4"/>
    <w:link w:val="6"/>
    <w:rsid w:val="00DD592F"/>
    <w:rPr>
      <w:rFonts w:ascii="Times New Roman" w:eastAsia="Times New Roman" w:hAnsi="Times New Roman" w:cs="Times New Roman"/>
      <w:szCs w:val="20"/>
    </w:rPr>
  </w:style>
  <w:style w:type="character" w:customStyle="1" w:styleId="70">
    <w:name w:val="Заголовок 7 Знак"/>
    <w:aliases w:val="Appendix Header Знак,Legal Level 1.1. Знак"/>
    <w:basedOn w:val="a4"/>
    <w:link w:val="7"/>
    <w:rsid w:val="00DD592F"/>
    <w:rPr>
      <w:rFonts w:ascii="Garamond" w:eastAsia="Times New Roman" w:hAnsi="Garamond" w:cs="Times New Roman"/>
      <w:szCs w:val="20"/>
    </w:rPr>
  </w:style>
  <w:style w:type="character" w:customStyle="1" w:styleId="80">
    <w:name w:val="Заголовок 8 Знак"/>
    <w:aliases w:val="Legal Level 1.1.1. Знак"/>
    <w:basedOn w:val="a4"/>
    <w:link w:val="8"/>
    <w:rsid w:val="00DD592F"/>
    <w:rPr>
      <w:rFonts w:ascii="Arial" w:eastAsia="Times New Roman" w:hAnsi="Arial" w:cs="Times New Roman"/>
      <w:i/>
      <w:sz w:val="20"/>
      <w:szCs w:val="20"/>
    </w:rPr>
  </w:style>
  <w:style w:type="character" w:customStyle="1" w:styleId="90">
    <w:name w:val="Заголовок 9 Знак"/>
    <w:aliases w:val="Legal Level 1.1.1.1. Знак"/>
    <w:basedOn w:val="a4"/>
    <w:link w:val="9"/>
    <w:rsid w:val="00DD592F"/>
    <w:rPr>
      <w:rFonts w:ascii="Arial" w:eastAsia="Times New Roman" w:hAnsi="Arial" w:cs="Times New Roman"/>
      <w:i/>
      <w:sz w:val="18"/>
      <w:szCs w:val="20"/>
    </w:rPr>
  </w:style>
  <w:style w:type="table" w:styleId="a7">
    <w:name w:val="Table Grid"/>
    <w:basedOn w:val="a5"/>
    <w:uiPriority w:val="39"/>
    <w:rsid w:val="00DD5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indent">
    <w:name w:val="subclauseindent"/>
    <w:basedOn w:val="a3"/>
    <w:rsid w:val="005442E8"/>
    <w:pPr>
      <w:spacing w:before="120" w:after="120"/>
      <w:ind w:left="1701"/>
      <w:jc w:val="both"/>
    </w:pPr>
    <w:rPr>
      <w:sz w:val="22"/>
      <w:szCs w:val="20"/>
      <w:lang w:eastAsia="en-US"/>
    </w:rPr>
  </w:style>
  <w:style w:type="paragraph" w:customStyle="1" w:styleId="Iauiue">
    <w:name w:val="Iau?iue"/>
    <w:rsid w:val="00B4353C"/>
    <w:pPr>
      <w:widowControl w:val="0"/>
      <w:spacing w:after="0" w:line="240" w:lineRule="auto"/>
    </w:pPr>
    <w:rPr>
      <w:rFonts w:ascii="Times New Roman" w:eastAsia="Times New Roman" w:hAnsi="Times New Roman" w:cs="Times New Roman"/>
      <w:sz w:val="20"/>
      <w:szCs w:val="20"/>
    </w:rPr>
  </w:style>
  <w:style w:type="paragraph" w:styleId="a8">
    <w:name w:val="Revision"/>
    <w:hidden/>
    <w:uiPriority w:val="99"/>
    <w:semiHidden/>
    <w:rsid w:val="00DC2517"/>
    <w:pPr>
      <w:spacing w:after="0" w:line="240" w:lineRule="auto"/>
    </w:pPr>
    <w:rPr>
      <w:rFonts w:ascii="Times New Roman" w:eastAsia="Times New Roman" w:hAnsi="Times New Roman" w:cs="Times New Roman"/>
      <w:sz w:val="24"/>
      <w:szCs w:val="24"/>
      <w:lang w:eastAsia="ru-RU"/>
    </w:rPr>
  </w:style>
  <w:style w:type="paragraph" w:styleId="30">
    <w:name w:val="List Bullet 3"/>
    <w:basedOn w:val="a3"/>
    <w:autoRedefine/>
    <w:uiPriority w:val="99"/>
    <w:rsid w:val="00E71F7D"/>
    <w:pPr>
      <w:numPr>
        <w:numId w:val="8"/>
      </w:numPr>
      <w:tabs>
        <w:tab w:val="clear" w:pos="1040"/>
        <w:tab w:val="num" w:pos="2913"/>
      </w:tabs>
      <w:spacing w:before="180" w:after="60"/>
      <w:ind w:left="2894"/>
    </w:pPr>
    <w:rPr>
      <w:sz w:val="22"/>
      <w:szCs w:val="20"/>
      <w:lang w:eastAsia="en-US"/>
    </w:rPr>
  </w:style>
  <w:style w:type="character" w:styleId="a9">
    <w:name w:val="annotation reference"/>
    <w:basedOn w:val="a4"/>
    <w:uiPriority w:val="99"/>
    <w:unhideWhenUsed/>
    <w:rsid w:val="006467AF"/>
    <w:rPr>
      <w:sz w:val="16"/>
      <w:szCs w:val="16"/>
    </w:rPr>
  </w:style>
  <w:style w:type="paragraph" w:styleId="aa">
    <w:name w:val="annotation text"/>
    <w:basedOn w:val="a3"/>
    <w:link w:val="ab"/>
    <w:uiPriority w:val="99"/>
    <w:unhideWhenUsed/>
    <w:rsid w:val="006467AF"/>
    <w:rPr>
      <w:sz w:val="20"/>
      <w:szCs w:val="20"/>
    </w:rPr>
  </w:style>
  <w:style w:type="character" w:customStyle="1" w:styleId="ab">
    <w:name w:val="Текст примечания Знак"/>
    <w:basedOn w:val="a4"/>
    <w:link w:val="aa"/>
    <w:uiPriority w:val="99"/>
    <w:rsid w:val="006467AF"/>
    <w:rPr>
      <w:rFonts w:ascii="Times New Roman" w:eastAsia="Times New Roman" w:hAnsi="Times New Roman" w:cs="Times New Roman"/>
      <w:sz w:val="20"/>
      <w:szCs w:val="20"/>
      <w:lang w:eastAsia="ru-RU"/>
    </w:rPr>
  </w:style>
  <w:style w:type="paragraph" w:styleId="ac">
    <w:name w:val="annotation subject"/>
    <w:basedOn w:val="aa"/>
    <w:next w:val="aa"/>
    <w:link w:val="ad"/>
    <w:unhideWhenUsed/>
    <w:rsid w:val="006467AF"/>
    <w:rPr>
      <w:b/>
      <w:bCs/>
    </w:rPr>
  </w:style>
  <w:style w:type="character" w:customStyle="1" w:styleId="ad">
    <w:name w:val="Тема примечания Знак"/>
    <w:basedOn w:val="ab"/>
    <w:link w:val="ac"/>
    <w:rsid w:val="006467AF"/>
    <w:rPr>
      <w:rFonts w:ascii="Times New Roman" w:eastAsia="Times New Roman" w:hAnsi="Times New Roman" w:cs="Times New Roman"/>
      <w:b/>
      <w:bCs/>
      <w:sz w:val="20"/>
      <w:szCs w:val="20"/>
      <w:lang w:eastAsia="ru-RU"/>
    </w:rPr>
  </w:style>
  <w:style w:type="paragraph" w:styleId="ae">
    <w:name w:val="Body Text"/>
    <w:aliases w:val="body text"/>
    <w:basedOn w:val="a3"/>
    <w:link w:val="af"/>
    <w:rsid w:val="00C1696D"/>
    <w:pPr>
      <w:spacing w:before="120" w:after="120"/>
      <w:jc w:val="both"/>
    </w:pPr>
    <w:rPr>
      <w:sz w:val="22"/>
      <w:szCs w:val="20"/>
      <w:lang w:eastAsia="en-US"/>
    </w:rPr>
  </w:style>
  <w:style w:type="character" w:customStyle="1" w:styleId="af">
    <w:name w:val="Основной текст Знак"/>
    <w:aliases w:val="body text Знак"/>
    <w:basedOn w:val="a4"/>
    <w:link w:val="ae"/>
    <w:uiPriority w:val="99"/>
    <w:rsid w:val="00C1696D"/>
    <w:rPr>
      <w:rFonts w:ascii="Times New Roman" w:eastAsia="Times New Roman" w:hAnsi="Times New Roman" w:cs="Times New Roman"/>
      <w:szCs w:val="20"/>
    </w:rPr>
  </w:style>
  <w:style w:type="paragraph" w:customStyle="1" w:styleId="ConsPlusNormal">
    <w:name w:val="ConsPlusNormal"/>
    <w:rsid w:val="00C1696D"/>
    <w:pPr>
      <w:widowControl w:val="0"/>
      <w:autoSpaceDE w:val="0"/>
      <w:autoSpaceDN w:val="0"/>
      <w:spacing w:after="0" w:line="240" w:lineRule="auto"/>
    </w:pPr>
    <w:rPr>
      <w:rFonts w:ascii="Calibri" w:eastAsiaTheme="minorEastAsia" w:hAnsi="Calibri" w:cs="Calibri"/>
      <w:lang w:eastAsia="ru-RU"/>
    </w:rPr>
  </w:style>
  <w:style w:type="paragraph" w:styleId="af0">
    <w:name w:val="Balloon Text"/>
    <w:basedOn w:val="a3"/>
    <w:link w:val="af1"/>
    <w:semiHidden/>
    <w:unhideWhenUsed/>
    <w:rsid w:val="004A7DA9"/>
    <w:rPr>
      <w:rFonts w:ascii="Segoe UI" w:hAnsi="Segoe UI" w:cs="Segoe UI"/>
      <w:sz w:val="18"/>
      <w:szCs w:val="18"/>
    </w:rPr>
  </w:style>
  <w:style w:type="character" w:customStyle="1" w:styleId="af1">
    <w:name w:val="Текст выноски Знак"/>
    <w:basedOn w:val="a4"/>
    <w:link w:val="af0"/>
    <w:rsid w:val="004A7DA9"/>
    <w:rPr>
      <w:rFonts w:ascii="Segoe UI" w:eastAsia="Times New Roman" w:hAnsi="Segoe UI" w:cs="Segoe UI"/>
      <w:sz w:val="18"/>
      <w:szCs w:val="18"/>
      <w:lang w:eastAsia="ru-RU"/>
    </w:rPr>
  </w:style>
  <w:style w:type="paragraph" w:styleId="af2">
    <w:name w:val="List Paragraph"/>
    <w:basedOn w:val="a3"/>
    <w:link w:val="af3"/>
    <w:uiPriority w:val="99"/>
    <w:qFormat/>
    <w:rsid w:val="008F126F"/>
    <w:pPr>
      <w:ind w:left="720"/>
      <w:contextualSpacing/>
    </w:pPr>
  </w:style>
  <w:style w:type="table" w:customStyle="1" w:styleId="TableGrid0">
    <w:name w:val="Table Grid_0"/>
    <w:basedOn w:val="a5"/>
    <w:uiPriority w:val="39"/>
    <w:rsid w:val="00334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Bullet"/>
    <w:aliases w:val="UL,Indent 1"/>
    <w:basedOn w:val="a3"/>
    <w:autoRedefine/>
    <w:rsid w:val="00843B92"/>
    <w:pPr>
      <w:widowControl w:val="0"/>
      <w:suppressAutoHyphens/>
      <w:autoSpaceDE w:val="0"/>
      <w:autoSpaceDN w:val="0"/>
      <w:adjustRightInd w:val="0"/>
      <w:spacing w:before="120" w:after="120"/>
      <w:jc w:val="both"/>
    </w:pPr>
    <w:rPr>
      <w:rFonts w:ascii="Garamond" w:eastAsia="Batang" w:hAnsi="Garamond"/>
      <w:sz w:val="22"/>
      <w:szCs w:val="22"/>
      <w:lang w:eastAsia="ar-SA"/>
    </w:rPr>
  </w:style>
  <w:style w:type="paragraph" w:customStyle="1" w:styleId="af5">
    <w:name w:val="ЭАА"/>
    <w:basedOn w:val="1"/>
    <w:link w:val="af6"/>
    <w:qFormat/>
    <w:rsid w:val="008B1D30"/>
    <w:pPr>
      <w:keepLines/>
      <w:pageBreakBefore w:val="0"/>
      <w:numPr>
        <w:numId w:val="0"/>
      </w:numPr>
      <w:spacing w:before="0" w:after="0"/>
      <w:jc w:val="right"/>
    </w:pPr>
    <w:rPr>
      <w:rFonts w:ascii="Garamond" w:hAnsi="Garamond"/>
      <w:kern w:val="0"/>
      <w:sz w:val="20"/>
      <w:lang w:eastAsia="ru-RU"/>
    </w:rPr>
  </w:style>
  <w:style w:type="character" w:customStyle="1" w:styleId="af6">
    <w:name w:val="ЭАА Знак"/>
    <w:link w:val="af5"/>
    <w:locked/>
    <w:rsid w:val="008B1D30"/>
    <w:rPr>
      <w:rFonts w:ascii="Garamond" w:eastAsia="Times New Roman" w:hAnsi="Garamond" w:cs="Times New Roman"/>
      <w:b/>
      <w:sz w:val="20"/>
      <w:szCs w:val="20"/>
      <w:lang w:eastAsia="ru-RU"/>
    </w:rPr>
  </w:style>
  <w:style w:type="paragraph" w:styleId="af7">
    <w:name w:val="header"/>
    <w:basedOn w:val="a3"/>
    <w:link w:val="af8"/>
    <w:uiPriority w:val="99"/>
    <w:unhideWhenUsed/>
    <w:rsid w:val="00673095"/>
    <w:pPr>
      <w:tabs>
        <w:tab w:val="center" w:pos="4677"/>
        <w:tab w:val="right" w:pos="9355"/>
      </w:tabs>
    </w:pPr>
  </w:style>
  <w:style w:type="character" w:customStyle="1" w:styleId="af8">
    <w:name w:val="Верхний колонтитул Знак"/>
    <w:basedOn w:val="a4"/>
    <w:link w:val="af7"/>
    <w:uiPriority w:val="99"/>
    <w:rsid w:val="00673095"/>
    <w:rPr>
      <w:rFonts w:ascii="Times New Roman" w:eastAsia="Times New Roman" w:hAnsi="Times New Roman" w:cs="Times New Roman"/>
      <w:sz w:val="24"/>
      <w:szCs w:val="24"/>
      <w:lang w:eastAsia="ru-RU"/>
    </w:rPr>
  </w:style>
  <w:style w:type="paragraph" w:styleId="af9">
    <w:name w:val="footer"/>
    <w:basedOn w:val="a3"/>
    <w:link w:val="afa"/>
    <w:unhideWhenUsed/>
    <w:rsid w:val="00673095"/>
    <w:pPr>
      <w:tabs>
        <w:tab w:val="center" w:pos="4677"/>
        <w:tab w:val="right" w:pos="9355"/>
      </w:tabs>
    </w:pPr>
  </w:style>
  <w:style w:type="character" w:customStyle="1" w:styleId="afa">
    <w:name w:val="Нижний колонтитул Знак"/>
    <w:basedOn w:val="a4"/>
    <w:link w:val="af9"/>
    <w:rsid w:val="00673095"/>
    <w:rPr>
      <w:rFonts w:ascii="Times New Roman" w:eastAsia="Times New Roman" w:hAnsi="Times New Roman" w:cs="Times New Roman"/>
      <w:sz w:val="24"/>
      <w:szCs w:val="24"/>
      <w:lang w:eastAsia="ru-RU"/>
    </w:rPr>
  </w:style>
  <w:style w:type="paragraph" w:customStyle="1" w:styleId="subsubclauseindent">
    <w:name w:val="subsubclauseindent"/>
    <w:basedOn w:val="a3"/>
    <w:rsid w:val="007752F0"/>
    <w:pPr>
      <w:spacing w:before="120" w:after="120"/>
      <w:ind w:left="2552"/>
      <w:jc w:val="both"/>
    </w:pPr>
    <w:rPr>
      <w:sz w:val="22"/>
      <w:szCs w:val="20"/>
      <w:lang w:val="en-GB" w:eastAsia="en-US"/>
    </w:rPr>
  </w:style>
  <w:style w:type="paragraph" w:styleId="2">
    <w:name w:val="List Number 2"/>
    <w:basedOn w:val="a3"/>
    <w:rsid w:val="007602C1"/>
    <w:pPr>
      <w:keepNext/>
      <w:keepLines/>
      <w:numPr>
        <w:numId w:val="21"/>
      </w:numPr>
      <w:tabs>
        <w:tab w:val="left" w:pos="1260"/>
      </w:tabs>
      <w:spacing w:before="120"/>
      <w:jc w:val="both"/>
    </w:pPr>
    <w:rPr>
      <w:rFonts w:ascii="Garamond" w:hAnsi="Garamond"/>
      <w:sz w:val="22"/>
      <w:szCs w:val="20"/>
      <w:lang w:eastAsia="en-US"/>
    </w:rPr>
  </w:style>
  <w:style w:type="paragraph" w:styleId="22">
    <w:name w:val="Body Text 2"/>
    <w:basedOn w:val="a3"/>
    <w:link w:val="23"/>
    <w:rsid w:val="007602C1"/>
    <w:pPr>
      <w:spacing w:after="120" w:line="480" w:lineRule="auto"/>
    </w:pPr>
  </w:style>
  <w:style w:type="character" w:customStyle="1" w:styleId="23">
    <w:name w:val="Основной текст 2 Знак"/>
    <w:basedOn w:val="a4"/>
    <w:link w:val="22"/>
    <w:rsid w:val="007602C1"/>
    <w:rPr>
      <w:rFonts w:ascii="Times New Roman" w:eastAsia="Times New Roman" w:hAnsi="Times New Roman" w:cs="Times New Roman"/>
      <w:sz w:val="24"/>
      <w:szCs w:val="24"/>
      <w:lang w:eastAsia="ru-RU"/>
    </w:rPr>
  </w:style>
  <w:style w:type="character" w:customStyle="1" w:styleId="af3">
    <w:name w:val="Абзац списка Знак"/>
    <w:link w:val="af2"/>
    <w:uiPriority w:val="99"/>
    <w:rsid w:val="007602C1"/>
    <w:rPr>
      <w:rFonts w:ascii="Times New Roman" w:eastAsia="Times New Roman" w:hAnsi="Times New Roman" w:cs="Times New Roman"/>
      <w:sz w:val="24"/>
      <w:szCs w:val="24"/>
      <w:lang w:eastAsia="ru-RU"/>
    </w:rPr>
  </w:style>
  <w:style w:type="paragraph" w:styleId="afb">
    <w:name w:val="Normal (Web)"/>
    <w:basedOn w:val="a3"/>
    <w:uiPriority w:val="99"/>
    <w:rsid w:val="007602C1"/>
    <w:pPr>
      <w:spacing w:before="42"/>
    </w:pPr>
  </w:style>
  <w:style w:type="character" w:styleId="afc">
    <w:name w:val="Placeholder Text"/>
    <w:basedOn w:val="a4"/>
    <w:uiPriority w:val="99"/>
    <w:semiHidden/>
    <w:rsid w:val="007602C1"/>
    <w:rPr>
      <w:color w:val="808080"/>
    </w:rPr>
  </w:style>
  <w:style w:type="paragraph" w:styleId="12">
    <w:name w:val="toc 1"/>
    <w:basedOn w:val="a3"/>
    <w:next w:val="a3"/>
    <w:autoRedefine/>
    <w:uiPriority w:val="99"/>
    <w:rsid w:val="007602C1"/>
    <w:pPr>
      <w:suppressLineNumbers/>
      <w:suppressAutoHyphens/>
    </w:pPr>
    <w:rPr>
      <w:rFonts w:ascii="Garamond" w:hAnsi="Garamond"/>
      <w:b/>
      <w:sz w:val="22"/>
      <w:szCs w:val="20"/>
      <w:lang w:eastAsia="en-US"/>
    </w:rPr>
  </w:style>
  <w:style w:type="character" w:styleId="afd">
    <w:name w:val="Hyperlink"/>
    <w:uiPriority w:val="99"/>
    <w:rsid w:val="007602C1"/>
    <w:rPr>
      <w:color w:val="0000FF"/>
      <w:u w:val="single"/>
    </w:rPr>
  </w:style>
  <w:style w:type="paragraph" w:styleId="afe">
    <w:name w:val="footnote text"/>
    <w:basedOn w:val="a3"/>
    <w:link w:val="aff"/>
    <w:uiPriority w:val="99"/>
    <w:unhideWhenUsed/>
    <w:rsid w:val="007602C1"/>
    <w:pPr>
      <w:suppressAutoHyphens/>
      <w:spacing w:before="120"/>
    </w:pPr>
    <w:rPr>
      <w:rFonts w:ascii="Garamond" w:eastAsia="Batang" w:hAnsi="Garamond" w:cs="Garamond"/>
      <w:sz w:val="20"/>
      <w:szCs w:val="20"/>
      <w:lang w:eastAsia="ar-SA"/>
    </w:rPr>
  </w:style>
  <w:style w:type="character" w:customStyle="1" w:styleId="aff">
    <w:name w:val="Текст сноски Знак"/>
    <w:basedOn w:val="a4"/>
    <w:link w:val="afe"/>
    <w:uiPriority w:val="99"/>
    <w:rsid w:val="007602C1"/>
    <w:rPr>
      <w:rFonts w:ascii="Garamond" w:eastAsia="Batang" w:hAnsi="Garamond" w:cs="Garamond"/>
      <w:sz w:val="20"/>
      <w:szCs w:val="20"/>
      <w:lang w:eastAsia="ar-SA"/>
    </w:rPr>
  </w:style>
  <w:style w:type="character" w:styleId="aff0">
    <w:name w:val="page number"/>
    <w:uiPriority w:val="99"/>
    <w:rsid w:val="007602C1"/>
    <w:rPr>
      <w:rFonts w:ascii="Times New Roman" w:hAnsi="Times New Roman" w:cs="Times New Roman"/>
    </w:rPr>
  </w:style>
  <w:style w:type="paragraph" w:styleId="HTML">
    <w:name w:val="HTML Preformatted"/>
    <w:basedOn w:val="a3"/>
    <w:link w:val="HTML0"/>
    <w:uiPriority w:val="99"/>
    <w:unhideWhenUsed/>
    <w:rsid w:val="0076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uiPriority w:val="99"/>
    <w:rsid w:val="007602C1"/>
    <w:rPr>
      <w:rFonts w:ascii="Courier New" w:eastAsia="Times New Roman" w:hAnsi="Courier New" w:cs="Courier New"/>
      <w:sz w:val="20"/>
      <w:szCs w:val="20"/>
      <w:lang w:eastAsia="ru-RU"/>
    </w:rPr>
  </w:style>
  <w:style w:type="character" w:styleId="aff1">
    <w:name w:val="FollowedHyperlink"/>
    <w:uiPriority w:val="99"/>
    <w:unhideWhenUsed/>
    <w:rsid w:val="007602C1"/>
    <w:rPr>
      <w:color w:val="800080"/>
      <w:u w:val="single"/>
    </w:rPr>
  </w:style>
  <w:style w:type="character" w:customStyle="1" w:styleId="210">
    <w:name w:val="Заголовок 2 Знак1"/>
    <w:aliases w:val="h2 Знак1,h21 Знак1,5 Знак1,Заголовок пункта (1.1) Знак1,Reset numbering Знак1,222 Знак1"/>
    <w:semiHidden/>
    <w:rsid w:val="007602C1"/>
    <w:rPr>
      <w:rFonts w:ascii="Calibri Light" w:eastAsia="Times New Roman" w:hAnsi="Calibri Light" w:cs="Times New Roman"/>
      <w:color w:val="2E74B5"/>
      <w:sz w:val="26"/>
      <w:szCs w:val="26"/>
      <w:lang w:val="en-GB" w:eastAsia="en-US"/>
    </w:rPr>
  </w:style>
  <w:style w:type="character" w:customStyle="1" w:styleId="410">
    <w:name w:val="Заголовок 4 Знак1"/>
    <w:aliases w:val="H4 Знак1,H41 Знак1,Sub-Minor Знак1,Level 2 - a Знак1"/>
    <w:semiHidden/>
    <w:rsid w:val="007602C1"/>
    <w:rPr>
      <w:rFonts w:ascii="Calibri Light" w:eastAsia="Times New Roman" w:hAnsi="Calibri Light" w:cs="Times New Roman"/>
      <w:i/>
      <w:iCs/>
      <w:color w:val="2E74B5"/>
      <w:sz w:val="22"/>
      <w:lang w:val="en-GB" w:eastAsia="en-US"/>
    </w:rPr>
  </w:style>
  <w:style w:type="character" w:customStyle="1" w:styleId="510">
    <w:name w:val="Заголовок 5 Знак1"/>
    <w:aliases w:val="h5 Знак1,h51 Знак1,H5 Знак1,H51 Знак1,h52 Знак1,test Знак1,Block Label Знак1,Level 3 - i Знак1,Level 3 - i Знак Знак1"/>
    <w:rsid w:val="007602C1"/>
    <w:rPr>
      <w:rFonts w:ascii="Calibri" w:hAnsi="Calibri" w:hint="default"/>
      <w:b/>
      <w:bCs/>
      <w:i/>
      <w:iCs/>
      <w:sz w:val="26"/>
      <w:szCs w:val="26"/>
      <w:lang w:val="ru-RU" w:eastAsia="ru-RU" w:bidi="ar-SA"/>
    </w:rPr>
  </w:style>
  <w:style w:type="character" w:customStyle="1" w:styleId="61">
    <w:name w:val="Заголовок 6 Знак1"/>
    <w:aliases w:val="Legal Level 1. Знак1"/>
    <w:semiHidden/>
    <w:rsid w:val="007602C1"/>
    <w:rPr>
      <w:rFonts w:ascii="Calibri Light" w:eastAsia="Times New Roman" w:hAnsi="Calibri Light" w:cs="Times New Roman"/>
      <w:color w:val="1F4D78"/>
      <w:sz w:val="22"/>
      <w:lang w:val="en-GB" w:eastAsia="en-US"/>
    </w:rPr>
  </w:style>
  <w:style w:type="character" w:customStyle="1" w:styleId="71">
    <w:name w:val="Заголовок 7 Знак1"/>
    <w:aliases w:val="Appendix Header Знак1,Legal Level 1.1. Знак1"/>
    <w:semiHidden/>
    <w:rsid w:val="007602C1"/>
    <w:rPr>
      <w:rFonts w:ascii="Calibri Light" w:eastAsia="Times New Roman" w:hAnsi="Calibri Light" w:cs="Times New Roman"/>
      <w:i/>
      <w:iCs/>
      <w:color w:val="1F4D78"/>
      <w:sz w:val="22"/>
      <w:lang w:val="en-GB" w:eastAsia="en-US"/>
    </w:rPr>
  </w:style>
  <w:style w:type="character" w:customStyle="1" w:styleId="81">
    <w:name w:val="Заголовок 8 Знак1"/>
    <w:aliases w:val="Legal Level 1.1.1. Знак1"/>
    <w:semiHidden/>
    <w:rsid w:val="007602C1"/>
    <w:rPr>
      <w:rFonts w:ascii="Calibri Light" w:eastAsia="Times New Roman" w:hAnsi="Calibri Light" w:cs="Times New Roman"/>
      <w:color w:val="272727"/>
      <w:sz w:val="21"/>
      <w:szCs w:val="21"/>
      <w:lang w:val="en-GB" w:eastAsia="en-US"/>
    </w:rPr>
  </w:style>
  <w:style w:type="character" w:customStyle="1" w:styleId="91">
    <w:name w:val="Заголовок 9 Знак1"/>
    <w:aliases w:val="Legal Level 1.1.1.1. Знак1"/>
    <w:semiHidden/>
    <w:rsid w:val="007602C1"/>
    <w:rPr>
      <w:rFonts w:ascii="Calibri Light" w:eastAsia="Times New Roman" w:hAnsi="Calibri Light" w:cs="Times New Roman"/>
      <w:i/>
      <w:iCs/>
      <w:color w:val="272727"/>
      <w:sz w:val="21"/>
      <w:szCs w:val="21"/>
      <w:lang w:val="en-GB" w:eastAsia="en-US"/>
    </w:rPr>
  </w:style>
  <w:style w:type="paragraph" w:styleId="24">
    <w:name w:val="toc 2"/>
    <w:basedOn w:val="a3"/>
    <w:next w:val="a3"/>
    <w:autoRedefine/>
    <w:uiPriority w:val="39"/>
    <w:unhideWhenUsed/>
    <w:rsid w:val="007602C1"/>
    <w:pPr>
      <w:ind w:left="220"/>
    </w:pPr>
    <w:rPr>
      <w:smallCaps/>
      <w:sz w:val="20"/>
      <w:szCs w:val="20"/>
      <w:lang w:val="en-GB" w:eastAsia="en-US"/>
    </w:rPr>
  </w:style>
  <w:style w:type="paragraph" w:styleId="32">
    <w:name w:val="toc 3"/>
    <w:basedOn w:val="a3"/>
    <w:next w:val="a3"/>
    <w:autoRedefine/>
    <w:uiPriority w:val="39"/>
    <w:unhideWhenUsed/>
    <w:rsid w:val="007602C1"/>
    <w:pPr>
      <w:ind w:left="440"/>
    </w:pPr>
    <w:rPr>
      <w:i/>
      <w:sz w:val="20"/>
      <w:szCs w:val="20"/>
      <w:lang w:val="en-GB" w:eastAsia="en-US"/>
    </w:rPr>
  </w:style>
  <w:style w:type="paragraph" w:styleId="42">
    <w:name w:val="toc 4"/>
    <w:basedOn w:val="a3"/>
    <w:next w:val="a3"/>
    <w:autoRedefine/>
    <w:unhideWhenUsed/>
    <w:rsid w:val="007602C1"/>
    <w:pPr>
      <w:ind w:left="660"/>
    </w:pPr>
    <w:rPr>
      <w:sz w:val="18"/>
      <w:szCs w:val="20"/>
      <w:lang w:val="en-GB" w:eastAsia="en-US"/>
    </w:rPr>
  </w:style>
  <w:style w:type="paragraph" w:styleId="52">
    <w:name w:val="toc 5"/>
    <w:basedOn w:val="a3"/>
    <w:next w:val="a3"/>
    <w:autoRedefine/>
    <w:semiHidden/>
    <w:unhideWhenUsed/>
    <w:rsid w:val="007602C1"/>
    <w:pPr>
      <w:ind w:left="880"/>
    </w:pPr>
    <w:rPr>
      <w:sz w:val="18"/>
      <w:szCs w:val="20"/>
      <w:lang w:val="en-GB" w:eastAsia="en-US"/>
    </w:rPr>
  </w:style>
  <w:style w:type="paragraph" w:styleId="62">
    <w:name w:val="toc 6"/>
    <w:basedOn w:val="a3"/>
    <w:next w:val="a3"/>
    <w:autoRedefine/>
    <w:semiHidden/>
    <w:unhideWhenUsed/>
    <w:rsid w:val="007602C1"/>
    <w:pPr>
      <w:ind w:left="1100"/>
    </w:pPr>
    <w:rPr>
      <w:sz w:val="18"/>
      <w:szCs w:val="20"/>
      <w:lang w:val="en-GB" w:eastAsia="en-US"/>
    </w:rPr>
  </w:style>
  <w:style w:type="paragraph" w:styleId="72">
    <w:name w:val="toc 7"/>
    <w:basedOn w:val="a3"/>
    <w:next w:val="a3"/>
    <w:autoRedefine/>
    <w:semiHidden/>
    <w:unhideWhenUsed/>
    <w:rsid w:val="007602C1"/>
    <w:pPr>
      <w:ind w:left="1320"/>
    </w:pPr>
    <w:rPr>
      <w:sz w:val="18"/>
      <w:szCs w:val="20"/>
      <w:lang w:val="en-GB" w:eastAsia="en-US"/>
    </w:rPr>
  </w:style>
  <w:style w:type="paragraph" w:styleId="82">
    <w:name w:val="toc 8"/>
    <w:basedOn w:val="a3"/>
    <w:next w:val="a3"/>
    <w:autoRedefine/>
    <w:semiHidden/>
    <w:unhideWhenUsed/>
    <w:rsid w:val="007602C1"/>
    <w:pPr>
      <w:ind w:left="1540"/>
    </w:pPr>
    <w:rPr>
      <w:sz w:val="18"/>
      <w:szCs w:val="20"/>
      <w:lang w:val="en-GB" w:eastAsia="en-US"/>
    </w:rPr>
  </w:style>
  <w:style w:type="paragraph" w:styleId="92">
    <w:name w:val="toc 9"/>
    <w:basedOn w:val="a3"/>
    <w:next w:val="a3"/>
    <w:autoRedefine/>
    <w:semiHidden/>
    <w:unhideWhenUsed/>
    <w:rsid w:val="007602C1"/>
    <w:pPr>
      <w:ind w:left="1760"/>
    </w:pPr>
    <w:rPr>
      <w:sz w:val="18"/>
      <w:szCs w:val="20"/>
      <w:lang w:val="en-GB" w:eastAsia="en-US"/>
    </w:rPr>
  </w:style>
  <w:style w:type="paragraph" w:styleId="aff2">
    <w:name w:val="Normal Indent"/>
    <w:basedOn w:val="a3"/>
    <w:uiPriority w:val="99"/>
    <w:unhideWhenUsed/>
    <w:rsid w:val="007602C1"/>
    <w:pPr>
      <w:spacing w:before="180" w:after="60"/>
      <w:ind w:left="851"/>
    </w:pPr>
    <w:rPr>
      <w:rFonts w:ascii="Garamond" w:hAnsi="Garamond"/>
      <w:sz w:val="22"/>
      <w:szCs w:val="20"/>
      <w:lang w:val="en-GB" w:eastAsia="en-US"/>
      <w14:shadow w14:blurRad="50800" w14:dist="38100" w14:dir="2700000" w14:sx="100000" w14:sy="100000" w14:kx="0" w14:ky="0" w14:algn="tl">
        <w14:srgbClr w14:val="000000">
          <w14:alpha w14:val="60000"/>
        </w14:srgbClr>
      </w14:shadow>
    </w:rPr>
  </w:style>
  <w:style w:type="paragraph" w:styleId="aff3">
    <w:name w:val="caption"/>
    <w:basedOn w:val="a3"/>
    <w:next w:val="a3"/>
    <w:qFormat/>
    <w:rsid w:val="007602C1"/>
    <w:pPr>
      <w:spacing w:before="120" w:after="120" w:line="270" w:lineRule="atLeast"/>
      <w:ind w:left="1134"/>
    </w:pPr>
    <w:rPr>
      <w:rFonts w:ascii="NewsGoth Lt BT" w:hAnsi="NewsGoth Lt BT"/>
      <w:sz w:val="15"/>
      <w:szCs w:val="20"/>
      <w:lang w:val="de-DE"/>
    </w:rPr>
  </w:style>
  <w:style w:type="paragraph" w:styleId="aff4">
    <w:name w:val="endnote text"/>
    <w:basedOn w:val="a3"/>
    <w:link w:val="aff5"/>
    <w:uiPriority w:val="99"/>
    <w:semiHidden/>
    <w:unhideWhenUsed/>
    <w:rsid w:val="007602C1"/>
    <w:pPr>
      <w:spacing w:before="180" w:after="60"/>
    </w:pPr>
    <w:rPr>
      <w:rFonts w:ascii="Garamond" w:hAnsi="Garamond"/>
      <w:sz w:val="20"/>
      <w:szCs w:val="20"/>
      <w:lang w:val="en-GB" w:eastAsia="en-US"/>
    </w:rPr>
  </w:style>
  <w:style w:type="character" w:customStyle="1" w:styleId="aff5">
    <w:name w:val="Текст концевой сноски Знак"/>
    <w:basedOn w:val="a4"/>
    <w:link w:val="aff4"/>
    <w:uiPriority w:val="99"/>
    <w:semiHidden/>
    <w:rsid w:val="007602C1"/>
    <w:rPr>
      <w:rFonts w:ascii="Garamond" w:eastAsia="Times New Roman" w:hAnsi="Garamond" w:cs="Times New Roman"/>
      <w:sz w:val="20"/>
      <w:szCs w:val="20"/>
      <w:lang w:val="en-GB"/>
    </w:rPr>
  </w:style>
  <w:style w:type="paragraph" w:styleId="aff6">
    <w:name w:val="List"/>
    <w:basedOn w:val="a3"/>
    <w:uiPriority w:val="99"/>
    <w:unhideWhenUsed/>
    <w:rsid w:val="007602C1"/>
    <w:pPr>
      <w:ind w:left="283" w:hanging="283"/>
    </w:pPr>
  </w:style>
  <w:style w:type="paragraph" w:styleId="aff7">
    <w:name w:val="List Number"/>
    <w:basedOn w:val="a3"/>
    <w:uiPriority w:val="99"/>
    <w:unhideWhenUsed/>
    <w:rsid w:val="007602C1"/>
    <w:pPr>
      <w:tabs>
        <w:tab w:val="num" w:pos="851"/>
      </w:tabs>
      <w:spacing w:after="80"/>
      <w:ind w:left="851" w:hanging="454"/>
      <w:jc w:val="both"/>
    </w:pPr>
    <w:rPr>
      <w:szCs w:val="20"/>
      <w:lang w:val="en-US" w:eastAsia="en-US"/>
    </w:rPr>
  </w:style>
  <w:style w:type="paragraph" w:styleId="25">
    <w:name w:val="List 2"/>
    <w:basedOn w:val="a3"/>
    <w:unhideWhenUsed/>
    <w:rsid w:val="007602C1"/>
    <w:pPr>
      <w:ind w:left="566" w:hanging="283"/>
    </w:pPr>
  </w:style>
  <w:style w:type="paragraph" w:styleId="33">
    <w:name w:val="List 3"/>
    <w:basedOn w:val="a3"/>
    <w:unhideWhenUsed/>
    <w:rsid w:val="007602C1"/>
    <w:pPr>
      <w:ind w:left="849" w:hanging="283"/>
    </w:pPr>
  </w:style>
  <w:style w:type="paragraph" w:styleId="43">
    <w:name w:val="List 4"/>
    <w:basedOn w:val="a3"/>
    <w:unhideWhenUsed/>
    <w:rsid w:val="007602C1"/>
    <w:pPr>
      <w:ind w:left="1132" w:hanging="283"/>
    </w:pPr>
  </w:style>
  <w:style w:type="paragraph" w:styleId="44">
    <w:name w:val="List Bullet 4"/>
    <w:basedOn w:val="a3"/>
    <w:autoRedefine/>
    <w:unhideWhenUsed/>
    <w:rsid w:val="007602C1"/>
    <w:pPr>
      <w:tabs>
        <w:tab w:val="num" w:pos="720"/>
      </w:tabs>
      <w:ind w:left="720" w:hanging="360"/>
    </w:pPr>
    <w:rPr>
      <w:sz w:val="20"/>
      <w:szCs w:val="20"/>
    </w:rPr>
  </w:style>
  <w:style w:type="paragraph" w:styleId="5">
    <w:name w:val="List Bullet 5"/>
    <w:basedOn w:val="a3"/>
    <w:unhideWhenUsed/>
    <w:rsid w:val="007602C1"/>
    <w:pPr>
      <w:numPr>
        <w:numId w:val="23"/>
      </w:numPr>
      <w:contextualSpacing/>
    </w:pPr>
  </w:style>
  <w:style w:type="paragraph" w:styleId="45">
    <w:name w:val="List Number 4"/>
    <w:basedOn w:val="a3"/>
    <w:uiPriority w:val="99"/>
    <w:unhideWhenUsed/>
    <w:rsid w:val="007602C1"/>
    <w:pPr>
      <w:tabs>
        <w:tab w:val="num" w:pos="1209"/>
      </w:tabs>
      <w:spacing w:before="180" w:after="60"/>
      <w:ind w:left="1209" w:hanging="360"/>
    </w:pPr>
    <w:rPr>
      <w:rFonts w:ascii="Garamond" w:hAnsi="Garamond"/>
      <w:sz w:val="22"/>
      <w:szCs w:val="20"/>
      <w:lang w:val="en-GB" w:eastAsia="en-US"/>
    </w:rPr>
  </w:style>
  <w:style w:type="paragraph" w:styleId="53">
    <w:name w:val="List Number 5"/>
    <w:basedOn w:val="a3"/>
    <w:uiPriority w:val="99"/>
    <w:unhideWhenUsed/>
    <w:rsid w:val="007602C1"/>
    <w:pPr>
      <w:tabs>
        <w:tab w:val="num" w:pos="1492"/>
      </w:tabs>
      <w:spacing w:before="180" w:after="60"/>
      <w:ind w:left="1492" w:hanging="360"/>
    </w:pPr>
    <w:rPr>
      <w:rFonts w:ascii="Garamond" w:hAnsi="Garamond"/>
      <w:sz w:val="22"/>
      <w:szCs w:val="20"/>
      <w:lang w:val="en-GB" w:eastAsia="en-US"/>
    </w:rPr>
  </w:style>
  <w:style w:type="paragraph" w:styleId="aff8">
    <w:name w:val="Subtitle"/>
    <w:basedOn w:val="aff9"/>
    <w:next w:val="a3"/>
    <w:link w:val="affa"/>
    <w:uiPriority w:val="99"/>
    <w:qFormat/>
    <w:rsid w:val="007602C1"/>
    <w:pPr>
      <w:keepNext/>
      <w:keepLines/>
      <w:pBdr>
        <w:top w:val="single" w:sz="6" w:space="16" w:color="auto"/>
      </w:pBdr>
      <w:spacing w:before="60" w:after="120" w:line="340" w:lineRule="atLeast"/>
      <w:contextualSpacing w:val="0"/>
    </w:pPr>
    <w:rPr>
      <w:rFonts w:ascii="Arial MT Black" w:hAnsi="Arial MT Black"/>
      <w:b/>
      <w:caps/>
      <w:spacing w:val="-16"/>
      <w:sz w:val="32"/>
      <w:szCs w:val="20"/>
      <w:lang w:val="ru-RU" w:eastAsia="ru-RU"/>
    </w:rPr>
  </w:style>
  <w:style w:type="character" w:customStyle="1" w:styleId="affa">
    <w:name w:val="Подзаголовок Знак"/>
    <w:basedOn w:val="a4"/>
    <w:link w:val="aff8"/>
    <w:uiPriority w:val="99"/>
    <w:rsid w:val="007602C1"/>
    <w:rPr>
      <w:rFonts w:ascii="Arial MT Black" w:eastAsia="Times New Roman" w:hAnsi="Arial MT Black" w:cs="Times New Roman"/>
      <w:b/>
      <w:caps/>
      <w:spacing w:val="-16"/>
      <w:kern w:val="28"/>
      <w:sz w:val="32"/>
      <w:szCs w:val="20"/>
      <w:lang w:eastAsia="ru-RU"/>
    </w:rPr>
  </w:style>
  <w:style w:type="character" w:customStyle="1" w:styleId="26">
    <w:name w:val="Основной текст Знак2"/>
    <w:aliases w:val="body text Знак2"/>
    <w:locked/>
    <w:rsid w:val="007602C1"/>
    <w:rPr>
      <w:lang w:val="en-GB"/>
    </w:rPr>
  </w:style>
  <w:style w:type="paragraph" w:styleId="affb">
    <w:name w:val="Body Text Indent"/>
    <w:basedOn w:val="a3"/>
    <w:link w:val="affc"/>
    <w:uiPriority w:val="99"/>
    <w:unhideWhenUsed/>
    <w:rsid w:val="007602C1"/>
    <w:pPr>
      <w:ind w:left="1080"/>
    </w:pPr>
    <w:rPr>
      <w:lang w:eastAsia="en-US"/>
    </w:rPr>
  </w:style>
  <w:style w:type="character" w:customStyle="1" w:styleId="affc">
    <w:name w:val="Основной текст с отступом Знак"/>
    <w:basedOn w:val="a4"/>
    <w:link w:val="affb"/>
    <w:uiPriority w:val="99"/>
    <w:rsid w:val="007602C1"/>
    <w:rPr>
      <w:rFonts w:ascii="Times New Roman" w:eastAsia="Times New Roman" w:hAnsi="Times New Roman" w:cs="Times New Roman"/>
      <w:sz w:val="24"/>
      <w:szCs w:val="24"/>
    </w:rPr>
  </w:style>
  <w:style w:type="paragraph" w:styleId="aff9">
    <w:name w:val="Title"/>
    <w:basedOn w:val="a3"/>
    <w:next w:val="a3"/>
    <w:link w:val="affd"/>
    <w:qFormat/>
    <w:rsid w:val="007602C1"/>
    <w:pPr>
      <w:contextualSpacing/>
    </w:pPr>
    <w:rPr>
      <w:rFonts w:ascii="Calibri Light" w:hAnsi="Calibri Light"/>
      <w:spacing w:val="-10"/>
      <w:kern w:val="28"/>
      <w:sz w:val="56"/>
      <w:szCs w:val="56"/>
      <w:lang w:val="en-GB" w:eastAsia="en-US"/>
    </w:rPr>
  </w:style>
  <w:style w:type="character" w:customStyle="1" w:styleId="affd">
    <w:name w:val="Заголовок Знак"/>
    <w:basedOn w:val="a4"/>
    <w:link w:val="aff9"/>
    <w:rsid w:val="007602C1"/>
    <w:rPr>
      <w:rFonts w:ascii="Calibri Light" w:eastAsia="Times New Roman" w:hAnsi="Calibri Light" w:cs="Times New Roman"/>
      <w:spacing w:val="-10"/>
      <w:kern w:val="28"/>
      <w:sz w:val="56"/>
      <w:szCs w:val="56"/>
      <w:lang w:val="en-GB"/>
    </w:rPr>
  </w:style>
  <w:style w:type="paragraph" w:styleId="affe">
    <w:name w:val="Date"/>
    <w:basedOn w:val="a3"/>
    <w:next w:val="a3"/>
    <w:link w:val="afff"/>
    <w:unhideWhenUsed/>
    <w:rsid w:val="007602C1"/>
    <w:rPr>
      <w:rFonts w:ascii="Arial MT Black" w:hAnsi="Arial MT Black"/>
      <w:b/>
      <w:spacing w:val="-20"/>
      <w:kern w:val="28"/>
      <w:sz w:val="40"/>
      <w:szCs w:val="20"/>
    </w:rPr>
  </w:style>
  <w:style w:type="character" w:customStyle="1" w:styleId="afff">
    <w:name w:val="Дата Знак"/>
    <w:basedOn w:val="a4"/>
    <w:link w:val="affe"/>
    <w:rsid w:val="007602C1"/>
    <w:rPr>
      <w:rFonts w:ascii="Arial MT Black" w:eastAsia="Times New Roman" w:hAnsi="Arial MT Black" w:cs="Times New Roman"/>
      <w:b/>
      <w:spacing w:val="-20"/>
      <w:kern w:val="28"/>
      <w:sz w:val="40"/>
      <w:szCs w:val="20"/>
      <w:lang w:eastAsia="ru-RU"/>
    </w:rPr>
  </w:style>
  <w:style w:type="paragraph" w:styleId="afff0">
    <w:name w:val="Body Text First Indent"/>
    <w:basedOn w:val="ae"/>
    <w:link w:val="afff1"/>
    <w:unhideWhenUsed/>
    <w:rsid w:val="007602C1"/>
    <w:pPr>
      <w:spacing w:before="0"/>
      <w:ind w:firstLine="210"/>
      <w:jc w:val="left"/>
    </w:pPr>
    <w:rPr>
      <w:rFonts w:ascii="Calibri" w:eastAsia="Calibri" w:hAnsi="Calibri"/>
      <w:sz w:val="24"/>
      <w:szCs w:val="24"/>
      <w:lang w:eastAsia="ru-RU"/>
    </w:rPr>
  </w:style>
  <w:style w:type="character" w:customStyle="1" w:styleId="afff1">
    <w:name w:val="Красная строка Знак"/>
    <w:basedOn w:val="af"/>
    <w:link w:val="afff0"/>
    <w:rsid w:val="007602C1"/>
    <w:rPr>
      <w:rFonts w:ascii="Calibri" w:eastAsia="Calibri" w:hAnsi="Calibri" w:cs="Times New Roman"/>
      <w:sz w:val="24"/>
      <w:szCs w:val="24"/>
      <w:lang w:eastAsia="ru-RU"/>
    </w:rPr>
  </w:style>
  <w:style w:type="paragraph" w:styleId="27">
    <w:name w:val="Body Text First Indent 2"/>
    <w:basedOn w:val="affb"/>
    <w:link w:val="28"/>
    <w:unhideWhenUsed/>
    <w:rsid w:val="007602C1"/>
    <w:pPr>
      <w:spacing w:after="120"/>
      <w:ind w:left="283" w:firstLine="210"/>
    </w:pPr>
    <w:rPr>
      <w:lang w:eastAsia="ru-RU"/>
    </w:rPr>
  </w:style>
  <w:style w:type="character" w:customStyle="1" w:styleId="28">
    <w:name w:val="Красная строка 2 Знак"/>
    <w:basedOn w:val="affc"/>
    <w:link w:val="27"/>
    <w:rsid w:val="007602C1"/>
    <w:rPr>
      <w:rFonts w:ascii="Times New Roman" w:eastAsia="Times New Roman" w:hAnsi="Times New Roman" w:cs="Times New Roman"/>
      <w:sz w:val="24"/>
      <w:szCs w:val="24"/>
      <w:lang w:eastAsia="ru-RU"/>
    </w:rPr>
  </w:style>
  <w:style w:type="paragraph" w:styleId="34">
    <w:name w:val="Body Text 3"/>
    <w:basedOn w:val="a3"/>
    <w:link w:val="35"/>
    <w:unhideWhenUsed/>
    <w:rsid w:val="007602C1"/>
    <w:pPr>
      <w:spacing w:before="180" w:after="120"/>
      <w:jc w:val="both"/>
    </w:pPr>
    <w:rPr>
      <w:i/>
      <w:iCs/>
      <w:sz w:val="22"/>
      <w:szCs w:val="20"/>
      <w:u w:val="single"/>
      <w:lang w:eastAsia="en-US"/>
    </w:rPr>
  </w:style>
  <w:style w:type="character" w:customStyle="1" w:styleId="35">
    <w:name w:val="Основной текст 3 Знак"/>
    <w:basedOn w:val="a4"/>
    <w:link w:val="34"/>
    <w:rsid w:val="007602C1"/>
    <w:rPr>
      <w:rFonts w:ascii="Times New Roman" w:eastAsia="Times New Roman" w:hAnsi="Times New Roman" w:cs="Times New Roman"/>
      <w:i/>
      <w:iCs/>
      <w:szCs w:val="20"/>
      <w:u w:val="single"/>
    </w:rPr>
  </w:style>
  <w:style w:type="paragraph" w:styleId="29">
    <w:name w:val="Body Text Indent 2"/>
    <w:basedOn w:val="a3"/>
    <w:link w:val="2a"/>
    <w:autoRedefine/>
    <w:uiPriority w:val="99"/>
    <w:unhideWhenUsed/>
    <w:rsid w:val="007602C1"/>
    <w:pPr>
      <w:spacing w:before="180" w:after="120"/>
      <w:ind w:firstLine="567"/>
      <w:jc w:val="both"/>
    </w:pPr>
    <w:rPr>
      <w:rFonts w:ascii="Garamond" w:hAnsi="Garamond"/>
      <w:sz w:val="22"/>
      <w:szCs w:val="22"/>
    </w:rPr>
  </w:style>
  <w:style w:type="character" w:customStyle="1" w:styleId="2a">
    <w:name w:val="Основной текст с отступом 2 Знак"/>
    <w:basedOn w:val="a4"/>
    <w:link w:val="29"/>
    <w:uiPriority w:val="99"/>
    <w:rsid w:val="007602C1"/>
    <w:rPr>
      <w:rFonts w:ascii="Garamond" w:eastAsia="Times New Roman" w:hAnsi="Garamond" w:cs="Times New Roman"/>
      <w:lang w:eastAsia="ru-RU"/>
    </w:rPr>
  </w:style>
  <w:style w:type="paragraph" w:styleId="36">
    <w:name w:val="Body Text Indent 3"/>
    <w:basedOn w:val="a3"/>
    <w:link w:val="37"/>
    <w:unhideWhenUsed/>
    <w:rsid w:val="007602C1"/>
    <w:pPr>
      <w:suppressAutoHyphens/>
      <w:autoSpaceDE w:val="0"/>
      <w:autoSpaceDN w:val="0"/>
      <w:adjustRightInd w:val="0"/>
      <w:spacing w:before="180" w:after="60"/>
      <w:ind w:left="1134"/>
      <w:jc w:val="both"/>
    </w:pPr>
    <w:rPr>
      <w:i/>
      <w:iCs/>
      <w:sz w:val="22"/>
      <w:szCs w:val="20"/>
      <w:lang w:eastAsia="en-US"/>
    </w:rPr>
  </w:style>
  <w:style w:type="character" w:customStyle="1" w:styleId="37">
    <w:name w:val="Основной текст с отступом 3 Знак"/>
    <w:basedOn w:val="a4"/>
    <w:link w:val="36"/>
    <w:rsid w:val="007602C1"/>
    <w:rPr>
      <w:rFonts w:ascii="Times New Roman" w:eastAsia="Times New Roman" w:hAnsi="Times New Roman" w:cs="Times New Roman"/>
      <w:i/>
      <w:iCs/>
      <w:szCs w:val="20"/>
    </w:rPr>
  </w:style>
  <w:style w:type="paragraph" w:styleId="afff2">
    <w:name w:val="Document Map"/>
    <w:basedOn w:val="a3"/>
    <w:link w:val="afff3"/>
    <w:semiHidden/>
    <w:unhideWhenUsed/>
    <w:rsid w:val="007602C1"/>
    <w:pPr>
      <w:shd w:val="clear" w:color="auto" w:fill="000080"/>
      <w:spacing w:before="180" w:after="60"/>
    </w:pPr>
    <w:rPr>
      <w:rFonts w:ascii="Tahoma" w:hAnsi="Tahoma" w:cs="Tahoma"/>
      <w:sz w:val="20"/>
      <w:szCs w:val="20"/>
      <w:lang w:val="en-GB" w:eastAsia="en-US"/>
    </w:rPr>
  </w:style>
  <w:style w:type="character" w:customStyle="1" w:styleId="afff3">
    <w:name w:val="Схема документа Знак"/>
    <w:basedOn w:val="a4"/>
    <w:link w:val="afff2"/>
    <w:semiHidden/>
    <w:rsid w:val="007602C1"/>
    <w:rPr>
      <w:rFonts w:ascii="Tahoma" w:eastAsia="Times New Roman" w:hAnsi="Tahoma" w:cs="Tahoma"/>
      <w:sz w:val="20"/>
      <w:szCs w:val="20"/>
      <w:shd w:val="clear" w:color="auto" w:fill="000080"/>
      <w:lang w:val="en-GB"/>
    </w:rPr>
  </w:style>
  <w:style w:type="paragraph" w:styleId="afff4">
    <w:name w:val="Plain Text"/>
    <w:basedOn w:val="a3"/>
    <w:link w:val="afff5"/>
    <w:unhideWhenUsed/>
    <w:rsid w:val="007602C1"/>
    <w:rPr>
      <w:rFonts w:ascii="Courier New" w:eastAsia="SimSun" w:hAnsi="Courier New" w:cs="Courier New"/>
      <w:sz w:val="20"/>
      <w:szCs w:val="20"/>
      <w:lang w:eastAsia="zh-CN"/>
    </w:rPr>
  </w:style>
  <w:style w:type="character" w:customStyle="1" w:styleId="afff5">
    <w:name w:val="Текст Знак"/>
    <w:basedOn w:val="a4"/>
    <w:link w:val="afff4"/>
    <w:rsid w:val="007602C1"/>
    <w:rPr>
      <w:rFonts w:ascii="Courier New" w:eastAsia="SimSun" w:hAnsi="Courier New" w:cs="Courier New"/>
      <w:sz w:val="20"/>
      <w:szCs w:val="20"/>
      <w:lang w:eastAsia="zh-CN"/>
    </w:rPr>
  </w:style>
  <w:style w:type="paragraph" w:customStyle="1" w:styleId="afff6">
    <w:name w:val="Знак"/>
    <w:basedOn w:val="a3"/>
    <w:rsid w:val="007602C1"/>
    <w:pPr>
      <w:spacing w:after="160" w:line="240" w:lineRule="exact"/>
    </w:pPr>
    <w:rPr>
      <w:rFonts w:ascii="Verdana" w:hAnsi="Verdana" w:cs="Verdana"/>
      <w:sz w:val="20"/>
      <w:szCs w:val="20"/>
      <w:lang w:val="en-US" w:eastAsia="en-US"/>
    </w:rPr>
  </w:style>
  <w:style w:type="paragraph" w:customStyle="1" w:styleId="clauseindent">
    <w:name w:val="clauseindent"/>
    <w:basedOn w:val="a3"/>
    <w:uiPriority w:val="99"/>
    <w:rsid w:val="007602C1"/>
    <w:pPr>
      <w:spacing w:before="120" w:after="120"/>
      <w:ind w:left="426"/>
      <w:jc w:val="both"/>
    </w:pPr>
    <w:rPr>
      <w:i/>
      <w:sz w:val="22"/>
      <w:szCs w:val="20"/>
      <w:lang w:eastAsia="en-US"/>
    </w:rPr>
  </w:style>
  <w:style w:type="paragraph" w:customStyle="1" w:styleId="Definition">
    <w:name w:val="Definition"/>
    <w:basedOn w:val="a3"/>
    <w:uiPriority w:val="99"/>
    <w:rsid w:val="007602C1"/>
    <w:pPr>
      <w:spacing w:before="180" w:after="240"/>
      <w:ind w:left="851"/>
    </w:pPr>
    <w:rPr>
      <w:rFonts w:ascii="Garamond" w:hAnsi="Garamond"/>
      <w:b/>
      <w:sz w:val="22"/>
      <w:szCs w:val="20"/>
      <w:lang w:val="en-GB" w:eastAsia="en-US"/>
    </w:rPr>
  </w:style>
  <w:style w:type="paragraph" w:customStyle="1" w:styleId="Unnumbered">
    <w:name w:val="Unnumbered"/>
    <w:basedOn w:val="a3"/>
    <w:next w:val="3"/>
    <w:uiPriority w:val="99"/>
    <w:rsid w:val="007602C1"/>
    <w:pPr>
      <w:keepNext/>
      <w:spacing w:before="180" w:after="240"/>
      <w:ind w:left="851"/>
    </w:pPr>
    <w:rPr>
      <w:rFonts w:ascii="Garamond" w:hAnsi="Garamond"/>
      <w:b/>
      <w:i/>
      <w:sz w:val="22"/>
      <w:szCs w:val="20"/>
      <w:lang w:val="en-GB" w:eastAsia="en-US"/>
    </w:rPr>
  </w:style>
  <w:style w:type="paragraph" w:customStyle="1" w:styleId="TOCTitle">
    <w:name w:val="TOC Title"/>
    <w:basedOn w:val="a3"/>
    <w:uiPriority w:val="99"/>
    <w:rsid w:val="007602C1"/>
    <w:pPr>
      <w:keepLines/>
      <w:spacing w:before="180" w:after="240"/>
      <w:jc w:val="center"/>
    </w:pPr>
    <w:rPr>
      <w:rFonts w:ascii="Garamond" w:hAnsi="Garamond"/>
      <w:b/>
      <w:sz w:val="32"/>
      <w:szCs w:val="20"/>
      <w:lang w:val="en-GB" w:eastAsia="en-US"/>
    </w:rPr>
  </w:style>
  <w:style w:type="paragraph" w:customStyle="1" w:styleId="subsubsubclauseindent">
    <w:name w:val="subsubsubclauseindent"/>
    <w:basedOn w:val="a3"/>
    <w:uiPriority w:val="99"/>
    <w:rsid w:val="007602C1"/>
    <w:pPr>
      <w:spacing w:before="120" w:after="120"/>
      <w:ind w:left="3119"/>
      <w:jc w:val="both"/>
    </w:pPr>
    <w:rPr>
      <w:sz w:val="22"/>
      <w:szCs w:val="20"/>
      <w:lang w:val="en-GB" w:eastAsia="en-US"/>
    </w:rPr>
  </w:style>
  <w:style w:type="paragraph" w:customStyle="1" w:styleId="Simple">
    <w:name w:val="Simple"/>
    <w:basedOn w:val="a3"/>
    <w:rsid w:val="007602C1"/>
    <w:pPr>
      <w:jc w:val="both"/>
    </w:pPr>
    <w:rPr>
      <w:rFonts w:ascii="Arial" w:hAnsi="Arial" w:cs="Arial"/>
      <w:spacing w:val="-5"/>
      <w:sz w:val="20"/>
      <w:szCs w:val="20"/>
      <w:lang w:eastAsia="en-US"/>
    </w:rPr>
  </w:style>
  <w:style w:type="paragraph" w:customStyle="1" w:styleId="afff7">
    <w:name w:val="Простой"/>
    <w:basedOn w:val="a3"/>
    <w:rsid w:val="007602C1"/>
    <w:rPr>
      <w:rFonts w:ascii="Arial" w:hAnsi="Arial" w:cs="Arial"/>
      <w:spacing w:val="-5"/>
      <w:sz w:val="20"/>
      <w:szCs w:val="20"/>
    </w:rPr>
  </w:style>
  <w:style w:type="paragraph" w:customStyle="1" w:styleId="13">
    <w:name w:val="Нумерованный список 1"/>
    <w:basedOn w:val="a3"/>
    <w:autoRedefine/>
    <w:uiPriority w:val="99"/>
    <w:rsid w:val="007602C1"/>
    <w:pPr>
      <w:spacing w:before="120"/>
      <w:jc w:val="both"/>
    </w:pPr>
    <w:rPr>
      <w:sz w:val="22"/>
    </w:rPr>
  </w:style>
  <w:style w:type="paragraph" w:customStyle="1" w:styleId="HeadingBase">
    <w:name w:val="Heading Base"/>
    <w:basedOn w:val="a3"/>
    <w:next w:val="a3"/>
    <w:rsid w:val="007602C1"/>
    <w:pPr>
      <w:keepNext/>
      <w:keepLines/>
      <w:spacing w:before="140" w:after="240" w:line="220" w:lineRule="atLeast"/>
      <w:ind w:left="1080"/>
      <w:jc w:val="both"/>
    </w:pPr>
    <w:rPr>
      <w:rFonts w:ascii="Arial" w:hAnsi="Arial"/>
      <w:b/>
      <w:spacing w:val="-20"/>
      <w:kern w:val="28"/>
      <w:sz w:val="22"/>
      <w:szCs w:val="20"/>
    </w:rPr>
  </w:style>
  <w:style w:type="paragraph" w:customStyle="1" w:styleId="ChapterSubtitle">
    <w:name w:val="Chapter Subtitle"/>
    <w:basedOn w:val="aff8"/>
    <w:next w:val="1"/>
    <w:rsid w:val="007602C1"/>
    <w:rPr>
      <w:rFonts w:ascii="Arial" w:hAnsi="Arial"/>
      <w:b w:val="0"/>
      <w:i/>
      <w:caps w:val="0"/>
      <w:sz w:val="28"/>
    </w:rPr>
  </w:style>
  <w:style w:type="paragraph" w:customStyle="1" w:styleId="List1">
    <w:name w:val="List1"/>
    <w:basedOn w:val="a3"/>
    <w:rsid w:val="007602C1"/>
    <w:pPr>
      <w:tabs>
        <w:tab w:val="num" w:pos="495"/>
      </w:tabs>
      <w:spacing w:line="360" w:lineRule="auto"/>
      <w:ind w:left="495" w:hanging="495"/>
      <w:jc w:val="both"/>
    </w:pPr>
    <w:rPr>
      <w:rFonts w:ascii="Arial" w:hAnsi="Arial"/>
      <w:szCs w:val="20"/>
    </w:rPr>
  </w:style>
  <w:style w:type="paragraph" w:customStyle="1" w:styleId="List2">
    <w:name w:val="List2"/>
    <w:basedOn w:val="a3"/>
    <w:rsid w:val="007602C1"/>
    <w:pPr>
      <w:spacing w:line="360" w:lineRule="auto"/>
      <w:jc w:val="both"/>
    </w:pPr>
    <w:rPr>
      <w:rFonts w:ascii="Arial" w:hAnsi="Arial"/>
      <w:szCs w:val="20"/>
    </w:rPr>
  </w:style>
  <w:style w:type="paragraph" w:customStyle="1" w:styleId="Head">
    <w:name w:val="Head"/>
    <w:rsid w:val="007602C1"/>
    <w:pPr>
      <w:spacing w:after="120" w:line="240" w:lineRule="auto"/>
      <w:ind w:right="567"/>
    </w:pPr>
    <w:rPr>
      <w:rFonts w:ascii="Times New Roman" w:eastAsia="Times New Roman" w:hAnsi="Times New Roman" w:cs="Times New Roman"/>
      <w:b/>
      <w:sz w:val="20"/>
      <w:szCs w:val="20"/>
      <w:lang w:val="de-DE" w:eastAsia="ru-RU"/>
    </w:rPr>
  </w:style>
  <w:style w:type="paragraph" w:customStyle="1" w:styleId="TableTitle">
    <w:name w:val="TableTitle"/>
    <w:basedOn w:val="afff7"/>
    <w:rsid w:val="007602C1"/>
    <w:pPr>
      <w:keepNext/>
      <w:keepLines/>
      <w:shd w:val="pct20" w:color="auto" w:fill="auto"/>
      <w:jc w:val="center"/>
    </w:pPr>
    <w:rPr>
      <w:rFonts w:cs="Times New Roman"/>
      <w:b/>
    </w:rPr>
  </w:style>
  <w:style w:type="paragraph" w:customStyle="1" w:styleId="CoverCompany">
    <w:name w:val="Cover Company"/>
    <w:basedOn w:val="a3"/>
    <w:rsid w:val="007602C1"/>
    <w:pPr>
      <w:spacing w:after="120" w:line="360" w:lineRule="exact"/>
      <w:jc w:val="right"/>
    </w:pPr>
    <w:rPr>
      <w:rFonts w:ascii="Arial" w:hAnsi="Arial"/>
      <w:b/>
      <w:spacing w:val="-5"/>
      <w:sz w:val="36"/>
      <w:szCs w:val="20"/>
    </w:rPr>
  </w:style>
  <w:style w:type="paragraph" w:customStyle="1" w:styleId="14">
    <w:name w:val="Заголовок оглавления1"/>
    <w:basedOn w:val="1"/>
    <w:rsid w:val="007602C1"/>
    <w:pPr>
      <w:keepLines/>
      <w:pageBreakBefore w:val="0"/>
      <w:numPr>
        <w:numId w:val="0"/>
      </w:numPr>
      <w:pBdr>
        <w:top w:val="single" w:sz="6" w:space="16" w:color="auto"/>
      </w:pBdr>
      <w:suppressAutoHyphens/>
      <w:spacing w:before="220" w:after="60" w:line="320" w:lineRule="atLeast"/>
      <w:ind w:left="708" w:hanging="708"/>
      <w:jc w:val="center"/>
      <w:outlineLvl w:val="9"/>
    </w:pPr>
    <w:rPr>
      <w:rFonts w:ascii="Arial MT Black" w:hAnsi="Arial MT Black" w:cs="Garamond"/>
      <w:b w:val="0"/>
      <w:caps/>
      <w:color w:val="000000"/>
      <w:spacing w:val="-20"/>
      <w:sz w:val="40"/>
      <w:szCs w:val="22"/>
      <w:lang w:eastAsia="ru-RU"/>
    </w:rPr>
  </w:style>
  <w:style w:type="paragraph" w:customStyle="1" w:styleId="BodyTextKeep">
    <w:name w:val="Body Text Keep"/>
    <w:basedOn w:val="a3"/>
    <w:rsid w:val="007602C1"/>
    <w:pPr>
      <w:keepNext/>
      <w:tabs>
        <w:tab w:val="left" w:pos="3345"/>
      </w:tabs>
      <w:spacing w:after="240" w:line="240" w:lineRule="atLeast"/>
      <w:ind w:left="1077"/>
      <w:jc w:val="both"/>
    </w:pPr>
    <w:rPr>
      <w:rFonts w:ascii="Arial" w:hAnsi="Arial"/>
      <w:spacing w:val="-5"/>
      <w:sz w:val="20"/>
      <w:szCs w:val="20"/>
    </w:rPr>
  </w:style>
  <w:style w:type="paragraph" w:customStyle="1" w:styleId="TableNormal">
    <w:name w:val="TableNormal"/>
    <w:basedOn w:val="afff7"/>
    <w:rsid w:val="007602C1"/>
    <w:pPr>
      <w:keepLines/>
      <w:spacing w:before="120"/>
    </w:pPr>
    <w:rPr>
      <w:rFonts w:cs="Times New Roman"/>
    </w:rPr>
  </w:style>
  <w:style w:type="paragraph" w:customStyle="1" w:styleId="Normal2">
    <w:name w:val="Normal2"/>
    <w:rsid w:val="007602C1"/>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Normal1">
    <w:name w:val="Normal1"/>
    <w:uiPriority w:val="99"/>
    <w:rsid w:val="007602C1"/>
    <w:pPr>
      <w:autoSpaceDE w:val="0"/>
      <w:autoSpaceDN w:val="0"/>
      <w:spacing w:after="0" w:line="240" w:lineRule="auto"/>
      <w:jc w:val="both"/>
    </w:pPr>
    <w:rPr>
      <w:rFonts w:ascii="Arial" w:eastAsia="Times New Roman" w:hAnsi="Arial" w:cs="Arial"/>
      <w:sz w:val="20"/>
      <w:szCs w:val="20"/>
      <w:lang w:val="en-US"/>
    </w:rPr>
  </w:style>
  <w:style w:type="paragraph" w:customStyle="1" w:styleId="Iauiue1">
    <w:name w:val="Iau?iue1"/>
    <w:rsid w:val="007602C1"/>
    <w:pPr>
      <w:widowControl w:val="0"/>
      <w:spacing w:after="0" w:line="240" w:lineRule="auto"/>
    </w:pPr>
    <w:rPr>
      <w:rFonts w:ascii="Times New Roman" w:eastAsia="Times New Roman" w:hAnsi="Times New Roman" w:cs="Times New Roman"/>
      <w:sz w:val="20"/>
      <w:szCs w:val="20"/>
    </w:rPr>
  </w:style>
  <w:style w:type="paragraph" w:customStyle="1" w:styleId="38">
    <w:name w:val="заголовок 3"/>
    <w:basedOn w:val="a3"/>
    <w:next w:val="a3"/>
    <w:rsid w:val="007602C1"/>
    <w:pPr>
      <w:keepNext/>
      <w:spacing w:before="120" w:after="120"/>
      <w:jc w:val="both"/>
    </w:pPr>
    <w:rPr>
      <w:rFonts w:ascii="Garamond" w:hAnsi="Garamond"/>
      <w:sz w:val="22"/>
      <w:szCs w:val="20"/>
    </w:rPr>
  </w:style>
  <w:style w:type="paragraph" w:customStyle="1" w:styleId="afff8">
    <w:name w:val="Обычный без отступа по центру"/>
    <w:basedOn w:val="a3"/>
    <w:rsid w:val="007602C1"/>
    <w:pPr>
      <w:spacing w:line="360" w:lineRule="auto"/>
      <w:jc w:val="center"/>
    </w:pPr>
    <w:rPr>
      <w:rFonts w:ascii="Arial" w:hAnsi="Arial"/>
      <w:bCs/>
      <w:szCs w:val="36"/>
    </w:rPr>
  </w:style>
  <w:style w:type="paragraph" w:customStyle="1" w:styleId="ConsNormal">
    <w:name w:val="ConsNormal"/>
    <w:rsid w:val="007602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602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b">
    <w:name w:val="Стиль2"/>
    <w:basedOn w:val="2"/>
    <w:rsid w:val="007602C1"/>
    <w:pPr>
      <w:keepNext w:val="0"/>
      <w:keepLines w:val="0"/>
      <w:numPr>
        <w:numId w:val="0"/>
      </w:numPr>
      <w:tabs>
        <w:tab w:val="clear" w:pos="1260"/>
        <w:tab w:val="num" w:pos="936"/>
      </w:tabs>
      <w:ind w:left="643" w:hanging="576"/>
    </w:pPr>
    <w:rPr>
      <w:rFonts w:ascii="Times New Roman" w:hAnsi="Times New Roman"/>
      <w:sz w:val="20"/>
      <w:lang w:eastAsia="ru-RU"/>
    </w:rPr>
  </w:style>
  <w:style w:type="paragraph" w:customStyle="1" w:styleId="Kapitelberschrift">
    <w:name w:val="Kapitelüberschrift"/>
    <w:basedOn w:val="a3"/>
    <w:rsid w:val="007602C1"/>
    <w:pPr>
      <w:spacing w:before="120" w:after="200" w:line="270" w:lineRule="atLeast"/>
    </w:pPr>
    <w:rPr>
      <w:rFonts w:ascii="NewsGoth BT" w:hAnsi="NewsGoth BT"/>
      <w:b/>
      <w:sz w:val="22"/>
      <w:szCs w:val="20"/>
      <w:lang w:val="de-DE"/>
    </w:rPr>
  </w:style>
  <w:style w:type="paragraph" w:customStyle="1" w:styleId="xl26">
    <w:name w:val="xl26"/>
    <w:basedOn w:val="a3"/>
    <w:rsid w:val="007602C1"/>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TaskHeader">
    <w:name w:val="Task Header"/>
    <w:basedOn w:val="a3"/>
    <w:next w:val="a3"/>
    <w:rsid w:val="007602C1"/>
    <w:pPr>
      <w:spacing w:after="120"/>
      <w:jc w:val="both"/>
    </w:pPr>
    <w:rPr>
      <w:b/>
      <w:szCs w:val="20"/>
      <w:lang w:eastAsia="en-US"/>
    </w:rPr>
  </w:style>
  <w:style w:type="paragraph" w:customStyle="1" w:styleId="Command">
    <w:name w:val="Command"/>
    <w:basedOn w:val="a3"/>
    <w:rsid w:val="007602C1"/>
    <w:pPr>
      <w:ind w:left="709"/>
    </w:pPr>
    <w:rPr>
      <w:rFonts w:ascii="Courier New" w:hAnsi="Courier New"/>
      <w:sz w:val="20"/>
      <w:szCs w:val="20"/>
      <w:lang w:eastAsia="en-US"/>
    </w:rPr>
  </w:style>
  <w:style w:type="paragraph" w:customStyle="1" w:styleId="afff9">
    <w:name w:val="Список с черточкой"/>
    <w:basedOn w:val="a3"/>
    <w:rsid w:val="007602C1"/>
    <w:pPr>
      <w:tabs>
        <w:tab w:val="num" w:pos="1505"/>
      </w:tabs>
      <w:ind w:left="1505" w:hanging="425"/>
      <w:jc w:val="both"/>
    </w:pPr>
    <w:rPr>
      <w:szCs w:val="20"/>
      <w:lang w:eastAsia="en-US"/>
    </w:rPr>
  </w:style>
  <w:style w:type="paragraph" w:customStyle="1" w:styleId="CORP1-L3">
    <w:name w:val="CORP1-L3"/>
    <w:basedOn w:val="a3"/>
    <w:rsid w:val="007602C1"/>
    <w:pPr>
      <w:tabs>
        <w:tab w:val="left" w:pos="1800"/>
      </w:tabs>
      <w:spacing w:after="240"/>
      <w:ind w:firstLine="1440"/>
    </w:pPr>
    <w:rPr>
      <w:szCs w:val="20"/>
      <w:lang w:val="en-US"/>
    </w:rPr>
  </w:style>
  <w:style w:type="paragraph" w:customStyle="1" w:styleId="Handbuchtitel">
    <w:name w:val="Handbuchtitel"/>
    <w:basedOn w:val="a3"/>
    <w:rsid w:val="007602C1"/>
    <w:pPr>
      <w:spacing w:before="120" w:after="200" w:line="270" w:lineRule="atLeast"/>
    </w:pPr>
    <w:rPr>
      <w:rFonts w:ascii="NewsGoth Dm BT" w:hAnsi="NewsGoth Dm BT"/>
      <w:sz w:val="20"/>
      <w:szCs w:val="20"/>
      <w:lang w:val="de-DE"/>
    </w:rPr>
  </w:style>
  <w:style w:type="paragraph" w:customStyle="1" w:styleId="xl23">
    <w:name w:val="xl23"/>
    <w:basedOn w:val="a3"/>
    <w:rsid w:val="007602C1"/>
    <w:pPr>
      <w:spacing w:before="100" w:beforeAutospacing="1" w:after="100" w:afterAutospacing="1"/>
    </w:pPr>
    <w:rPr>
      <w:rFonts w:ascii="Arial Unicode MS" w:eastAsia="Arial Unicode MS" w:hAnsi="Arial Unicode MS"/>
    </w:rPr>
  </w:style>
  <w:style w:type="paragraph" w:customStyle="1" w:styleId="15">
    <w:name w:val="Заголовок 1. Предложения"/>
    <w:aliases w:val="связанные"/>
    <w:basedOn w:val="1"/>
    <w:autoRedefine/>
    <w:rsid w:val="007602C1"/>
    <w:pPr>
      <w:pageBreakBefore w:val="0"/>
      <w:numPr>
        <w:numId w:val="0"/>
      </w:numPr>
      <w:spacing w:after="120"/>
      <w:jc w:val="both"/>
    </w:pPr>
    <w:rPr>
      <w:rFonts w:ascii="Arial" w:hAnsi="Arial" w:cs="Arial"/>
      <w:b w:val="0"/>
      <w:kern w:val="0"/>
      <w:szCs w:val="24"/>
      <w:lang w:eastAsia="ru-RU"/>
    </w:rPr>
  </w:style>
  <w:style w:type="paragraph" w:customStyle="1" w:styleId="16">
    <w:name w:val="Обычный1"/>
    <w:uiPriority w:val="99"/>
    <w:rsid w:val="007602C1"/>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17">
    <w:name w:val="Стиль1"/>
    <w:basedOn w:val="a3"/>
    <w:qFormat/>
    <w:rsid w:val="007602C1"/>
    <w:pPr>
      <w:spacing w:before="120"/>
      <w:jc w:val="both"/>
    </w:pPr>
  </w:style>
  <w:style w:type="paragraph" w:customStyle="1" w:styleId="afffa">
    <w:name w:val="Юристы"/>
    <w:basedOn w:val="36"/>
    <w:rsid w:val="007602C1"/>
    <w:pPr>
      <w:suppressAutoHyphens w:val="0"/>
      <w:autoSpaceDE/>
      <w:autoSpaceDN/>
      <w:adjustRightInd/>
      <w:spacing w:before="120" w:after="0"/>
      <w:ind w:left="0"/>
    </w:pPr>
    <w:rPr>
      <w:i w:val="0"/>
      <w:iCs w:val="0"/>
      <w:szCs w:val="24"/>
      <w:lang w:eastAsia="ru-RU"/>
    </w:rPr>
  </w:style>
  <w:style w:type="character" w:customStyle="1" w:styleId="18">
    <w:name w:val="1 Знак"/>
    <w:link w:val="19"/>
    <w:locked/>
    <w:rsid w:val="007602C1"/>
    <w:rPr>
      <w:sz w:val="24"/>
      <w:szCs w:val="24"/>
    </w:rPr>
  </w:style>
  <w:style w:type="paragraph" w:customStyle="1" w:styleId="19">
    <w:name w:val="1"/>
    <w:basedOn w:val="a3"/>
    <w:next w:val="afb"/>
    <w:link w:val="18"/>
    <w:rsid w:val="007602C1"/>
    <w:pPr>
      <w:spacing w:before="100" w:beforeAutospacing="1" w:after="100" w:afterAutospacing="1"/>
    </w:pPr>
    <w:rPr>
      <w:rFonts w:asciiTheme="minorHAnsi" w:eastAsiaTheme="minorHAnsi" w:hAnsiTheme="minorHAnsi" w:cstheme="minorBidi"/>
      <w:lang w:eastAsia="en-US"/>
    </w:rPr>
  </w:style>
  <w:style w:type="paragraph" w:customStyle="1" w:styleId="Oaenoauiinee">
    <w:name w:val="Oaeno auiinee"/>
    <w:basedOn w:val="a3"/>
    <w:rsid w:val="007602C1"/>
    <w:pPr>
      <w:overflowPunct w:val="0"/>
      <w:autoSpaceDE w:val="0"/>
      <w:autoSpaceDN w:val="0"/>
      <w:adjustRightInd w:val="0"/>
      <w:ind w:left="180" w:hanging="180"/>
      <w:jc w:val="right"/>
    </w:pPr>
    <w:rPr>
      <w:rFonts w:ascii="Tahoma" w:hAnsi="Tahoma"/>
      <w:b/>
      <w:sz w:val="16"/>
      <w:szCs w:val="20"/>
    </w:rPr>
  </w:style>
  <w:style w:type="paragraph" w:customStyle="1" w:styleId="afffb">
    <w:name w:val="Юристы Знак"/>
    <w:basedOn w:val="36"/>
    <w:rsid w:val="007602C1"/>
    <w:pPr>
      <w:suppressAutoHyphens w:val="0"/>
      <w:autoSpaceDE/>
      <w:autoSpaceDN/>
      <w:adjustRightInd/>
      <w:spacing w:before="120" w:after="0"/>
      <w:ind w:left="0"/>
    </w:pPr>
    <w:rPr>
      <w:i w:val="0"/>
      <w:iCs w:val="0"/>
      <w:szCs w:val="24"/>
      <w:lang w:eastAsia="ru-RU"/>
    </w:rPr>
  </w:style>
  <w:style w:type="paragraph" w:customStyle="1" w:styleId="afffc">
    <w:name w:val="Отчет"/>
    <w:basedOn w:val="a3"/>
    <w:rsid w:val="007602C1"/>
    <w:pPr>
      <w:ind w:firstLine="567"/>
      <w:jc w:val="both"/>
    </w:pPr>
  </w:style>
  <w:style w:type="paragraph" w:customStyle="1" w:styleId="1a">
    <w:name w:val="Текст1"/>
    <w:basedOn w:val="a3"/>
    <w:rsid w:val="007602C1"/>
    <w:pPr>
      <w:widowControl w:val="0"/>
      <w:ind w:firstLine="567"/>
    </w:pPr>
    <w:rPr>
      <w:rFonts w:ascii="Courier New" w:hAnsi="Courier New"/>
      <w:szCs w:val="20"/>
    </w:rPr>
  </w:style>
  <w:style w:type="paragraph" w:customStyle="1" w:styleId="txt">
    <w:name w:val="txt"/>
    <w:basedOn w:val="a3"/>
    <w:rsid w:val="007602C1"/>
    <w:pPr>
      <w:spacing w:before="100" w:beforeAutospacing="1" w:after="100" w:afterAutospacing="1"/>
    </w:pPr>
    <w:rPr>
      <w:rFonts w:ascii="Arial" w:eastAsia="Arial Unicode MS" w:hAnsi="Arial" w:cs="Arial"/>
      <w:color w:val="000000"/>
      <w:sz w:val="14"/>
      <w:szCs w:val="14"/>
    </w:rPr>
  </w:style>
  <w:style w:type="paragraph" w:customStyle="1" w:styleId="211">
    <w:name w:val="Основной текст 21"/>
    <w:basedOn w:val="ae"/>
    <w:rsid w:val="007602C1"/>
    <w:pPr>
      <w:ind w:left="1080"/>
      <w:jc w:val="left"/>
    </w:pPr>
    <w:rPr>
      <w:rFonts w:ascii="Arial" w:eastAsia="Calibri" w:hAnsi="Arial" w:cs="Arial"/>
      <w:szCs w:val="22"/>
      <w:lang w:eastAsia="ru-RU"/>
    </w:rPr>
  </w:style>
  <w:style w:type="paragraph" w:customStyle="1" w:styleId="212">
    <w:name w:val="Основной текст с отступом 21"/>
    <w:basedOn w:val="a3"/>
    <w:rsid w:val="007602C1"/>
    <w:pPr>
      <w:widowControl w:val="0"/>
      <w:spacing w:before="120"/>
      <w:ind w:left="1985" w:hanging="1985"/>
      <w:jc w:val="both"/>
    </w:pPr>
    <w:rPr>
      <w:rFonts w:ascii="Garamond" w:hAnsi="Garamond"/>
      <w:sz w:val="22"/>
      <w:szCs w:val="20"/>
    </w:rPr>
  </w:style>
  <w:style w:type="paragraph" w:customStyle="1" w:styleId="310">
    <w:name w:val="Основной текст 31"/>
    <w:basedOn w:val="a3"/>
    <w:rsid w:val="007602C1"/>
    <w:pPr>
      <w:widowControl w:val="0"/>
      <w:ind w:firstLine="567"/>
      <w:jc w:val="both"/>
    </w:pPr>
    <w:rPr>
      <w:szCs w:val="20"/>
    </w:rPr>
  </w:style>
  <w:style w:type="paragraph" w:customStyle="1" w:styleId="afffd">
    <w:name w:val="Список с точкой"/>
    <w:basedOn w:val="a3"/>
    <w:rsid w:val="007602C1"/>
    <w:pPr>
      <w:tabs>
        <w:tab w:val="num" w:pos="1552"/>
      </w:tabs>
      <w:spacing w:before="180" w:after="60"/>
      <w:ind w:left="1203" w:hanging="11"/>
    </w:pPr>
    <w:rPr>
      <w:rFonts w:ascii="Garamond" w:hAnsi="Garamond"/>
      <w:sz w:val="22"/>
      <w:szCs w:val="20"/>
      <w:lang w:eastAsia="en-US"/>
    </w:rPr>
  </w:style>
  <w:style w:type="paragraph" w:customStyle="1" w:styleId="110">
    <w:name w:val="Обычный + 11 пт"/>
    <w:aliases w:val="По ширине"/>
    <w:basedOn w:val="a3"/>
    <w:rsid w:val="007602C1"/>
    <w:pPr>
      <w:tabs>
        <w:tab w:val="num" w:pos="1680"/>
      </w:tabs>
      <w:ind w:left="1680" w:hanging="1140"/>
      <w:jc w:val="both"/>
    </w:pPr>
    <w:rPr>
      <w:sz w:val="22"/>
    </w:rPr>
  </w:style>
  <w:style w:type="paragraph" w:customStyle="1" w:styleId="BodyText212">
    <w:name w:val="Body Text 212"/>
    <w:basedOn w:val="a3"/>
    <w:rsid w:val="007602C1"/>
    <w:pPr>
      <w:tabs>
        <w:tab w:val="left" w:pos="720"/>
      </w:tabs>
      <w:overflowPunct w:val="0"/>
      <w:autoSpaceDE w:val="0"/>
      <w:autoSpaceDN w:val="0"/>
      <w:adjustRightInd w:val="0"/>
      <w:jc w:val="both"/>
    </w:pPr>
    <w:rPr>
      <w:sz w:val="22"/>
      <w:szCs w:val="20"/>
    </w:rPr>
  </w:style>
  <w:style w:type="paragraph" w:customStyle="1" w:styleId="FR2">
    <w:name w:val="FR2"/>
    <w:rsid w:val="007602C1"/>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BodyText22">
    <w:name w:val="Body Text 22"/>
    <w:basedOn w:val="a3"/>
    <w:rsid w:val="007602C1"/>
    <w:pPr>
      <w:overflowPunct w:val="0"/>
      <w:autoSpaceDE w:val="0"/>
      <w:autoSpaceDN w:val="0"/>
      <w:adjustRightInd w:val="0"/>
    </w:pPr>
    <w:rPr>
      <w:sz w:val="28"/>
      <w:szCs w:val="20"/>
    </w:rPr>
  </w:style>
  <w:style w:type="paragraph" w:customStyle="1" w:styleId="311">
    <w:name w:val="Основной текст с отступом 31"/>
    <w:basedOn w:val="a3"/>
    <w:rsid w:val="007602C1"/>
    <w:pPr>
      <w:overflowPunct w:val="0"/>
      <w:autoSpaceDE w:val="0"/>
      <w:autoSpaceDN w:val="0"/>
      <w:adjustRightInd w:val="0"/>
      <w:ind w:left="180" w:firstLine="540"/>
      <w:jc w:val="both"/>
    </w:pPr>
    <w:rPr>
      <w:rFonts w:ascii="Verdana" w:hAnsi="Verdana"/>
      <w:szCs w:val="20"/>
    </w:rPr>
  </w:style>
  <w:style w:type="paragraph" w:customStyle="1" w:styleId="1b">
    <w:name w:val="Обычный 1"/>
    <w:basedOn w:val="a3"/>
    <w:rsid w:val="007602C1"/>
  </w:style>
  <w:style w:type="paragraph" w:customStyle="1" w:styleId="ConsPlusTitle">
    <w:name w:val="ConsPlusTitle"/>
    <w:uiPriority w:val="99"/>
    <w:rsid w:val="007602C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e">
    <w:name w:val="Обычный текст Знак"/>
    <w:link w:val="affff"/>
    <w:uiPriority w:val="99"/>
    <w:locked/>
    <w:rsid w:val="007602C1"/>
    <w:rPr>
      <w:rFonts w:ascii="Arial Unicode MS" w:eastAsia="Arial Unicode MS" w:hAnsi="Arial Unicode MS" w:cs="Arial Unicode MS"/>
      <w:sz w:val="24"/>
      <w:szCs w:val="24"/>
    </w:rPr>
  </w:style>
  <w:style w:type="paragraph" w:customStyle="1" w:styleId="affff">
    <w:name w:val="Обычный текст"/>
    <w:basedOn w:val="a3"/>
    <w:link w:val="afffe"/>
    <w:uiPriority w:val="99"/>
    <w:rsid w:val="007602C1"/>
    <w:pPr>
      <w:ind w:firstLine="425"/>
    </w:pPr>
    <w:rPr>
      <w:rFonts w:ascii="Arial Unicode MS" w:eastAsia="Arial Unicode MS" w:hAnsi="Arial Unicode MS" w:cs="Arial Unicode MS"/>
      <w:lang w:eastAsia="en-US"/>
    </w:rPr>
  </w:style>
  <w:style w:type="paragraph" w:customStyle="1" w:styleId="affff0">
    <w:name w:val="Знак Знак Знак Знак"/>
    <w:basedOn w:val="a3"/>
    <w:rsid w:val="007602C1"/>
    <w:pPr>
      <w:spacing w:after="160" w:line="240" w:lineRule="exact"/>
    </w:pPr>
    <w:rPr>
      <w:rFonts w:ascii="Verdana" w:hAnsi="Verdana" w:cs="Verdana"/>
      <w:sz w:val="20"/>
      <w:szCs w:val="20"/>
      <w:lang w:val="en-US" w:eastAsia="en-US"/>
    </w:rPr>
  </w:style>
  <w:style w:type="paragraph" w:customStyle="1" w:styleId="Haupttitel">
    <w:name w:val="Haupttitel"/>
    <w:basedOn w:val="a3"/>
    <w:rsid w:val="007602C1"/>
    <w:pPr>
      <w:spacing w:before="120" w:after="200" w:line="270" w:lineRule="atLeast"/>
      <w:ind w:left="1134" w:hanging="1134"/>
    </w:pPr>
    <w:rPr>
      <w:rFonts w:ascii="NewsGoth BT" w:hAnsi="NewsGoth BT"/>
      <w:b/>
      <w:sz w:val="22"/>
      <w:szCs w:val="20"/>
      <w:lang w:val="de-DE"/>
    </w:rPr>
  </w:style>
  <w:style w:type="paragraph" w:customStyle="1" w:styleId="CharChar1CharCharCharChar">
    <w:name w:val="Char Char1 Знак Знак Char Char Знак Знак Char Char"/>
    <w:basedOn w:val="a3"/>
    <w:rsid w:val="007602C1"/>
    <w:pPr>
      <w:spacing w:after="160" w:line="240" w:lineRule="exact"/>
    </w:pPr>
    <w:rPr>
      <w:rFonts w:ascii="Verdana" w:hAnsi="Verdana" w:cs="Verdana"/>
      <w:sz w:val="20"/>
      <w:szCs w:val="20"/>
      <w:lang w:val="en-US" w:eastAsia="en-US"/>
    </w:rPr>
  </w:style>
  <w:style w:type="paragraph" w:customStyle="1" w:styleId="xl27">
    <w:name w:val="xl27"/>
    <w:basedOn w:val="a3"/>
    <w:rsid w:val="007602C1"/>
    <w:pPr>
      <w:spacing w:before="100" w:beforeAutospacing="1" w:after="100" w:afterAutospacing="1"/>
    </w:pPr>
    <w:rPr>
      <w:b/>
      <w:bCs/>
      <w:i/>
      <w:iCs/>
    </w:rPr>
  </w:style>
  <w:style w:type="paragraph" w:customStyle="1" w:styleId="xl28">
    <w:name w:val="xl28"/>
    <w:basedOn w:val="a3"/>
    <w:rsid w:val="007602C1"/>
    <w:pPr>
      <w:spacing w:before="100" w:beforeAutospacing="1" w:after="100" w:afterAutospacing="1"/>
    </w:pPr>
    <w:rPr>
      <w:rFonts w:ascii="Arial" w:hAnsi="Arial" w:cs="Arial"/>
      <w:b/>
      <w:bCs/>
    </w:rPr>
  </w:style>
  <w:style w:type="paragraph" w:customStyle="1" w:styleId="xl29">
    <w:name w:val="xl29"/>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0">
    <w:name w:val="xl30"/>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31">
    <w:name w:val="xl31"/>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3"/>
    <w:rsid w:val="007602C1"/>
    <w:pPr>
      <w:spacing w:before="100" w:beforeAutospacing="1" w:after="100" w:afterAutospacing="1"/>
      <w:jc w:val="right"/>
    </w:pPr>
    <w:rPr>
      <w:rFonts w:ascii="Arial" w:hAnsi="Arial" w:cs="Arial"/>
      <w:b/>
      <w:bCs/>
    </w:rPr>
  </w:style>
  <w:style w:type="paragraph" w:customStyle="1" w:styleId="xl33">
    <w:name w:val="xl33"/>
    <w:basedOn w:val="a3"/>
    <w:rsid w:val="007602C1"/>
    <w:pPr>
      <w:spacing w:before="100" w:beforeAutospacing="1" w:after="100" w:afterAutospacing="1"/>
    </w:pPr>
    <w:rPr>
      <w:rFonts w:ascii="Arial" w:hAnsi="Arial" w:cs="Arial"/>
      <w:b/>
      <w:bCs/>
    </w:rPr>
  </w:style>
  <w:style w:type="paragraph" w:customStyle="1" w:styleId="xl34">
    <w:name w:val="xl34"/>
    <w:basedOn w:val="a3"/>
    <w:rsid w:val="007602C1"/>
    <w:pPr>
      <w:spacing w:before="100" w:beforeAutospacing="1" w:after="100" w:afterAutospacing="1"/>
    </w:pPr>
    <w:rPr>
      <w:b/>
      <w:bCs/>
    </w:rPr>
  </w:style>
  <w:style w:type="paragraph" w:customStyle="1" w:styleId="xl35">
    <w:name w:val="xl35"/>
    <w:basedOn w:val="a3"/>
    <w:rsid w:val="007602C1"/>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rPr>
  </w:style>
  <w:style w:type="paragraph" w:customStyle="1" w:styleId="xl36">
    <w:name w:val="xl36"/>
    <w:basedOn w:val="a3"/>
    <w:rsid w:val="007602C1"/>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rPr>
  </w:style>
  <w:style w:type="paragraph" w:customStyle="1" w:styleId="xl37">
    <w:name w:val="xl37"/>
    <w:basedOn w:val="a3"/>
    <w:rsid w:val="007602C1"/>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pPr>
    <w:rPr>
      <w:rFonts w:ascii="Arial CYR" w:hAnsi="Arial CYR" w:cs="Arial CYR"/>
      <w:b/>
      <w:bCs/>
      <w:sz w:val="18"/>
      <w:szCs w:val="18"/>
    </w:rPr>
  </w:style>
  <w:style w:type="paragraph" w:customStyle="1" w:styleId="xl38">
    <w:name w:val="xl38"/>
    <w:basedOn w:val="a3"/>
    <w:rsid w:val="007602C1"/>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9">
    <w:name w:val="xl39"/>
    <w:basedOn w:val="a3"/>
    <w:rsid w:val="007602C1"/>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0">
    <w:name w:val="xl40"/>
    <w:basedOn w:val="a3"/>
    <w:rsid w:val="007602C1"/>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41">
    <w:name w:val="xl41"/>
    <w:basedOn w:val="a3"/>
    <w:rsid w:val="007602C1"/>
    <w:pPr>
      <w:pBdr>
        <w:left w:val="single" w:sz="4" w:space="0" w:color="auto"/>
        <w:bottom w:val="single" w:sz="4" w:space="0" w:color="auto"/>
      </w:pBdr>
      <w:spacing w:before="100" w:beforeAutospacing="1" w:after="100" w:afterAutospacing="1"/>
    </w:pPr>
    <w:rPr>
      <w:rFonts w:ascii="Arial" w:hAnsi="Arial" w:cs="Arial"/>
      <w:color w:val="000000"/>
    </w:rPr>
  </w:style>
  <w:style w:type="paragraph" w:customStyle="1" w:styleId="xl42">
    <w:name w:val="xl42"/>
    <w:basedOn w:val="a3"/>
    <w:rsid w:val="007602C1"/>
    <w:pPr>
      <w:pBdr>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3">
    <w:name w:val="xl43"/>
    <w:basedOn w:val="a3"/>
    <w:rsid w:val="007602C1"/>
    <w:pPr>
      <w:pBdr>
        <w:top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rPr>
  </w:style>
  <w:style w:type="paragraph" w:customStyle="1" w:styleId="xl44">
    <w:name w:val="xl44"/>
    <w:basedOn w:val="a3"/>
    <w:rsid w:val="007602C1"/>
    <w:pPr>
      <w:spacing w:before="100" w:beforeAutospacing="1" w:after="100" w:afterAutospacing="1"/>
    </w:pPr>
    <w:rPr>
      <w:rFonts w:ascii="Garamond" w:hAnsi="Garamond"/>
      <w:b/>
      <w:bCs/>
      <w:sz w:val="28"/>
      <w:szCs w:val="28"/>
    </w:rPr>
  </w:style>
  <w:style w:type="paragraph" w:customStyle="1" w:styleId="xl45">
    <w:name w:val="xl45"/>
    <w:basedOn w:val="a3"/>
    <w:rsid w:val="007602C1"/>
    <w:pPr>
      <w:pBdr>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rPr>
  </w:style>
  <w:style w:type="paragraph" w:customStyle="1" w:styleId="xl46">
    <w:name w:val="xl46"/>
    <w:basedOn w:val="a3"/>
    <w:rsid w:val="007602C1"/>
    <w:pPr>
      <w:pBdr>
        <w:bottom w:val="single" w:sz="8" w:space="0" w:color="auto"/>
      </w:pBdr>
      <w:spacing w:before="100" w:beforeAutospacing="1" w:after="100" w:afterAutospacing="1"/>
    </w:pPr>
  </w:style>
  <w:style w:type="paragraph" w:customStyle="1" w:styleId="affff1">
    <w:name w:val="Оглавление"/>
    <w:basedOn w:val="12"/>
    <w:autoRedefine/>
    <w:rsid w:val="007602C1"/>
    <w:pPr>
      <w:suppressLineNumbers w:val="0"/>
      <w:tabs>
        <w:tab w:val="left" w:pos="660"/>
        <w:tab w:val="right" w:leader="dot" w:pos="8733"/>
      </w:tabs>
      <w:suppressAutoHyphens w:val="0"/>
      <w:spacing w:after="120"/>
    </w:pPr>
    <w:rPr>
      <w:noProof/>
      <w:szCs w:val="22"/>
      <w:lang w:val="en-GB"/>
    </w:rPr>
  </w:style>
  <w:style w:type="paragraph" w:customStyle="1" w:styleId="affff2">
    <w:name w:val="Список атрибутов"/>
    <w:basedOn w:val="a3"/>
    <w:rsid w:val="007602C1"/>
    <w:pPr>
      <w:tabs>
        <w:tab w:val="num" w:pos="720"/>
      </w:tabs>
      <w:spacing w:before="60"/>
      <w:ind w:left="714" w:hanging="357"/>
    </w:pPr>
    <w:rPr>
      <w:sz w:val="20"/>
    </w:rPr>
  </w:style>
  <w:style w:type="paragraph" w:customStyle="1" w:styleId="affff3">
    <w:name w:val="Îáû÷íûé"/>
    <w:rsid w:val="007602C1"/>
    <w:pPr>
      <w:widowControl w:val="0"/>
      <w:spacing w:after="0" w:line="240" w:lineRule="auto"/>
    </w:pPr>
    <w:rPr>
      <w:rFonts w:ascii="Times New Roman" w:eastAsia="Times New Roman" w:hAnsi="Times New Roman" w:cs="Times New Roman"/>
      <w:sz w:val="20"/>
      <w:szCs w:val="20"/>
    </w:rPr>
  </w:style>
  <w:style w:type="paragraph" w:customStyle="1" w:styleId="1c">
    <w:name w:val="Знак Знак Знак1"/>
    <w:basedOn w:val="a3"/>
    <w:rsid w:val="007602C1"/>
    <w:pPr>
      <w:tabs>
        <w:tab w:val="num" w:pos="360"/>
      </w:tabs>
      <w:spacing w:after="160" w:line="240" w:lineRule="exact"/>
    </w:pPr>
    <w:rPr>
      <w:rFonts w:ascii="Verdana" w:hAnsi="Verdana" w:cs="Verdana"/>
      <w:sz w:val="20"/>
      <w:szCs w:val="20"/>
      <w:lang w:val="en-US" w:eastAsia="en-US"/>
    </w:rPr>
  </w:style>
  <w:style w:type="paragraph" w:customStyle="1" w:styleId="100">
    <w:name w:val="Секция 10"/>
    <w:basedOn w:val="a3"/>
    <w:rsid w:val="007602C1"/>
    <w:pPr>
      <w:spacing w:before="60"/>
    </w:pPr>
    <w:rPr>
      <w:sz w:val="20"/>
      <w:u w:val="single"/>
    </w:rPr>
  </w:style>
  <w:style w:type="paragraph" w:customStyle="1" w:styleId="39">
    <w:name w:val="Обычный 3к"/>
    <w:basedOn w:val="a3"/>
    <w:rsid w:val="007602C1"/>
    <w:pPr>
      <w:ind w:left="851"/>
    </w:pPr>
    <w:rPr>
      <w:i/>
      <w:sz w:val="20"/>
    </w:rPr>
  </w:style>
  <w:style w:type="paragraph" w:customStyle="1" w:styleId="1d">
    <w:name w:val="Список 1"/>
    <w:basedOn w:val="a3"/>
    <w:rsid w:val="007602C1"/>
    <w:pPr>
      <w:tabs>
        <w:tab w:val="num" w:pos="1004"/>
      </w:tabs>
      <w:ind w:left="1004" w:hanging="360"/>
    </w:pPr>
  </w:style>
  <w:style w:type="paragraph" w:customStyle="1" w:styleId="consplustitle0">
    <w:name w:val="consplustitle"/>
    <w:basedOn w:val="a3"/>
    <w:rsid w:val="007602C1"/>
    <w:pPr>
      <w:autoSpaceDE w:val="0"/>
      <w:autoSpaceDN w:val="0"/>
    </w:pPr>
    <w:rPr>
      <w:b/>
      <w:bCs/>
    </w:rPr>
  </w:style>
  <w:style w:type="paragraph" w:customStyle="1" w:styleId="1e">
    <w:name w:val="Абзац списка1"/>
    <w:basedOn w:val="a3"/>
    <w:rsid w:val="007602C1"/>
    <w:pPr>
      <w:spacing w:after="200" w:line="276" w:lineRule="auto"/>
      <w:ind w:left="720"/>
      <w:contextualSpacing/>
    </w:pPr>
    <w:rPr>
      <w:rFonts w:ascii="Calibri" w:hAnsi="Calibri"/>
      <w:sz w:val="22"/>
      <w:szCs w:val="22"/>
      <w:lang w:eastAsia="en-US"/>
    </w:rPr>
  </w:style>
  <w:style w:type="paragraph" w:customStyle="1" w:styleId="Default">
    <w:name w:val="Default"/>
    <w:rsid w:val="007602C1"/>
    <w:pPr>
      <w:widowControl w:val="0"/>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nformat">
    <w:name w:val="ConsPlusNonformat"/>
    <w:rsid w:val="007602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4">
    <w:name w:val="Нумерация"/>
    <w:basedOn w:val="a3"/>
    <w:next w:val="a3"/>
    <w:rsid w:val="007602C1"/>
    <w:pPr>
      <w:spacing w:before="120"/>
      <w:jc w:val="center"/>
    </w:pPr>
    <w:rPr>
      <w:rFonts w:ascii="Garamond" w:hAnsi="Garamond"/>
      <w:sz w:val="22"/>
      <w:szCs w:val="20"/>
    </w:rPr>
  </w:style>
  <w:style w:type="paragraph" w:customStyle="1" w:styleId="xl77">
    <w:name w:val="xl77"/>
    <w:basedOn w:val="a3"/>
    <w:rsid w:val="007602C1"/>
    <w:pPr>
      <w:spacing w:before="100" w:beforeAutospacing="1" w:after="100" w:afterAutospacing="1"/>
    </w:pPr>
    <w:rPr>
      <w:b/>
      <w:bCs/>
    </w:rPr>
  </w:style>
  <w:style w:type="paragraph" w:customStyle="1" w:styleId="xl78">
    <w:name w:val="xl78"/>
    <w:basedOn w:val="a3"/>
    <w:rsid w:val="007602C1"/>
    <w:pPr>
      <w:spacing w:before="100" w:beforeAutospacing="1" w:after="100" w:afterAutospacing="1"/>
    </w:pPr>
    <w:rPr>
      <w:b/>
      <w:bCs/>
      <w:u w:val="single"/>
    </w:rPr>
  </w:style>
  <w:style w:type="paragraph" w:customStyle="1" w:styleId="xl79">
    <w:name w:val="xl79"/>
    <w:basedOn w:val="a3"/>
    <w:rsid w:val="007602C1"/>
    <w:pPr>
      <w:spacing w:before="100" w:beforeAutospacing="1" w:after="100" w:afterAutospacing="1"/>
    </w:pPr>
    <w:rPr>
      <w:b/>
      <w:bCs/>
    </w:rPr>
  </w:style>
  <w:style w:type="paragraph" w:customStyle="1" w:styleId="xl80">
    <w:name w:val="xl80"/>
    <w:basedOn w:val="a3"/>
    <w:rsid w:val="007602C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1">
    <w:name w:val="xl81"/>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2">
    <w:name w:val="xl82"/>
    <w:basedOn w:val="a3"/>
    <w:rsid w:val="007602C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3">
    <w:name w:val="xl83"/>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5">
    <w:name w:val="xl85"/>
    <w:basedOn w:val="a3"/>
    <w:rsid w:val="007602C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6">
    <w:name w:val="xl86"/>
    <w:basedOn w:val="a3"/>
    <w:rsid w:val="007602C1"/>
    <w:pPr>
      <w:pBdr>
        <w:top w:val="single" w:sz="4" w:space="0" w:color="auto"/>
      </w:pBdr>
      <w:spacing w:before="100" w:beforeAutospacing="1" w:after="100" w:afterAutospacing="1"/>
    </w:pPr>
    <w:rPr>
      <w:b/>
      <w:bCs/>
    </w:rPr>
  </w:style>
  <w:style w:type="paragraph" w:customStyle="1" w:styleId="xl87">
    <w:name w:val="xl87"/>
    <w:basedOn w:val="a3"/>
    <w:rsid w:val="007602C1"/>
    <w:pPr>
      <w:pBdr>
        <w:bottom w:val="single" w:sz="4" w:space="0" w:color="auto"/>
      </w:pBdr>
      <w:spacing w:before="100" w:beforeAutospacing="1" w:after="100" w:afterAutospacing="1"/>
    </w:pPr>
    <w:rPr>
      <w:b/>
      <w:bCs/>
    </w:rPr>
  </w:style>
  <w:style w:type="paragraph" w:customStyle="1" w:styleId="xl88">
    <w:name w:val="xl88"/>
    <w:basedOn w:val="a3"/>
    <w:rsid w:val="007602C1"/>
    <w:pPr>
      <w:spacing w:before="100" w:beforeAutospacing="1" w:after="100" w:afterAutospacing="1"/>
    </w:pPr>
    <w:rPr>
      <w:b/>
      <w:bCs/>
    </w:rPr>
  </w:style>
  <w:style w:type="paragraph" w:customStyle="1" w:styleId="xl89">
    <w:name w:val="xl89"/>
    <w:basedOn w:val="a3"/>
    <w:rsid w:val="007602C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0">
    <w:name w:val="xl90"/>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7">
    <w:name w:val="xl97"/>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8">
    <w:name w:val="xl98"/>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9">
    <w:name w:val="xl99"/>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
    <w:name w:val="xl100"/>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01">
    <w:name w:val="xl101"/>
    <w:basedOn w:val="a3"/>
    <w:rsid w:val="007602C1"/>
    <w:pPr>
      <w:spacing w:before="100" w:beforeAutospacing="1" w:after="100" w:afterAutospacing="1"/>
    </w:pPr>
    <w:rPr>
      <w:color w:val="FF0000"/>
    </w:rPr>
  </w:style>
  <w:style w:type="paragraph" w:customStyle="1" w:styleId="xl102">
    <w:name w:val="xl102"/>
    <w:basedOn w:val="a3"/>
    <w:rsid w:val="007602C1"/>
    <w:pPr>
      <w:spacing w:before="100" w:beforeAutospacing="1" w:after="100" w:afterAutospacing="1"/>
    </w:pPr>
    <w:rPr>
      <w:b/>
      <w:bCs/>
    </w:rPr>
  </w:style>
  <w:style w:type="paragraph" w:customStyle="1" w:styleId="xl103">
    <w:name w:val="xl103"/>
    <w:basedOn w:val="a3"/>
    <w:rsid w:val="007602C1"/>
    <w:pPr>
      <w:spacing w:before="100" w:beforeAutospacing="1" w:after="100" w:afterAutospacing="1"/>
    </w:pPr>
  </w:style>
  <w:style w:type="paragraph" w:customStyle="1" w:styleId="xl104">
    <w:name w:val="xl104"/>
    <w:basedOn w:val="a3"/>
    <w:rsid w:val="007602C1"/>
    <w:pPr>
      <w:spacing w:before="100" w:beforeAutospacing="1" w:after="100" w:afterAutospacing="1"/>
      <w:jc w:val="center"/>
    </w:pPr>
  </w:style>
  <w:style w:type="paragraph" w:customStyle="1" w:styleId="xl105">
    <w:name w:val="xl105"/>
    <w:basedOn w:val="a3"/>
    <w:rsid w:val="007602C1"/>
    <w:pPr>
      <w:pBdr>
        <w:bottom w:val="single" w:sz="4" w:space="0" w:color="auto"/>
      </w:pBdr>
      <w:spacing w:before="100" w:beforeAutospacing="1" w:after="100" w:afterAutospacing="1"/>
    </w:pPr>
  </w:style>
  <w:style w:type="paragraph" w:customStyle="1" w:styleId="xl106">
    <w:name w:val="xl106"/>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3"/>
    <w:rsid w:val="007602C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9">
    <w:name w:val="xl109"/>
    <w:basedOn w:val="a3"/>
    <w:rsid w:val="007602C1"/>
    <w:pPr>
      <w:pBdr>
        <w:left w:val="single" w:sz="4" w:space="0" w:color="auto"/>
      </w:pBdr>
      <w:spacing w:before="100" w:beforeAutospacing="1" w:after="100" w:afterAutospacing="1"/>
    </w:pPr>
  </w:style>
  <w:style w:type="paragraph" w:customStyle="1" w:styleId="xl110">
    <w:name w:val="xl110"/>
    <w:basedOn w:val="a3"/>
    <w:rsid w:val="007602C1"/>
    <w:pPr>
      <w:spacing w:before="100" w:beforeAutospacing="1" w:after="100" w:afterAutospacing="1"/>
      <w:jc w:val="center"/>
    </w:pPr>
  </w:style>
  <w:style w:type="paragraph" w:customStyle="1" w:styleId="xl111">
    <w:name w:val="xl111"/>
    <w:basedOn w:val="a3"/>
    <w:rsid w:val="007602C1"/>
    <w:pPr>
      <w:pBdr>
        <w:bottom w:val="single" w:sz="4" w:space="0" w:color="auto"/>
      </w:pBdr>
      <w:spacing w:before="100" w:beforeAutospacing="1" w:after="100" w:afterAutospacing="1"/>
    </w:pPr>
  </w:style>
  <w:style w:type="paragraph" w:customStyle="1" w:styleId="xl112">
    <w:name w:val="xl112"/>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4">
    <w:name w:val="xl114"/>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a3"/>
    <w:rsid w:val="007602C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7">
    <w:name w:val="xl117"/>
    <w:basedOn w:val="a3"/>
    <w:rsid w:val="007602C1"/>
    <w:pPr>
      <w:pBdr>
        <w:left w:val="single" w:sz="4" w:space="0" w:color="auto"/>
      </w:pBdr>
      <w:spacing w:before="100" w:beforeAutospacing="1" w:after="100" w:afterAutospacing="1"/>
      <w:jc w:val="center"/>
    </w:pPr>
  </w:style>
  <w:style w:type="paragraph" w:customStyle="1" w:styleId="xl118">
    <w:name w:val="xl118"/>
    <w:basedOn w:val="a3"/>
    <w:rsid w:val="007602C1"/>
    <w:pPr>
      <w:spacing w:before="100" w:beforeAutospacing="1" w:after="100" w:afterAutospacing="1"/>
      <w:jc w:val="center"/>
    </w:pPr>
  </w:style>
  <w:style w:type="paragraph" w:customStyle="1" w:styleId="xl119">
    <w:name w:val="xl119"/>
    <w:basedOn w:val="a3"/>
    <w:rsid w:val="007602C1"/>
    <w:pPr>
      <w:spacing w:before="100" w:beforeAutospacing="1" w:after="100" w:afterAutospacing="1"/>
    </w:pPr>
  </w:style>
  <w:style w:type="paragraph" w:customStyle="1" w:styleId="xl120">
    <w:name w:val="xl120"/>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3"/>
    <w:rsid w:val="007602C1"/>
    <w:pPr>
      <w:spacing w:before="100" w:beforeAutospacing="1" w:after="100" w:afterAutospacing="1"/>
      <w:jc w:val="right"/>
    </w:pPr>
  </w:style>
  <w:style w:type="paragraph" w:customStyle="1" w:styleId="xl123">
    <w:name w:val="xl123"/>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4">
    <w:name w:val="xl124"/>
    <w:basedOn w:val="a3"/>
    <w:rsid w:val="007602C1"/>
    <w:pPr>
      <w:spacing w:before="100" w:beforeAutospacing="1" w:after="100" w:afterAutospacing="1"/>
      <w:jc w:val="right"/>
    </w:pPr>
  </w:style>
  <w:style w:type="paragraph" w:customStyle="1" w:styleId="xl125">
    <w:name w:val="xl125"/>
    <w:basedOn w:val="a3"/>
    <w:rsid w:val="007602C1"/>
    <w:pPr>
      <w:spacing w:before="100" w:beforeAutospacing="1" w:after="100" w:afterAutospacing="1"/>
      <w:jc w:val="right"/>
    </w:pPr>
  </w:style>
  <w:style w:type="paragraph" w:customStyle="1" w:styleId="xl126">
    <w:name w:val="xl126"/>
    <w:basedOn w:val="a3"/>
    <w:rsid w:val="007602C1"/>
    <w:pPr>
      <w:spacing w:before="100" w:beforeAutospacing="1" w:after="100" w:afterAutospacing="1"/>
      <w:jc w:val="right"/>
    </w:pPr>
    <w:rPr>
      <w:b/>
      <w:bCs/>
    </w:rPr>
  </w:style>
  <w:style w:type="paragraph" w:customStyle="1" w:styleId="xl127">
    <w:name w:val="xl127"/>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3"/>
    <w:rsid w:val="007602C1"/>
    <w:pPr>
      <w:pBdr>
        <w:top w:val="single" w:sz="4" w:space="0" w:color="auto"/>
        <w:left w:val="single" w:sz="4" w:space="0" w:color="auto"/>
        <w:bottom w:val="single" w:sz="4" w:space="0" w:color="auto"/>
      </w:pBdr>
      <w:spacing w:before="100" w:beforeAutospacing="1" w:after="100" w:afterAutospacing="1"/>
    </w:pPr>
  </w:style>
  <w:style w:type="paragraph" w:customStyle="1" w:styleId="xl129">
    <w:name w:val="xl129"/>
    <w:basedOn w:val="a3"/>
    <w:rsid w:val="007602C1"/>
    <w:pPr>
      <w:spacing w:before="100" w:beforeAutospacing="1" w:after="100" w:afterAutospacing="1"/>
    </w:pPr>
    <w:rPr>
      <w:b/>
      <w:bCs/>
      <w:color w:val="FF0000"/>
    </w:rPr>
  </w:style>
  <w:style w:type="paragraph" w:customStyle="1" w:styleId="xl130">
    <w:name w:val="xl130"/>
    <w:basedOn w:val="a3"/>
    <w:rsid w:val="007602C1"/>
    <w:pPr>
      <w:spacing w:before="100" w:beforeAutospacing="1" w:after="100" w:afterAutospacing="1"/>
      <w:jc w:val="right"/>
    </w:pPr>
  </w:style>
  <w:style w:type="paragraph" w:customStyle="1" w:styleId="xl131">
    <w:name w:val="xl131"/>
    <w:basedOn w:val="a3"/>
    <w:rsid w:val="007602C1"/>
    <w:pPr>
      <w:pBdr>
        <w:top w:val="single" w:sz="4" w:space="0" w:color="auto"/>
      </w:pBdr>
      <w:spacing w:before="100" w:beforeAutospacing="1" w:after="100" w:afterAutospacing="1"/>
    </w:pPr>
  </w:style>
  <w:style w:type="paragraph" w:customStyle="1" w:styleId="xl132">
    <w:name w:val="xl132"/>
    <w:basedOn w:val="a3"/>
    <w:rsid w:val="007602C1"/>
    <w:pPr>
      <w:pBdr>
        <w:top w:val="single" w:sz="4" w:space="0" w:color="auto"/>
        <w:left w:val="single" w:sz="4" w:space="0" w:color="auto"/>
        <w:bottom w:val="single" w:sz="4" w:space="0" w:color="auto"/>
      </w:pBdr>
      <w:spacing w:before="100" w:beforeAutospacing="1" w:after="100" w:afterAutospacing="1"/>
    </w:pPr>
  </w:style>
  <w:style w:type="paragraph" w:customStyle="1" w:styleId="xl133">
    <w:name w:val="xl133"/>
    <w:basedOn w:val="a3"/>
    <w:rsid w:val="007602C1"/>
    <w:pPr>
      <w:pBdr>
        <w:top w:val="single" w:sz="4" w:space="0" w:color="auto"/>
        <w:left w:val="single" w:sz="4" w:space="0" w:color="auto"/>
        <w:bottom w:val="single" w:sz="4" w:space="0" w:color="auto"/>
      </w:pBdr>
      <w:spacing w:before="100" w:beforeAutospacing="1" w:after="100" w:afterAutospacing="1"/>
    </w:pPr>
  </w:style>
  <w:style w:type="paragraph" w:customStyle="1" w:styleId="xl134">
    <w:name w:val="xl134"/>
    <w:basedOn w:val="a3"/>
    <w:rsid w:val="007602C1"/>
    <w:pPr>
      <w:spacing w:before="100" w:beforeAutospacing="1" w:after="100" w:afterAutospacing="1"/>
      <w:ind w:firstLineChars="100" w:firstLine="100"/>
    </w:pPr>
  </w:style>
  <w:style w:type="paragraph" w:customStyle="1" w:styleId="xl135">
    <w:name w:val="xl135"/>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6">
    <w:name w:val="xl136"/>
    <w:basedOn w:val="a3"/>
    <w:rsid w:val="007602C1"/>
    <w:pPr>
      <w:pBdr>
        <w:top w:val="single" w:sz="4" w:space="0" w:color="auto"/>
      </w:pBdr>
      <w:spacing w:before="100" w:beforeAutospacing="1" w:after="100" w:afterAutospacing="1"/>
    </w:pPr>
  </w:style>
  <w:style w:type="paragraph" w:customStyle="1" w:styleId="xl137">
    <w:name w:val="xl137"/>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3"/>
    <w:rsid w:val="007602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3"/>
    <w:rsid w:val="007602C1"/>
    <w:pPr>
      <w:pBdr>
        <w:bottom w:val="single" w:sz="4" w:space="0" w:color="auto"/>
      </w:pBdr>
      <w:spacing w:before="100" w:beforeAutospacing="1" w:after="100" w:afterAutospacing="1"/>
    </w:pPr>
  </w:style>
  <w:style w:type="paragraph" w:customStyle="1" w:styleId="xl144">
    <w:name w:val="xl144"/>
    <w:basedOn w:val="a3"/>
    <w:rsid w:val="007602C1"/>
    <w:pPr>
      <w:pBdr>
        <w:top w:val="single" w:sz="4" w:space="0" w:color="auto"/>
        <w:left w:val="single" w:sz="4" w:space="0" w:color="auto"/>
        <w:bottom w:val="single" w:sz="4" w:space="0" w:color="auto"/>
      </w:pBdr>
      <w:spacing w:before="100" w:beforeAutospacing="1" w:after="100" w:afterAutospacing="1"/>
    </w:pPr>
  </w:style>
  <w:style w:type="paragraph" w:customStyle="1" w:styleId="xl145">
    <w:name w:val="xl145"/>
    <w:basedOn w:val="a3"/>
    <w:rsid w:val="007602C1"/>
    <w:pPr>
      <w:pBdr>
        <w:top w:val="single" w:sz="4" w:space="0" w:color="auto"/>
      </w:pBdr>
      <w:spacing w:before="100" w:beforeAutospacing="1" w:after="100" w:afterAutospacing="1"/>
    </w:pPr>
  </w:style>
  <w:style w:type="paragraph" w:customStyle="1" w:styleId="xl146">
    <w:name w:val="xl146"/>
    <w:basedOn w:val="a3"/>
    <w:rsid w:val="007602C1"/>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3"/>
    <w:rsid w:val="007602C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8">
    <w:name w:val="xl148"/>
    <w:basedOn w:val="a3"/>
    <w:rsid w:val="007602C1"/>
    <w:pPr>
      <w:pBdr>
        <w:left w:val="single" w:sz="4" w:space="0" w:color="auto"/>
        <w:right w:val="single" w:sz="4" w:space="0" w:color="auto"/>
      </w:pBdr>
      <w:spacing w:before="100" w:beforeAutospacing="1" w:after="100" w:afterAutospacing="1"/>
      <w:jc w:val="center"/>
    </w:pPr>
  </w:style>
  <w:style w:type="paragraph" w:customStyle="1" w:styleId="xl149">
    <w:name w:val="xl149"/>
    <w:basedOn w:val="a3"/>
    <w:rsid w:val="007602C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50">
    <w:name w:val="xl150"/>
    <w:basedOn w:val="a3"/>
    <w:rsid w:val="007602C1"/>
    <w:pPr>
      <w:pBdr>
        <w:top w:val="single" w:sz="4" w:space="0" w:color="auto"/>
        <w:left w:val="single" w:sz="4" w:space="0" w:color="auto"/>
      </w:pBdr>
      <w:spacing w:before="100" w:beforeAutospacing="1" w:after="100" w:afterAutospacing="1"/>
      <w:jc w:val="center"/>
    </w:pPr>
  </w:style>
  <w:style w:type="paragraph" w:customStyle="1" w:styleId="xl151">
    <w:name w:val="xl151"/>
    <w:basedOn w:val="a3"/>
    <w:rsid w:val="007602C1"/>
    <w:pPr>
      <w:pBdr>
        <w:top w:val="single" w:sz="4" w:space="0" w:color="auto"/>
      </w:pBdr>
      <w:spacing w:before="100" w:beforeAutospacing="1" w:after="100" w:afterAutospacing="1"/>
      <w:jc w:val="center"/>
    </w:pPr>
  </w:style>
  <w:style w:type="paragraph" w:customStyle="1" w:styleId="xl152">
    <w:name w:val="xl152"/>
    <w:basedOn w:val="a3"/>
    <w:rsid w:val="007602C1"/>
    <w:pPr>
      <w:pBdr>
        <w:top w:val="single" w:sz="4" w:space="0" w:color="auto"/>
        <w:right w:val="single" w:sz="4" w:space="0" w:color="auto"/>
      </w:pBdr>
      <w:spacing w:before="100" w:beforeAutospacing="1" w:after="100" w:afterAutospacing="1"/>
      <w:jc w:val="center"/>
    </w:pPr>
  </w:style>
  <w:style w:type="paragraph" w:customStyle="1" w:styleId="xl153">
    <w:name w:val="xl153"/>
    <w:basedOn w:val="a3"/>
    <w:rsid w:val="007602C1"/>
    <w:pPr>
      <w:pBdr>
        <w:left w:val="single" w:sz="4" w:space="0" w:color="auto"/>
        <w:bottom w:val="single" w:sz="4" w:space="0" w:color="auto"/>
      </w:pBdr>
      <w:spacing w:before="100" w:beforeAutospacing="1" w:after="100" w:afterAutospacing="1"/>
      <w:jc w:val="center"/>
    </w:pPr>
  </w:style>
  <w:style w:type="paragraph" w:customStyle="1" w:styleId="xl154">
    <w:name w:val="xl154"/>
    <w:basedOn w:val="a3"/>
    <w:rsid w:val="007602C1"/>
    <w:pPr>
      <w:pBdr>
        <w:bottom w:val="single" w:sz="4" w:space="0" w:color="auto"/>
      </w:pBdr>
      <w:spacing w:before="100" w:beforeAutospacing="1" w:after="100" w:afterAutospacing="1"/>
      <w:jc w:val="center"/>
    </w:pPr>
  </w:style>
  <w:style w:type="paragraph" w:customStyle="1" w:styleId="xl155">
    <w:name w:val="xl155"/>
    <w:basedOn w:val="a3"/>
    <w:rsid w:val="007602C1"/>
    <w:pPr>
      <w:pBdr>
        <w:bottom w:val="single" w:sz="4" w:space="0" w:color="auto"/>
        <w:right w:val="single" w:sz="4" w:space="0" w:color="auto"/>
      </w:pBdr>
      <w:spacing w:before="100" w:beforeAutospacing="1" w:after="100" w:afterAutospacing="1"/>
      <w:jc w:val="center"/>
    </w:pPr>
  </w:style>
  <w:style w:type="paragraph" w:customStyle="1" w:styleId="xl156">
    <w:name w:val="xl156"/>
    <w:basedOn w:val="a3"/>
    <w:rsid w:val="007602C1"/>
    <w:pPr>
      <w:spacing w:before="100" w:beforeAutospacing="1" w:after="100" w:afterAutospacing="1"/>
    </w:pPr>
    <w:rPr>
      <w:b/>
      <w:bCs/>
    </w:rPr>
  </w:style>
  <w:style w:type="paragraph" w:customStyle="1" w:styleId="xl157">
    <w:name w:val="xl157"/>
    <w:basedOn w:val="a3"/>
    <w:rsid w:val="007602C1"/>
    <w:pPr>
      <w:spacing w:before="100" w:beforeAutospacing="1" w:after="100" w:afterAutospacing="1"/>
    </w:pPr>
    <w:rPr>
      <w:b/>
      <w:bCs/>
    </w:rPr>
  </w:style>
  <w:style w:type="paragraph" w:customStyle="1" w:styleId="xl158">
    <w:name w:val="xl158"/>
    <w:basedOn w:val="a3"/>
    <w:rsid w:val="007602C1"/>
    <w:pPr>
      <w:spacing w:before="100" w:beforeAutospacing="1" w:after="100" w:afterAutospacing="1"/>
      <w:jc w:val="right"/>
    </w:pPr>
    <w:rPr>
      <w:b/>
      <w:bCs/>
    </w:rPr>
  </w:style>
  <w:style w:type="paragraph" w:customStyle="1" w:styleId="xl159">
    <w:name w:val="xl159"/>
    <w:basedOn w:val="a3"/>
    <w:rsid w:val="007602C1"/>
    <w:pPr>
      <w:spacing w:before="100" w:beforeAutospacing="1" w:after="100" w:afterAutospacing="1"/>
    </w:pPr>
    <w:rPr>
      <w:b/>
      <w:bCs/>
    </w:rPr>
  </w:style>
  <w:style w:type="paragraph" w:customStyle="1" w:styleId="xl160">
    <w:name w:val="xl160"/>
    <w:basedOn w:val="a3"/>
    <w:rsid w:val="007602C1"/>
    <w:pPr>
      <w:pBdr>
        <w:bottom w:val="single" w:sz="4" w:space="0" w:color="auto"/>
      </w:pBdr>
      <w:spacing w:before="100" w:beforeAutospacing="1" w:after="100" w:afterAutospacing="1"/>
    </w:pPr>
    <w:rPr>
      <w:b/>
      <w:bCs/>
    </w:rPr>
  </w:style>
  <w:style w:type="paragraph" w:customStyle="1" w:styleId="xl161">
    <w:name w:val="xl161"/>
    <w:basedOn w:val="a3"/>
    <w:rsid w:val="007602C1"/>
    <w:pPr>
      <w:pBdr>
        <w:top w:val="single" w:sz="4" w:space="0" w:color="auto"/>
        <w:bottom w:val="single" w:sz="4" w:space="0" w:color="auto"/>
      </w:pBdr>
      <w:spacing w:before="100" w:beforeAutospacing="1" w:after="100" w:afterAutospacing="1"/>
    </w:pPr>
  </w:style>
  <w:style w:type="paragraph" w:customStyle="1" w:styleId="xl162">
    <w:name w:val="xl162"/>
    <w:basedOn w:val="a3"/>
    <w:rsid w:val="007602C1"/>
    <w:pPr>
      <w:pBdr>
        <w:top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3"/>
    <w:rsid w:val="007602C1"/>
    <w:pPr>
      <w:pBdr>
        <w:bottom w:val="single" w:sz="4" w:space="0" w:color="auto"/>
      </w:pBdr>
      <w:spacing w:before="100" w:beforeAutospacing="1" w:after="100" w:afterAutospacing="1"/>
      <w:jc w:val="center"/>
    </w:pPr>
  </w:style>
  <w:style w:type="paragraph" w:customStyle="1" w:styleId="xl164">
    <w:name w:val="xl164"/>
    <w:basedOn w:val="a3"/>
    <w:rsid w:val="007602C1"/>
    <w:pPr>
      <w:pBdr>
        <w:top w:val="single" w:sz="4" w:space="0" w:color="auto"/>
        <w:bottom w:val="single" w:sz="4" w:space="0" w:color="auto"/>
      </w:pBdr>
      <w:spacing w:before="100" w:beforeAutospacing="1" w:after="100" w:afterAutospacing="1"/>
    </w:pPr>
    <w:rPr>
      <w:b/>
      <w:bCs/>
    </w:rPr>
  </w:style>
  <w:style w:type="paragraph" w:customStyle="1" w:styleId="xl165">
    <w:name w:val="xl165"/>
    <w:basedOn w:val="a3"/>
    <w:rsid w:val="007602C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66">
    <w:name w:val="xl166"/>
    <w:basedOn w:val="a3"/>
    <w:rsid w:val="007602C1"/>
    <w:pPr>
      <w:spacing w:before="100" w:beforeAutospacing="1" w:after="100" w:afterAutospacing="1"/>
      <w:jc w:val="center"/>
    </w:pPr>
    <w:rPr>
      <w:b/>
      <w:bCs/>
    </w:rPr>
  </w:style>
  <w:style w:type="paragraph" w:customStyle="1" w:styleId="xl167">
    <w:name w:val="xl167"/>
    <w:basedOn w:val="a3"/>
    <w:rsid w:val="007602C1"/>
    <w:pPr>
      <w:spacing w:before="100" w:beforeAutospacing="1" w:after="100" w:afterAutospacing="1"/>
      <w:jc w:val="right"/>
    </w:pPr>
    <w:rPr>
      <w:b/>
      <w:bCs/>
      <w:color w:val="800000"/>
      <w:sz w:val="22"/>
      <w:szCs w:val="22"/>
    </w:rPr>
  </w:style>
  <w:style w:type="paragraph" w:customStyle="1" w:styleId="xl168">
    <w:name w:val="xl168"/>
    <w:basedOn w:val="a3"/>
    <w:rsid w:val="007602C1"/>
    <w:pPr>
      <w:spacing w:before="100" w:beforeAutospacing="1" w:after="100" w:afterAutospacing="1"/>
      <w:jc w:val="right"/>
    </w:pPr>
    <w:rPr>
      <w:b/>
      <w:bCs/>
      <w:color w:val="800000"/>
    </w:rPr>
  </w:style>
  <w:style w:type="paragraph" w:customStyle="1" w:styleId="xl169">
    <w:name w:val="xl169"/>
    <w:basedOn w:val="a3"/>
    <w:rsid w:val="007602C1"/>
    <w:pPr>
      <w:spacing w:before="100" w:beforeAutospacing="1" w:after="100" w:afterAutospacing="1"/>
    </w:pPr>
    <w:rPr>
      <w:b/>
      <w:bCs/>
    </w:rPr>
  </w:style>
  <w:style w:type="paragraph" w:customStyle="1" w:styleId="xl170">
    <w:name w:val="xl170"/>
    <w:basedOn w:val="a3"/>
    <w:rsid w:val="007602C1"/>
    <w:pPr>
      <w:spacing w:before="100" w:beforeAutospacing="1" w:after="100" w:afterAutospacing="1"/>
    </w:pPr>
    <w:rPr>
      <w:b/>
      <w:bCs/>
    </w:rPr>
  </w:style>
  <w:style w:type="paragraph" w:customStyle="1" w:styleId="affff5">
    <w:name w:val="Список_в_таблице_маркированный"/>
    <w:basedOn w:val="a3"/>
    <w:next w:val="a3"/>
    <w:rsid w:val="007602C1"/>
    <w:pPr>
      <w:tabs>
        <w:tab w:val="left" w:pos="170"/>
        <w:tab w:val="num" w:pos="1080"/>
      </w:tabs>
      <w:ind w:left="1080" w:hanging="360"/>
    </w:pPr>
    <w:rPr>
      <w:sz w:val="20"/>
      <w:szCs w:val="20"/>
    </w:rPr>
  </w:style>
  <w:style w:type="paragraph" w:customStyle="1" w:styleId="affff6">
    <w:name w:val="Пункт_нормативн_документа"/>
    <w:basedOn w:val="ae"/>
    <w:uiPriority w:val="99"/>
    <w:rsid w:val="007602C1"/>
    <w:pPr>
      <w:tabs>
        <w:tab w:val="left" w:pos="567"/>
        <w:tab w:val="num" w:pos="1332"/>
      </w:tabs>
      <w:spacing w:before="60" w:after="0"/>
      <w:ind w:left="1332" w:hanging="432"/>
    </w:pPr>
    <w:rPr>
      <w:rFonts w:ascii="Calibri" w:eastAsia="Calibri" w:hAnsi="Calibri"/>
      <w:sz w:val="24"/>
      <w:szCs w:val="24"/>
      <w:lang w:eastAsia="ru-RU"/>
    </w:rPr>
  </w:style>
  <w:style w:type="paragraph" w:customStyle="1" w:styleId="101">
    <w:name w:val="Стиль Пункт_нормативн_документа + 10 пт"/>
    <w:basedOn w:val="affff6"/>
    <w:rsid w:val="007602C1"/>
    <w:pPr>
      <w:spacing w:before="120"/>
      <w:ind w:left="1333" w:hanging="431"/>
    </w:pPr>
    <w:rPr>
      <w:sz w:val="20"/>
    </w:rPr>
  </w:style>
  <w:style w:type="paragraph" w:customStyle="1" w:styleId="affff7">
    <w:name w:val="Список с маркерами"/>
    <w:basedOn w:val="a3"/>
    <w:uiPriority w:val="99"/>
    <w:rsid w:val="007602C1"/>
    <w:pPr>
      <w:tabs>
        <w:tab w:val="num" w:pos="2098"/>
      </w:tabs>
      <w:ind w:left="2098" w:hanging="397"/>
    </w:pPr>
    <w:rPr>
      <w:sz w:val="20"/>
      <w:szCs w:val="20"/>
    </w:rPr>
  </w:style>
  <w:style w:type="paragraph" w:customStyle="1" w:styleId="111">
    <w:name w:val="Заголовок оглавления11"/>
    <w:basedOn w:val="1"/>
    <w:rsid w:val="007602C1"/>
    <w:pPr>
      <w:keepLines/>
      <w:pageBreakBefore w:val="0"/>
      <w:numPr>
        <w:numId w:val="0"/>
      </w:numPr>
      <w:pBdr>
        <w:top w:val="single" w:sz="6" w:space="16" w:color="auto"/>
      </w:pBdr>
      <w:tabs>
        <w:tab w:val="num" w:pos="1209"/>
      </w:tabs>
      <w:suppressAutoHyphens/>
      <w:spacing w:before="220" w:after="60" w:line="320" w:lineRule="atLeast"/>
      <w:ind w:left="708" w:hanging="708"/>
      <w:jc w:val="both"/>
      <w:outlineLvl w:val="9"/>
    </w:pPr>
    <w:rPr>
      <w:rFonts w:ascii="Arial MT Black" w:hAnsi="Arial MT Black" w:cs="Garamond"/>
      <w:b w:val="0"/>
      <w:caps/>
      <w:color w:val="000000"/>
      <w:spacing w:val="-20"/>
      <w:sz w:val="40"/>
      <w:szCs w:val="22"/>
      <w:lang w:eastAsia="ru-RU"/>
    </w:rPr>
  </w:style>
  <w:style w:type="paragraph" w:customStyle="1" w:styleId="112">
    <w:name w:val="Обычный11"/>
    <w:rsid w:val="007602C1"/>
    <w:pPr>
      <w:widowControl w:val="0"/>
      <w:spacing w:after="0" w:line="240" w:lineRule="auto"/>
      <w:jc w:val="both"/>
    </w:pPr>
    <w:rPr>
      <w:rFonts w:ascii="Arial" w:eastAsia="Times New Roman" w:hAnsi="Arial" w:cs="Times New Roman"/>
      <w:sz w:val="24"/>
      <w:szCs w:val="20"/>
      <w:lang w:eastAsia="ru-RU"/>
    </w:rPr>
  </w:style>
  <w:style w:type="paragraph" w:customStyle="1" w:styleId="113">
    <w:name w:val="Текст11"/>
    <w:basedOn w:val="a3"/>
    <w:rsid w:val="007602C1"/>
    <w:pPr>
      <w:widowControl w:val="0"/>
      <w:ind w:firstLine="567"/>
    </w:pPr>
    <w:rPr>
      <w:rFonts w:ascii="Courier New" w:hAnsi="Courier New"/>
      <w:szCs w:val="20"/>
    </w:rPr>
  </w:style>
  <w:style w:type="paragraph" w:customStyle="1" w:styleId="2110">
    <w:name w:val="Основной текст 211"/>
    <w:basedOn w:val="ae"/>
    <w:rsid w:val="007602C1"/>
    <w:pPr>
      <w:ind w:left="1080"/>
      <w:jc w:val="left"/>
    </w:pPr>
    <w:rPr>
      <w:rFonts w:ascii="Arial" w:eastAsia="Calibri" w:hAnsi="Arial" w:cs="Arial"/>
      <w:szCs w:val="22"/>
      <w:lang w:eastAsia="ru-RU"/>
    </w:rPr>
  </w:style>
  <w:style w:type="paragraph" w:customStyle="1" w:styleId="2111">
    <w:name w:val="Основной текст с отступом 211"/>
    <w:basedOn w:val="a3"/>
    <w:rsid w:val="007602C1"/>
    <w:pPr>
      <w:widowControl w:val="0"/>
      <w:spacing w:before="120"/>
      <w:ind w:left="1985" w:hanging="1985"/>
      <w:jc w:val="both"/>
    </w:pPr>
    <w:rPr>
      <w:rFonts w:ascii="Garamond" w:hAnsi="Garamond"/>
      <w:sz w:val="22"/>
      <w:szCs w:val="20"/>
    </w:rPr>
  </w:style>
  <w:style w:type="paragraph" w:customStyle="1" w:styleId="3110">
    <w:name w:val="Основной текст 311"/>
    <w:basedOn w:val="a3"/>
    <w:rsid w:val="007602C1"/>
    <w:pPr>
      <w:widowControl w:val="0"/>
      <w:ind w:firstLine="567"/>
      <w:jc w:val="both"/>
    </w:pPr>
    <w:rPr>
      <w:szCs w:val="20"/>
    </w:rPr>
  </w:style>
  <w:style w:type="paragraph" w:customStyle="1" w:styleId="3111">
    <w:name w:val="Основной текст с отступом 311"/>
    <w:basedOn w:val="a3"/>
    <w:rsid w:val="007602C1"/>
    <w:pPr>
      <w:overflowPunct w:val="0"/>
      <w:autoSpaceDE w:val="0"/>
      <w:autoSpaceDN w:val="0"/>
      <w:adjustRightInd w:val="0"/>
      <w:ind w:left="180" w:firstLine="540"/>
      <w:jc w:val="both"/>
    </w:pPr>
    <w:rPr>
      <w:rFonts w:ascii="Verdana" w:hAnsi="Verdana"/>
      <w:szCs w:val="20"/>
    </w:rPr>
  </w:style>
  <w:style w:type="paragraph" w:customStyle="1" w:styleId="1f">
    <w:name w:val="Знак1"/>
    <w:basedOn w:val="a3"/>
    <w:uiPriority w:val="99"/>
    <w:rsid w:val="007602C1"/>
    <w:pPr>
      <w:spacing w:after="160" w:line="240" w:lineRule="exac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3"/>
    <w:rsid w:val="007602C1"/>
    <w:pPr>
      <w:spacing w:after="160" w:line="240" w:lineRule="exact"/>
    </w:pPr>
    <w:rPr>
      <w:rFonts w:ascii="Verdana" w:hAnsi="Verdana" w:cs="Verdana"/>
      <w:sz w:val="20"/>
      <w:szCs w:val="20"/>
      <w:lang w:val="en-US" w:eastAsia="en-US"/>
    </w:rPr>
  </w:style>
  <w:style w:type="paragraph" w:customStyle="1" w:styleId="120">
    <w:name w:val="Абзац списка12"/>
    <w:basedOn w:val="a3"/>
    <w:rsid w:val="007602C1"/>
    <w:pPr>
      <w:ind w:left="720"/>
      <w:contextualSpacing/>
    </w:pPr>
  </w:style>
  <w:style w:type="paragraph" w:customStyle="1" w:styleId="114">
    <w:name w:val="Абзац списка11"/>
    <w:basedOn w:val="a3"/>
    <w:rsid w:val="007602C1"/>
    <w:pPr>
      <w:spacing w:after="200" w:line="276" w:lineRule="auto"/>
      <w:ind w:left="720"/>
      <w:contextualSpacing/>
    </w:pPr>
    <w:rPr>
      <w:rFonts w:ascii="Calibri" w:hAnsi="Calibri"/>
      <w:sz w:val="22"/>
      <w:szCs w:val="22"/>
      <w:lang w:eastAsia="en-US"/>
    </w:rPr>
  </w:style>
  <w:style w:type="paragraph" w:customStyle="1" w:styleId="1f0">
    <w:name w:val="Знак Знак Знак Знак1"/>
    <w:basedOn w:val="a3"/>
    <w:rsid w:val="007602C1"/>
    <w:pPr>
      <w:spacing w:after="160" w:line="240" w:lineRule="exact"/>
    </w:pPr>
    <w:rPr>
      <w:rFonts w:ascii="Verdana" w:hAnsi="Verdana" w:cs="Verdana"/>
      <w:sz w:val="20"/>
      <w:szCs w:val="20"/>
      <w:lang w:val="en-US" w:eastAsia="en-US"/>
    </w:rPr>
  </w:style>
  <w:style w:type="paragraph" w:customStyle="1" w:styleId="normalindent12">
    <w:name w:val="normalindent12"/>
    <w:basedOn w:val="a3"/>
    <w:rsid w:val="007602C1"/>
    <w:pPr>
      <w:overflowPunct w:val="0"/>
      <w:ind w:left="720"/>
      <w:jc w:val="both"/>
    </w:pPr>
  </w:style>
  <w:style w:type="paragraph" w:customStyle="1" w:styleId="2c">
    <w:name w:val="Обычный2"/>
    <w:basedOn w:val="a3"/>
    <w:uiPriority w:val="99"/>
    <w:rsid w:val="007602C1"/>
    <w:rPr>
      <w:rFonts w:ascii="Times New Roman CYR" w:eastAsia="Calibri" w:hAnsi="Times New Roman CYR" w:cs="Times New Roman CYR"/>
      <w:sz w:val="20"/>
      <w:szCs w:val="20"/>
    </w:rPr>
  </w:style>
  <w:style w:type="paragraph" w:customStyle="1" w:styleId="3a">
    <w:name w:val="Обычный 3"/>
    <w:basedOn w:val="a3"/>
    <w:rsid w:val="007602C1"/>
    <w:pPr>
      <w:ind w:left="851"/>
    </w:pPr>
  </w:style>
  <w:style w:type="paragraph" w:customStyle="1" w:styleId="10">
    <w:name w:val="Титул 1Глава"/>
    <w:basedOn w:val="1"/>
    <w:rsid w:val="007602C1"/>
    <w:pPr>
      <w:numPr>
        <w:numId w:val="24"/>
      </w:numPr>
      <w:tabs>
        <w:tab w:val="num" w:pos="360"/>
      </w:tabs>
      <w:spacing w:after="60"/>
      <w:ind w:left="0" w:firstLine="0"/>
      <w:jc w:val="both"/>
    </w:pPr>
    <w:rPr>
      <w:rFonts w:cs="Arial"/>
      <w:b w:val="0"/>
      <w:kern w:val="32"/>
      <w:sz w:val="36"/>
      <w:szCs w:val="32"/>
      <w:lang w:eastAsia="ru-RU"/>
    </w:rPr>
  </w:style>
  <w:style w:type="paragraph" w:customStyle="1" w:styleId="a2">
    <w:name w:val="Список условий"/>
    <w:basedOn w:val="a3"/>
    <w:rsid w:val="007602C1"/>
    <w:pPr>
      <w:numPr>
        <w:numId w:val="25"/>
      </w:numPr>
    </w:pPr>
    <w:rPr>
      <w:sz w:val="20"/>
    </w:rPr>
  </w:style>
  <w:style w:type="paragraph" w:customStyle="1" w:styleId="a">
    <w:name w:val="Сущность"/>
    <w:basedOn w:val="4"/>
    <w:rsid w:val="007602C1"/>
    <w:pPr>
      <w:numPr>
        <w:numId w:val="26"/>
      </w:numPr>
      <w:tabs>
        <w:tab w:val="left" w:pos="1145"/>
      </w:tabs>
      <w:spacing w:before="240" w:after="60"/>
      <w:ind w:left="357" w:hanging="357"/>
      <w:jc w:val="left"/>
      <w:outlineLvl w:val="9"/>
    </w:pPr>
    <w:rPr>
      <w:b/>
      <w:bCs/>
      <w:sz w:val="24"/>
      <w:szCs w:val="24"/>
    </w:rPr>
  </w:style>
  <w:style w:type="paragraph" w:customStyle="1" w:styleId="a1">
    <w:name w:val="Список сущностей"/>
    <w:basedOn w:val="a3"/>
    <w:next w:val="a3"/>
    <w:rsid w:val="007602C1"/>
    <w:pPr>
      <w:numPr>
        <w:numId w:val="27"/>
      </w:numPr>
    </w:pPr>
    <w:rPr>
      <w:sz w:val="20"/>
    </w:rPr>
  </w:style>
  <w:style w:type="paragraph" w:customStyle="1" w:styleId="MainTitle">
    <w:name w:val="MainTitle"/>
    <w:basedOn w:val="a3"/>
    <w:rsid w:val="007602C1"/>
    <w:pPr>
      <w:numPr>
        <w:numId w:val="28"/>
      </w:numPr>
      <w:tabs>
        <w:tab w:val="clear" w:pos="720"/>
        <w:tab w:val="num" w:pos="896"/>
      </w:tabs>
      <w:ind w:left="924" w:hanging="357"/>
    </w:pPr>
    <w:rPr>
      <w:b/>
    </w:rPr>
  </w:style>
  <w:style w:type="paragraph" w:customStyle="1" w:styleId="DCComment">
    <w:name w:val="DCComment"/>
    <w:rsid w:val="007602C1"/>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rsid w:val="007602C1"/>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rsid w:val="007602C1"/>
    <w:pPr>
      <w:numPr>
        <w:numId w:val="29"/>
      </w:numPr>
      <w:spacing w:after="0" w:line="240" w:lineRule="auto"/>
    </w:pPr>
    <w:rPr>
      <w:rFonts w:ascii="Times New Roman" w:eastAsia="Times New Roman" w:hAnsi="Times New Roman" w:cs="Times New Roman"/>
      <w:sz w:val="20"/>
      <w:szCs w:val="24"/>
      <w:lang w:eastAsia="ru-RU"/>
    </w:rPr>
  </w:style>
  <w:style w:type="paragraph" w:customStyle="1" w:styleId="Role">
    <w:name w:val="Role"/>
    <w:rsid w:val="007602C1"/>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rsid w:val="007602C1"/>
    <w:pPr>
      <w:spacing w:after="0" w:line="240" w:lineRule="auto"/>
      <w:ind w:left="567"/>
    </w:pPr>
    <w:rPr>
      <w:rFonts w:ascii="Times New Roman" w:eastAsia="Times New Roman" w:hAnsi="Times New Roman" w:cs="Times New Roman"/>
      <w:sz w:val="20"/>
      <w:szCs w:val="24"/>
      <w:lang w:eastAsia="ru-RU"/>
    </w:rPr>
  </w:style>
  <w:style w:type="paragraph" w:customStyle="1" w:styleId="affff8">
    <w:name w:val="Название таблицы"/>
    <w:basedOn w:val="a3"/>
    <w:next w:val="a3"/>
    <w:rsid w:val="007602C1"/>
    <w:pPr>
      <w:spacing w:line="360" w:lineRule="auto"/>
      <w:jc w:val="center"/>
    </w:pPr>
    <w:rPr>
      <w:sz w:val="28"/>
      <w:szCs w:val="20"/>
    </w:rPr>
  </w:style>
  <w:style w:type="paragraph" w:customStyle="1" w:styleId="affff9">
    <w:name w:val="Подпись к таблице"/>
    <w:basedOn w:val="a3"/>
    <w:rsid w:val="007602C1"/>
    <w:pPr>
      <w:spacing w:line="360" w:lineRule="auto"/>
      <w:jc w:val="right"/>
    </w:pPr>
    <w:rPr>
      <w:sz w:val="28"/>
      <w:szCs w:val="20"/>
    </w:rPr>
  </w:style>
  <w:style w:type="paragraph" w:customStyle="1" w:styleId="Courier">
    <w:name w:val="Обычный Courier"/>
    <w:basedOn w:val="a3"/>
    <w:rsid w:val="007602C1"/>
    <w:rPr>
      <w:rFonts w:ascii="Courier New" w:hAnsi="Courier New"/>
      <w:sz w:val="20"/>
    </w:rPr>
  </w:style>
  <w:style w:type="paragraph" w:customStyle="1" w:styleId="5-">
    <w:name w:val="Стиль Заголовок 5 + Темно-синий Знак Знак Знак"/>
    <w:basedOn w:val="50"/>
    <w:rsid w:val="007602C1"/>
    <w:pPr>
      <w:numPr>
        <w:ilvl w:val="0"/>
        <w:numId w:val="0"/>
      </w:numPr>
      <w:tabs>
        <w:tab w:val="num" w:pos="1008"/>
        <w:tab w:val="left" w:pos="1576"/>
        <w:tab w:val="num" w:pos="3240"/>
      </w:tabs>
      <w:spacing w:before="240" w:after="60"/>
      <w:ind w:left="1008" w:hanging="1008"/>
      <w:jc w:val="left"/>
    </w:pPr>
    <w:rPr>
      <w:color w:val="000080"/>
      <w:sz w:val="24"/>
    </w:rPr>
  </w:style>
  <w:style w:type="paragraph" w:customStyle="1" w:styleId="1f1">
    <w:name w:val="Титул 1ц"/>
    <w:basedOn w:val="a3"/>
    <w:rsid w:val="007602C1"/>
    <w:pPr>
      <w:jc w:val="center"/>
    </w:pPr>
    <w:rPr>
      <w:sz w:val="36"/>
    </w:rPr>
  </w:style>
  <w:style w:type="paragraph" w:customStyle="1" w:styleId="40px">
    <w:name w:val="Обычный: + отступ 40 px"/>
    <w:basedOn w:val="a3"/>
    <w:rsid w:val="007602C1"/>
    <w:pPr>
      <w:ind w:firstLine="601"/>
    </w:pPr>
    <w:rPr>
      <w:szCs w:val="20"/>
    </w:rPr>
  </w:style>
  <w:style w:type="paragraph" w:customStyle="1" w:styleId="RightJustBody">
    <w:name w:val="Right Just Body"/>
    <w:basedOn w:val="a3"/>
    <w:rsid w:val="007602C1"/>
    <w:pPr>
      <w:jc w:val="right"/>
    </w:pPr>
    <w:rPr>
      <w:sz w:val="20"/>
      <w:szCs w:val="20"/>
      <w:lang w:val="en-US" w:eastAsia="en-US"/>
    </w:rPr>
  </w:style>
  <w:style w:type="paragraph" w:customStyle="1" w:styleId="Normal">
    <w:name w:val="~Normal"/>
    <w:basedOn w:val="a3"/>
    <w:rsid w:val="007602C1"/>
    <w:pPr>
      <w:spacing w:before="120" w:line="264" w:lineRule="auto"/>
    </w:pPr>
    <w:rPr>
      <w:rFonts w:ascii="Verdana" w:hAnsi="Verdana"/>
      <w:sz w:val="20"/>
      <w:lang w:eastAsia="en-US"/>
    </w:rPr>
  </w:style>
  <w:style w:type="paragraph" w:customStyle="1" w:styleId="FirstLine">
    <w:name w:val="~FirstLine"/>
    <w:basedOn w:val="Normal"/>
    <w:next w:val="Normal"/>
    <w:rsid w:val="007602C1"/>
    <w:pPr>
      <w:spacing w:before="0"/>
    </w:pPr>
    <w:rPr>
      <w:sz w:val="2"/>
    </w:rPr>
  </w:style>
  <w:style w:type="paragraph" w:customStyle="1" w:styleId="affffa">
    <w:name w:val="Подзаголовок требования"/>
    <w:basedOn w:val="a3"/>
    <w:rsid w:val="007602C1"/>
    <w:pPr>
      <w:spacing w:before="120" w:after="120"/>
      <w:ind w:left="720"/>
    </w:pPr>
    <w:rPr>
      <w:b/>
      <w:color w:val="000080"/>
    </w:rPr>
  </w:style>
  <w:style w:type="paragraph" w:customStyle="1" w:styleId="1f2">
    <w:name w:val="Обычный 1ж"/>
    <w:basedOn w:val="a3"/>
    <w:rsid w:val="007602C1"/>
    <w:pPr>
      <w:spacing w:before="60"/>
    </w:pPr>
    <w:rPr>
      <w:u w:val="single"/>
    </w:rPr>
  </w:style>
  <w:style w:type="paragraph" w:customStyle="1" w:styleId="2d">
    <w:name w:val="Обычный 2"/>
    <w:basedOn w:val="a3"/>
    <w:rsid w:val="007602C1"/>
    <w:pPr>
      <w:ind w:left="567"/>
    </w:pPr>
  </w:style>
  <w:style w:type="paragraph" w:customStyle="1" w:styleId="46">
    <w:name w:val="Обычный 4"/>
    <w:basedOn w:val="a3"/>
    <w:rsid w:val="007602C1"/>
    <w:pPr>
      <w:ind w:left="1134"/>
    </w:pPr>
  </w:style>
  <w:style w:type="paragraph" w:customStyle="1" w:styleId="54">
    <w:name w:val="Обычный 5"/>
    <w:basedOn w:val="a3"/>
    <w:rsid w:val="007602C1"/>
    <w:pPr>
      <w:ind w:left="1418"/>
    </w:pPr>
  </w:style>
  <w:style w:type="paragraph" w:customStyle="1" w:styleId="63">
    <w:name w:val="Обычный 6"/>
    <w:basedOn w:val="a3"/>
    <w:rsid w:val="007602C1"/>
    <w:pPr>
      <w:ind w:left="1701"/>
    </w:pPr>
  </w:style>
  <w:style w:type="paragraph" w:customStyle="1" w:styleId="73">
    <w:name w:val="Обычный 7"/>
    <w:basedOn w:val="a3"/>
    <w:rsid w:val="007602C1"/>
    <w:pPr>
      <w:ind w:left="1985"/>
    </w:pPr>
  </w:style>
  <w:style w:type="paragraph" w:customStyle="1" w:styleId="55">
    <w:name w:val="Обычный уровень 5"/>
    <w:basedOn w:val="a3"/>
    <w:rsid w:val="007602C1"/>
    <w:pPr>
      <w:ind w:left="284"/>
    </w:pPr>
  </w:style>
  <w:style w:type="paragraph" w:customStyle="1" w:styleId="1f3">
    <w:name w:val="Титул 1жц"/>
    <w:basedOn w:val="a3"/>
    <w:rsid w:val="007602C1"/>
    <w:pPr>
      <w:spacing w:after="240"/>
      <w:jc w:val="center"/>
    </w:pPr>
    <w:rPr>
      <w:b/>
      <w:sz w:val="36"/>
    </w:rPr>
  </w:style>
  <w:style w:type="paragraph" w:customStyle="1" w:styleId="affffb">
    <w:name w:val="Обычный к"/>
    <w:basedOn w:val="a3"/>
    <w:rsid w:val="007602C1"/>
    <w:rPr>
      <w:i/>
    </w:rPr>
  </w:style>
  <w:style w:type="paragraph" w:customStyle="1" w:styleId="56">
    <w:name w:val="Сущность 5"/>
    <w:basedOn w:val="a"/>
    <w:rsid w:val="007602C1"/>
    <w:pPr>
      <w:numPr>
        <w:ilvl w:val="0"/>
        <w:numId w:val="0"/>
      </w:numPr>
      <w:tabs>
        <w:tab w:val="clear" w:pos="1145"/>
        <w:tab w:val="num" w:pos="1135"/>
      </w:tabs>
      <w:ind w:left="357" w:hanging="357"/>
    </w:pPr>
  </w:style>
  <w:style w:type="paragraph" w:customStyle="1" w:styleId="affffc">
    <w:name w:val="Таблица заголовок"/>
    <w:basedOn w:val="a3"/>
    <w:rsid w:val="007602C1"/>
    <w:pPr>
      <w:jc w:val="center"/>
    </w:pPr>
  </w:style>
  <w:style w:type="paragraph" w:customStyle="1" w:styleId="affffd">
    <w:name w:val="Таблица ячейка"/>
    <w:basedOn w:val="a3"/>
    <w:rsid w:val="007602C1"/>
  </w:style>
  <w:style w:type="paragraph" w:customStyle="1" w:styleId="affffe">
    <w:name w:val="Обычный ж"/>
    <w:basedOn w:val="a3"/>
    <w:rsid w:val="007602C1"/>
    <w:rPr>
      <w:b/>
    </w:rPr>
  </w:style>
  <w:style w:type="paragraph" w:customStyle="1" w:styleId="afffff">
    <w:name w:val="Обычный жц"/>
    <w:basedOn w:val="a3"/>
    <w:rsid w:val="007602C1"/>
    <w:pPr>
      <w:jc w:val="center"/>
    </w:pPr>
    <w:rPr>
      <w:b/>
    </w:rPr>
  </w:style>
  <w:style w:type="paragraph" w:customStyle="1" w:styleId="Courier4">
    <w:name w:val="Courier 4"/>
    <w:basedOn w:val="46"/>
    <w:rsid w:val="007602C1"/>
    <w:rPr>
      <w:rFonts w:ascii="Courier New" w:hAnsi="Courier New"/>
      <w:sz w:val="20"/>
    </w:rPr>
  </w:style>
  <w:style w:type="paragraph" w:customStyle="1" w:styleId="05">
    <w:name w:val="Обычный 05"/>
    <w:basedOn w:val="a3"/>
    <w:rsid w:val="007602C1"/>
    <w:pPr>
      <w:ind w:left="284"/>
    </w:pPr>
    <w:rPr>
      <w:sz w:val="20"/>
    </w:rPr>
  </w:style>
  <w:style w:type="paragraph" w:customStyle="1" w:styleId="4100">
    <w:name w:val="Обычный 4_10"/>
    <w:basedOn w:val="46"/>
    <w:rsid w:val="007602C1"/>
    <w:rPr>
      <w:sz w:val="20"/>
    </w:rPr>
  </w:style>
  <w:style w:type="paragraph" w:customStyle="1" w:styleId="SP1">
    <w:name w:val="SP1"/>
    <w:basedOn w:val="a3"/>
    <w:rsid w:val="007602C1"/>
    <w:pPr>
      <w:ind w:left="284" w:hanging="284"/>
    </w:pPr>
  </w:style>
  <w:style w:type="paragraph" w:customStyle="1" w:styleId="SP2">
    <w:name w:val="SP2"/>
    <w:basedOn w:val="a3"/>
    <w:rsid w:val="007602C1"/>
    <w:pPr>
      <w:ind w:left="1134" w:hanging="567"/>
    </w:pPr>
  </w:style>
  <w:style w:type="paragraph" w:customStyle="1" w:styleId="SP3">
    <w:name w:val="SP3"/>
    <w:basedOn w:val="a3"/>
    <w:rsid w:val="007602C1"/>
    <w:pPr>
      <w:ind w:left="1560" w:hanging="709"/>
    </w:pPr>
  </w:style>
  <w:style w:type="paragraph" w:customStyle="1" w:styleId="afffff0">
    <w:name w:val="Таблицы (моноширинный)"/>
    <w:basedOn w:val="a3"/>
    <w:next w:val="a3"/>
    <w:rsid w:val="007602C1"/>
    <w:pPr>
      <w:widowControl w:val="0"/>
      <w:autoSpaceDE w:val="0"/>
      <w:autoSpaceDN w:val="0"/>
      <w:adjustRightInd w:val="0"/>
      <w:jc w:val="both"/>
    </w:pPr>
    <w:rPr>
      <w:rFonts w:ascii="Courier New" w:hAnsi="Courier New" w:cs="Courier New"/>
      <w:sz w:val="22"/>
      <w:szCs w:val="22"/>
    </w:rPr>
  </w:style>
  <w:style w:type="paragraph" w:customStyle="1" w:styleId="1f4">
    <w:name w:val="Название1"/>
    <w:basedOn w:val="a3"/>
    <w:rsid w:val="007602C1"/>
    <w:pPr>
      <w:suppressLineNumbers/>
      <w:suppressAutoHyphens/>
      <w:spacing w:before="120" w:after="120" w:line="100" w:lineRule="atLeast"/>
    </w:pPr>
    <w:rPr>
      <w:rFonts w:ascii="Arial" w:hAnsi="Arial" w:cs="Tahoma"/>
      <w:i/>
      <w:iCs/>
      <w:kern w:val="2"/>
      <w:sz w:val="20"/>
      <w:lang w:eastAsia="ar-SA"/>
    </w:rPr>
  </w:style>
  <w:style w:type="paragraph" w:customStyle="1" w:styleId="afffff1">
    <w:name w:val="Заголовок к тексту"/>
    <w:basedOn w:val="a3"/>
    <w:rsid w:val="007602C1"/>
    <w:pPr>
      <w:suppressAutoHyphens/>
    </w:pPr>
  </w:style>
  <w:style w:type="paragraph" w:customStyle="1" w:styleId="afffff2">
    <w:name w:val="Реквизиты ОДУ"/>
    <w:basedOn w:val="a3"/>
    <w:rsid w:val="007602C1"/>
    <w:pPr>
      <w:ind w:left="-170" w:right="-113"/>
      <w:jc w:val="center"/>
    </w:pPr>
    <w:rPr>
      <w:rFonts w:ascii="Arial" w:hAnsi="Arial" w:cs="Arial"/>
      <w:b/>
      <w:color w:val="000000"/>
      <w:sz w:val="16"/>
    </w:rPr>
  </w:style>
  <w:style w:type="paragraph" w:customStyle="1" w:styleId="213">
    <w:name w:val="Обычный21"/>
    <w:basedOn w:val="a3"/>
    <w:rsid w:val="007602C1"/>
    <w:rPr>
      <w:rFonts w:ascii="Times New Roman CYR" w:eastAsia="Calibri" w:hAnsi="Times New Roman CYR" w:cs="Times New Roman CYR"/>
      <w:sz w:val="20"/>
      <w:szCs w:val="20"/>
    </w:rPr>
  </w:style>
  <w:style w:type="paragraph" w:customStyle="1" w:styleId="47">
    <w:name w:val="Абзац списка4"/>
    <w:basedOn w:val="a3"/>
    <w:uiPriority w:val="99"/>
    <w:rsid w:val="007602C1"/>
    <w:pPr>
      <w:spacing w:after="200" w:line="276" w:lineRule="auto"/>
      <w:ind w:left="720"/>
      <w:contextualSpacing/>
    </w:pPr>
    <w:rPr>
      <w:rFonts w:ascii="Calibri" w:eastAsia="Calibri" w:hAnsi="Calibri"/>
      <w:sz w:val="22"/>
      <w:szCs w:val="22"/>
      <w:lang w:eastAsia="en-US"/>
    </w:rPr>
  </w:style>
  <w:style w:type="character" w:styleId="afffff3">
    <w:name w:val="footnote reference"/>
    <w:uiPriority w:val="99"/>
    <w:semiHidden/>
    <w:unhideWhenUsed/>
    <w:rsid w:val="007602C1"/>
    <w:rPr>
      <w:vertAlign w:val="superscript"/>
    </w:rPr>
  </w:style>
  <w:style w:type="character" w:styleId="afffff4">
    <w:name w:val="endnote reference"/>
    <w:semiHidden/>
    <w:unhideWhenUsed/>
    <w:rsid w:val="007602C1"/>
    <w:rPr>
      <w:vertAlign w:val="superscript"/>
    </w:rPr>
  </w:style>
  <w:style w:type="character" w:customStyle="1" w:styleId="Superscript">
    <w:name w:val="Superscript"/>
    <w:rsid w:val="007602C1"/>
    <w:rPr>
      <w:b/>
      <w:bCs w:val="0"/>
      <w:vertAlign w:val="superscript"/>
    </w:rPr>
  </w:style>
  <w:style w:type="character" w:customStyle="1" w:styleId="Emphasis1">
    <w:name w:val="Emphasis1"/>
    <w:rsid w:val="007602C1"/>
    <w:rPr>
      <w:i/>
      <w:iCs w:val="0"/>
      <w:spacing w:val="0"/>
    </w:rPr>
  </w:style>
  <w:style w:type="character" w:customStyle="1" w:styleId="bodytext2">
    <w:name w:val="body text Знак Знак2"/>
    <w:rsid w:val="007602C1"/>
    <w:rPr>
      <w:sz w:val="22"/>
      <w:lang w:val="en-GB" w:eastAsia="en-US" w:bidi="ar-SA"/>
    </w:rPr>
  </w:style>
  <w:style w:type="character" w:customStyle="1" w:styleId="bodytext">
    <w:name w:val="body text Знак Знак"/>
    <w:uiPriority w:val="99"/>
    <w:rsid w:val="007602C1"/>
    <w:rPr>
      <w:sz w:val="22"/>
      <w:lang w:val="en-GB" w:eastAsia="en-US" w:bidi="ar-SA"/>
    </w:rPr>
  </w:style>
  <w:style w:type="character" w:customStyle="1" w:styleId="bodytext0">
    <w:name w:val="body text Знак Знак Знак"/>
    <w:rsid w:val="007602C1"/>
    <w:rPr>
      <w:sz w:val="22"/>
      <w:lang w:val="en-GB" w:eastAsia="en-US" w:bidi="ar-SA"/>
    </w:rPr>
  </w:style>
  <w:style w:type="character" w:customStyle="1" w:styleId="bodytext1">
    <w:name w:val="body text Знак Знак Знак1"/>
    <w:aliases w:val="body text Знак Знак Знак2"/>
    <w:rsid w:val="007602C1"/>
    <w:rPr>
      <w:sz w:val="22"/>
      <w:lang w:val="en-GB" w:eastAsia="en-US" w:bidi="ar-SA"/>
    </w:rPr>
  </w:style>
  <w:style w:type="character" w:customStyle="1" w:styleId="bodytext10">
    <w:name w:val="body text Знак Знак1"/>
    <w:rsid w:val="007602C1"/>
    <w:rPr>
      <w:sz w:val="22"/>
      <w:lang w:val="en-GB" w:eastAsia="en-US" w:bidi="ar-SA"/>
    </w:rPr>
  </w:style>
  <w:style w:type="character" w:customStyle="1" w:styleId="1f5">
    <w:name w:val="Выделение1"/>
    <w:rsid w:val="007602C1"/>
    <w:rPr>
      <w:i/>
      <w:iCs w:val="0"/>
      <w:spacing w:val="0"/>
    </w:rPr>
  </w:style>
  <w:style w:type="character" w:customStyle="1" w:styleId="121">
    <w:name w:val="Знак Знак12"/>
    <w:rsid w:val="007602C1"/>
    <w:rPr>
      <w:rFonts w:ascii="Times New Roman" w:hAnsi="Times New Roman" w:cs="Times New Roman" w:hint="default"/>
      <w:sz w:val="24"/>
      <w:szCs w:val="24"/>
    </w:rPr>
  </w:style>
  <w:style w:type="character" w:customStyle="1" w:styleId="afffff5">
    <w:name w:val="Обычный текст Знак Знак"/>
    <w:rsid w:val="007602C1"/>
    <w:rPr>
      <w:rFonts w:ascii="Garamond" w:eastAsia="Arial Unicode MS" w:hAnsi="Garamond" w:cs="Times New Roman" w:hint="default"/>
      <w:sz w:val="24"/>
      <w:szCs w:val="24"/>
      <w:lang w:eastAsia="ru-RU"/>
    </w:rPr>
  </w:style>
  <w:style w:type="character" w:customStyle="1" w:styleId="150">
    <w:name w:val="Знак Знак15"/>
    <w:rsid w:val="007602C1"/>
    <w:rPr>
      <w:rFonts w:ascii="Times New Roman" w:hAnsi="Times New Roman" w:cs="Times New Roman" w:hint="default"/>
      <w:sz w:val="24"/>
      <w:szCs w:val="24"/>
    </w:rPr>
  </w:style>
  <w:style w:type="character" w:customStyle="1" w:styleId="bodytext4">
    <w:name w:val="body text Знак Знак4"/>
    <w:rsid w:val="007602C1"/>
    <w:rPr>
      <w:sz w:val="22"/>
      <w:lang w:val="en-GB" w:eastAsia="en-US" w:bidi="ar-SA"/>
    </w:rPr>
  </w:style>
  <w:style w:type="character" w:customStyle="1" w:styleId="bodytext3">
    <w:name w:val="body text Знак Знак3"/>
    <w:rsid w:val="007602C1"/>
    <w:rPr>
      <w:sz w:val="22"/>
      <w:lang w:val="en-GB" w:eastAsia="en-US" w:bidi="ar-SA"/>
    </w:rPr>
  </w:style>
  <w:style w:type="character" w:customStyle="1" w:styleId="BodyTextChar">
    <w:name w:val="Body Text Char"/>
    <w:aliases w:val="body text Char"/>
    <w:locked/>
    <w:rsid w:val="007602C1"/>
    <w:rPr>
      <w:rFonts w:ascii="Times New Roman" w:hAnsi="Times New Roman" w:cs="Times New Roman" w:hint="default"/>
      <w:sz w:val="22"/>
      <w:lang w:val="en-GB" w:eastAsia="en-US" w:bidi="ar-SA"/>
    </w:rPr>
  </w:style>
  <w:style w:type="character" w:customStyle="1" w:styleId="Heading6Char">
    <w:name w:val="Heading 6 Char"/>
    <w:aliases w:val="Legal Level 1. Char"/>
    <w:locked/>
    <w:rsid w:val="007602C1"/>
    <w:rPr>
      <w:sz w:val="22"/>
      <w:lang w:val="ru-RU" w:eastAsia="en-US" w:bidi="ar-SA"/>
    </w:rPr>
  </w:style>
  <w:style w:type="character" w:customStyle="1" w:styleId="Heading7Char">
    <w:name w:val="Heading 7 Char"/>
    <w:aliases w:val="Appendix Header Char,Legal Level 1.1. Char"/>
    <w:locked/>
    <w:rsid w:val="007602C1"/>
    <w:rPr>
      <w:rFonts w:ascii="Garamond" w:hAnsi="Garamond" w:hint="default"/>
      <w:sz w:val="22"/>
      <w:lang w:val="en-GB" w:eastAsia="en-US" w:bidi="ar-SA"/>
    </w:rPr>
  </w:style>
  <w:style w:type="character" w:customStyle="1" w:styleId="115">
    <w:name w:val="Знак Знак11"/>
    <w:semiHidden/>
    <w:rsid w:val="007602C1"/>
    <w:rPr>
      <w:rFonts w:ascii="Garamond" w:hAnsi="Garamond" w:cs="Times New Roman" w:hint="default"/>
      <w:sz w:val="22"/>
    </w:rPr>
  </w:style>
  <w:style w:type="character" w:customStyle="1" w:styleId="160">
    <w:name w:val="Знак Знак16"/>
    <w:rsid w:val="007602C1"/>
    <w:rPr>
      <w:rFonts w:ascii="Times New Roman" w:hAnsi="Times New Roman" w:cs="Times New Roman" w:hint="default"/>
      <w:sz w:val="24"/>
      <w:szCs w:val="24"/>
      <w:lang w:val="ru-RU" w:eastAsia="ru-RU" w:bidi="ar-SA"/>
    </w:rPr>
  </w:style>
  <w:style w:type="character" w:customStyle="1" w:styleId="130">
    <w:name w:val="Знак Знак13"/>
    <w:rsid w:val="007602C1"/>
    <w:rPr>
      <w:rFonts w:ascii="Times New Roman" w:hAnsi="Times New Roman" w:cs="Times New Roman" w:hint="default"/>
      <w:sz w:val="24"/>
      <w:szCs w:val="24"/>
      <w:lang w:val="ru-RU" w:eastAsia="ru-RU" w:bidi="ar-SA"/>
    </w:rPr>
  </w:style>
  <w:style w:type="character" w:customStyle="1" w:styleId="bodytext5">
    <w:name w:val="body text Знак Знак5"/>
    <w:rsid w:val="007602C1"/>
    <w:rPr>
      <w:rFonts w:ascii="Times New Roman" w:eastAsia="Times New Roman" w:hAnsi="Times New Roman" w:cs="Times New Roman" w:hint="default"/>
      <w:sz w:val="22"/>
      <w:lang w:val="en-GB" w:eastAsia="en-US"/>
    </w:rPr>
  </w:style>
  <w:style w:type="character" w:customStyle="1" w:styleId="140">
    <w:name w:val="Знак Знак14"/>
    <w:rsid w:val="007602C1"/>
    <w:rPr>
      <w:rFonts w:ascii="Garamond" w:hAnsi="Garamond" w:cs="Times New Roman" w:hint="default"/>
      <w:sz w:val="22"/>
      <w:lang w:val="en-GB" w:eastAsia="en-US"/>
    </w:rPr>
  </w:style>
  <w:style w:type="character" w:customStyle="1" w:styleId="48">
    <w:name w:val="Знак Знак4"/>
    <w:rsid w:val="007602C1"/>
    <w:rPr>
      <w:rFonts w:ascii="Times New Roman" w:hAnsi="Times New Roman" w:cs="Times New Roman" w:hint="default"/>
      <w:sz w:val="28"/>
      <w:szCs w:val="28"/>
      <w:lang w:val="ru-RU" w:eastAsia="ru-RU" w:bidi="ar-SA"/>
    </w:rPr>
  </w:style>
  <w:style w:type="character" w:customStyle="1" w:styleId="2e">
    <w:name w:val="Знак Знак2"/>
    <w:locked/>
    <w:rsid w:val="007602C1"/>
    <w:rPr>
      <w:sz w:val="24"/>
      <w:szCs w:val="24"/>
      <w:lang w:val="ru-RU" w:eastAsia="ru-RU" w:bidi="ar-SA"/>
    </w:rPr>
  </w:style>
  <w:style w:type="character" w:customStyle="1" w:styleId="Heading7Char1">
    <w:name w:val="Heading 7 Char1"/>
    <w:aliases w:val="Appendix Header Char1,Legal Level 1.1. Char1"/>
    <w:locked/>
    <w:rsid w:val="007602C1"/>
    <w:rPr>
      <w:rFonts w:ascii="Garamond" w:hAnsi="Garamond" w:hint="default"/>
      <w:sz w:val="22"/>
      <w:lang w:val="en-GB" w:eastAsia="en-US" w:bidi="ar-SA"/>
    </w:rPr>
  </w:style>
  <w:style w:type="character" w:customStyle="1" w:styleId="220">
    <w:name w:val="Знак Знак22"/>
    <w:rsid w:val="007602C1"/>
    <w:rPr>
      <w:rFonts w:ascii="Times New Roman" w:hAnsi="Times New Roman" w:cs="Times New Roman" w:hint="default"/>
      <w:sz w:val="24"/>
      <w:szCs w:val="24"/>
      <w:lang w:val="x-none" w:eastAsia="en-US"/>
    </w:rPr>
  </w:style>
  <w:style w:type="character" w:customStyle="1" w:styleId="CommentTextChar">
    <w:name w:val="Comment Text Char"/>
    <w:uiPriority w:val="99"/>
    <w:semiHidden/>
    <w:locked/>
    <w:rsid w:val="007602C1"/>
    <w:rPr>
      <w:rFonts w:ascii="Times New Roman" w:hAnsi="Times New Roman" w:cs="Times New Roman" w:hint="default"/>
    </w:rPr>
  </w:style>
  <w:style w:type="character" w:customStyle="1" w:styleId="240">
    <w:name w:val="Знак Знак24"/>
    <w:semiHidden/>
    <w:locked/>
    <w:rsid w:val="007602C1"/>
    <w:rPr>
      <w:rFonts w:ascii="Times New Roman" w:hAnsi="Times New Roman" w:cs="Times New Roman" w:hint="default"/>
    </w:rPr>
  </w:style>
  <w:style w:type="character" w:customStyle="1" w:styleId="Heading1Char">
    <w:name w:val="Heading 1 Char"/>
    <w:aliases w:val="Заголовок параграфа (1.) Char,Section Char,level2 hdg Char,111 Char,Section Heading Char"/>
    <w:locked/>
    <w:rsid w:val="007602C1"/>
    <w:rPr>
      <w:rFonts w:ascii="Garamond" w:hAnsi="Garamond" w:cs="Times New Roman" w:hint="default"/>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7602C1"/>
    <w:rPr>
      <w:rFonts w:ascii="Times New Roman" w:hAnsi="Times New Roman" w:cs="Times New Roman" w:hint="default"/>
      <w:b/>
      <w:bCs w:val="0"/>
      <w:sz w:val="24"/>
      <w:lang w:val="en-GB" w:eastAsia="en-US" w:bidi="ar-SA"/>
    </w:rPr>
  </w:style>
  <w:style w:type="character" w:customStyle="1" w:styleId="Heading4Char">
    <w:name w:val="Heading 4 Char"/>
    <w:aliases w:val="H4 Char,H41 Char,Sub-Minor Char,Level 2 - a Char"/>
    <w:locked/>
    <w:rsid w:val="007602C1"/>
    <w:rPr>
      <w:rFonts w:ascii="Times New Roman" w:hAnsi="Times New Roman" w:cs="Times New Roman" w:hint="default"/>
      <w:sz w:val="22"/>
      <w:lang w:val="ru-RU" w:eastAsia="en-US" w:bidi="ar-SA"/>
    </w:rPr>
  </w:style>
  <w:style w:type="character" w:customStyle="1" w:styleId="Heading5Char">
    <w:name w:val="Heading 5 Char"/>
    <w:aliases w:val="h5 Char,h51 Char,H5 Char,H51 Char,h52 Char,test Char,Block Label Char,Level 3 - i Char"/>
    <w:locked/>
    <w:rsid w:val="007602C1"/>
    <w:rPr>
      <w:rFonts w:ascii="Times New Roman" w:hAnsi="Times New Roman" w:cs="Times New Roman" w:hint="default"/>
      <w:sz w:val="22"/>
      <w:lang w:val="ru-RU" w:eastAsia="en-US" w:bidi="ar-SA"/>
    </w:rPr>
  </w:style>
  <w:style w:type="character" w:customStyle="1" w:styleId="Heading8Char">
    <w:name w:val="Heading 8 Char"/>
    <w:aliases w:val="Legal Level 1.1.1. Char"/>
    <w:locked/>
    <w:rsid w:val="007602C1"/>
    <w:rPr>
      <w:rFonts w:ascii="Arial" w:hAnsi="Arial" w:cs="Times New Roman" w:hint="default"/>
      <w:i/>
      <w:iCs w:val="0"/>
      <w:lang w:val="en-GB" w:eastAsia="en-US" w:bidi="ar-SA"/>
    </w:rPr>
  </w:style>
  <w:style w:type="character" w:customStyle="1" w:styleId="Heading9Char">
    <w:name w:val="Heading 9 Char"/>
    <w:aliases w:val="Legal Level 1.1.1.1. Char"/>
    <w:locked/>
    <w:rsid w:val="007602C1"/>
    <w:rPr>
      <w:rFonts w:ascii="Arial" w:hAnsi="Arial" w:cs="Times New Roman" w:hint="default"/>
      <w:i/>
      <w:iCs w:val="0"/>
      <w:sz w:val="18"/>
      <w:lang w:val="en-GB" w:eastAsia="en-US" w:bidi="ar-SA"/>
    </w:rPr>
  </w:style>
  <w:style w:type="character" w:customStyle="1" w:styleId="Heading6Char1">
    <w:name w:val="Heading 6 Char1"/>
    <w:aliases w:val="Legal Level 1. Char1"/>
    <w:locked/>
    <w:rsid w:val="007602C1"/>
    <w:rPr>
      <w:rFonts w:ascii="Times New Roman" w:hAnsi="Times New Roman" w:cs="Times New Roman" w:hint="default"/>
      <w:sz w:val="22"/>
      <w:lang w:val="ru-RU" w:eastAsia="en-US" w:bidi="ar-SA"/>
    </w:rPr>
  </w:style>
  <w:style w:type="character" w:customStyle="1" w:styleId="Heading7Char2">
    <w:name w:val="Heading 7 Char2"/>
    <w:aliases w:val="Appendix Header Char2,Legal Level 1.1. Char2"/>
    <w:locked/>
    <w:rsid w:val="007602C1"/>
    <w:rPr>
      <w:rFonts w:ascii="Garamond" w:hAnsi="Garamond" w:cs="Times New Roman" w:hint="default"/>
      <w:sz w:val="22"/>
      <w:lang w:val="en-GB" w:eastAsia="en-US" w:bidi="ar-SA"/>
    </w:rPr>
  </w:style>
  <w:style w:type="character" w:customStyle="1" w:styleId="BodyTextChar1">
    <w:name w:val="Body Text Char1"/>
    <w:aliases w:val="body text Char1"/>
    <w:locked/>
    <w:rsid w:val="007602C1"/>
    <w:rPr>
      <w:rFonts w:ascii="Times New Roman" w:hAnsi="Times New Roman" w:cs="Times New Roman" w:hint="default"/>
      <w:sz w:val="22"/>
      <w:lang w:val="en-GB" w:eastAsia="en-US" w:bidi="ar-SA"/>
    </w:rPr>
  </w:style>
  <w:style w:type="character" w:customStyle="1" w:styleId="HeaderChar">
    <w:name w:val="Header Char"/>
    <w:uiPriority w:val="99"/>
    <w:locked/>
    <w:rsid w:val="007602C1"/>
    <w:rPr>
      <w:rFonts w:ascii="Garamond" w:hAnsi="Garamond" w:cs="Times New Roman" w:hint="default"/>
      <w:sz w:val="22"/>
      <w:lang w:val="en-GB" w:eastAsia="en-US" w:bidi="ar-SA"/>
    </w:rPr>
  </w:style>
  <w:style w:type="character" w:customStyle="1" w:styleId="FooterChar">
    <w:name w:val="Footer Char"/>
    <w:uiPriority w:val="99"/>
    <w:locked/>
    <w:rsid w:val="007602C1"/>
    <w:rPr>
      <w:rFonts w:ascii="Garamond" w:hAnsi="Garamond" w:cs="Times New Roman" w:hint="default"/>
      <w:sz w:val="22"/>
      <w:lang w:val="en-GB" w:eastAsia="en-US" w:bidi="ar-SA"/>
    </w:rPr>
  </w:style>
  <w:style w:type="character" w:customStyle="1" w:styleId="BodyTextIndentChar">
    <w:name w:val="Body Text Indent Char"/>
    <w:locked/>
    <w:rsid w:val="007602C1"/>
    <w:rPr>
      <w:rFonts w:ascii="Times New Roman" w:hAnsi="Times New Roman" w:cs="Times New Roman" w:hint="default"/>
      <w:sz w:val="24"/>
      <w:szCs w:val="24"/>
      <w:lang w:val="ru-RU" w:eastAsia="en-US" w:bidi="ar-SA"/>
    </w:rPr>
  </w:style>
  <w:style w:type="character" w:customStyle="1" w:styleId="FootnoteTextChar">
    <w:name w:val="Footnote Text Char"/>
    <w:uiPriority w:val="99"/>
    <w:semiHidden/>
    <w:locked/>
    <w:rsid w:val="007602C1"/>
    <w:rPr>
      <w:rFonts w:ascii="Garamond" w:hAnsi="Garamond" w:cs="Times New Roman" w:hint="default"/>
      <w:lang w:val="en-GB" w:eastAsia="en-US" w:bidi="ar-SA"/>
    </w:rPr>
  </w:style>
  <w:style w:type="character" w:customStyle="1" w:styleId="BodyTextIndent2Char">
    <w:name w:val="Body Text Indent 2 Char"/>
    <w:uiPriority w:val="99"/>
    <w:locked/>
    <w:rsid w:val="007602C1"/>
    <w:rPr>
      <w:rFonts w:ascii="Arial" w:hAnsi="Arial" w:cs="Times New Roman" w:hint="default"/>
      <w:i/>
      <w:iCs w:val="0"/>
      <w:lang w:val="ru-RU" w:eastAsia="ru-RU"/>
    </w:rPr>
  </w:style>
  <w:style w:type="character" w:customStyle="1" w:styleId="BodyTextIndent3Char">
    <w:name w:val="Body Text Indent 3 Char"/>
    <w:locked/>
    <w:rsid w:val="007602C1"/>
    <w:rPr>
      <w:rFonts w:ascii="Times New Roman" w:hAnsi="Times New Roman" w:cs="Times New Roman" w:hint="default"/>
      <w:i/>
      <w:iCs/>
      <w:sz w:val="22"/>
      <w:lang w:val="ru-RU" w:eastAsia="en-US" w:bidi="ar-SA"/>
    </w:rPr>
  </w:style>
  <w:style w:type="character" w:customStyle="1" w:styleId="SubtitleChar">
    <w:name w:val="Subtitle Char"/>
    <w:locked/>
    <w:rsid w:val="007602C1"/>
    <w:rPr>
      <w:rFonts w:ascii="Arial MT Black" w:hAnsi="Arial MT Black" w:cs="Times New Roman" w:hint="default"/>
      <w:b/>
      <w:bCs w:val="0"/>
      <w:caps/>
      <w:spacing w:val="-16"/>
      <w:kern w:val="28"/>
      <w:sz w:val="32"/>
      <w:lang w:val="ru-RU" w:eastAsia="ru-RU" w:bidi="ar-SA"/>
    </w:rPr>
  </w:style>
  <w:style w:type="character" w:customStyle="1" w:styleId="TitleChar">
    <w:name w:val="Title Char"/>
    <w:uiPriority w:val="99"/>
    <w:locked/>
    <w:rsid w:val="007602C1"/>
    <w:rPr>
      <w:rFonts w:ascii="Arial MT Black" w:hAnsi="Arial MT Black" w:cs="Times New Roman" w:hint="default"/>
      <w:b/>
      <w:bCs w:val="0"/>
      <w:spacing w:val="-20"/>
      <w:kern w:val="28"/>
      <w:sz w:val="40"/>
      <w:lang w:val="ru-RU" w:eastAsia="ru-RU" w:bidi="ar-SA"/>
    </w:rPr>
  </w:style>
  <w:style w:type="character" w:customStyle="1" w:styleId="CommentTextChar1">
    <w:name w:val="Comment Text Char1"/>
    <w:semiHidden/>
    <w:locked/>
    <w:rsid w:val="007602C1"/>
    <w:rPr>
      <w:rFonts w:ascii="Times New Roman" w:hAnsi="Times New Roman" w:cs="Times New Roman" w:hint="default"/>
      <w:lang w:val="ru-RU" w:eastAsia="ru-RU" w:bidi="ar-SA"/>
    </w:rPr>
  </w:style>
  <w:style w:type="character" w:customStyle="1" w:styleId="BodyText3Char">
    <w:name w:val="Body Text 3 Char"/>
    <w:uiPriority w:val="99"/>
    <w:locked/>
    <w:rsid w:val="007602C1"/>
    <w:rPr>
      <w:rFonts w:ascii="Times New Roman" w:hAnsi="Times New Roman" w:cs="Times New Roman" w:hint="default"/>
      <w:i/>
      <w:iCs/>
      <w:sz w:val="22"/>
      <w:u w:val="single"/>
      <w:lang w:val="ru-RU" w:eastAsia="en-US" w:bidi="ar-SA"/>
    </w:rPr>
  </w:style>
  <w:style w:type="character" w:customStyle="1" w:styleId="116">
    <w:name w:val="Выделение11"/>
    <w:rsid w:val="007602C1"/>
    <w:rPr>
      <w:i/>
      <w:iCs w:val="0"/>
      <w:spacing w:val="0"/>
    </w:rPr>
  </w:style>
  <w:style w:type="character" w:customStyle="1" w:styleId="BodyTextFirstIndent2Char">
    <w:name w:val="Body Text First Indent 2 Char"/>
    <w:locked/>
    <w:rsid w:val="007602C1"/>
    <w:rPr>
      <w:rFonts w:ascii="Times New Roman" w:hAnsi="Times New Roman" w:cs="Times New Roman" w:hint="default"/>
      <w:sz w:val="24"/>
      <w:szCs w:val="24"/>
      <w:lang w:val="ru-RU" w:eastAsia="ru-RU" w:bidi="ar-SA"/>
    </w:rPr>
  </w:style>
  <w:style w:type="character" w:customStyle="1" w:styleId="74">
    <w:name w:val="Знак Знак7"/>
    <w:rsid w:val="007602C1"/>
    <w:rPr>
      <w:rFonts w:ascii="Arial MT Black" w:hAnsi="Arial MT Black" w:cs="Times New Roman" w:hint="default"/>
      <w:b/>
      <w:bCs w:val="0"/>
      <w:spacing w:val="-20"/>
      <w:kern w:val="28"/>
      <w:sz w:val="40"/>
      <w:lang w:val="ru-RU" w:eastAsia="ru-RU" w:bidi="ar-SA"/>
    </w:rPr>
  </w:style>
  <w:style w:type="character" w:customStyle="1" w:styleId="m1">
    <w:name w:val="m1"/>
    <w:uiPriority w:val="99"/>
    <w:rsid w:val="007602C1"/>
    <w:rPr>
      <w:color w:val="0000FF"/>
    </w:rPr>
  </w:style>
  <w:style w:type="character" w:customStyle="1" w:styleId="1f6">
    <w:name w:val="Дата Знак1"/>
    <w:semiHidden/>
    <w:rsid w:val="007602C1"/>
    <w:rPr>
      <w:rFonts w:ascii="Garamond" w:hAnsi="Garamond" w:hint="default"/>
      <w:sz w:val="22"/>
      <w:lang w:val="en-GB" w:eastAsia="en-US"/>
    </w:rPr>
  </w:style>
  <w:style w:type="character" w:customStyle="1" w:styleId="1f7">
    <w:name w:val="Основной текст с отступом Знак1"/>
    <w:semiHidden/>
    <w:rsid w:val="007602C1"/>
    <w:rPr>
      <w:rFonts w:ascii="Garamond" w:hAnsi="Garamond" w:hint="default"/>
      <w:sz w:val="22"/>
      <w:lang w:val="en-GB" w:eastAsia="en-US"/>
    </w:rPr>
  </w:style>
  <w:style w:type="character" w:customStyle="1" w:styleId="214">
    <w:name w:val="Основной текст с отступом 2 Знак1"/>
    <w:semiHidden/>
    <w:rsid w:val="007602C1"/>
    <w:rPr>
      <w:rFonts w:ascii="Garamond" w:hAnsi="Garamond" w:hint="default"/>
      <w:sz w:val="22"/>
      <w:lang w:val="en-GB" w:eastAsia="en-US"/>
    </w:rPr>
  </w:style>
  <w:style w:type="character" w:customStyle="1" w:styleId="312">
    <w:name w:val="Основной текст с отступом 3 Знак1"/>
    <w:semiHidden/>
    <w:rsid w:val="007602C1"/>
    <w:rPr>
      <w:rFonts w:ascii="Garamond" w:hAnsi="Garamond" w:hint="default"/>
      <w:sz w:val="16"/>
      <w:szCs w:val="16"/>
      <w:lang w:val="en-GB" w:eastAsia="en-US"/>
    </w:rPr>
  </w:style>
  <w:style w:type="character" w:customStyle="1" w:styleId="215">
    <w:name w:val="Основной текст 2 Знак1"/>
    <w:semiHidden/>
    <w:rsid w:val="007602C1"/>
    <w:rPr>
      <w:rFonts w:ascii="Garamond" w:hAnsi="Garamond" w:hint="default"/>
      <w:sz w:val="22"/>
      <w:lang w:val="en-GB" w:eastAsia="en-US"/>
    </w:rPr>
  </w:style>
  <w:style w:type="character" w:customStyle="1" w:styleId="313">
    <w:name w:val="Основной текст 3 Знак1"/>
    <w:semiHidden/>
    <w:rsid w:val="007602C1"/>
    <w:rPr>
      <w:rFonts w:ascii="Garamond" w:hAnsi="Garamond" w:hint="default"/>
      <w:sz w:val="16"/>
      <w:szCs w:val="16"/>
      <w:lang w:val="en-GB" w:eastAsia="en-US"/>
    </w:rPr>
  </w:style>
  <w:style w:type="character" w:customStyle="1" w:styleId="1f8">
    <w:name w:val="Схема документа Знак1"/>
    <w:semiHidden/>
    <w:rsid w:val="007602C1"/>
    <w:rPr>
      <w:rFonts w:ascii="Tahoma" w:hAnsi="Tahoma" w:cs="Tahoma" w:hint="default"/>
      <w:sz w:val="16"/>
      <w:szCs w:val="16"/>
      <w:lang w:val="en-GB" w:eastAsia="en-US"/>
    </w:rPr>
  </w:style>
  <w:style w:type="character" w:customStyle="1" w:styleId="t1">
    <w:name w:val="t1"/>
    <w:rsid w:val="007602C1"/>
    <w:rPr>
      <w:color w:val="990000"/>
    </w:rPr>
  </w:style>
  <w:style w:type="character" w:customStyle="1" w:styleId="b1">
    <w:name w:val="b1"/>
    <w:rsid w:val="007602C1"/>
    <w:rPr>
      <w:rFonts w:ascii="Courier New" w:hAnsi="Courier New" w:cs="Courier New" w:hint="default"/>
      <w:b/>
      <w:bCs/>
      <w:strike w:val="0"/>
      <w:dstrike w:val="0"/>
      <w:color w:val="FF0000"/>
      <w:u w:val="none"/>
      <w:effect w:val="none"/>
    </w:rPr>
  </w:style>
  <w:style w:type="character" w:customStyle="1" w:styleId="pi1">
    <w:name w:val="pi1"/>
    <w:rsid w:val="007602C1"/>
    <w:rPr>
      <w:color w:val="0000FF"/>
    </w:rPr>
  </w:style>
  <w:style w:type="character" w:customStyle="1" w:styleId="5-0">
    <w:name w:val="Стиль Заголовок 5 + Темно-синий Знак Знак Знак Знак"/>
    <w:rsid w:val="007602C1"/>
    <w:rPr>
      <w:rFonts w:ascii="Times New Roman" w:eastAsia="Times New Roman" w:hAnsi="Times New Roman" w:cs="Times New Roman" w:hint="default"/>
      <w:b/>
      <w:bCs w:val="0"/>
      <w:color w:val="000080"/>
      <w:sz w:val="24"/>
      <w:szCs w:val="20"/>
      <w:lang w:val="ru-RU" w:eastAsia="en-US" w:bidi="ar-SA"/>
    </w:rPr>
  </w:style>
  <w:style w:type="character" w:customStyle="1" w:styleId="FontStyle42">
    <w:name w:val="Font Style42"/>
    <w:rsid w:val="007602C1"/>
    <w:rPr>
      <w:rFonts w:ascii="Times New Roman" w:hAnsi="Times New Roman" w:cs="Times New Roman" w:hint="default"/>
      <w:sz w:val="16"/>
      <w:szCs w:val="16"/>
    </w:rPr>
  </w:style>
  <w:style w:type="character" w:customStyle="1" w:styleId="bodytext6">
    <w:name w:val="body text Знак Знак6"/>
    <w:rsid w:val="007602C1"/>
    <w:rPr>
      <w:sz w:val="22"/>
      <w:lang w:val="en-GB" w:eastAsia="en-US" w:bidi="ar-SA"/>
    </w:rPr>
  </w:style>
  <w:style w:type="character" w:customStyle="1" w:styleId="180">
    <w:name w:val="Знак Знак18"/>
    <w:rsid w:val="007602C1"/>
    <w:rPr>
      <w:rFonts w:ascii="Garamond" w:hAnsi="Garamond" w:hint="default"/>
      <w:sz w:val="22"/>
      <w:lang w:val="en-GB" w:eastAsia="en-US" w:bidi="ar-SA"/>
    </w:rPr>
  </w:style>
  <w:style w:type="character" w:customStyle="1" w:styleId="H31">
    <w:name w:val="H3 Знак1"/>
    <w:aliases w:val="Заголовок подпукта (1.1.1) Знак1,Level 1 - 1 Знак1,o Знак Знак1,Заголовок 3 Знак1,o Знак1"/>
    <w:locked/>
    <w:rsid w:val="007602C1"/>
    <w:rPr>
      <w:rFonts w:ascii="Garamond" w:hAnsi="Garamond" w:hint="default"/>
      <w:b/>
      <w:bCs w:val="0"/>
      <w:color w:val="000000"/>
      <w:sz w:val="22"/>
      <w:szCs w:val="22"/>
      <w:lang w:val="ru-RU" w:eastAsia="en-US" w:bidi="ar-SA"/>
    </w:rPr>
  </w:style>
  <w:style w:type="character" w:customStyle="1" w:styleId="190">
    <w:name w:val="Знак Знак19"/>
    <w:semiHidden/>
    <w:locked/>
    <w:rsid w:val="007602C1"/>
    <w:rPr>
      <w:sz w:val="24"/>
      <w:lang w:eastAsia="en-US" w:bidi="ar-SA"/>
    </w:rPr>
  </w:style>
  <w:style w:type="character" w:customStyle="1" w:styleId="st">
    <w:name w:val="st"/>
    <w:basedOn w:val="a4"/>
    <w:rsid w:val="007602C1"/>
  </w:style>
  <w:style w:type="character" w:customStyle="1" w:styleId="3b">
    <w:name w:val="Знак Знак3"/>
    <w:rsid w:val="007602C1"/>
    <w:rPr>
      <w:rFonts w:ascii="Garamond" w:hAnsi="Garamond" w:hint="default"/>
      <w:sz w:val="22"/>
      <w:lang w:val="en-GB" w:eastAsia="en-US" w:bidi="ar-SA"/>
    </w:rPr>
  </w:style>
  <w:style w:type="character" w:customStyle="1" w:styleId="afffff6">
    <w:name w:val="Знак Знак"/>
    <w:rsid w:val="007602C1"/>
    <w:rPr>
      <w:rFonts w:ascii="Garamond" w:hAnsi="Garamond" w:hint="default"/>
      <w:sz w:val="22"/>
      <w:lang w:val="en-GB" w:eastAsia="en-US" w:bidi="ar-SA"/>
    </w:rPr>
  </w:style>
  <w:style w:type="character" w:customStyle="1" w:styleId="102">
    <w:name w:val="Знак Знак10"/>
    <w:semiHidden/>
    <w:locked/>
    <w:rsid w:val="007602C1"/>
    <w:rPr>
      <w:rFonts w:ascii="Garamond" w:hAnsi="Garamond" w:hint="default"/>
      <w:lang w:val="en-GB" w:eastAsia="en-US" w:bidi="ar-SA"/>
    </w:rPr>
  </w:style>
  <w:style w:type="character" w:customStyle="1" w:styleId="170">
    <w:name w:val="Знак Знак17"/>
    <w:locked/>
    <w:rsid w:val="007602C1"/>
    <w:rPr>
      <w:rFonts w:ascii="Arial" w:hAnsi="Arial" w:cs="Arial" w:hint="default"/>
      <w:i/>
      <w:iCs/>
      <w:lang w:val="ru-RU" w:eastAsia="ru-RU" w:bidi="ar-SA"/>
    </w:rPr>
  </w:style>
  <w:style w:type="character" w:customStyle="1" w:styleId="93">
    <w:name w:val="Знак Знак9"/>
    <w:rsid w:val="007602C1"/>
    <w:rPr>
      <w:i/>
      <w:iCs/>
      <w:sz w:val="22"/>
      <w:lang w:val="ru-RU" w:eastAsia="en-US" w:bidi="ar-SA"/>
    </w:rPr>
  </w:style>
  <w:style w:type="character" w:customStyle="1" w:styleId="1f9">
    <w:name w:val="Знак Знак1"/>
    <w:rsid w:val="007602C1"/>
    <w:rPr>
      <w:rFonts w:ascii="Arial MT Black" w:hAnsi="Arial MT Black" w:hint="default"/>
      <w:b/>
      <w:bCs w:val="0"/>
      <w:spacing w:val="-20"/>
      <w:kern w:val="28"/>
      <w:sz w:val="40"/>
      <w:lang w:val="ru-RU" w:eastAsia="ru-RU" w:bidi="ar-SA"/>
    </w:rPr>
  </w:style>
  <w:style w:type="character" w:customStyle="1" w:styleId="83">
    <w:name w:val="Знак Знак8"/>
    <w:rsid w:val="007602C1"/>
    <w:rPr>
      <w:rFonts w:ascii="Arial MT Black" w:hAnsi="Arial MT Black" w:hint="default"/>
      <w:b/>
      <w:bCs w:val="0"/>
      <w:caps/>
      <w:spacing w:val="-16"/>
      <w:kern w:val="28"/>
      <w:sz w:val="32"/>
      <w:lang w:val="ru-RU" w:eastAsia="ru-RU" w:bidi="ar-SA"/>
    </w:rPr>
  </w:style>
  <w:style w:type="character" w:customStyle="1" w:styleId="64">
    <w:name w:val="Знак Знак6"/>
    <w:semiHidden/>
    <w:rsid w:val="007602C1"/>
    <w:rPr>
      <w:lang w:val="ru-RU" w:eastAsia="ru-RU" w:bidi="ar-SA"/>
    </w:rPr>
  </w:style>
  <w:style w:type="character" w:customStyle="1" w:styleId="57">
    <w:name w:val="Знак Знак5"/>
    <w:rsid w:val="007602C1"/>
    <w:rPr>
      <w:i/>
      <w:iCs/>
      <w:sz w:val="22"/>
      <w:u w:val="single"/>
      <w:lang w:val="ru-RU" w:eastAsia="en-US" w:bidi="ar-SA"/>
    </w:rPr>
  </w:style>
  <w:style w:type="character" w:customStyle="1" w:styleId="CommentSubjectChar">
    <w:name w:val="Comment Subject Char"/>
    <w:uiPriority w:val="99"/>
    <w:locked/>
    <w:rsid w:val="007602C1"/>
    <w:rPr>
      <w:rFonts w:ascii="Arial" w:hAnsi="Arial" w:cs="Arial" w:hint="default"/>
      <w:b/>
      <w:bCs/>
    </w:rPr>
  </w:style>
  <w:style w:type="numbering" w:styleId="111111">
    <w:name w:val="Outline List 2"/>
    <w:basedOn w:val="a6"/>
    <w:unhideWhenUsed/>
    <w:rsid w:val="007602C1"/>
    <w:pPr>
      <w:numPr>
        <w:numId w:val="30"/>
      </w:numPr>
    </w:pPr>
  </w:style>
  <w:style w:type="character" w:customStyle="1" w:styleId="620">
    <w:name w:val="Заголовок 6 Знак2"/>
    <w:aliases w:val="Legal Level 1. Знак2"/>
    <w:locked/>
    <w:rsid w:val="007602C1"/>
    <w:rPr>
      <w:sz w:val="22"/>
      <w:lang w:val="ru-RU" w:eastAsia="en-US" w:bidi="ar-SA"/>
    </w:rPr>
  </w:style>
  <w:style w:type="character" w:customStyle="1" w:styleId="820">
    <w:name w:val="Заголовок 8 Знак2"/>
    <w:aliases w:val="Legal Level 1.1.1. Знак2"/>
    <w:rsid w:val="007602C1"/>
    <w:rPr>
      <w:rFonts w:ascii="Arial" w:hAnsi="Arial"/>
      <w:i/>
      <w:lang w:val="en-GB" w:eastAsia="en-US" w:bidi="ar-SA"/>
    </w:rPr>
  </w:style>
  <w:style w:type="character" w:customStyle="1" w:styleId="920">
    <w:name w:val="Заголовок 9 Знак2"/>
    <w:aliases w:val="Legal Level 1.1.1.1. Знак2"/>
    <w:rsid w:val="007602C1"/>
    <w:rPr>
      <w:rFonts w:ascii="Arial" w:hAnsi="Arial"/>
      <w:i/>
      <w:sz w:val="18"/>
      <w:lang w:val="en-GB" w:eastAsia="en-US" w:bidi="ar-SA"/>
    </w:rPr>
  </w:style>
  <w:style w:type="character" w:customStyle="1" w:styleId="1fa">
    <w:name w:val="Верхний колонтитул Знак1"/>
    <w:rsid w:val="007602C1"/>
    <w:rPr>
      <w:rFonts w:ascii="Garamond" w:hAnsi="Garamond"/>
      <w:sz w:val="22"/>
      <w:lang w:val="en-GB" w:eastAsia="en-US" w:bidi="ar-SA"/>
    </w:rPr>
  </w:style>
  <w:style w:type="character" w:customStyle="1" w:styleId="1fb">
    <w:name w:val="Нижний колонтитул Знак1"/>
    <w:rsid w:val="007602C1"/>
    <w:rPr>
      <w:rFonts w:ascii="Garamond" w:hAnsi="Garamond"/>
      <w:sz w:val="22"/>
      <w:lang w:val="en-GB" w:eastAsia="en-US" w:bidi="ar-SA"/>
    </w:rPr>
  </w:style>
  <w:style w:type="character" w:customStyle="1" w:styleId="2f">
    <w:name w:val="Основной текст с отступом Знак2"/>
    <w:rsid w:val="007602C1"/>
    <w:rPr>
      <w:sz w:val="24"/>
      <w:szCs w:val="24"/>
      <w:lang w:val="ru-RU" w:eastAsia="en-US" w:bidi="ar-SA"/>
    </w:rPr>
  </w:style>
  <w:style w:type="character" w:customStyle="1" w:styleId="1fc">
    <w:name w:val="Текст сноски Знак1"/>
    <w:semiHidden/>
    <w:locked/>
    <w:rsid w:val="007602C1"/>
    <w:rPr>
      <w:rFonts w:ascii="Garamond" w:hAnsi="Garamond"/>
      <w:lang w:val="en-GB" w:eastAsia="en-US" w:bidi="ar-SA"/>
    </w:rPr>
  </w:style>
  <w:style w:type="character" w:customStyle="1" w:styleId="221">
    <w:name w:val="Основной текст с отступом 2 Знак2"/>
    <w:locked/>
    <w:rsid w:val="007602C1"/>
    <w:rPr>
      <w:rFonts w:ascii="Arial" w:hAnsi="Arial"/>
      <w:i/>
      <w:iCs/>
      <w:lang w:val="ru-RU" w:eastAsia="ru-RU" w:bidi="ar-SA"/>
    </w:rPr>
  </w:style>
  <w:style w:type="character" w:customStyle="1" w:styleId="320">
    <w:name w:val="Основной текст с отступом 3 Знак2"/>
    <w:rsid w:val="007602C1"/>
    <w:rPr>
      <w:i/>
      <w:iCs/>
      <w:sz w:val="22"/>
      <w:lang w:val="ru-RU" w:eastAsia="en-US" w:bidi="ar-SA"/>
    </w:rPr>
  </w:style>
  <w:style w:type="character" w:customStyle="1" w:styleId="1fd">
    <w:name w:val="Название Знак1"/>
    <w:rsid w:val="007602C1"/>
    <w:rPr>
      <w:rFonts w:ascii="Arial MT Black" w:hAnsi="Arial MT Black"/>
      <w:b/>
      <w:spacing w:val="-20"/>
      <w:kern w:val="28"/>
      <w:sz w:val="40"/>
      <w:lang w:val="ru-RU" w:eastAsia="ru-RU" w:bidi="ar-SA"/>
    </w:rPr>
  </w:style>
  <w:style w:type="character" w:customStyle="1" w:styleId="1fe">
    <w:name w:val="Подзаголовок Знак1"/>
    <w:rsid w:val="007602C1"/>
    <w:rPr>
      <w:rFonts w:ascii="Arial MT Black" w:hAnsi="Arial MT Black"/>
      <w:b/>
      <w:caps/>
      <w:spacing w:val="-16"/>
      <w:kern w:val="28"/>
      <w:sz w:val="32"/>
      <w:lang w:val="ru-RU" w:eastAsia="ru-RU" w:bidi="ar-SA"/>
    </w:rPr>
  </w:style>
  <w:style w:type="paragraph" w:customStyle="1" w:styleId="2f0">
    <w:name w:val="Заголовок оглавления2"/>
    <w:basedOn w:val="1"/>
    <w:rsid w:val="007602C1"/>
    <w:pPr>
      <w:keepLines/>
      <w:pageBreakBefore w:val="0"/>
      <w:numPr>
        <w:numId w:val="0"/>
      </w:numPr>
      <w:pBdr>
        <w:top w:val="single" w:sz="6" w:space="16" w:color="auto"/>
      </w:pBdr>
      <w:suppressAutoHyphens/>
      <w:spacing w:before="220" w:after="60" w:line="320" w:lineRule="atLeast"/>
      <w:ind w:left="708" w:hanging="708"/>
      <w:jc w:val="center"/>
      <w:outlineLvl w:val="9"/>
    </w:pPr>
    <w:rPr>
      <w:rFonts w:ascii="Arial MT Black" w:hAnsi="Arial MT Black" w:cs="Garamond"/>
      <w:b w:val="0"/>
      <w:caps/>
      <w:color w:val="000000"/>
      <w:spacing w:val="-20"/>
      <w:sz w:val="40"/>
      <w:szCs w:val="22"/>
      <w:lang w:eastAsia="ru-RU"/>
    </w:rPr>
  </w:style>
  <w:style w:type="character" w:customStyle="1" w:styleId="1ff">
    <w:name w:val="Текст примечания Знак1"/>
    <w:semiHidden/>
    <w:rsid w:val="007602C1"/>
    <w:rPr>
      <w:lang w:val="ru-RU" w:eastAsia="ru-RU" w:bidi="ar-SA"/>
    </w:rPr>
  </w:style>
  <w:style w:type="character" w:customStyle="1" w:styleId="321">
    <w:name w:val="Основной текст 3 Знак2"/>
    <w:rsid w:val="007602C1"/>
    <w:rPr>
      <w:i/>
      <w:iCs/>
      <w:sz w:val="22"/>
      <w:u w:val="single"/>
      <w:lang w:val="ru-RU" w:eastAsia="en-US" w:bidi="ar-SA"/>
    </w:rPr>
  </w:style>
  <w:style w:type="character" w:styleId="afffff7">
    <w:name w:val="Emphasis"/>
    <w:qFormat/>
    <w:rsid w:val="007602C1"/>
    <w:rPr>
      <w:i/>
      <w:iCs/>
    </w:rPr>
  </w:style>
  <w:style w:type="character" w:styleId="afffff8">
    <w:name w:val="Strong"/>
    <w:uiPriority w:val="22"/>
    <w:qFormat/>
    <w:rsid w:val="007602C1"/>
    <w:rPr>
      <w:b/>
      <w:bCs/>
    </w:rPr>
  </w:style>
  <w:style w:type="character" w:customStyle="1" w:styleId="2f1">
    <w:name w:val="Выделение2"/>
    <w:rsid w:val="007602C1"/>
    <w:rPr>
      <w:i/>
      <w:spacing w:val="0"/>
    </w:rPr>
  </w:style>
  <w:style w:type="paragraph" w:customStyle="1" w:styleId="3c">
    <w:name w:val="Обычный3"/>
    <w:rsid w:val="007602C1"/>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2f2">
    <w:name w:val="Текст2"/>
    <w:basedOn w:val="a3"/>
    <w:rsid w:val="007602C1"/>
    <w:pPr>
      <w:widowControl w:val="0"/>
      <w:ind w:firstLine="567"/>
    </w:pPr>
    <w:rPr>
      <w:rFonts w:ascii="Courier New" w:hAnsi="Courier New"/>
      <w:szCs w:val="20"/>
    </w:rPr>
  </w:style>
  <w:style w:type="paragraph" w:customStyle="1" w:styleId="222">
    <w:name w:val="Основной текст 22"/>
    <w:basedOn w:val="ae"/>
    <w:rsid w:val="007602C1"/>
    <w:pPr>
      <w:ind w:left="1080"/>
      <w:jc w:val="left"/>
    </w:pPr>
    <w:rPr>
      <w:rFonts w:ascii="Arial" w:hAnsi="Arial" w:cs="Arial"/>
      <w:lang w:eastAsia="ru-RU"/>
    </w:rPr>
  </w:style>
  <w:style w:type="paragraph" w:customStyle="1" w:styleId="223">
    <w:name w:val="Основной текст с отступом 22"/>
    <w:basedOn w:val="a3"/>
    <w:rsid w:val="007602C1"/>
    <w:pPr>
      <w:widowControl w:val="0"/>
      <w:spacing w:before="120"/>
      <w:ind w:left="1985" w:hanging="1985"/>
      <w:jc w:val="both"/>
    </w:pPr>
    <w:rPr>
      <w:rFonts w:ascii="Garamond" w:hAnsi="Garamond"/>
      <w:sz w:val="22"/>
      <w:szCs w:val="20"/>
    </w:rPr>
  </w:style>
  <w:style w:type="paragraph" w:customStyle="1" w:styleId="322">
    <w:name w:val="Основной текст 32"/>
    <w:basedOn w:val="a3"/>
    <w:rsid w:val="007602C1"/>
    <w:pPr>
      <w:widowControl w:val="0"/>
      <w:ind w:firstLine="567"/>
      <w:jc w:val="both"/>
    </w:pPr>
    <w:rPr>
      <w:szCs w:val="20"/>
    </w:rPr>
  </w:style>
  <w:style w:type="paragraph" w:customStyle="1" w:styleId="323">
    <w:name w:val="Основной текст с отступом 32"/>
    <w:basedOn w:val="a3"/>
    <w:rsid w:val="007602C1"/>
    <w:pPr>
      <w:overflowPunct w:val="0"/>
      <w:autoSpaceDE w:val="0"/>
      <w:autoSpaceDN w:val="0"/>
      <w:adjustRightInd w:val="0"/>
      <w:ind w:left="180" w:firstLine="540"/>
      <w:jc w:val="both"/>
      <w:textAlignment w:val="baseline"/>
    </w:pPr>
    <w:rPr>
      <w:rFonts w:ascii="Verdana" w:hAnsi="Verdana"/>
      <w:szCs w:val="20"/>
    </w:rPr>
  </w:style>
  <w:style w:type="paragraph" w:customStyle="1" w:styleId="3d">
    <w:name w:val="Знак3"/>
    <w:basedOn w:val="a3"/>
    <w:rsid w:val="007602C1"/>
    <w:pPr>
      <w:spacing w:after="160" w:line="240" w:lineRule="exact"/>
    </w:pPr>
    <w:rPr>
      <w:rFonts w:ascii="Verdana" w:hAnsi="Verdana" w:cs="Verdana"/>
      <w:sz w:val="20"/>
      <w:szCs w:val="20"/>
      <w:lang w:val="en-US" w:eastAsia="en-US"/>
    </w:rPr>
  </w:style>
  <w:style w:type="paragraph" w:customStyle="1" w:styleId="2f3">
    <w:name w:val="Знак Знак Знак Знак2"/>
    <w:basedOn w:val="a3"/>
    <w:rsid w:val="007602C1"/>
    <w:pPr>
      <w:spacing w:after="160" w:line="240" w:lineRule="exact"/>
    </w:pPr>
    <w:rPr>
      <w:rFonts w:ascii="Verdana" w:hAnsi="Verdana" w:cs="Verdana"/>
      <w:sz w:val="20"/>
      <w:szCs w:val="20"/>
      <w:lang w:val="en-US" w:eastAsia="en-US"/>
    </w:rPr>
  </w:style>
  <w:style w:type="paragraph" w:customStyle="1" w:styleId="CharChar1CharCharCharChar2">
    <w:name w:val="Char Char1 Знак Знак Char Char Знак Знак Char Char2"/>
    <w:basedOn w:val="a3"/>
    <w:rsid w:val="007602C1"/>
    <w:pPr>
      <w:spacing w:after="160" w:line="240" w:lineRule="exact"/>
    </w:pPr>
    <w:rPr>
      <w:rFonts w:ascii="Verdana" w:hAnsi="Verdana" w:cs="Verdana"/>
      <w:sz w:val="20"/>
      <w:szCs w:val="20"/>
      <w:lang w:val="en-US" w:eastAsia="en-US"/>
    </w:rPr>
  </w:style>
  <w:style w:type="character" w:customStyle="1" w:styleId="216">
    <w:name w:val="Красная строка 2 Знак1"/>
    <w:rsid w:val="007602C1"/>
    <w:rPr>
      <w:rFonts w:ascii="Times New Roman" w:eastAsia="Times New Roman" w:hAnsi="Times New Roman"/>
      <w:sz w:val="24"/>
      <w:szCs w:val="24"/>
      <w:lang w:val="ru-RU" w:eastAsia="ru-RU" w:bidi="ar-SA"/>
    </w:rPr>
  </w:style>
  <w:style w:type="character" w:customStyle="1" w:styleId="1210">
    <w:name w:val="Знак Знак121"/>
    <w:rsid w:val="007602C1"/>
    <w:rPr>
      <w:rFonts w:ascii="Times New Roman" w:eastAsia="Times New Roman" w:hAnsi="Times New Roman"/>
      <w:sz w:val="24"/>
      <w:szCs w:val="24"/>
    </w:rPr>
  </w:style>
  <w:style w:type="character" w:customStyle="1" w:styleId="151">
    <w:name w:val="Знак Знак151"/>
    <w:rsid w:val="007602C1"/>
    <w:rPr>
      <w:sz w:val="24"/>
      <w:szCs w:val="24"/>
    </w:rPr>
  </w:style>
  <w:style w:type="paragraph" w:customStyle="1" w:styleId="2f4">
    <w:name w:val="Абзац списка2"/>
    <w:basedOn w:val="a3"/>
    <w:uiPriority w:val="99"/>
    <w:rsid w:val="007602C1"/>
    <w:pPr>
      <w:spacing w:after="200" w:line="276" w:lineRule="auto"/>
      <w:ind w:left="720"/>
      <w:contextualSpacing/>
    </w:pPr>
    <w:rPr>
      <w:rFonts w:ascii="Calibri" w:hAnsi="Calibri"/>
      <w:sz w:val="22"/>
      <w:szCs w:val="22"/>
      <w:lang w:eastAsia="en-US"/>
    </w:rPr>
  </w:style>
  <w:style w:type="paragraph" w:customStyle="1" w:styleId="117">
    <w:name w:val="Заголовок 1;Заголовок параграфа (1.)"/>
    <w:basedOn w:val="a3"/>
    <w:rsid w:val="007602C1"/>
  </w:style>
  <w:style w:type="character" w:customStyle="1" w:styleId="1110">
    <w:name w:val="Знак Знак111"/>
    <w:semiHidden/>
    <w:rsid w:val="007602C1"/>
    <w:rPr>
      <w:rFonts w:ascii="Garamond" w:hAnsi="Garamond"/>
      <w:sz w:val="22"/>
    </w:rPr>
  </w:style>
  <w:style w:type="character" w:customStyle="1" w:styleId="161">
    <w:name w:val="Знак Знак161"/>
    <w:rsid w:val="007602C1"/>
    <w:rPr>
      <w:sz w:val="24"/>
      <w:szCs w:val="24"/>
      <w:lang w:val="ru-RU" w:eastAsia="ru-RU" w:bidi="ar-SA"/>
    </w:rPr>
  </w:style>
  <w:style w:type="character" w:customStyle="1" w:styleId="131">
    <w:name w:val="Знак Знак131"/>
    <w:rsid w:val="007602C1"/>
    <w:rPr>
      <w:sz w:val="24"/>
      <w:szCs w:val="24"/>
      <w:lang w:val="ru-RU" w:eastAsia="ru-RU" w:bidi="ar-SA"/>
    </w:rPr>
  </w:style>
  <w:style w:type="character" w:customStyle="1" w:styleId="141">
    <w:name w:val="Знак Знак141"/>
    <w:rsid w:val="007602C1"/>
    <w:rPr>
      <w:rFonts w:ascii="Garamond" w:eastAsia="Times New Roman" w:hAnsi="Garamond"/>
      <w:sz w:val="22"/>
      <w:lang w:val="en-GB" w:eastAsia="en-US"/>
    </w:rPr>
  </w:style>
  <w:style w:type="character" w:customStyle="1" w:styleId="2f5">
    <w:name w:val="Дата Знак2"/>
    <w:rsid w:val="007602C1"/>
    <w:rPr>
      <w:rFonts w:ascii="Arial MT Black" w:hAnsi="Arial MT Black"/>
      <w:b/>
      <w:spacing w:val="-20"/>
      <w:kern w:val="28"/>
      <w:sz w:val="40"/>
      <w:lang w:val="ru-RU" w:eastAsia="ru-RU" w:bidi="ar-SA"/>
    </w:rPr>
  </w:style>
  <w:style w:type="character" w:customStyle="1" w:styleId="411">
    <w:name w:val="Знак Знак41"/>
    <w:rsid w:val="007602C1"/>
    <w:rPr>
      <w:sz w:val="28"/>
      <w:szCs w:val="28"/>
      <w:lang w:val="ru-RU" w:eastAsia="ru-RU" w:bidi="ar-SA"/>
    </w:rPr>
  </w:style>
  <w:style w:type="character" w:customStyle="1" w:styleId="2210">
    <w:name w:val="Знак Знак221"/>
    <w:rsid w:val="007602C1"/>
    <w:rPr>
      <w:sz w:val="24"/>
      <w:szCs w:val="24"/>
      <w:lang w:eastAsia="en-US"/>
    </w:rPr>
  </w:style>
  <w:style w:type="character" w:customStyle="1" w:styleId="241">
    <w:name w:val="Знак Знак241"/>
    <w:semiHidden/>
    <w:locked/>
    <w:rsid w:val="007602C1"/>
    <w:rPr>
      <w:rFonts w:cs="Times New Roman"/>
    </w:rPr>
  </w:style>
  <w:style w:type="character" w:customStyle="1" w:styleId="224">
    <w:name w:val="Основной текст 2 Знак2"/>
    <w:semiHidden/>
    <w:locked/>
    <w:rsid w:val="007602C1"/>
    <w:rPr>
      <w:sz w:val="24"/>
      <w:lang w:val="x-none" w:eastAsia="en-US" w:bidi="ar-SA"/>
    </w:rPr>
  </w:style>
  <w:style w:type="character" w:customStyle="1" w:styleId="1ff0">
    <w:name w:val="Текст концевой сноски Знак1"/>
    <w:semiHidden/>
    <w:locked/>
    <w:rsid w:val="007602C1"/>
    <w:rPr>
      <w:rFonts w:ascii="Garamond" w:hAnsi="Garamond"/>
      <w:lang w:val="en-GB" w:eastAsia="en-US" w:bidi="ar-SA"/>
    </w:rPr>
  </w:style>
  <w:style w:type="character" w:customStyle="1" w:styleId="1ff1">
    <w:name w:val="Текст выноски Знак1"/>
    <w:semiHidden/>
    <w:locked/>
    <w:rsid w:val="007602C1"/>
    <w:rPr>
      <w:rFonts w:ascii="Tahoma" w:hAnsi="Tahoma" w:cs="Tahoma"/>
      <w:sz w:val="16"/>
      <w:szCs w:val="16"/>
      <w:lang w:val="en-GB" w:eastAsia="en-US" w:bidi="ar-SA"/>
    </w:rPr>
  </w:style>
  <w:style w:type="character" w:customStyle="1" w:styleId="1ff2">
    <w:name w:val="Текст Знак1"/>
    <w:semiHidden/>
    <w:locked/>
    <w:rsid w:val="007602C1"/>
    <w:rPr>
      <w:rFonts w:ascii="Courier New" w:eastAsia="SimSun" w:hAnsi="Courier New" w:cs="Courier New"/>
      <w:lang w:val="ru-RU" w:eastAsia="zh-CN" w:bidi="ar-SA"/>
    </w:rPr>
  </w:style>
  <w:style w:type="character" w:customStyle="1" w:styleId="1ff3">
    <w:name w:val="Тема примечания Знак1"/>
    <w:semiHidden/>
    <w:locked/>
    <w:rsid w:val="007602C1"/>
    <w:rPr>
      <w:rFonts w:ascii="Garamond" w:hAnsi="Garamond" w:cs="Times New Roman"/>
      <w:b/>
      <w:bCs/>
      <w:lang w:val="en-GB" w:eastAsia="en-US" w:bidi="ar-SA"/>
    </w:rPr>
  </w:style>
  <w:style w:type="character" w:customStyle="1" w:styleId="2f6">
    <w:name w:val="Схема документа Знак2"/>
    <w:semiHidden/>
    <w:locked/>
    <w:rsid w:val="007602C1"/>
    <w:rPr>
      <w:rFonts w:ascii="Tahoma" w:hAnsi="Tahoma" w:cs="Tahoma"/>
      <w:lang w:val="en-GB" w:eastAsia="en-US" w:bidi="ar-SA"/>
    </w:rPr>
  </w:style>
  <w:style w:type="character" w:customStyle="1" w:styleId="HTML1">
    <w:name w:val="Стандартный HTML Знак1"/>
    <w:semiHidden/>
    <w:locked/>
    <w:rsid w:val="007602C1"/>
    <w:rPr>
      <w:rFonts w:ascii="Courier New" w:hAnsi="Courier New" w:cs="Courier New"/>
      <w:lang w:val="ru-RU" w:eastAsia="ru-RU" w:bidi="ar-SA"/>
    </w:rPr>
  </w:style>
  <w:style w:type="character" w:customStyle="1" w:styleId="1ff4">
    <w:name w:val="Красная строка Знак1"/>
    <w:semiHidden/>
    <w:locked/>
    <w:rsid w:val="007602C1"/>
    <w:rPr>
      <w:rFonts w:cs="Times New Roman"/>
      <w:sz w:val="24"/>
      <w:szCs w:val="24"/>
      <w:lang w:val="ru-RU" w:eastAsia="ru-RU" w:bidi="ar-SA"/>
    </w:rPr>
  </w:style>
  <w:style w:type="paragraph" w:customStyle="1" w:styleId="49">
    <w:name w:val="Обычный4"/>
    <w:basedOn w:val="a3"/>
    <w:rsid w:val="007602C1"/>
    <w:rPr>
      <w:rFonts w:ascii="Times New Roman CYR" w:eastAsia="Calibri" w:hAnsi="Times New Roman CYR" w:cs="Times New Roman CYR"/>
      <w:sz w:val="20"/>
      <w:szCs w:val="20"/>
    </w:rPr>
  </w:style>
  <w:style w:type="paragraph" w:styleId="afffff9">
    <w:name w:val="No Spacing"/>
    <w:uiPriority w:val="99"/>
    <w:qFormat/>
    <w:rsid w:val="007602C1"/>
    <w:pPr>
      <w:spacing w:after="0" w:line="240" w:lineRule="auto"/>
      <w:ind w:left="567" w:right="567"/>
    </w:pPr>
    <w:rPr>
      <w:rFonts w:ascii="Arial" w:eastAsia="Arial" w:hAnsi="Arial" w:cs="Times New Roman"/>
    </w:rPr>
  </w:style>
  <w:style w:type="character" w:customStyle="1" w:styleId="Bodytext20">
    <w:name w:val="Body text (2)_"/>
    <w:link w:val="Bodytext21"/>
    <w:locked/>
    <w:rsid w:val="007602C1"/>
    <w:rPr>
      <w:rFonts w:ascii="Garamond" w:hAnsi="Garamond"/>
      <w:sz w:val="18"/>
      <w:szCs w:val="18"/>
      <w:shd w:val="clear" w:color="auto" w:fill="FFFFFF"/>
    </w:rPr>
  </w:style>
  <w:style w:type="character" w:customStyle="1" w:styleId="Bodytext30">
    <w:name w:val="Body text (3)_"/>
    <w:link w:val="Bodytext31"/>
    <w:locked/>
    <w:rsid w:val="007602C1"/>
    <w:rPr>
      <w:rFonts w:ascii="Garamond" w:hAnsi="Garamond"/>
      <w:sz w:val="18"/>
      <w:szCs w:val="18"/>
      <w:shd w:val="clear" w:color="auto" w:fill="FFFFFF"/>
    </w:rPr>
  </w:style>
  <w:style w:type="character" w:customStyle="1" w:styleId="Bodytext23">
    <w:name w:val="Body text (2)"/>
    <w:rsid w:val="007602C1"/>
  </w:style>
  <w:style w:type="character" w:customStyle="1" w:styleId="Bodytext2Bold">
    <w:name w:val="Body text (2) + Bold"/>
    <w:rsid w:val="007602C1"/>
    <w:rPr>
      <w:rFonts w:ascii="Garamond" w:hAnsi="Garamond" w:cs="Garamond"/>
      <w:b/>
      <w:bCs/>
      <w:sz w:val="18"/>
      <w:szCs w:val="18"/>
      <w:shd w:val="clear" w:color="auto" w:fill="FFFFFF"/>
    </w:rPr>
  </w:style>
  <w:style w:type="character" w:customStyle="1" w:styleId="Bodytext32">
    <w:name w:val="Body text (3)"/>
    <w:rsid w:val="007602C1"/>
  </w:style>
  <w:style w:type="character" w:customStyle="1" w:styleId="Bodytext40">
    <w:name w:val="Body text (4)_"/>
    <w:link w:val="Bodytext41"/>
    <w:locked/>
    <w:rsid w:val="007602C1"/>
    <w:rPr>
      <w:rFonts w:ascii="Garamond" w:hAnsi="Garamond"/>
      <w:b/>
      <w:bCs/>
      <w:sz w:val="18"/>
      <w:szCs w:val="18"/>
      <w:shd w:val="clear" w:color="auto" w:fill="FFFFFF"/>
    </w:rPr>
  </w:style>
  <w:style w:type="character" w:customStyle="1" w:styleId="Bodytext3Bold">
    <w:name w:val="Body text (3) + Bold"/>
    <w:rsid w:val="007602C1"/>
    <w:rPr>
      <w:rFonts w:ascii="Garamond" w:hAnsi="Garamond" w:cs="Garamond"/>
      <w:b/>
      <w:bCs/>
      <w:sz w:val="18"/>
      <w:szCs w:val="18"/>
      <w:shd w:val="clear" w:color="auto" w:fill="FFFFFF"/>
    </w:rPr>
  </w:style>
  <w:style w:type="character" w:customStyle="1" w:styleId="BodytextBold2">
    <w:name w:val="Body text + Bold2"/>
    <w:rsid w:val="007602C1"/>
    <w:rPr>
      <w:rFonts w:ascii="Garamond" w:hAnsi="Garamond" w:cs="Garamond"/>
      <w:b/>
      <w:bCs/>
      <w:sz w:val="18"/>
      <w:szCs w:val="18"/>
      <w:shd w:val="clear" w:color="auto" w:fill="FFFFFF"/>
      <w:lang w:val="en-GB" w:eastAsia="en-US" w:bidi="ar-SA"/>
    </w:rPr>
  </w:style>
  <w:style w:type="character" w:customStyle="1" w:styleId="Bodytext230">
    <w:name w:val="Body text (2)3"/>
    <w:rsid w:val="007602C1"/>
  </w:style>
  <w:style w:type="character" w:customStyle="1" w:styleId="BodytextBold1">
    <w:name w:val="Body text + Bold1"/>
    <w:rsid w:val="007602C1"/>
    <w:rPr>
      <w:rFonts w:ascii="Garamond" w:hAnsi="Garamond" w:cs="Garamond"/>
      <w:b/>
      <w:bCs/>
      <w:sz w:val="18"/>
      <w:szCs w:val="18"/>
      <w:shd w:val="clear" w:color="auto" w:fill="FFFFFF"/>
      <w:lang w:val="en-GB" w:eastAsia="en-US" w:bidi="ar-SA"/>
    </w:rPr>
  </w:style>
  <w:style w:type="character" w:customStyle="1" w:styleId="Bodytext2Bold1">
    <w:name w:val="Body text (2) + Bold1"/>
    <w:rsid w:val="007602C1"/>
    <w:rPr>
      <w:rFonts w:ascii="Garamond" w:hAnsi="Garamond" w:cs="Garamond"/>
      <w:b/>
      <w:bCs/>
      <w:sz w:val="18"/>
      <w:szCs w:val="18"/>
      <w:shd w:val="clear" w:color="auto" w:fill="FFFFFF"/>
    </w:rPr>
  </w:style>
  <w:style w:type="character" w:customStyle="1" w:styleId="Bodytext220">
    <w:name w:val="Body text (2)2"/>
    <w:rsid w:val="007602C1"/>
  </w:style>
  <w:style w:type="paragraph" w:customStyle="1" w:styleId="Bodytext21">
    <w:name w:val="Body text (2)1"/>
    <w:basedOn w:val="a3"/>
    <w:link w:val="Bodytext20"/>
    <w:rsid w:val="007602C1"/>
    <w:pPr>
      <w:shd w:val="clear" w:color="auto" w:fill="FFFFFF"/>
      <w:spacing w:after="240" w:line="240" w:lineRule="atLeast"/>
      <w:ind w:hanging="360"/>
      <w:jc w:val="both"/>
    </w:pPr>
    <w:rPr>
      <w:rFonts w:ascii="Garamond" w:eastAsiaTheme="minorHAnsi" w:hAnsi="Garamond" w:cstheme="minorBidi"/>
      <w:sz w:val="18"/>
      <w:szCs w:val="18"/>
      <w:shd w:val="clear" w:color="auto" w:fill="FFFFFF"/>
      <w:lang w:eastAsia="en-US"/>
    </w:rPr>
  </w:style>
  <w:style w:type="paragraph" w:customStyle="1" w:styleId="Bodytext31">
    <w:name w:val="Body text (3)1"/>
    <w:basedOn w:val="a3"/>
    <w:link w:val="Bodytext30"/>
    <w:rsid w:val="007602C1"/>
    <w:pPr>
      <w:shd w:val="clear" w:color="auto" w:fill="FFFFFF"/>
      <w:spacing w:before="240" w:after="240" w:line="240" w:lineRule="atLeast"/>
      <w:ind w:hanging="360"/>
    </w:pPr>
    <w:rPr>
      <w:rFonts w:ascii="Garamond" w:eastAsiaTheme="minorHAnsi" w:hAnsi="Garamond" w:cstheme="minorBidi"/>
      <w:sz w:val="18"/>
      <w:szCs w:val="18"/>
      <w:shd w:val="clear" w:color="auto" w:fill="FFFFFF"/>
      <w:lang w:eastAsia="en-US"/>
    </w:rPr>
  </w:style>
  <w:style w:type="paragraph" w:customStyle="1" w:styleId="Bodytext41">
    <w:name w:val="Body text (4)"/>
    <w:basedOn w:val="a3"/>
    <w:link w:val="Bodytext40"/>
    <w:rsid w:val="007602C1"/>
    <w:pPr>
      <w:shd w:val="clear" w:color="auto" w:fill="FFFFFF"/>
      <w:spacing w:before="120" w:after="120" w:line="221" w:lineRule="exact"/>
      <w:ind w:firstLine="660"/>
      <w:jc w:val="both"/>
    </w:pPr>
    <w:rPr>
      <w:rFonts w:ascii="Garamond" w:eastAsiaTheme="minorHAnsi" w:hAnsi="Garamond" w:cstheme="minorBidi"/>
      <w:b/>
      <w:bCs/>
      <w:sz w:val="18"/>
      <w:szCs w:val="18"/>
      <w:shd w:val="clear" w:color="auto" w:fill="FFFFFF"/>
      <w:lang w:eastAsia="en-US"/>
    </w:rPr>
  </w:style>
  <w:style w:type="character" w:customStyle="1" w:styleId="bodytext7">
    <w:name w:val="body text Знак Знак7"/>
    <w:rsid w:val="007602C1"/>
    <w:rPr>
      <w:sz w:val="22"/>
      <w:lang w:val="en-GB" w:eastAsia="en-US" w:bidi="ar-SA"/>
    </w:rPr>
  </w:style>
  <w:style w:type="character" w:customStyle="1" w:styleId="360">
    <w:name w:val="Знак Знак36"/>
    <w:rsid w:val="007602C1"/>
    <w:rPr>
      <w:rFonts w:ascii="Garamond" w:hAnsi="Garamond"/>
      <w:sz w:val="22"/>
      <w:lang w:val="en-GB" w:eastAsia="en-US" w:bidi="ar-SA"/>
    </w:rPr>
  </w:style>
  <w:style w:type="character" w:customStyle="1" w:styleId="350">
    <w:name w:val="Знак Знак35"/>
    <w:rsid w:val="007602C1"/>
    <w:rPr>
      <w:rFonts w:ascii="Garamond" w:hAnsi="Garamond"/>
      <w:sz w:val="22"/>
      <w:lang w:val="en-GB" w:eastAsia="en-US" w:bidi="ar-SA"/>
    </w:rPr>
  </w:style>
  <w:style w:type="character" w:customStyle="1" w:styleId="340">
    <w:name w:val="Знак Знак34"/>
    <w:rsid w:val="007602C1"/>
    <w:rPr>
      <w:sz w:val="24"/>
      <w:szCs w:val="24"/>
      <w:lang w:val="ru-RU" w:eastAsia="en-US" w:bidi="ar-SA"/>
    </w:rPr>
  </w:style>
  <w:style w:type="character" w:customStyle="1" w:styleId="330">
    <w:name w:val="Знак Знак33"/>
    <w:semiHidden/>
    <w:locked/>
    <w:rsid w:val="007602C1"/>
    <w:rPr>
      <w:rFonts w:ascii="Garamond" w:hAnsi="Garamond"/>
      <w:lang w:val="en-GB" w:eastAsia="en-US" w:bidi="ar-SA"/>
    </w:rPr>
  </w:style>
  <w:style w:type="character" w:customStyle="1" w:styleId="300">
    <w:name w:val="Знак Знак30"/>
    <w:locked/>
    <w:rsid w:val="007602C1"/>
    <w:rPr>
      <w:rFonts w:ascii="Arial" w:hAnsi="Arial"/>
      <w:i/>
      <w:iCs/>
      <w:lang w:val="ru-RU" w:eastAsia="ru-RU" w:bidi="ar-SA"/>
    </w:rPr>
  </w:style>
  <w:style w:type="character" w:customStyle="1" w:styleId="290">
    <w:name w:val="Знак Знак29"/>
    <w:rsid w:val="007602C1"/>
    <w:rPr>
      <w:i/>
      <w:iCs/>
      <w:sz w:val="22"/>
      <w:lang w:val="ru-RU" w:eastAsia="en-US" w:bidi="ar-SA"/>
    </w:rPr>
  </w:style>
  <w:style w:type="character" w:customStyle="1" w:styleId="370">
    <w:name w:val="Знак Знак37"/>
    <w:semiHidden/>
    <w:locked/>
    <w:rsid w:val="007602C1"/>
    <w:rPr>
      <w:sz w:val="24"/>
      <w:lang w:val="x-none" w:eastAsia="en-US" w:bidi="ar-SA"/>
    </w:rPr>
  </w:style>
  <w:style w:type="character" w:customStyle="1" w:styleId="324">
    <w:name w:val="Знак Знак32"/>
    <w:semiHidden/>
    <w:locked/>
    <w:rsid w:val="007602C1"/>
    <w:rPr>
      <w:rFonts w:ascii="Garamond" w:hAnsi="Garamond"/>
      <w:lang w:val="en-GB" w:eastAsia="en-US" w:bidi="ar-SA"/>
    </w:rPr>
  </w:style>
  <w:style w:type="character" w:customStyle="1" w:styleId="314">
    <w:name w:val="Знак Знак31"/>
    <w:semiHidden/>
    <w:locked/>
    <w:rsid w:val="007602C1"/>
    <w:rPr>
      <w:rFonts w:ascii="Tahoma" w:hAnsi="Tahoma" w:cs="Tahoma"/>
      <w:sz w:val="16"/>
      <w:szCs w:val="16"/>
      <w:lang w:val="en-GB" w:eastAsia="en-US" w:bidi="ar-SA"/>
    </w:rPr>
  </w:style>
  <w:style w:type="numbering" w:customStyle="1" w:styleId="1111111">
    <w:name w:val="1 / 1.1 / 1.1.11"/>
    <w:basedOn w:val="a6"/>
    <w:next w:val="111111"/>
    <w:rsid w:val="007602C1"/>
    <w:pPr>
      <w:numPr>
        <w:numId w:val="31"/>
      </w:numPr>
    </w:pPr>
  </w:style>
  <w:style w:type="numbering" w:customStyle="1" w:styleId="1111112">
    <w:name w:val="1 / 1.1 / 1.1.12"/>
    <w:basedOn w:val="a6"/>
    <w:next w:val="111111"/>
    <w:rsid w:val="007602C1"/>
    <w:pPr>
      <w:numPr>
        <w:numId w:val="32"/>
      </w:numPr>
    </w:pPr>
  </w:style>
  <w:style w:type="paragraph" w:customStyle="1" w:styleId="-11">
    <w:name w:val="Цветной список - Акцент 11"/>
    <w:basedOn w:val="a3"/>
    <w:rsid w:val="007602C1"/>
    <w:pPr>
      <w:ind w:left="708"/>
    </w:pPr>
  </w:style>
  <w:style w:type="character" w:customStyle="1" w:styleId="PlainTextChar">
    <w:name w:val="Plain Text Char"/>
    <w:locked/>
    <w:rsid w:val="007602C1"/>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locked/>
    <w:rsid w:val="007602C1"/>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7602C1"/>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7602C1"/>
    <w:rPr>
      <w:rFonts w:ascii="Cambria" w:hAnsi="Cambria"/>
      <w:b/>
      <w:i/>
      <w:sz w:val="28"/>
    </w:rPr>
  </w:style>
  <w:style w:type="character" w:customStyle="1" w:styleId="Heading4Char1">
    <w:name w:val="Heading 4 Char1"/>
    <w:aliases w:val="Sub-Minor Char1,Level 2 - a Char1,H4 Char1,H41 Char1"/>
    <w:locked/>
    <w:rsid w:val="007602C1"/>
    <w:rPr>
      <w:sz w:val="22"/>
      <w:lang w:val="ru-RU" w:eastAsia="en-US" w:bidi="ar-SA"/>
    </w:rPr>
  </w:style>
  <w:style w:type="character" w:customStyle="1" w:styleId="Heading5Char1">
    <w:name w:val="Heading 5 Char1"/>
    <w:aliases w:val="h5 Char1,h51 Char1,H5 Char1,H51 Char1,h52 Char1,test Char1,Block Label Char1,Level 3 - i Char1"/>
    <w:locked/>
    <w:rsid w:val="007602C1"/>
    <w:rPr>
      <w:lang w:val="ru-RU" w:eastAsia="en-US" w:bidi="ar-SA"/>
    </w:rPr>
  </w:style>
  <w:style w:type="character" w:customStyle="1" w:styleId="Heading6Char2">
    <w:name w:val="Heading 6 Char2"/>
    <w:aliases w:val="Legal Level 1. Char2"/>
    <w:locked/>
    <w:rsid w:val="007602C1"/>
    <w:rPr>
      <w:lang w:val="ru-RU" w:eastAsia="en-US" w:bidi="ar-SA"/>
    </w:rPr>
  </w:style>
  <w:style w:type="character" w:customStyle="1" w:styleId="Heading7Char3">
    <w:name w:val="Heading 7 Char3"/>
    <w:aliases w:val="Appendix Header Char3,Legal Level 1.1. Char3"/>
    <w:locked/>
    <w:rsid w:val="007602C1"/>
    <w:rPr>
      <w:rFonts w:ascii="Garamond" w:hAnsi="Garamond"/>
      <w:lang w:val="en-GB" w:eastAsia="en-US" w:bidi="ar-SA"/>
    </w:rPr>
  </w:style>
  <w:style w:type="character" w:customStyle="1" w:styleId="Heading8Char1">
    <w:name w:val="Heading 8 Char1"/>
    <w:aliases w:val="Legal Level 1.1.1. Char1"/>
    <w:locked/>
    <w:rsid w:val="007602C1"/>
    <w:rPr>
      <w:rFonts w:ascii="Arial" w:hAnsi="Arial"/>
      <w:i/>
      <w:lang w:val="en-GB" w:eastAsia="en-US" w:bidi="ar-SA"/>
    </w:rPr>
  </w:style>
  <w:style w:type="character" w:customStyle="1" w:styleId="Heading9Char1">
    <w:name w:val="Heading 9 Char1"/>
    <w:aliases w:val="Legal Level 1.1.1.1. Char1"/>
    <w:locked/>
    <w:rsid w:val="007602C1"/>
    <w:rPr>
      <w:rFonts w:ascii="Arial" w:hAnsi="Arial"/>
      <w:i/>
      <w:sz w:val="18"/>
      <w:lang w:val="en-GB" w:eastAsia="en-US" w:bidi="ar-SA"/>
    </w:rPr>
  </w:style>
  <w:style w:type="character" w:customStyle="1" w:styleId="BodyTextIndent2Char1">
    <w:name w:val="Body Text Indent 2 Char1"/>
    <w:locked/>
    <w:rsid w:val="007602C1"/>
    <w:rPr>
      <w:sz w:val="24"/>
    </w:rPr>
  </w:style>
  <w:style w:type="character" w:customStyle="1" w:styleId="BodyText2Char">
    <w:name w:val="Body Text 2 Char"/>
    <w:uiPriority w:val="99"/>
    <w:locked/>
    <w:rsid w:val="007602C1"/>
    <w:rPr>
      <w:rFonts w:cs="Times New Roman"/>
      <w:sz w:val="24"/>
    </w:rPr>
  </w:style>
  <w:style w:type="character" w:customStyle="1" w:styleId="BodyTextIndentChar1">
    <w:name w:val="Body Text Indent Char1"/>
    <w:locked/>
    <w:rsid w:val="007602C1"/>
    <w:rPr>
      <w:sz w:val="24"/>
    </w:rPr>
  </w:style>
  <w:style w:type="character" w:customStyle="1" w:styleId="BodyText3Char1">
    <w:name w:val="Body Text 3 Char1"/>
    <w:locked/>
    <w:rsid w:val="007602C1"/>
    <w:rPr>
      <w:sz w:val="16"/>
    </w:rPr>
  </w:style>
  <w:style w:type="character" w:customStyle="1" w:styleId="BodyTextChar2">
    <w:name w:val="Body Text Char2"/>
    <w:aliases w:val="body text Char2"/>
    <w:locked/>
    <w:rsid w:val="007602C1"/>
    <w:rPr>
      <w:sz w:val="24"/>
    </w:rPr>
  </w:style>
  <w:style w:type="character" w:customStyle="1" w:styleId="FooterChar1">
    <w:name w:val="Footer Char1"/>
    <w:locked/>
    <w:rsid w:val="007602C1"/>
    <w:rPr>
      <w:sz w:val="24"/>
    </w:rPr>
  </w:style>
  <w:style w:type="character" w:customStyle="1" w:styleId="HeaderChar1">
    <w:name w:val="Header Char1"/>
    <w:locked/>
    <w:rsid w:val="007602C1"/>
    <w:rPr>
      <w:sz w:val="24"/>
    </w:rPr>
  </w:style>
  <w:style w:type="character" w:customStyle="1" w:styleId="FootnoteTextChar1">
    <w:name w:val="Footnote Text Char1"/>
    <w:semiHidden/>
    <w:locked/>
    <w:rsid w:val="007602C1"/>
    <w:rPr>
      <w:sz w:val="20"/>
    </w:rPr>
  </w:style>
  <w:style w:type="character" w:customStyle="1" w:styleId="TitleChar1">
    <w:name w:val="Title Char1"/>
    <w:locked/>
    <w:rsid w:val="007602C1"/>
    <w:rPr>
      <w:rFonts w:ascii="Cambria" w:hAnsi="Cambria"/>
      <w:b/>
      <w:kern w:val="28"/>
      <w:sz w:val="32"/>
    </w:rPr>
  </w:style>
  <w:style w:type="character" w:customStyle="1" w:styleId="BalloonTextChar">
    <w:name w:val="Balloon Text Char"/>
    <w:uiPriority w:val="99"/>
    <w:semiHidden/>
    <w:locked/>
    <w:rsid w:val="007602C1"/>
    <w:rPr>
      <w:rFonts w:cs="Times New Roman"/>
      <w:sz w:val="2"/>
    </w:rPr>
  </w:style>
  <w:style w:type="paragraph" w:customStyle="1" w:styleId="2f7">
    <w:name w:val="Знак2"/>
    <w:basedOn w:val="a3"/>
    <w:rsid w:val="007602C1"/>
    <w:pPr>
      <w:spacing w:after="160" w:line="240" w:lineRule="exact"/>
    </w:pPr>
    <w:rPr>
      <w:rFonts w:ascii="Verdana" w:hAnsi="Verdana" w:cs="Verdana"/>
      <w:sz w:val="20"/>
      <w:szCs w:val="20"/>
      <w:lang w:val="en-US" w:eastAsia="en-US"/>
    </w:rPr>
  </w:style>
  <w:style w:type="character" w:customStyle="1" w:styleId="CommentTextChar2">
    <w:name w:val="Comment Text Char2"/>
    <w:semiHidden/>
    <w:locked/>
    <w:rsid w:val="007602C1"/>
  </w:style>
  <w:style w:type="paragraph" w:customStyle="1" w:styleId="1ff5">
    <w:name w:val="Рецензия1"/>
    <w:hidden/>
    <w:semiHidden/>
    <w:rsid w:val="007602C1"/>
    <w:pPr>
      <w:spacing w:after="0" w:line="240" w:lineRule="auto"/>
    </w:pPr>
    <w:rPr>
      <w:rFonts w:ascii="Times New Roman" w:eastAsia="Times New Roman" w:hAnsi="Times New Roman" w:cs="Times New Roman"/>
      <w:sz w:val="24"/>
      <w:szCs w:val="24"/>
      <w:lang w:eastAsia="ru-RU"/>
    </w:rPr>
  </w:style>
  <w:style w:type="character" w:customStyle="1" w:styleId="1ff6">
    <w:name w:val="Замещающий текст1"/>
    <w:semiHidden/>
    <w:rsid w:val="007602C1"/>
    <w:rPr>
      <w:rFonts w:cs="Times New Roman"/>
      <w:color w:val="808080"/>
    </w:rPr>
  </w:style>
  <w:style w:type="paragraph" w:customStyle="1" w:styleId="1ff7">
    <w:name w:val="список 1"/>
    <w:basedOn w:val="a3"/>
    <w:rsid w:val="007602C1"/>
    <w:pPr>
      <w:spacing w:after="240"/>
      <w:ind w:left="794"/>
      <w:jc w:val="both"/>
    </w:pPr>
  </w:style>
  <w:style w:type="paragraph" w:customStyle="1" w:styleId="afffffa">
    <w:name w:val="Базовый"/>
    <w:rsid w:val="007602C1"/>
    <w:pPr>
      <w:suppressAutoHyphens/>
      <w:spacing w:after="200" w:line="276" w:lineRule="auto"/>
    </w:pPr>
    <w:rPr>
      <w:rFonts w:ascii="Calibri" w:eastAsia="Times New Roman" w:hAnsi="Calibri" w:cs="Times New Roman"/>
    </w:rPr>
  </w:style>
  <w:style w:type="character" w:customStyle="1" w:styleId="EndnoteTextChar">
    <w:name w:val="Endnote Text Char"/>
    <w:uiPriority w:val="99"/>
    <w:semiHidden/>
    <w:locked/>
    <w:rsid w:val="007602C1"/>
    <w:rPr>
      <w:rFonts w:ascii="Garamond" w:hAnsi="Garamond" w:cs="Times New Roman"/>
      <w:lang w:val="en-GB" w:eastAsia="en-US"/>
    </w:rPr>
  </w:style>
  <w:style w:type="character" w:customStyle="1" w:styleId="BodyTextIndent3Char1">
    <w:name w:val="Body Text Indent 3 Char1"/>
    <w:locked/>
    <w:rsid w:val="007602C1"/>
    <w:rPr>
      <w:rFonts w:cs="Times New Roman"/>
      <w:i/>
      <w:iCs/>
      <w:sz w:val="22"/>
      <w:lang w:val="x-none" w:eastAsia="en-US"/>
    </w:rPr>
  </w:style>
  <w:style w:type="character" w:customStyle="1" w:styleId="SubtitleChar1">
    <w:name w:val="Subtitle Char1"/>
    <w:locked/>
    <w:rsid w:val="007602C1"/>
    <w:rPr>
      <w:rFonts w:ascii="Arial MT Black" w:hAnsi="Arial MT Black" w:cs="Times New Roman"/>
      <w:b/>
      <w:caps/>
      <w:spacing w:val="-16"/>
      <w:kern w:val="28"/>
      <w:sz w:val="32"/>
    </w:rPr>
  </w:style>
  <w:style w:type="character" w:customStyle="1" w:styleId="DocumentMapChar">
    <w:name w:val="Document Map Char"/>
    <w:semiHidden/>
    <w:locked/>
    <w:rsid w:val="007602C1"/>
    <w:rPr>
      <w:rFonts w:ascii="Tahoma" w:hAnsi="Tahoma" w:cs="Tahoma"/>
      <w:shd w:val="clear" w:color="auto" w:fill="000080"/>
      <w:lang w:val="en-GB" w:eastAsia="en-US"/>
    </w:rPr>
  </w:style>
  <w:style w:type="character" w:customStyle="1" w:styleId="HTMLPreformattedChar">
    <w:name w:val="HTML Preformatted Char"/>
    <w:uiPriority w:val="99"/>
    <w:locked/>
    <w:rsid w:val="007602C1"/>
    <w:rPr>
      <w:rFonts w:ascii="Courier New" w:hAnsi="Courier New" w:cs="Courier New"/>
    </w:rPr>
  </w:style>
  <w:style w:type="character" w:customStyle="1" w:styleId="BodyTextFirstIndentChar">
    <w:name w:val="Body Text First Indent Char"/>
    <w:locked/>
    <w:rsid w:val="007602C1"/>
    <w:rPr>
      <w:rFonts w:cs="Times New Roman"/>
      <w:sz w:val="24"/>
      <w:szCs w:val="24"/>
    </w:rPr>
  </w:style>
  <w:style w:type="character" w:customStyle="1" w:styleId="BodyTextFirstIndent2Char1">
    <w:name w:val="Body Text First Indent 2 Char1"/>
    <w:locked/>
    <w:rsid w:val="007602C1"/>
    <w:rPr>
      <w:rFonts w:cs="Times New Roman"/>
      <w:sz w:val="24"/>
      <w:szCs w:val="24"/>
    </w:rPr>
  </w:style>
  <w:style w:type="character" w:customStyle="1" w:styleId="DateChar">
    <w:name w:val="Date Char"/>
    <w:locked/>
    <w:rsid w:val="007602C1"/>
    <w:rPr>
      <w:rFonts w:ascii="Arial MT Black" w:hAnsi="Arial MT Black"/>
      <w:b/>
      <w:spacing w:val="-20"/>
      <w:kern w:val="28"/>
      <w:sz w:val="40"/>
    </w:rPr>
  </w:style>
  <w:style w:type="character" w:customStyle="1" w:styleId="DateChar1">
    <w:name w:val="Date Char1"/>
    <w:semiHidden/>
    <w:locked/>
    <w:rsid w:val="007602C1"/>
    <w:rPr>
      <w:rFonts w:cs="Times New Roman"/>
      <w:sz w:val="24"/>
      <w:szCs w:val="24"/>
    </w:rPr>
  </w:style>
  <w:style w:type="paragraph" w:customStyle="1" w:styleId="1ff8">
    <w:name w:val="Без интервала1"/>
    <w:rsid w:val="007602C1"/>
    <w:pPr>
      <w:spacing w:after="0" w:line="240" w:lineRule="auto"/>
      <w:ind w:left="567" w:right="567"/>
    </w:pPr>
    <w:rPr>
      <w:rFonts w:ascii="Arial" w:eastAsia="Times New Roman" w:hAnsi="Arial" w:cs="Times New Roman"/>
    </w:rPr>
  </w:style>
  <w:style w:type="character" w:customStyle="1" w:styleId="361">
    <w:name w:val="Знак Знак361"/>
    <w:rsid w:val="007602C1"/>
    <w:rPr>
      <w:rFonts w:ascii="Garamond" w:hAnsi="Garamond"/>
      <w:sz w:val="22"/>
      <w:lang w:val="en-GB" w:eastAsia="en-US"/>
    </w:rPr>
  </w:style>
  <w:style w:type="character" w:customStyle="1" w:styleId="351">
    <w:name w:val="Знак Знак351"/>
    <w:rsid w:val="007602C1"/>
    <w:rPr>
      <w:rFonts w:ascii="Garamond" w:hAnsi="Garamond"/>
      <w:sz w:val="22"/>
      <w:lang w:val="en-GB" w:eastAsia="en-US"/>
    </w:rPr>
  </w:style>
  <w:style w:type="character" w:customStyle="1" w:styleId="341">
    <w:name w:val="Знак Знак341"/>
    <w:rsid w:val="007602C1"/>
    <w:rPr>
      <w:sz w:val="24"/>
      <w:lang w:val="ru-RU" w:eastAsia="en-US"/>
    </w:rPr>
  </w:style>
  <w:style w:type="character" w:customStyle="1" w:styleId="331">
    <w:name w:val="Знак Знак331"/>
    <w:semiHidden/>
    <w:locked/>
    <w:rsid w:val="007602C1"/>
    <w:rPr>
      <w:rFonts w:ascii="Garamond" w:hAnsi="Garamond"/>
      <w:lang w:val="en-GB" w:eastAsia="en-US"/>
    </w:rPr>
  </w:style>
  <w:style w:type="character" w:customStyle="1" w:styleId="301">
    <w:name w:val="Знак Знак301"/>
    <w:locked/>
    <w:rsid w:val="007602C1"/>
    <w:rPr>
      <w:rFonts w:ascii="Arial" w:hAnsi="Arial"/>
      <w:i/>
      <w:lang w:val="ru-RU" w:eastAsia="ru-RU"/>
    </w:rPr>
  </w:style>
  <w:style w:type="character" w:customStyle="1" w:styleId="291">
    <w:name w:val="Знак Знак291"/>
    <w:rsid w:val="007602C1"/>
    <w:rPr>
      <w:i/>
      <w:sz w:val="22"/>
      <w:lang w:val="ru-RU" w:eastAsia="en-US"/>
    </w:rPr>
  </w:style>
  <w:style w:type="character" w:customStyle="1" w:styleId="371">
    <w:name w:val="Знак Знак371"/>
    <w:semiHidden/>
    <w:locked/>
    <w:rsid w:val="007602C1"/>
    <w:rPr>
      <w:sz w:val="24"/>
      <w:lang w:val="x-none" w:eastAsia="en-US"/>
    </w:rPr>
  </w:style>
  <w:style w:type="character" w:customStyle="1" w:styleId="3210">
    <w:name w:val="Знак Знак321"/>
    <w:semiHidden/>
    <w:locked/>
    <w:rsid w:val="007602C1"/>
    <w:rPr>
      <w:rFonts w:ascii="Garamond" w:hAnsi="Garamond"/>
      <w:lang w:val="en-GB" w:eastAsia="en-US"/>
    </w:rPr>
  </w:style>
  <w:style w:type="character" w:customStyle="1" w:styleId="3112">
    <w:name w:val="Знак Знак311"/>
    <w:semiHidden/>
    <w:locked/>
    <w:rsid w:val="007602C1"/>
    <w:rPr>
      <w:rFonts w:ascii="Tahoma" w:hAnsi="Tahoma"/>
      <w:sz w:val="16"/>
      <w:lang w:val="en-GB" w:eastAsia="en-US"/>
    </w:rPr>
  </w:style>
  <w:style w:type="paragraph" w:styleId="afffffb">
    <w:name w:val="Block Text"/>
    <w:basedOn w:val="a3"/>
    <w:rsid w:val="007602C1"/>
    <w:pPr>
      <w:widowControl w:val="0"/>
      <w:ind w:left="760" w:right="600"/>
      <w:jc w:val="center"/>
    </w:pPr>
    <w:rPr>
      <w:sz w:val="22"/>
      <w:szCs w:val="20"/>
    </w:rPr>
  </w:style>
  <w:style w:type="paragraph" w:customStyle="1" w:styleId="pc">
    <w:name w:val="pc"/>
    <w:basedOn w:val="a3"/>
    <w:rsid w:val="007602C1"/>
    <w:pPr>
      <w:spacing w:before="100" w:beforeAutospacing="1" w:after="100" w:afterAutospacing="1"/>
    </w:pPr>
  </w:style>
  <w:style w:type="paragraph" w:customStyle="1" w:styleId="normal0">
    <w:name w:val="normal0"/>
    <w:basedOn w:val="a3"/>
    <w:uiPriority w:val="99"/>
    <w:rsid w:val="007602C1"/>
    <w:pPr>
      <w:spacing w:before="100" w:beforeAutospacing="1" w:after="100" w:afterAutospacing="1"/>
    </w:pPr>
  </w:style>
  <w:style w:type="character" w:customStyle="1" w:styleId="grame">
    <w:name w:val="grame"/>
    <w:rsid w:val="007602C1"/>
  </w:style>
  <w:style w:type="character" w:customStyle="1" w:styleId="spelle">
    <w:name w:val="spelle"/>
    <w:rsid w:val="007602C1"/>
  </w:style>
  <w:style w:type="paragraph" w:customStyle="1" w:styleId="217">
    <w:name w:val="Заголовок оглавления21"/>
    <w:basedOn w:val="1"/>
    <w:rsid w:val="007602C1"/>
    <w:pPr>
      <w:keepLines/>
      <w:pageBreakBefore w:val="0"/>
      <w:numPr>
        <w:numId w:val="0"/>
      </w:numPr>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cs="Garamond"/>
      <w:b w:val="0"/>
      <w:caps/>
      <w:color w:val="000000"/>
      <w:spacing w:val="-20"/>
      <w:sz w:val="40"/>
      <w:szCs w:val="22"/>
      <w:lang w:eastAsia="ru-RU"/>
    </w:rPr>
  </w:style>
  <w:style w:type="character" w:customStyle="1" w:styleId="218">
    <w:name w:val="Выделение21"/>
    <w:rsid w:val="007602C1"/>
    <w:rPr>
      <w:i/>
      <w:spacing w:val="0"/>
    </w:rPr>
  </w:style>
  <w:style w:type="paragraph" w:customStyle="1" w:styleId="315">
    <w:name w:val="Обычный31"/>
    <w:rsid w:val="007602C1"/>
    <w:pPr>
      <w:widowControl w:val="0"/>
      <w:spacing w:after="0" w:line="240" w:lineRule="auto"/>
      <w:jc w:val="both"/>
    </w:pPr>
    <w:rPr>
      <w:rFonts w:ascii="Arial" w:eastAsia="Times New Roman" w:hAnsi="Arial" w:cs="Times New Roman"/>
      <w:sz w:val="24"/>
      <w:szCs w:val="20"/>
      <w:lang w:eastAsia="ru-RU"/>
    </w:rPr>
  </w:style>
  <w:style w:type="paragraph" w:customStyle="1" w:styleId="219">
    <w:name w:val="Текст21"/>
    <w:basedOn w:val="a3"/>
    <w:rsid w:val="007602C1"/>
    <w:pPr>
      <w:widowControl w:val="0"/>
      <w:ind w:firstLine="567"/>
    </w:pPr>
    <w:rPr>
      <w:rFonts w:ascii="Courier New" w:hAnsi="Courier New"/>
      <w:szCs w:val="20"/>
    </w:rPr>
  </w:style>
  <w:style w:type="paragraph" w:customStyle="1" w:styleId="2211">
    <w:name w:val="Основной текст 221"/>
    <w:basedOn w:val="ae"/>
    <w:rsid w:val="007602C1"/>
    <w:pPr>
      <w:ind w:left="1080"/>
      <w:jc w:val="left"/>
    </w:pPr>
    <w:rPr>
      <w:rFonts w:ascii="Arial" w:hAnsi="Arial" w:cs="Arial"/>
      <w:lang w:eastAsia="ru-RU"/>
    </w:rPr>
  </w:style>
  <w:style w:type="paragraph" w:customStyle="1" w:styleId="2212">
    <w:name w:val="Основной текст с отступом 221"/>
    <w:basedOn w:val="a3"/>
    <w:rsid w:val="007602C1"/>
    <w:pPr>
      <w:widowControl w:val="0"/>
      <w:spacing w:before="120"/>
      <w:ind w:left="1985" w:hanging="1985"/>
      <w:jc w:val="both"/>
    </w:pPr>
    <w:rPr>
      <w:rFonts w:ascii="Garamond" w:hAnsi="Garamond"/>
      <w:sz w:val="22"/>
      <w:szCs w:val="20"/>
    </w:rPr>
  </w:style>
  <w:style w:type="paragraph" w:customStyle="1" w:styleId="3211">
    <w:name w:val="Основной текст 321"/>
    <w:basedOn w:val="a3"/>
    <w:rsid w:val="007602C1"/>
    <w:pPr>
      <w:widowControl w:val="0"/>
      <w:ind w:firstLine="567"/>
      <w:jc w:val="both"/>
    </w:pPr>
    <w:rPr>
      <w:szCs w:val="20"/>
    </w:rPr>
  </w:style>
  <w:style w:type="paragraph" w:customStyle="1" w:styleId="3212">
    <w:name w:val="Основной текст с отступом 321"/>
    <w:basedOn w:val="a3"/>
    <w:rsid w:val="007602C1"/>
    <w:pPr>
      <w:overflowPunct w:val="0"/>
      <w:autoSpaceDE w:val="0"/>
      <w:autoSpaceDN w:val="0"/>
      <w:adjustRightInd w:val="0"/>
      <w:ind w:left="180" w:firstLine="540"/>
      <w:jc w:val="both"/>
      <w:textAlignment w:val="baseline"/>
    </w:pPr>
    <w:rPr>
      <w:rFonts w:ascii="Verdana" w:hAnsi="Verdana"/>
      <w:szCs w:val="20"/>
    </w:rPr>
  </w:style>
  <w:style w:type="paragraph" w:customStyle="1" w:styleId="21a">
    <w:name w:val="Абзац списка21"/>
    <w:basedOn w:val="a3"/>
    <w:rsid w:val="007602C1"/>
    <w:pPr>
      <w:spacing w:after="200" w:line="276" w:lineRule="auto"/>
      <w:ind w:left="720"/>
      <w:contextualSpacing/>
    </w:pPr>
    <w:rPr>
      <w:rFonts w:ascii="Calibri" w:hAnsi="Calibri"/>
      <w:sz w:val="22"/>
      <w:szCs w:val="22"/>
      <w:lang w:eastAsia="en-US"/>
    </w:rPr>
  </w:style>
  <w:style w:type="paragraph" w:customStyle="1" w:styleId="412">
    <w:name w:val="Обычный41"/>
    <w:basedOn w:val="a3"/>
    <w:rsid w:val="007602C1"/>
    <w:rPr>
      <w:rFonts w:ascii="Times New Roman CYR" w:hAnsi="Times New Roman CYR" w:cs="Times New Roman CYR"/>
      <w:sz w:val="20"/>
      <w:szCs w:val="20"/>
    </w:rPr>
  </w:style>
  <w:style w:type="table" w:customStyle="1" w:styleId="1ff9">
    <w:name w:val="Сетка таблицы1"/>
    <w:uiPriority w:val="39"/>
    <w:rsid w:val="007602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8">
    <w:name w:val="Заголовок 1;Заголовок параграфа (1.) Знак Знак"/>
    <w:basedOn w:val="a4"/>
    <w:rsid w:val="007602C1"/>
  </w:style>
  <w:style w:type="paragraph" w:customStyle="1" w:styleId="msonospacing0">
    <w:name w:val="msonospacing"/>
    <w:rsid w:val="007602C1"/>
    <w:pPr>
      <w:spacing w:after="0" w:line="240" w:lineRule="auto"/>
      <w:ind w:left="567" w:right="567"/>
    </w:pPr>
    <w:rPr>
      <w:rFonts w:ascii="Arial" w:eastAsia="Arial" w:hAnsi="Arial" w:cs="Times New Roman"/>
    </w:rPr>
  </w:style>
  <w:style w:type="paragraph" w:customStyle="1" w:styleId="msormpane0">
    <w:name w:val="msormpane"/>
    <w:semiHidden/>
    <w:rsid w:val="007602C1"/>
    <w:pPr>
      <w:spacing w:after="0"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3"/>
    <w:rsid w:val="007602C1"/>
    <w:pPr>
      <w:spacing w:after="200" w:line="276" w:lineRule="auto"/>
      <w:ind w:left="720"/>
      <w:contextualSpacing/>
    </w:pPr>
    <w:rPr>
      <w:rFonts w:ascii="Calibri" w:hAnsi="Calibri"/>
      <w:sz w:val="22"/>
      <w:szCs w:val="22"/>
      <w:lang w:eastAsia="en-US"/>
    </w:rPr>
  </w:style>
  <w:style w:type="paragraph" w:customStyle="1" w:styleId="3e">
    <w:name w:val="Абзац списка3"/>
    <w:basedOn w:val="a3"/>
    <w:uiPriority w:val="99"/>
    <w:rsid w:val="007602C1"/>
    <w:pPr>
      <w:spacing w:after="200" w:line="276" w:lineRule="auto"/>
      <w:ind w:left="720"/>
      <w:contextualSpacing/>
    </w:pPr>
    <w:rPr>
      <w:rFonts w:ascii="Calibri" w:hAnsi="Calibri"/>
      <w:sz w:val="22"/>
      <w:szCs w:val="22"/>
      <w:lang w:eastAsia="en-US"/>
    </w:rPr>
  </w:style>
  <w:style w:type="paragraph" w:customStyle="1" w:styleId="332">
    <w:name w:val="Основной текст с отступом 33"/>
    <w:basedOn w:val="a3"/>
    <w:rsid w:val="007602C1"/>
    <w:pPr>
      <w:ind w:left="567" w:hanging="567"/>
      <w:jc w:val="both"/>
    </w:pPr>
    <w:rPr>
      <w:color w:val="000000"/>
      <w:szCs w:val="20"/>
    </w:rPr>
  </w:style>
  <w:style w:type="paragraph" w:customStyle="1" w:styleId="65">
    <w:name w:val="Абзац списка6"/>
    <w:basedOn w:val="a3"/>
    <w:rsid w:val="007602C1"/>
    <w:pPr>
      <w:ind w:left="708"/>
      <w:jc w:val="both"/>
    </w:pPr>
    <w:rPr>
      <w:rFonts w:ascii="Garamond" w:hAnsi="Garamond"/>
      <w:sz w:val="22"/>
    </w:rPr>
  </w:style>
  <w:style w:type="paragraph" w:customStyle="1" w:styleId="Heading">
    <w:name w:val="Heading"/>
    <w:basedOn w:val="a3"/>
    <w:next w:val="ae"/>
    <w:uiPriority w:val="99"/>
    <w:rsid w:val="007602C1"/>
    <w:pPr>
      <w:keepNext/>
      <w:suppressAutoHyphens/>
      <w:spacing w:before="240" w:after="120"/>
    </w:pPr>
    <w:rPr>
      <w:rFonts w:ascii="Arial" w:eastAsia="MS Mincho" w:hAnsi="Arial" w:cs="Arial"/>
      <w:sz w:val="28"/>
      <w:szCs w:val="28"/>
      <w:lang w:eastAsia="ar-SA"/>
    </w:rPr>
  </w:style>
  <w:style w:type="paragraph" w:customStyle="1" w:styleId="Caption1">
    <w:name w:val="Caption1"/>
    <w:basedOn w:val="a3"/>
    <w:uiPriority w:val="99"/>
    <w:rsid w:val="007602C1"/>
    <w:pPr>
      <w:suppressLineNumbers/>
      <w:suppressAutoHyphens/>
      <w:spacing w:before="120" w:after="120"/>
    </w:pPr>
    <w:rPr>
      <w:rFonts w:ascii="Garamond" w:eastAsia="Batang" w:hAnsi="Garamond" w:cs="Garamond"/>
      <w:i/>
      <w:iCs/>
      <w:lang w:eastAsia="ar-SA"/>
    </w:rPr>
  </w:style>
  <w:style w:type="paragraph" w:customStyle="1" w:styleId="Index">
    <w:name w:val="Index"/>
    <w:basedOn w:val="a3"/>
    <w:uiPriority w:val="99"/>
    <w:rsid w:val="007602C1"/>
    <w:pPr>
      <w:suppressLineNumbers/>
      <w:suppressAutoHyphens/>
      <w:spacing w:before="120"/>
    </w:pPr>
    <w:rPr>
      <w:rFonts w:ascii="Garamond" w:eastAsia="Batang" w:hAnsi="Garamond" w:cs="Garamond"/>
      <w:sz w:val="22"/>
      <w:szCs w:val="22"/>
      <w:lang w:eastAsia="ar-SA"/>
    </w:rPr>
  </w:style>
  <w:style w:type="paragraph" w:customStyle="1" w:styleId="Contents10">
    <w:name w:val="Contents 10"/>
    <w:basedOn w:val="Index"/>
    <w:uiPriority w:val="99"/>
    <w:rsid w:val="007602C1"/>
    <w:pPr>
      <w:tabs>
        <w:tab w:val="right" w:leader="dot" w:pos="9637"/>
      </w:tabs>
      <w:ind w:left="2547"/>
    </w:pPr>
  </w:style>
  <w:style w:type="paragraph" w:customStyle="1" w:styleId="TableContents">
    <w:name w:val="Table Contents"/>
    <w:basedOn w:val="a3"/>
    <w:uiPriority w:val="99"/>
    <w:rsid w:val="007602C1"/>
    <w:pPr>
      <w:suppressLineNumbers/>
      <w:suppressAutoHyphens/>
      <w:spacing w:before="120"/>
    </w:pPr>
    <w:rPr>
      <w:rFonts w:ascii="Garamond" w:eastAsia="Batang" w:hAnsi="Garamond" w:cs="Garamond"/>
      <w:sz w:val="22"/>
      <w:szCs w:val="22"/>
      <w:lang w:eastAsia="ar-SA"/>
    </w:rPr>
  </w:style>
  <w:style w:type="paragraph" w:customStyle="1" w:styleId="TableHeading">
    <w:name w:val="Table Heading"/>
    <w:basedOn w:val="TableContents"/>
    <w:uiPriority w:val="99"/>
    <w:rsid w:val="007602C1"/>
    <w:pPr>
      <w:jc w:val="center"/>
    </w:pPr>
    <w:rPr>
      <w:b/>
      <w:bCs/>
    </w:rPr>
  </w:style>
  <w:style w:type="paragraph" w:customStyle="1" w:styleId="Framecontents">
    <w:name w:val="Frame contents"/>
    <w:basedOn w:val="ae"/>
    <w:uiPriority w:val="99"/>
    <w:rsid w:val="007602C1"/>
    <w:pPr>
      <w:suppressAutoHyphens/>
    </w:pPr>
    <w:rPr>
      <w:rFonts w:eastAsia="Batang"/>
      <w:lang w:eastAsia="ar-SA"/>
    </w:rPr>
  </w:style>
  <w:style w:type="paragraph" w:customStyle="1" w:styleId="con">
    <w:name w:val="con"/>
    <w:basedOn w:val="a3"/>
    <w:uiPriority w:val="99"/>
    <w:rsid w:val="007602C1"/>
    <w:pPr>
      <w:spacing w:before="100" w:beforeAutospacing="1" w:after="100" w:afterAutospacing="1"/>
    </w:pPr>
    <w:rPr>
      <w:rFonts w:eastAsia="Batang"/>
    </w:rPr>
  </w:style>
  <w:style w:type="character" w:customStyle="1" w:styleId="WW8Num3z3">
    <w:name w:val="WW8Num3z3"/>
    <w:uiPriority w:val="99"/>
    <w:rsid w:val="007602C1"/>
    <w:rPr>
      <w:rFonts w:ascii="Garamond" w:hAnsi="Garamond"/>
      <w:sz w:val="22"/>
    </w:rPr>
  </w:style>
  <w:style w:type="character" w:customStyle="1" w:styleId="WW8Num5z0">
    <w:name w:val="WW8Num5z0"/>
    <w:uiPriority w:val="99"/>
    <w:rsid w:val="007602C1"/>
    <w:rPr>
      <w:rFonts w:ascii="Symbol" w:hAnsi="Symbol"/>
    </w:rPr>
  </w:style>
  <w:style w:type="character" w:customStyle="1" w:styleId="WW8Num5z1">
    <w:name w:val="WW8Num5z1"/>
    <w:uiPriority w:val="99"/>
    <w:rsid w:val="007602C1"/>
    <w:rPr>
      <w:rFonts w:ascii="Courier New" w:hAnsi="Courier New"/>
    </w:rPr>
  </w:style>
  <w:style w:type="character" w:customStyle="1" w:styleId="WW8Num5z2">
    <w:name w:val="WW8Num5z2"/>
    <w:uiPriority w:val="99"/>
    <w:rsid w:val="007602C1"/>
    <w:rPr>
      <w:rFonts w:ascii="Wingdings" w:hAnsi="Wingdings"/>
    </w:rPr>
  </w:style>
  <w:style w:type="character" w:customStyle="1" w:styleId="WW8Num6z0">
    <w:name w:val="WW8Num6z0"/>
    <w:uiPriority w:val="99"/>
    <w:rsid w:val="007602C1"/>
    <w:rPr>
      <w:rFonts w:ascii="Times New Roman" w:hAnsi="Times New Roman"/>
      <w:sz w:val="22"/>
    </w:rPr>
  </w:style>
  <w:style w:type="character" w:customStyle="1" w:styleId="WW8Num7z0">
    <w:name w:val="WW8Num7z0"/>
    <w:uiPriority w:val="99"/>
    <w:rsid w:val="007602C1"/>
    <w:rPr>
      <w:rFonts w:ascii="Times New Roman" w:hAnsi="Times New Roman"/>
    </w:rPr>
  </w:style>
  <w:style w:type="character" w:customStyle="1" w:styleId="WW8Num7z1">
    <w:name w:val="WW8Num7z1"/>
    <w:uiPriority w:val="99"/>
    <w:rsid w:val="007602C1"/>
    <w:rPr>
      <w:rFonts w:ascii="Courier New" w:hAnsi="Courier New"/>
    </w:rPr>
  </w:style>
  <w:style w:type="character" w:customStyle="1" w:styleId="WW8Num7z2">
    <w:name w:val="WW8Num7z2"/>
    <w:uiPriority w:val="99"/>
    <w:rsid w:val="007602C1"/>
    <w:rPr>
      <w:rFonts w:ascii="Wingdings" w:hAnsi="Wingdings"/>
    </w:rPr>
  </w:style>
  <w:style w:type="character" w:customStyle="1" w:styleId="WW8Num7z3">
    <w:name w:val="WW8Num7z3"/>
    <w:uiPriority w:val="99"/>
    <w:rsid w:val="007602C1"/>
    <w:rPr>
      <w:rFonts w:ascii="Symbol" w:hAnsi="Symbol"/>
    </w:rPr>
  </w:style>
  <w:style w:type="character" w:customStyle="1" w:styleId="WW8Num8z0">
    <w:name w:val="WW8Num8z0"/>
    <w:uiPriority w:val="99"/>
    <w:rsid w:val="007602C1"/>
    <w:rPr>
      <w:rFonts w:ascii="Times New Roman" w:hAnsi="Times New Roman"/>
    </w:rPr>
  </w:style>
  <w:style w:type="character" w:customStyle="1" w:styleId="WW8Num8z1">
    <w:name w:val="WW8Num8z1"/>
    <w:uiPriority w:val="99"/>
    <w:rsid w:val="007602C1"/>
    <w:rPr>
      <w:rFonts w:ascii="Courier New" w:hAnsi="Courier New"/>
    </w:rPr>
  </w:style>
  <w:style w:type="character" w:customStyle="1" w:styleId="WW8Num8z3">
    <w:name w:val="WW8Num8z3"/>
    <w:uiPriority w:val="99"/>
    <w:rsid w:val="007602C1"/>
    <w:rPr>
      <w:rFonts w:ascii="Arial" w:hAnsi="Arial"/>
      <w:color w:val="auto"/>
      <w:position w:val="0"/>
      <w:sz w:val="20"/>
      <w:vertAlign w:val="baseline"/>
    </w:rPr>
  </w:style>
  <w:style w:type="character" w:customStyle="1" w:styleId="WW8Num8z5">
    <w:name w:val="WW8Num8z5"/>
    <w:uiPriority w:val="99"/>
    <w:rsid w:val="007602C1"/>
    <w:rPr>
      <w:rFonts w:ascii="Wingdings" w:hAnsi="Wingdings"/>
    </w:rPr>
  </w:style>
  <w:style w:type="character" w:customStyle="1" w:styleId="WW8Num8z6">
    <w:name w:val="WW8Num8z6"/>
    <w:uiPriority w:val="99"/>
    <w:rsid w:val="007602C1"/>
    <w:rPr>
      <w:rFonts w:ascii="Symbol" w:hAnsi="Symbol"/>
    </w:rPr>
  </w:style>
  <w:style w:type="character" w:customStyle="1" w:styleId="WW8Num9z0">
    <w:name w:val="WW8Num9z0"/>
    <w:uiPriority w:val="99"/>
    <w:rsid w:val="007602C1"/>
    <w:rPr>
      <w:rFonts w:ascii="Symbol" w:hAnsi="Symbol"/>
    </w:rPr>
  </w:style>
  <w:style w:type="character" w:customStyle="1" w:styleId="WW8Num9z1">
    <w:name w:val="WW8Num9z1"/>
    <w:uiPriority w:val="99"/>
    <w:rsid w:val="007602C1"/>
    <w:rPr>
      <w:rFonts w:ascii="Courier New" w:hAnsi="Courier New"/>
    </w:rPr>
  </w:style>
  <w:style w:type="character" w:customStyle="1" w:styleId="WW8Num9z2">
    <w:name w:val="WW8Num9z2"/>
    <w:uiPriority w:val="99"/>
    <w:rsid w:val="007602C1"/>
    <w:rPr>
      <w:rFonts w:ascii="Wingdings" w:hAnsi="Wingdings"/>
    </w:rPr>
  </w:style>
  <w:style w:type="character" w:customStyle="1" w:styleId="WW8Num11z0">
    <w:name w:val="WW8Num11z0"/>
    <w:uiPriority w:val="99"/>
    <w:rsid w:val="007602C1"/>
    <w:rPr>
      <w:rFonts w:ascii="Symbol" w:hAnsi="Symbol"/>
    </w:rPr>
  </w:style>
  <w:style w:type="character" w:customStyle="1" w:styleId="WW8Num12z0">
    <w:name w:val="WW8Num12z0"/>
    <w:uiPriority w:val="99"/>
    <w:rsid w:val="007602C1"/>
    <w:rPr>
      <w:rFonts w:ascii="Symbol" w:hAnsi="Symbol"/>
    </w:rPr>
  </w:style>
  <w:style w:type="character" w:customStyle="1" w:styleId="WW8Num12z1">
    <w:name w:val="WW8Num12z1"/>
    <w:uiPriority w:val="99"/>
    <w:rsid w:val="007602C1"/>
    <w:rPr>
      <w:rFonts w:ascii="Courier New" w:hAnsi="Courier New"/>
    </w:rPr>
  </w:style>
  <w:style w:type="character" w:customStyle="1" w:styleId="WW8Num12z2">
    <w:name w:val="WW8Num12z2"/>
    <w:uiPriority w:val="99"/>
    <w:rsid w:val="007602C1"/>
    <w:rPr>
      <w:rFonts w:ascii="Wingdings" w:hAnsi="Wingdings"/>
    </w:rPr>
  </w:style>
  <w:style w:type="character" w:customStyle="1" w:styleId="FootnoteCharacters">
    <w:name w:val="Footnote Characters"/>
    <w:uiPriority w:val="99"/>
    <w:rsid w:val="007602C1"/>
    <w:rPr>
      <w:rFonts w:ascii="Times New Roman" w:hAnsi="Times New Roman"/>
      <w:vertAlign w:val="superscript"/>
    </w:rPr>
  </w:style>
  <w:style w:type="character" w:customStyle="1" w:styleId="EndnoteCharacters">
    <w:name w:val="Endnote Characters"/>
    <w:uiPriority w:val="99"/>
    <w:rsid w:val="007602C1"/>
    <w:rPr>
      <w:rFonts w:ascii="Times New Roman" w:hAnsi="Times New Roman"/>
      <w:vertAlign w:val="superscript"/>
    </w:rPr>
  </w:style>
  <w:style w:type="character" w:customStyle="1" w:styleId="Bullets">
    <w:name w:val="Bullets"/>
    <w:uiPriority w:val="99"/>
    <w:rsid w:val="007602C1"/>
    <w:rPr>
      <w:rFonts w:ascii="StarSymbol" w:eastAsia="StarSymbol"/>
      <w:sz w:val="18"/>
    </w:rPr>
  </w:style>
  <w:style w:type="character" w:customStyle="1" w:styleId="cbl">
    <w:name w:val="cbl"/>
    <w:uiPriority w:val="99"/>
    <w:rsid w:val="007602C1"/>
    <w:rPr>
      <w:rFonts w:ascii="Times New Roman" w:hAnsi="Times New Roman"/>
    </w:rPr>
  </w:style>
  <w:style w:type="paragraph" w:customStyle="1" w:styleId="Titel12-Punkt-Demi">
    <w:name w:val="Titel 12-Punkt-Demi"/>
    <w:basedOn w:val="af7"/>
    <w:uiPriority w:val="99"/>
    <w:rsid w:val="007602C1"/>
    <w:pPr>
      <w:tabs>
        <w:tab w:val="clear" w:pos="4677"/>
        <w:tab w:val="clear" w:pos="9355"/>
        <w:tab w:val="center" w:pos="4536"/>
        <w:tab w:val="right" w:pos="9072"/>
      </w:tabs>
      <w:spacing w:before="120" w:line="312" w:lineRule="exact"/>
    </w:pPr>
    <w:rPr>
      <w:rFonts w:ascii="NewsGoth Dm BT" w:eastAsia="Batang" w:hAnsi="NewsGoth Dm BT" w:cs="Garamond"/>
      <w:szCs w:val="20"/>
      <w:lang w:val="de-DE"/>
    </w:rPr>
  </w:style>
  <w:style w:type="paragraph" w:customStyle="1" w:styleId="noprint">
    <w:name w:val="noprint"/>
    <w:basedOn w:val="a3"/>
    <w:uiPriority w:val="99"/>
    <w:rsid w:val="007602C1"/>
    <w:pPr>
      <w:spacing w:before="100" w:beforeAutospacing="1" w:after="100" w:afterAutospacing="1"/>
    </w:pPr>
  </w:style>
  <w:style w:type="paragraph" w:customStyle="1" w:styleId="footercon">
    <w:name w:val="footercon"/>
    <w:basedOn w:val="a3"/>
    <w:uiPriority w:val="99"/>
    <w:rsid w:val="007602C1"/>
    <w:pPr>
      <w:spacing w:before="100" w:beforeAutospacing="1" w:after="100" w:afterAutospacing="1"/>
    </w:pPr>
  </w:style>
  <w:style w:type="character" w:customStyle="1" w:styleId="blk">
    <w:name w:val="blk"/>
    <w:uiPriority w:val="99"/>
    <w:rsid w:val="007602C1"/>
  </w:style>
  <w:style w:type="paragraph" w:customStyle="1" w:styleId="afffffc">
    <w:name w:val="Пункт"/>
    <w:basedOn w:val="a3"/>
    <w:link w:val="1ffa"/>
    <w:rsid w:val="007602C1"/>
    <w:pPr>
      <w:spacing w:line="360" w:lineRule="auto"/>
      <w:jc w:val="both"/>
    </w:pPr>
    <w:rPr>
      <w:sz w:val="28"/>
      <w:szCs w:val="20"/>
    </w:rPr>
  </w:style>
  <w:style w:type="character" w:customStyle="1" w:styleId="1ffa">
    <w:name w:val="Пункт Знак1"/>
    <w:link w:val="afffffc"/>
    <w:locked/>
    <w:rsid w:val="007602C1"/>
    <w:rPr>
      <w:rFonts w:ascii="Times New Roman" w:eastAsia="Times New Roman" w:hAnsi="Times New Roman" w:cs="Times New Roman"/>
      <w:sz w:val="28"/>
      <w:szCs w:val="20"/>
      <w:lang w:eastAsia="ru-RU"/>
    </w:rPr>
  </w:style>
  <w:style w:type="paragraph" w:customStyle="1" w:styleId="a0">
    <w:name w:val="Нумер.список.альт."/>
    <w:basedOn w:val="a3"/>
    <w:qFormat/>
    <w:rsid w:val="007602C1"/>
    <w:pPr>
      <w:numPr>
        <w:numId w:val="33"/>
      </w:numPr>
      <w:tabs>
        <w:tab w:val="left" w:pos="636"/>
      </w:tabs>
      <w:ind w:left="0" w:firstLine="0"/>
      <w:outlineLvl w:val="0"/>
    </w:pPr>
    <w:rPr>
      <w:rFonts w:ascii="Arial" w:hAnsi="Arial"/>
      <w:szCs w:val="20"/>
    </w:rPr>
  </w:style>
  <w:style w:type="paragraph" w:customStyle="1" w:styleId="40">
    <w:name w:val="Стиль4"/>
    <w:basedOn w:val="a3"/>
    <w:qFormat/>
    <w:rsid w:val="007602C1"/>
    <w:pPr>
      <w:numPr>
        <w:numId w:val="34"/>
      </w:numPr>
      <w:suppressAutoHyphens/>
      <w:ind w:left="0" w:firstLine="709"/>
      <w:jc w:val="both"/>
    </w:pPr>
    <w:rPr>
      <w:snapToGrid w:val="0"/>
      <w:sz w:val="28"/>
      <w:szCs w:val="28"/>
    </w:rPr>
  </w:style>
  <w:style w:type="paragraph" w:customStyle="1" w:styleId="ConsPlusTitlePage">
    <w:name w:val="ConsPlusTitlePage"/>
    <w:rsid w:val="007602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58">
    <w:name w:val="Абзац списка5"/>
    <w:basedOn w:val="a3"/>
    <w:uiPriority w:val="99"/>
    <w:rsid w:val="007602C1"/>
    <w:pPr>
      <w:suppressAutoHyphens/>
      <w:spacing w:after="200" w:line="276" w:lineRule="auto"/>
      <w:ind w:left="720"/>
    </w:pPr>
    <w:rPr>
      <w:rFonts w:ascii="Calibri" w:hAnsi="Calibri"/>
      <w:sz w:val="22"/>
      <w:szCs w:val="22"/>
      <w:lang w:eastAsia="ar-SA"/>
    </w:rPr>
  </w:style>
  <w:style w:type="numbering" w:customStyle="1" w:styleId="List63">
    <w:name w:val="List 63"/>
    <w:rsid w:val="007602C1"/>
    <w:pPr>
      <w:numPr>
        <w:numId w:val="35"/>
      </w:numPr>
    </w:pPr>
  </w:style>
  <w:style w:type="paragraph" w:customStyle="1" w:styleId="75">
    <w:name w:val="Абзац списка7"/>
    <w:basedOn w:val="a3"/>
    <w:rsid w:val="007602C1"/>
    <w:pPr>
      <w:ind w:left="708"/>
      <w:jc w:val="both"/>
    </w:pPr>
    <w:rPr>
      <w:rFonts w:ascii="Garamond" w:hAnsi="Garamond"/>
      <w:sz w:val="22"/>
    </w:rPr>
  </w:style>
  <w:style w:type="character" w:customStyle="1" w:styleId="4a">
    <w:name w:val="Основной текст Знак4"/>
    <w:aliases w:val="body text Знак3"/>
    <w:rsid w:val="007602C1"/>
    <w:rPr>
      <w:sz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15077">
      <w:bodyDiv w:val="1"/>
      <w:marLeft w:val="0"/>
      <w:marRight w:val="0"/>
      <w:marTop w:val="0"/>
      <w:marBottom w:val="0"/>
      <w:divBdr>
        <w:top w:val="none" w:sz="0" w:space="0" w:color="auto"/>
        <w:left w:val="none" w:sz="0" w:space="0" w:color="auto"/>
        <w:bottom w:val="none" w:sz="0" w:space="0" w:color="auto"/>
        <w:right w:val="none" w:sz="0" w:space="0" w:color="auto"/>
      </w:divBdr>
    </w:div>
    <w:div w:id="707074475">
      <w:bodyDiv w:val="1"/>
      <w:marLeft w:val="0"/>
      <w:marRight w:val="0"/>
      <w:marTop w:val="0"/>
      <w:marBottom w:val="0"/>
      <w:divBdr>
        <w:top w:val="none" w:sz="0" w:space="0" w:color="auto"/>
        <w:left w:val="none" w:sz="0" w:space="0" w:color="auto"/>
        <w:bottom w:val="none" w:sz="0" w:space="0" w:color="auto"/>
        <w:right w:val="none" w:sz="0" w:space="0" w:color="auto"/>
      </w:divBdr>
    </w:div>
    <w:div w:id="1667172042">
      <w:bodyDiv w:val="1"/>
      <w:marLeft w:val="0"/>
      <w:marRight w:val="0"/>
      <w:marTop w:val="0"/>
      <w:marBottom w:val="0"/>
      <w:divBdr>
        <w:top w:val="none" w:sz="0" w:space="0" w:color="auto"/>
        <w:left w:val="none" w:sz="0" w:space="0" w:color="auto"/>
        <w:bottom w:val="none" w:sz="0" w:space="0" w:color="auto"/>
        <w:right w:val="none" w:sz="0" w:space="0" w:color="auto"/>
      </w:divBdr>
    </w:div>
    <w:div w:id="183664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2.bin"/><Relationship Id="rId21" Type="http://schemas.openxmlformats.org/officeDocument/2006/relationships/oleObject" Target="embeddings/oleObject9.bin"/><Relationship Id="rId42" Type="http://schemas.openxmlformats.org/officeDocument/2006/relationships/oleObject" Target="embeddings/oleObject22.bin"/><Relationship Id="rId63" Type="http://schemas.openxmlformats.org/officeDocument/2006/relationships/oleObject" Target="embeddings/oleObject37.bin"/><Relationship Id="rId84" Type="http://schemas.openxmlformats.org/officeDocument/2006/relationships/image" Target="media/image29.wmf"/><Relationship Id="rId138" Type="http://schemas.openxmlformats.org/officeDocument/2006/relationships/oleObject" Target="embeddings/oleObject86.bin"/><Relationship Id="rId159" Type="http://schemas.openxmlformats.org/officeDocument/2006/relationships/oleObject" Target="embeddings/oleObject97.bin"/><Relationship Id="rId170" Type="http://schemas.openxmlformats.org/officeDocument/2006/relationships/oleObject" Target="embeddings/oleObject104.bin"/><Relationship Id="rId107" Type="http://schemas.openxmlformats.org/officeDocument/2006/relationships/oleObject" Target="embeddings/oleObject67.bin"/><Relationship Id="rId11" Type="http://schemas.openxmlformats.org/officeDocument/2006/relationships/image" Target="media/image3.wmf"/><Relationship Id="rId32" Type="http://schemas.openxmlformats.org/officeDocument/2006/relationships/image" Target="media/image11.wmf"/><Relationship Id="rId53" Type="http://schemas.openxmlformats.org/officeDocument/2006/relationships/oleObject" Target="embeddings/oleObject30.bin"/><Relationship Id="rId74" Type="http://schemas.openxmlformats.org/officeDocument/2006/relationships/image" Target="media/image25.wmf"/><Relationship Id="rId128" Type="http://schemas.openxmlformats.org/officeDocument/2006/relationships/oleObject" Target="embeddings/oleObject81.bin"/><Relationship Id="rId149" Type="http://schemas.openxmlformats.org/officeDocument/2006/relationships/oleObject" Target="embeddings/oleObject92.bin"/><Relationship Id="rId5" Type="http://schemas.openxmlformats.org/officeDocument/2006/relationships/footnotes" Target="footnotes.xml"/><Relationship Id="rId95" Type="http://schemas.openxmlformats.org/officeDocument/2006/relationships/oleObject" Target="embeddings/oleObject56.bin"/><Relationship Id="rId160" Type="http://schemas.openxmlformats.org/officeDocument/2006/relationships/image" Target="media/image57.wmf"/><Relationship Id="rId181" Type="http://schemas.openxmlformats.org/officeDocument/2006/relationships/oleObject" Target="embeddings/oleObject115.bin"/><Relationship Id="rId22" Type="http://schemas.openxmlformats.org/officeDocument/2006/relationships/oleObject" Target="embeddings/oleObject10.bin"/><Relationship Id="rId43" Type="http://schemas.openxmlformats.org/officeDocument/2006/relationships/image" Target="media/image15.wmf"/><Relationship Id="rId64" Type="http://schemas.openxmlformats.org/officeDocument/2006/relationships/image" Target="media/image21.wmf"/><Relationship Id="rId118" Type="http://schemas.openxmlformats.org/officeDocument/2006/relationships/oleObject" Target="embeddings/oleObject73.bin"/><Relationship Id="rId139" Type="http://schemas.openxmlformats.org/officeDocument/2006/relationships/image" Target="media/image47.wmf"/><Relationship Id="rId85" Type="http://schemas.openxmlformats.org/officeDocument/2006/relationships/oleObject" Target="embeddings/oleObject50.bin"/><Relationship Id="rId150" Type="http://schemas.openxmlformats.org/officeDocument/2006/relationships/image" Target="media/image52.wmf"/><Relationship Id="rId171" Type="http://schemas.openxmlformats.org/officeDocument/2006/relationships/oleObject" Target="embeddings/oleObject105.bin"/><Relationship Id="rId12" Type="http://schemas.openxmlformats.org/officeDocument/2006/relationships/oleObject" Target="embeddings/oleObject3.bin"/><Relationship Id="rId33" Type="http://schemas.openxmlformats.org/officeDocument/2006/relationships/oleObject" Target="embeddings/oleObject16.bin"/><Relationship Id="rId108" Type="http://schemas.openxmlformats.org/officeDocument/2006/relationships/image" Target="media/image35.wmf"/><Relationship Id="rId129" Type="http://schemas.openxmlformats.org/officeDocument/2006/relationships/image" Target="media/image42.wmf"/><Relationship Id="rId54" Type="http://schemas.openxmlformats.org/officeDocument/2006/relationships/image" Target="media/image18.wmf"/><Relationship Id="rId75" Type="http://schemas.openxmlformats.org/officeDocument/2006/relationships/oleObject" Target="embeddings/oleObject44.bin"/><Relationship Id="rId96" Type="http://schemas.openxmlformats.org/officeDocument/2006/relationships/oleObject" Target="embeddings/oleObject57.bin"/><Relationship Id="rId140" Type="http://schemas.openxmlformats.org/officeDocument/2006/relationships/oleObject" Target="embeddings/oleObject87.bin"/><Relationship Id="rId161" Type="http://schemas.openxmlformats.org/officeDocument/2006/relationships/oleObject" Target="embeddings/oleObject98.bin"/><Relationship Id="rId182" Type="http://schemas.openxmlformats.org/officeDocument/2006/relationships/oleObject" Target="embeddings/oleObject116.bin"/><Relationship Id="rId6" Type="http://schemas.openxmlformats.org/officeDocument/2006/relationships/endnotes" Target="endnotes.xml"/><Relationship Id="rId23" Type="http://schemas.openxmlformats.org/officeDocument/2006/relationships/oleObject" Target="embeddings/oleObject11.bin"/><Relationship Id="rId119" Type="http://schemas.openxmlformats.org/officeDocument/2006/relationships/oleObject" Target="embeddings/oleObject74.bin"/><Relationship Id="rId44" Type="http://schemas.openxmlformats.org/officeDocument/2006/relationships/oleObject" Target="embeddings/oleObject23.bin"/><Relationship Id="rId65" Type="http://schemas.openxmlformats.org/officeDocument/2006/relationships/oleObject" Target="embeddings/oleObject38.bin"/><Relationship Id="rId86" Type="http://schemas.openxmlformats.org/officeDocument/2006/relationships/oleObject" Target="embeddings/oleObject51.bin"/><Relationship Id="rId130" Type="http://schemas.openxmlformats.org/officeDocument/2006/relationships/oleObject" Target="embeddings/oleObject82.bin"/><Relationship Id="rId151" Type="http://schemas.openxmlformats.org/officeDocument/2006/relationships/oleObject" Target="embeddings/oleObject93.bin"/><Relationship Id="rId172" Type="http://schemas.openxmlformats.org/officeDocument/2006/relationships/oleObject" Target="embeddings/oleObject106.bin"/><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oleObject" Target="embeddings/oleObject19.bin"/><Relationship Id="rId109" Type="http://schemas.openxmlformats.org/officeDocument/2006/relationships/oleObject" Target="embeddings/oleObject68.bin"/><Relationship Id="rId34" Type="http://schemas.openxmlformats.org/officeDocument/2006/relationships/image" Target="media/image12.wmf"/><Relationship Id="rId50" Type="http://schemas.openxmlformats.org/officeDocument/2006/relationships/image" Target="media/image16.wmf"/><Relationship Id="rId55" Type="http://schemas.openxmlformats.org/officeDocument/2006/relationships/oleObject" Target="embeddings/oleObject31.bin"/><Relationship Id="rId76" Type="http://schemas.openxmlformats.org/officeDocument/2006/relationships/oleObject" Target="embeddings/oleObject45.bin"/><Relationship Id="rId97" Type="http://schemas.openxmlformats.org/officeDocument/2006/relationships/oleObject" Target="embeddings/oleObject58.bin"/><Relationship Id="rId104" Type="http://schemas.openxmlformats.org/officeDocument/2006/relationships/oleObject" Target="embeddings/oleObject65.bin"/><Relationship Id="rId120" Type="http://schemas.openxmlformats.org/officeDocument/2006/relationships/oleObject" Target="embeddings/oleObject75.bin"/><Relationship Id="rId125" Type="http://schemas.openxmlformats.org/officeDocument/2006/relationships/image" Target="media/image40.wmf"/><Relationship Id="rId141" Type="http://schemas.openxmlformats.org/officeDocument/2006/relationships/image" Target="media/image48.wmf"/><Relationship Id="rId146" Type="http://schemas.openxmlformats.org/officeDocument/2006/relationships/oleObject" Target="embeddings/oleObject90.bin"/><Relationship Id="rId167" Type="http://schemas.openxmlformats.org/officeDocument/2006/relationships/oleObject" Target="embeddings/oleObject101.bin"/><Relationship Id="rId188" Type="http://schemas.openxmlformats.org/officeDocument/2006/relationships/oleObject" Target="embeddings/oleObject122.bin"/><Relationship Id="rId7" Type="http://schemas.openxmlformats.org/officeDocument/2006/relationships/image" Target="media/image1.wmf"/><Relationship Id="rId71" Type="http://schemas.openxmlformats.org/officeDocument/2006/relationships/oleObject" Target="embeddings/oleObject42.bin"/><Relationship Id="rId92" Type="http://schemas.openxmlformats.org/officeDocument/2006/relationships/oleObject" Target="embeddings/oleObject54.bin"/><Relationship Id="rId162" Type="http://schemas.openxmlformats.org/officeDocument/2006/relationships/image" Target="media/image58.wmf"/><Relationship Id="rId183"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image" Target="media/image7.wmf"/><Relationship Id="rId40" Type="http://schemas.openxmlformats.org/officeDocument/2006/relationships/oleObject" Target="embeddings/oleObject20.bin"/><Relationship Id="rId45" Type="http://schemas.openxmlformats.org/officeDocument/2006/relationships/oleObject" Target="embeddings/oleObject24.bin"/><Relationship Id="rId66" Type="http://schemas.openxmlformats.org/officeDocument/2006/relationships/image" Target="media/image22.wmf"/><Relationship Id="rId87" Type="http://schemas.openxmlformats.org/officeDocument/2006/relationships/image" Target="media/image30.wmf"/><Relationship Id="rId110" Type="http://schemas.openxmlformats.org/officeDocument/2006/relationships/image" Target="media/image36.wmf"/><Relationship Id="rId115" Type="http://schemas.openxmlformats.org/officeDocument/2006/relationships/oleObject" Target="embeddings/oleObject71.bin"/><Relationship Id="rId131" Type="http://schemas.openxmlformats.org/officeDocument/2006/relationships/image" Target="media/image43.wmf"/><Relationship Id="rId136" Type="http://schemas.openxmlformats.org/officeDocument/2006/relationships/oleObject" Target="embeddings/oleObject85.bin"/><Relationship Id="rId157" Type="http://schemas.openxmlformats.org/officeDocument/2006/relationships/oleObject" Target="embeddings/oleObject96.bin"/><Relationship Id="rId178" Type="http://schemas.openxmlformats.org/officeDocument/2006/relationships/oleObject" Target="embeddings/oleObject112.bin"/><Relationship Id="rId61" Type="http://schemas.openxmlformats.org/officeDocument/2006/relationships/image" Target="media/image20.wmf"/><Relationship Id="rId82" Type="http://schemas.openxmlformats.org/officeDocument/2006/relationships/oleObject" Target="embeddings/oleObject48.bin"/><Relationship Id="rId152" Type="http://schemas.openxmlformats.org/officeDocument/2006/relationships/image" Target="media/image53.wmf"/><Relationship Id="rId173" Type="http://schemas.openxmlformats.org/officeDocument/2006/relationships/oleObject" Target="embeddings/oleObject107.bin"/><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image" Target="media/image10.wmf"/><Relationship Id="rId35" Type="http://schemas.openxmlformats.org/officeDocument/2006/relationships/oleObject" Target="embeddings/oleObject17.bin"/><Relationship Id="rId56" Type="http://schemas.openxmlformats.org/officeDocument/2006/relationships/image" Target="media/image19.wmf"/><Relationship Id="rId77" Type="http://schemas.openxmlformats.org/officeDocument/2006/relationships/image" Target="media/image26.wmf"/><Relationship Id="rId100" Type="http://schemas.openxmlformats.org/officeDocument/2006/relationships/oleObject" Target="embeddings/oleObject61.bin"/><Relationship Id="rId105" Type="http://schemas.openxmlformats.org/officeDocument/2006/relationships/image" Target="media/image34.wmf"/><Relationship Id="rId126" Type="http://schemas.openxmlformats.org/officeDocument/2006/relationships/oleObject" Target="embeddings/oleObject80.bin"/><Relationship Id="rId147" Type="http://schemas.openxmlformats.org/officeDocument/2006/relationships/oleObject" Target="embeddings/oleObject91.bin"/><Relationship Id="rId168" Type="http://schemas.openxmlformats.org/officeDocument/2006/relationships/oleObject" Target="embeddings/oleObject102.bin"/><Relationship Id="rId8" Type="http://schemas.openxmlformats.org/officeDocument/2006/relationships/oleObject" Target="embeddings/oleObject1.bin"/><Relationship Id="rId51" Type="http://schemas.openxmlformats.org/officeDocument/2006/relationships/oleObject" Target="embeddings/oleObject29.bin"/><Relationship Id="rId72" Type="http://schemas.openxmlformats.org/officeDocument/2006/relationships/image" Target="media/image24.wmf"/><Relationship Id="rId93" Type="http://schemas.openxmlformats.org/officeDocument/2006/relationships/image" Target="media/image33.wmf"/><Relationship Id="rId98" Type="http://schemas.openxmlformats.org/officeDocument/2006/relationships/oleObject" Target="embeddings/oleObject59.bin"/><Relationship Id="rId121" Type="http://schemas.openxmlformats.org/officeDocument/2006/relationships/oleObject" Target="embeddings/oleObject76.bin"/><Relationship Id="rId142" Type="http://schemas.openxmlformats.org/officeDocument/2006/relationships/oleObject" Target="embeddings/oleObject88.bin"/><Relationship Id="rId163" Type="http://schemas.openxmlformats.org/officeDocument/2006/relationships/oleObject" Target="embeddings/oleObject99.bin"/><Relationship Id="rId184" Type="http://schemas.openxmlformats.org/officeDocument/2006/relationships/oleObject" Target="embeddings/oleObject118.bin"/><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oleObject" Target="embeddings/oleObject12.bin"/><Relationship Id="rId46" Type="http://schemas.openxmlformats.org/officeDocument/2006/relationships/oleObject" Target="embeddings/oleObject25.bin"/><Relationship Id="rId67" Type="http://schemas.openxmlformats.org/officeDocument/2006/relationships/oleObject" Target="embeddings/oleObject39.bin"/><Relationship Id="rId116" Type="http://schemas.openxmlformats.org/officeDocument/2006/relationships/image" Target="media/image39.wmf"/><Relationship Id="rId137" Type="http://schemas.openxmlformats.org/officeDocument/2006/relationships/image" Target="media/image46.wmf"/><Relationship Id="rId158" Type="http://schemas.openxmlformats.org/officeDocument/2006/relationships/image" Target="media/image56.wmf"/><Relationship Id="rId20" Type="http://schemas.openxmlformats.org/officeDocument/2006/relationships/oleObject" Target="embeddings/oleObject8.bin"/><Relationship Id="rId41" Type="http://schemas.openxmlformats.org/officeDocument/2006/relationships/oleObject" Target="embeddings/oleObject21.bin"/><Relationship Id="rId62" Type="http://schemas.openxmlformats.org/officeDocument/2006/relationships/oleObject" Target="embeddings/oleObject36.bin"/><Relationship Id="rId83" Type="http://schemas.openxmlformats.org/officeDocument/2006/relationships/oleObject" Target="embeddings/oleObject49.bin"/><Relationship Id="rId88" Type="http://schemas.openxmlformats.org/officeDocument/2006/relationships/oleObject" Target="embeddings/oleObject52.bin"/><Relationship Id="rId111" Type="http://schemas.openxmlformats.org/officeDocument/2006/relationships/oleObject" Target="embeddings/oleObject69.bin"/><Relationship Id="rId132" Type="http://schemas.openxmlformats.org/officeDocument/2006/relationships/oleObject" Target="embeddings/oleObject83.bin"/><Relationship Id="rId153" Type="http://schemas.openxmlformats.org/officeDocument/2006/relationships/oleObject" Target="embeddings/oleObject94.bin"/><Relationship Id="rId174" Type="http://schemas.openxmlformats.org/officeDocument/2006/relationships/oleObject" Target="embeddings/oleObject108.bin"/><Relationship Id="rId179" Type="http://schemas.openxmlformats.org/officeDocument/2006/relationships/oleObject" Target="embeddings/oleObject113.bin"/><Relationship Id="rId190" Type="http://schemas.openxmlformats.org/officeDocument/2006/relationships/theme" Target="theme/theme1.xml"/><Relationship Id="rId15" Type="http://schemas.openxmlformats.org/officeDocument/2006/relationships/image" Target="media/image5.wmf"/><Relationship Id="rId36" Type="http://schemas.openxmlformats.org/officeDocument/2006/relationships/image" Target="media/image13.wmf"/><Relationship Id="rId57" Type="http://schemas.openxmlformats.org/officeDocument/2006/relationships/oleObject" Target="embeddings/oleObject32.bin"/><Relationship Id="rId106" Type="http://schemas.openxmlformats.org/officeDocument/2006/relationships/oleObject" Target="embeddings/oleObject66.bin"/><Relationship Id="rId127" Type="http://schemas.openxmlformats.org/officeDocument/2006/relationships/image" Target="media/image41.wmf"/><Relationship Id="rId10" Type="http://schemas.openxmlformats.org/officeDocument/2006/relationships/oleObject" Target="embeddings/oleObject2.bin"/><Relationship Id="rId31" Type="http://schemas.openxmlformats.org/officeDocument/2006/relationships/oleObject" Target="embeddings/oleObject15.bin"/><Relationship Id="rId52" Type="http://schemas.openxmlformats.org/officeDocument/2006/relationships/image" Target="media/image17.wmf"/><Relationship Id="rId73" Type="http://schemas.openxmlformats.org/officeDocument/2006/relationships/oleObject" Target="embeddings/oleObject43.bin"/><Relationship Id="rId78" Type="http://schemas.openxmlformats.org/officeDocument/2006/relationships/image" Target="media/image27.wmf"/><Relationship Id="rId94" Type="http://schemas.openxmlformats.org/officeDocument/2006/relationships/oleObject" Target="embeddings/oleObject55.bin"/><Relationship Id="rId99" Type="http://schemas.openxmlformats.org/officeDocument/2006/relationships/oleObject" Target="embeddings/oleObject60.bin"/><Relationship Id="rId101" Type="http://schemas.openxmlformats.org/officeDocument/2006/relationships/oleObject" Target="embeddings/oleObject62.bin"/><Relationship Id="rId122" Type="http://schemas.openxmlformats.org/officeDocument/2006/relationships/oleObject" Target="embeddings/oleObject77.bin"/><Relationship Id="rId143" Type="http://schemas.openxmlformats.org/officeDocument/2006/relationships/image" Target="media/image49.wmf"/><Relationship Id="rId148" Type="http://schemas.openxmlformats.org/officeDocument/2006/relationships/image" Target="media/image51.wmf"/><Relationship Id="rId164" Type="http://schemas.openxmlformats.org/officeDocument/2006/relationships/image" Target="media/image59.wmf"/><Relationship Id="rId169" Type="http://schemas.openxmlformats.org/officeDocument/2006/relationships/oleObject" Target="embeddings/oleObject103.bin"/><Relationship Id="rId185" Type="http://schemas.openxmlformats.org/officeDocument/2006/relationships/oleObject" Target="embeddings/oleObject119.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114.bin"/><Relationship Id="rId26" Type="http://schemas.openxmlformats.org/officeDocument/2006/relationships/image" Target="media/image8.wmf"/><Relationship Id="rId47" Type="http://schemas.openxmlformats.org/officeDocument/2006/relationships/oleObject" Target="embeddings/oleObject26.bin"/><Relationship Id="rId68" Type="http://schemas.openxmlformats.org/officeDocument/2006/relationships/oleObject" Target="embeddings/oleObject40.bin"/><Relationship Id="rId89" Type="http://schemas.openxmlformats.org/officeDocument/2006/relationships/image" Target="media/image31.wmf"/><Relationship Id="rId112" Type="http://schemas.openxmlformats.org/officeDocument/2006/relationships/image" Target="media/image37.wmf"/><Relationship Id="rId133" Type="http://schemas.openxmlformats.org/officeDocument/2006/relationships/image" Target="media/image44.wmf"/><Relationship Id="rId154" Type="http://schemas.openxmlformats.org/officeDocument/2006/relationships/image" Target="media/image54.wmf"/><Relationship Id="rId175" Type="http://schemas.openxmlformats.org/officeDocument/2006/relationships/oleObject" Target="embeddings/oleObject109.bin"/><Relationship Id="rId16" Type="http://schemas.openxmlformats.org/officeDocument/2006/relationships/oleObject" Target="embeddings/oleObject5.bin"/><Relationship Id="rId37" Type="http://schemas.openxmlformats.org/officeDocument/2006/relationships/oleObject" Target="embeddings/oleObject18.bin"/><Relationship Id="rId58" Type="http://schemas.openxmlformats.org/officeDocument/2006/relationships/oleObject" Target="embeddings/oleObject33.bin"/><Relationship Id="rId79" Type="http://schemas.openxmlformats.org/officeDocument/2006/relationships/oleObject" Target="embeddings/oleObject46.bin"/><Relationship Id="rId102" Type="http://schemas.openxmlformats.org/officeDocument/2006/relationships/oleObject" Target="embeddings/oleObject63.bin"/><Relationship Id="rId123" Type="http://schemas.openxmlformats.org/officeDocument/2006/relationships/oleObject" Target="embeddings/oleObject78.bin"/><Relationship Id="rId144" Type="http://schemas.openxmlformats.org/officeDocument/2006/relationships/oleObject" Target="embeddings/oleObject89.bin"/><Relationship Id="rId90" Type="http://schemas.openxmlformats.org/officeDocument/2006/relationships/oleObject" Target="embeddings/oleObject53.bin"/><Relationship Id="rId165" Type="http://schemas.openxmlformats.org/officeDocument/2006/relationships/oleObject" Target="embeddings/oleObject100.bin"/><Relationship Id="rId186" Type="http://schemas.openxmlformats.org/officeDocument/2006/relationships/oleObject" Target="embeddings/oleObject120.bin"/><Relationship Id="rId27" Type="http://schemas.openxmlformats.org/officeDocument/2006/relationships/oleObject" Target="embeddings/oleObject13.bin"/><Relationship Id="rId48" Type="http://schemas.openxmlformats.org/officeDocument/2006/relationships/oleObject" Target="embeddings/oleObject27.bin"/><Relationship Id="rId69" Type="http://schemas.openxmlformats.org/officeDocument/2006/relationships/image" Target="media/image23.wmf"/><Relationship Id="rId113" Type="http://schemas.openxmlformats.org/officeDocument/2006/relationships/oleObject" Target="embeddings/oleObject70.bin"/><Relationship Id="rId134" Type="http://schemas.openxmlformats.org/officeDocument/2006/relationships/oleObject" Target="embeddings/oleObject84.bin"/><Relationship Id="rId80" Type="http://schemas.openxmlformats.org/officeDocument/2006/relationships/image" Target="media/image28.wmf"/><Relationship Id="rId155" Type="http://schemas.openxmlformats.org/officeDocument/2006/relationships/oleObject" Target="embeddings/oleObject95.bin"/><Relationship Id="rId176" Type="http://schemas.openxmlformats.org/officeDocument/2006/relationships/oleObject" Target="embeddings/oleObject110.bin"/><Relationship Id="rId17" Type="http://schemas.openxmlformats.org/officeDocument/2006/relationships/oleObject" Target="embeddings/oleObject6.bin"/><Relationship Id="rId38" Type="http://schemas.openxmlformats.org/officeDocument/2006/relationships/image" Target="media/image14.wmf"/><Relationship Id="rId59" Type="http://schemas.openxmlformats.org/officeDocument/2006/relationships/oleObject" Target="embeddings/oleObject34.bin"/><Relationship Id="rId103" Type="http://schemas.openxmlformats.org/officeDocument/2006/relationships/oleObject" Target="embeddings/oleObject64.bin"/><Relationship Id="rId124" Type="http://schemas.openxmlformats.org/officeDocument/2006/relationships/oleObject" Target="embeddings/oleObject79.bin"/><Relationship Id="rId70" Type="http://schemas.openxmlformats.org/officeDocument/2006/relationships/oleObject" Target="embeddings/oleObject41.bin"/><Relationship Id="rId91" Type="http://schemas.openxmlformats.org/officeDocument/2006/relationships/image" Target="media/image32.wmf"/><Relationship Id="rId145" Type="http://schemas.openxmlformats.org/officeDocument/2006/relationships/image" Target="media/image50.wmf"/><Relationship Id="rId166" Type="http://schemas.openxmlformats.org/officeDocument/2006/relationships/image" Target="media/image60.wmf"/><Relationship Id="rId187" Type="http://schemas.openxmlformats.org/officeDocument/2006/relationships/oleObject" Target="embeddings/oleObject121.bin"/><Relationship Id="rId1" Type="http://schemas.openxmlformats.org/officeDocument/2006/relationships/numbering" Target="numbering.xml"/><Relationship Id="rId28" Type="http://schemas.openxmlformats.org/officeDocument/2006/relationships/image" Target="media/image9.wmf"/><Relationship Id="rId49" Type="http://schemas.openxmlformats.org/officeDocument/2006/relationships/oleObject" Target="embeddings/oleObject28.bin"/><Relationship Id="rId114" Type="http://schemas.openxmlformats.org/officeDocument/2006/relationships/image" Target="media/image38.wmf"/><Relationship Id="rId60" Type="http://schemas.openxmlformats.org/officeDocument/2006/relationships/oleObject" Target="embeddings/oleObject35.bin"/><Relationship Id="rId81" Type="http://schemas.openxmlformats.org/officeDocument/2006/relationships/oleObject" Target="embeddings/oleObject47.bin"/><Relationship Id="rId135" Type="http://schemas.openxmlformats.org/officeDocument/2006/relationships/image" Target="media/image45.wmf"/><Relationship Id="rId156" Type="http://schemas.openxmlformats.org/officeDocument/2006/relationships/image" Target="media/image55.wmf"/><Relationship Id="rId177" Type="http://schemas.openxmlformats.org/officeDocument/2006/relationships/oleObject" Target="embeddings/oleObject1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57</Pages>
  <Words>16505</Words>
  <Characters>94080</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Колесник Алексей Юрьевич</dc:creator>
  <cp:lastModifiedBy>Гирина Марина Владимировна</cp:lastModifiedBy>
  <cp:revision>42</cp:revision>
  <dcterms:created xsi:type="dcterms:W3CDTF">2024-12-17T15:02:00Z</dcterms:created>
  <dcterms:modified xsi:type="dcterms:W3CDTF">2024-12-23T07:04:00Z</dcterms:modified>
</cp:coreProperties>
</file>