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44E" w:rsidRDefault="0038091E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V</w:t>
      </w:r>
      <w:r>
        <w:rPr>
          <w:rFonts w:ascii="Garamond" w:hAnsi="Garamond"/>
          <w:b/>
          <w:bCs/>
          <w:sz w:val="28"/>
          <w:szCs w:val="28"/>
        </w:rPr>
        <w:t>.7. Изменения, связанные с дополнением порядка предоставления информации участниками оптового рынка в АО «ЦФР»</w:t>
      </w:r>
    </w:p>
    <w:p w:rsidR="001A244E" w:rsidRDefault="0038091E">
      <w:pPr>
        <w:autoSpaceDE w:val="0"/>
        <w:autoSpaceDN w:val="0"/>
        <w:adjustRightInd w:val="0"/>
        <w:ind w:right="-296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 xml:space="preserve">Приложение № </w:t>
      </w: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  <w:lang w:val="en-US"/>
        </w:rPr>
        <w:t>5.7</w:t>
      </w:r>
    </w:p>
    <w:p w:rsidR="001A244E" w:rsidRDefault="001A244E">
      <w:pPr>
        <w:autoSpaceDE w:val="0"/>
        <w:autoSpaceDN w:val="0"/>
        <w:adjustRightInd w:val="0"/>
        <w:ind w:right="-296"/>
        <w:jc w:val="right"/>
        <w:outlineLvl w:val="0"/>
        <w:rPr>
          <w:rFonts w:ascii="Garamond" w:hAnsi="Garamond"/>
          <w:b/>
          <w:sz w:val="28"/>
        </w:rPr>
      </w:pPr>
    </w:p>
    <w:tbl>
      <w:tblPr>
        <w:tblW w:w="153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2"/>
      </w:tblGrid>
      <w:tr w:rsidR="001A244E">
        <w:trPr>
          <w:trHeight w:val="1034"/>
        </w:trPr>
        <w:tc>
          <w:tcPr>
            <w:tcW w:w="15342" w:type="dxa"/>
          </w:tcPr>
          <w:p w:rsidR="001A244E" w:rsidRDefault="0038091E">
            <w:pPr>
              <w:keepNext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Инициатор: </w:t>
            </w:r>
            <w:r>
              <w:rPr>
                <w:rFonts w:ascii="Garamond" w:hAnsi="Garamond"/>
                <w:bCs/>
              </w:rPr>
              <w:t>АО «ЦФР».</w:t>
            </w:r>
          </w:p>
          <w:p w:rsidR="001A244E" w:rsidRDefault="003809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Обоснование</w:t>
            </w:r>
            <w:r>
              <w:rPr>
                <w:rFonts w:ascii="Garamond" w:hAnsi="Garamond"/>
              </w:rPr>
              <w:t>: изменения разработаны в соответствии с поручением Комиссии при Наблюдательном совете Ассоциации «НП Совет рынка» по платежам на оптовом рынке электроэнергии и мощности о включении в отчетную форму приложений 47а и 47а (единая) информации о расчетах и задолженности на розничных рынках электроэнергии подведомственной организации Минобороны России ФГБУ «ЦЖКУ» Минобороны России (Протокол от 28.03.2019 г. № 3, вопрос №</w:t>
            </w:r>
            <w:r w:rsidR="005C1688" w:rsidRPr="005C1688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1).</w:t>
            </w:r>
          </w:p>
          <w:p w:rsidR="001A244E" w:rsidRDefault="003809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Дата вступления в силу: </w:t>
            </w:r>
            <w:r>
              <w:rPr>
                <w:rFonts w:ascii="Garamond" w:hAnsi="Garamond"/>
                <w:bCs/>
              </w:rPr>
              <w:t>1 августа 2019 года.</w:t>
            </w:r>
          </w:p>
        </w:tc>
      </w:tr>
    </w:tbl>
    <w:p w:rsidR="001A244E" w:rsidRDefault="001A244E">
      <w:pPr>
        <w:keepNext/>
        <w:ind w:right="-296"/>
        <w:jc w:val="both"/>
        <w:rPr>
          <w:rFonts w:ascii="Garamond" w:hAnsi="Garamond"/>
          <w:b/>
          <w:bCs/>
          <w:sz w:val="26"/>
          <w:szCs w:val="26"/>
        </w:rPr>
      </w:pPr>
    </w:p>
    <w:p w:rsidR="001A244E" w:rsidRDefault="0038091E">
      <w:pPr>
        <w:keepNext/>
        <w:ind w:right="-296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caps/>
          <w:sz w:val="26"/>
          <w:szCs w:val="26"/>
        </w:rPr>
        <w:t xml:space="preserve">РЕГЛАМЕНТ </w:t>
      </w:r>
      <w:r>
        <w:rPr>
          <w:rFonts w:ascii="Garamond" w:hAnsi="Garamond"/>
          <w:b/>
          <w:bCs/>
          <w:sz w:val="26"/>
          <w:szCs w:val="26"/>
        </w:rPr>
        <w:t>ФИНАНСОВЫХ РАСЧЕТОВ НА ОПТОВОМ РЫНКЕ ЭЛЕКТРОЭНЕРГИИ</w:t>
      </w:r>
      <w:r>
        <w:rPr>
          <w:rFonts w:ascii="Garamond" w:hAnsi="Garamond"/>
          <w:b/>
          <w:bCs/>
          <w:caps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(Приложение № 16 к Договору о присоединении к торговой системе оптового рынка)</w:t>
      </w:r>
    </w:p>
    <w:p w:rsidR="001A244E" w:rsidRDefault="001A244E">
      <w:pPr>
        <w:keepNext/>
        <w:ind w:right="-296"/>
        <w:jc w:val="both"/>
        <w:rPr>
          <w:rFonts w:ascii="Garamond" w:hAnsi="Garamond"/>
          <w:b/>
          <w:bCs/>
          <w:sz w:val="26"/>
          <w:szCs w:val="26"/>
        </w:rPr>
      </w:pPr>
    </w:p>
    <w:p w:rsidR="001A244E" w:rsidRDefault="0038091E">
      <w:pPr>
        <w:rPr>
          <w:rFonts w:ascii="Garamond" w:hAnsi="Garamond"/>
          <w:b/>
        </w:rPr>
      </w:pPr>
      <w:r>
        <w:rPr>
          <w:rFonts w:ascii="Garamond" w:hAnsi="Garamond"/>
          <w:b/>
        </w:rPr>
        <w:t>Действующая редакция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Приложение 47а</w:t>
      </w:r>
    </w:p>
    <w:p w:rsidR="001A244E" w:rsidRDefault="001A244E">
      <w:pPr>
        <w:rPr>
          <w:rFonts w:ascii="Garamond" w:hAnsi="Garamond"/>
          <w:b/>
        </w:rPr>
      </w:pPr>
    </w:p>
    <w:tbl>
      <w:tblPr>
        <w:tblW w:w="153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40"/>
        <w:gridCol w:w="802"/>
        <w:gridCol w:w="426"/>
        <w:gridCol w:w="425"/>
        <w:gridCol w:w="709"/>
        <w:gridCol w:w="708"/>
        <w:gridCol w:w="567"/>
        <w:gridCol w:w="851"/>
        <w:gridCol w:w="709"/>
        <w:gridCol w:w="708"/>
        <w:gridCol w:w="851"/>
        <w:gridCol w:w="850"/>
        <w:gridCol w:w="709"/>
        <w:gridCol w:w="567"/>
        <w:gridCol w:w="567"/>
        <w:gridCol w:w="709"/>
        <w:gridCol w:w="567"/>
        <w:gridCol w:w="425"/>
        <w:gridCol w:w="567"/>
        <w:gridCol w:w="709"/>
        <w:gridCol w:w="992"/>
      </w:tblGrid>
      <w:tr w:rsidR="001A244E">
        <w:trPr>
          <w:trHeight w:val="855"/>
        </w:trPr>
        <w:tc>
          <w:tcPr>
            <w:tcW w:w="1266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Информация по реализации на потребительском рынке электрической энергии (мощности), предоставляемая участниками оптового рынка – гарантирующими поставщиками, энергосбытовыми компаниями в АО «ЦФР»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</w:tr>
      <w:tr w:rsidR="001A244E">
        <w:trPr>
          <w:trHeight w:val="5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Название организации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Код участника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61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Период (месяц)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по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 НДС, 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1682"/>
        </w:trPr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Группы потребителей</w:t>
            </w:r>
          </w:p>
        </w:tc>
        <w:tc>
          <w:tcPr>
            <w:tcW w:w="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Фактический отпуск электроэнергии в натуральном выражении за отчетный период, тыс.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кВт•ч</w:t>
            </w:r>
            <w:proofErr w:type="spellEnd"/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начало отчетного периода (сальдо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 xml:space="preserve">),   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         тыс. руб.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Фактические начисления за электроэнергию (мощность) за отчетный период, тыс. руб.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Фактическая сумма поступивших платежей за отчетный период, тыс. руб.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Реализация продукции *** за отчетный период, тыс. руб.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Списано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безнадежной  задолженности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период, тыс. руб.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%  оплаты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% реализации за отчетный период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конец отчетного периода (сальдо), тыс. руб.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 т. ч. кредиторская задолженность на конец отчетного периода ВСЕГО (остаток авансовых платежей на конец отчетного периода полученных за энергию), тыс. руб.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 т. ч. дебиторская задолженность на конец отчетного периода ВСЕГО, тыс. руб.</w:t>
            </w:r>
          </w:p>
        </w:tc>
        <w:tc>
          <w:tcPr>
            <w:tcW w:w="411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Дебиторская задолженность на конец отчетного периода ВСЕГО, 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.: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Справочно</w:t>
            </w:r>
            <w:proofErr w:type="spellEnd"/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:</w:t>
            </w:r>
            <w:r>
              <w:rPr>
                <w:rFonts w:ascii="Arial" w:hAnsi="Arial" w:cs="Arial"/>
                <w:sz w:val="12"/>
                <w:szCs w:val="12"/>
              </w:rPr>
              <w:t xml:space="preserve"> Дебиторская задолженность (на которую сформирован резерв по сомнительным долгам), ВСЕГО, тыс. руб.</w:t>
            </w:r>
          </w:p>
        </w:tc>
      </w:tr>
      <w:tr w:rsidR="001A244E">
        <w:trPr>
          <w:trHeight w:val="495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Текущая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Реструктурированная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Просроченная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450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Рабочая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Мораторная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Безнадежная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122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Прочая проср</w:t>
            </w:r>
            <w:r>
              <w:rPr>
                <w:rFonts w:ascii="Arial" w:hAnsi="Arial" w:cs="Arial"/>
                <w:sz w:val="12"/>
                <w:szCs w:val="12"/>
              </w:rPr>
              <w:lastRenderedPageBreak/>
              <w:t>оченная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>Исковая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57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7=4/3*100%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8=5/3*100%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9=2+3-4-6 или 9= 11-10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11=12+13+14+17+18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14=15+16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</w:t>
            </w:r>
          </w:p>
        </w:tc>
      </w:tr>
      <w:tr w:rsidR="001A244E">
        <w:trPr>
          <w:trHeight w:val="209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БЛОК I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1A244E">
        <w:trPr>
          <w:trHeight w:val="81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Участник оптового рынка – гарантирующий поставщик /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энергосбытовая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компания, ВСЕГО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7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 том числе: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56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1. Промышленные и приравненные к ним потребители 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2. Непромышленные потребители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9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из них потребители ЖКХ *, ВСЕГО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86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highlight w:val="yellow"/>
              </w:rPr>
              <w:t>3. О</w:t>
            </w:r>
            <w:r>
              <w:rPr>
                <w:rFonts w:ascii="Arial" w:hAnsi="Arial" w:cs="Arial"/>
                <w:sz w:val="12"/>
                <w:szCs w:val="12"/>
              </w:rPr>
              <w:t>АО «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Оборонэнергосбыт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»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highlight w:val="yellow"/>
              </w:rPr>
              <w:t>4. Предприятия Минобороны РФ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56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5. Бюджетные потребители (без учета предприятий Минобороны), ВСЕГО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573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из них Федеральный бюджет (без учета предприятий Минобороны)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1262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прочие бюджеты (областной + местный бюджеты), ВСЕГО (строка "Бюджетные потребители" - строка "Федеральный бюджет", без учета предприятий Минобороны)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</w:tr>
      <w:tr w:rsidR="001A244E">
        <w:trPr>
          <w:trHeight w:val="557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6</w:t>
            </w:r>
            <w:r>
              <w:rPr>
                <w:rFonts w:ascii="Arial" w:hAnsi="Arial" w:cs="Arial"/>
                <w:sz w:val="12"/>
                <w:szCs w:val="12"/>
              </w:rPr>
              <w:t>. Сельскохозяйственные товаропроизводители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7</w:t>
            </w:r>
            <w:r>
              <w:rPr>
                <w:rFonts w:ascii="Arial" w:hAnsi="Arial" w:cs="Arial"/>
                <w:sz w:val="12"/>
                <w:szCs w:val="12"/>
              </w:rPr>
              <w:t>. Население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55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8</w:t>
            </w:r>
            <w:r>
              <w:rPr>
                <w:rFonts w:ascii="Arial" w:hAnsi="Arial" w:cs="Arial"/>
                <w:sz w:val="12"/>
                <w:szCs w:val="12"/>
              </w:rPr>
              <w:t>. Потребители – управляющие компании, ТСЖ, ЖСК и т.д., ВСЕГО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85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9</w:t>
            </w:r>
            <w:r>
              <w:rPr>
                <w:rFonts w:ascii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Энергоснабжающие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энергосбытовые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организации (без учета предприятий Минобороны)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403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10</w:t>
            </w:r>
            <w:r>
              <w:rPr>
                <w:rFonts w:ascii="Arial" w:hAnsi="Arial" w:cs="Arial"/>
                <w:sz w:val="12"/>
                <w:szCs w:val="12"/>
              </w:rPr>
              <w:t>. Потери **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</w:tr>
      <w:tr w:rsidR="001A244E">
        <w:trPr>
          <w:trHeight w:val="27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т. ч. потери МРСК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 т. ч. потери прочие ТСО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413"/>
        </w:trPr>
        <w:tc>
          <w:tcPr>
            <w:tcW w:w="1436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 К группе потребителей ЖКХ относятся потребители, на которых распространяется действие ФЗ-210 от 30.12.2004 г., постановления гос. комитета РФ по строительству и жилищно-коммунальному комплексу от 25 мая 2000г. № 51 и которые являются потребителями систем коммунальной инфраструктуры (сферы ЖКХ), в т. ч. жилищное хоз-во, ремонтно-эксплуатационное производство, водоснабжение и водоотведение, коммунальная энергетика (электро-, тепло-, газоснабжение), городской транспорт (автобус, троллейбус, трамвай), информационное хоз-во (кабельные сети, спутниковое телевидение,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оптиковолоконные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системы), внешнее городское благоустройство, санитарная очистка территорий, озеленение населенных пунктов, гостиничное хоз-во, бытовое обслуживание и т.д.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277"/>
        </w:trPr>
        <w:tc>
          <w:tcPr>
            <w:tcW w:w="136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 В строках указывается объем фактических потерь с учетом нагрузочных потерь в сетях.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410"/>
        </w:trPr>
        <w:tc>
          <w:tcPr>
            <w:tcW w:w="1436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*** Расчетная формула: реализация продукции = дебиторская задолженность на начало отчетного периода (столбец 11 отчета за предыдущий фактический отчетный период) + фактические начисления за эл. энергию за отчетный период (столбец 3 данного отчета) – дебиторская задолженность на конец прошлого отчетного периода (столбец 11 данного отчета) – списано безнадежной задолженности за отчетный период (столбец 6 данного отчета).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46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 НДС, тыс. рублей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435"/>
        </w:trPr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Расчеты с контрагентами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Фактический отпуск электроэнергии в натуральном выражении за отчетный период, тыс.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кВт•ч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Задолженность на начало отчетного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 xml:space="preserve">периода,   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         тыс. руб.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Фактические начисления за отчетный период, тыс. руб.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Фактическая сумма перечисленных средств в отчетном периоде, тыс. руб.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Реализация продукции за отчетный период, тыс. руб.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Списано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безнадежной  задолженности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период, тыс. руб.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%  оплаты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% реализации за отчетный период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конец отчетного периода, тыс. руб.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дебиторская задолженность (Остаток авансовых платежей на конец отчетного периода) ВСЕГО, тыс. руб.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Кредиторская задолженность на конец отчетного периода ВСЕГО, тыс. руб.</w:t>
            </w:r>
          </w:p>
        </w:tc>
        <w:tc>
          <w:tcPr>
            <w:tcW w:w="41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Кредиторская задолженность на конец отчетного периода, в т. ч.: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660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Текущая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Реструктурированная</w:t>
            </w: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Просроченная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45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Рабочая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Мораторная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Безнадежная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894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Прочая просроченная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Исковая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2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7=4/3*100%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8=5/3*100%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9=2+3-4 или 9=11-10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11=12+13+14+17+18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14=15-16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3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БЛОК II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26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 Услуги по передаче: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1A244E">
        <w:trPr>
          <w:trHeight w:val="4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т. ч. услуги по передаче МРСК 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7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 т. ч. услуги по передаче прочих ТСО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14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 Покупка с РРЭ: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1A244E">
        <w:trPr>
          <w:trHeight w:val="55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т. ч. покупка у розничных производителей (в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потребителей с блок-станциями и т.д.)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79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т. ч. покупка у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энергоснабжающих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энергосбытовых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организаций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</w:tr>
      <w:tr w:rsidR="001A244E">
        <w:trPr>
          <w:trHeight w:val="25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ФИО исполнителя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</w:tr>
      <w:tr w:rsidR="001A244E">
        <w:trPr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</w:tr>
      <w:tr w:rsidR="001A244E">
        <w:trPr>
          <w:trHeight w:val="25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lastRenderedPageBreak/>
              <w:t>Контактный телефон исполнителя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</w:tr>
      <w:tr w:rsidR="001A244E">
        <w:trPr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</w:tr>
      <w:tr w:rsidR="001A244E">
        <w:trPr>
          <w:trHeight w:val="25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Должность исполнителя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</w:tr>
      <w:tr w:rsidR="001A244E">
        <w:trPr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</w:tr>
      <w:tr w:rsidR="001A244E">
        <w:trPr>
          <w:trHeight w:val="25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Адрес электронной почты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</w:tr>
    </w:tbl>
    <w:p w:rsidR="001A244E" w:rsidRDefault="001A244E">
      <w:pPr>
        <w:rPr>
          <w:rFonts w:ascii="Garamond" w:hAnsi="Garamond"/>
          <w:b/>
        </w:rPr>
      </w:pPr>
    </w:p>
    <w:p w:rsidR="001A244E" w:rsidRDefault="0038091E">
      <w:pPr>
        <w:rPr>
          <w:rFonts w:ascii="Garamond" w:hAnsi="Garamond"/>
          <w:b/>
        </w:rPr>
      </w:pPr>
      <w:r>
        <w:rPr>
          <w:rFonts w:ascii="Garamond" w:hAnsi="Garamond"/>
          <w:b/>
        </w:rPr>
        <w:t>Предлагаемая редакция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Приложение 47а</w:t>
      </w:r>
    </w:p>
    <w:p w:rsidR="001A244E" w:rsidRDefault="001A244E">
      <w:pPr>
        <w:rPr>
          <w:rFonts w:ascii="Garamond" w:hAnsi="Garamond"/>
          <w:b/>
        </w:rPr>
      </w:pPr>
    </w:p>
    <w:tbl>
      <w:tblPr>
        <w:tblW w:w="153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40"/>
        <w:gridCol w:w="1228"/>
        <w:gridCol w:w="567"/>
        <w:gridCol w:w="708"/>
        <w:gridCol w:w="709"/>
        <w:gridCol w:w="709"/>
        <w:gridCol w:w="567"/>
        <w:gridCol w:w="567"/>
        <w:gridCol w:w="709"/>
        <w:gridCol w:w="567"/>
        <w:gridCol w:w="850"/>
        <w:gridCol w:w="709"/>
        <w:gridCol w:w="709"/>
        <w:gridCol w:w="567"/>
        <w:gridCol w:w="567"/>
        <w:gridCol w:w="567"/>
        <w:gridCol w:w="567"/>
        <w:gridCol w:w="708"/>
        <w:gridCol w:w="709"/>
        <w:gridCol w:w="1096"/>
      </w:tblGrid>
      <w:tr w:rsidR="001A244E">
        <w:trPr>
          <w:trHeight w:val="855"/>
        </w:trPr>
        <w:tc>
          <w:tcPr>
            <w:tcW w:w="122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Информация по реализации на потребительском рынке электрической энергии (мощности), предоставляемая участниками оптового рынка – гарантирующими поставщиками, энергосбытовыми компаниями в АО «ЦФР»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</w:tr>
      <w:tr w:rsidR="001A244E">
        <w:trPr>
          <w:trHeight w:val="5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Название организации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Код участника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61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Период (месяц)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с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по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 НДС, тыс. рублей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510"/>
        </w:trPr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Группы потребителей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Фактический отпуск электроэнергии в натуральном выражении за отчетный период, тыс.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кВт•ч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начало отчетного периода (сальдо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 xml:space="preserve">),   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    тыс. руб.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Фактические начисления за электроэнергию (мощность) за отчетный период, тыс. руб.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Фактическая сумма поступивших платежей за отчетный период, тыс. руб.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Реализация продукции *** за отчетный период, тыс. руб.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Списано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безнадежной  задолженности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период, тыс. руб.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%  оплаты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% реализации за отчетный период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конец отчетного периода (сальдо), тыс. руб.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 т. ч. кредиторская задолженность на конец отчетного периода ВСЕГО (остаток авансовых платежей на конец отчетного периода полученных за энергию), тыс. руб.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 т. ч. дебиторская задолженность на конец отчетного периода ВСЕГО, тыс. руб.</w:t>
            </w:r>
          </w:p>
        </w:tc>
        <w:tc>
          <w:tcPr>
            <w:tcW w:w="439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Дебиторская задолженность на конец отчетного периода ВСЕГО, 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.:</w:t>
            </w:r>
          </w:p>
        </w:tc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Справочно</w:t>
            </w:r>
            <w:proofErr w:type="spellEnd"/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:</w:t>
            </w:r>
            <w:r>
              <w:rPr>
                <w:rFonts w:ascii="Arial" w:hAnsi="Arial" w:cs="Arial"/>
                <w:sz w:val="12"/>
                <w:szCs w:val="12"/>
              </w:rPr>
              <w:t xml:space="preserve"> Дебиторская задолженность (на которую сформирован резерв по сомнительным долгам), ВСЕГО, тыс. руб.</w:t>
            </w:r>
          </w:p>
        </w:tc>
      </w:tr>
      <w:tr w:rsidR="001A244E">
        <w:trPr>
          <w:trHeight w:val="495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Текущая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Реструктурированная</w:t>
            </w:r>
          </w:p>
        </w:tc>
        <w:tc>
          <w:tcPr>
            <w:tcW w:w="31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Просроченная</w:t>
            </w: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450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Рабочая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Мораторная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Безнадежная</w:t>
            </w: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742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Прочая просроченная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Исковая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5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7=4/3*100%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8=5/3*100%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9=2+3-4-6 или 9= 11-10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11=12+13+14+17+18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14=15+16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</w:t>
            </w:r>
          </w:p>
        </w:tc>
      </w:tr>
      <w:tr w:rsidR="001A244E">
        <w:trPr>
          <w:trHeight w:val="209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БЛОК I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1A244E">
        <w:trPr>
          <w:trHeight w:val="81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Участник оптового рынка – гарантирующий поставщик /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энергосбытовая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компания, ВСЕГО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7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 том числе: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56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1. Промышленные и приравненные к ним потребители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2. Непромышленные потребители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9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lastRenderedPageBreak/>
              <w:t xml:space="preserve">из них потребители ЖКХ *, ВСЕГО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791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 xml:space="preserve"> 3. Предприятия Минобороны России (без учета ФГБУ «ЦЖКУ» Минобороны России и АО «</w:t>
            </w:r>
            <w:proofErr w:type="spellStart"/>
            <w:r>
              <w:rPr>
                <w:rFonts w:ascii="Arial" w:hAnsi="Arial" w:cs="Arial"/>
                <w:sz w:val="12"/>
                <w:szCs w:val="12"/>
                <w:highlight w:val="yellow"/>
              </w:rPr>
              <w:t>Оборонэнергосбыт</w:t>
            </w:r>
            <w:proofErr w:type="spellEnd"/>
            <w:r>
              <w:rPr>
                <w:rFonts w:ascii="Arial" w:hAnsi="Arial" w:cs="Arial"/>
                <w:sz w:val="12"/>
                <w:szCs w:val="12"/>
                <w:highlight w:val="yellow"/>
              </w:rPr>
              <w:t>»)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highlight w:val="yellow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highlight w:val="yellow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86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highlight w:val="yellow"/>
              </w:rPr>
              <w:t>4.</w:t>
            </w:r>
            <w:r>
              <w:rPr>
                <w:rFonts w:ascii="Arial" w:hAnsi="Arial" w:cs="Arial"/>
                <w:sz w:val="12"/>
                <w:szCs w:val="12"/>
              </w:rPr>
              <w:t xml:space="preserve"> АО «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Оборонэнергосбыт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»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A244E" w:rsidRDefault="0038091E">
            <w:pPr>
              <w:ind w:left="83"/>
              <w:rPr>
                <w:rFonts w:ascii="Arial" w:hAnsi="Arial" w:cs="Arial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 xml:space="preserve"> 5. ФГБУ «ЦЖКУ» Минобороны России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</w:tr>
      <w:tr w:rsidR="001A244E">
        <w:trPr>
          <w:trHeight w:val="56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 xml:space="preserve">6. Бюджетные потребители, ВСЕГО (без учета предприятий Минобороны России, ФГБУ </w:t>
            </w:r>
            <w:r w:rsidR="005C1688">
              <w:rPr>
                <w:rFonts w:ascii="Arial" w:hAnsi="Arial" w:cs="Arial"/>
                <w:sz w:val="12"/>
                <w:szCs w:val="12"/>
                <w:highlight w:val="yellow"/>
              </w:rPr>
              <w:t>«ЦЖКУ» Минобороны России и</w:t>
            </w:r>
            <w:r>
              <w:rPr>
                <w:rFonts w:ascii="Arial" w:hAnsi="Arial" w:cs="Arial"/>
                <w:sz w:val="12"/>
                <w:szCs w:val="12"/>
                <w:highlight w:val="yellow"/>
              </w:rPr>
              <w:t xml:space="preserve"> АО «</w:t>
            </w:r>
            <w:proofErr w:type="spellStart"/>
            <w:r>
              <w:rPr>
                <w:rFonts w:ascii="Arial" w:hAnsi="Arial" w:cs="Arial"/>
                <w:sz w:val="12"/>
                <w:szCs w:val="12"/>
                <w:highlight w:val="yellow"/>
              </w:rPr>
              <w:t>Оборонэнергосбыт</w:t>
            </w:r>
            <w:proofErr w:type="spellEnd"/>
            <w:r>
              <w:rPr>
                <w:rFonts w:ascii="Arial" w:hAnsi="Arial" w:cs="Arial"/>
                <w:sz w:val="12"/>
                <w:szCs w:val="12"/>
                <w:highlight w:val="yellow"/>
              </w:rPr>
              <w:t>»)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573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из них Федеральный бюджет (без учета предприятий Минобороны)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1262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прочие бюджеты (областной + местный бюджеты), ВСЕГО (строка "Бюджетные потребители" - строка "Федеральный бюджет", без учета предприятий Минобороны)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</w:tr>
      <w:tr w:rsidR="001A244E">
        <w:trPr>
          <w:trHeight w:val="557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  <w:lang w:val="en-US"/>
              </w:rPr>
              <w:t>7</w:t>
            </w:r>
            <w:r>
              <w:rPr>
                <w:rFonts w:ascii="Arial" w:hAnsi="Arial" w:cs="Arial"/>
                <w:sz w:val="12"/>
                <w:szCs w:val="12"/>
                <w:highlight w:val="yellow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 xml:space="preserve"> Сельскохозяйственные товаропроизводители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8.</w:t>
            </w:r>
            <w:r>
              <w:rPr>
                <w:rFonts w:ascii="Arial" w:hAnsi="Arial" w:cs="Arial"/>
                <w:sz w:val="12"/>
                <w:szCs w:val="12"/>
              </w:rPr>
              <w:t xml:space="preserve"> Население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55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9.</w:t>
            </w:r>
            <w:r>
              <w:rPr>
                <w:rFonts w:ascii="Arial" w:hAnsi="Arial" w:cs="Arial"/>
                <w:sz w:val="12"/>
                <w:szCs w:val="12"/>
              </w:rPr>
              <w:t xml:space="preserve"> Потребители – управляющие компании, ТСЖ, ЖСК и т.д., ВСЕГО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85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10.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Энергоснабжающие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энергосбытовые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организации (без учета предприятий Минобороны)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403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11.</w:t>
            </w:r>
            <w:r>
              <w:rPr>
                <w:rFonts w:ascii="Arial" w:hAnsi="Arial" w:cs="Arial"/>
                <w:sz w:val="12"/>
                <w:szCs w:val="12"/>
              </w:rPr>
              <w:t xml:space="preserve"> Потери **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</w:tr>
      <w:tr w:rsidR="001A244E">
        <w:trPr>
          <w:trHeight w:val="27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т. ч. потери МРСК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 т. ч. потери прочие ТСО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413"/>
        </w:trPr>
        <w:tc>
          <w:tcPr>
            <w:tcW w:w="142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 К группе потребителей ЖКХ относятся потребители, на которых распространяется действие ФЗ-210 от 30.12.2004 г., постановления гос. комитета РФ по строительству и жилищно-коммунальному комплексу от 25 мая 2000г. № 51 и которые являются потребителями систем коммунальной инфраструктуры (сферы ЖКХ), в т. ч. жилищное хоз-во, ремонтно-эксплуатационное производство, водоснабжение и водоотведение, коммунальная энергетика (электро-, тепло-, газоснабжение), городской транспорт (автобус, троллейбус, трамвай), информационное хоз-во (кабельные сети, спутниковое телевидение,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оптиковолоконные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системы), внешнее городское благоустройство, санитарная очистка территорий, озеленение населенных пунктов, гостиничное хоз-во, бытовое обслуживание и т.д.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277"/>
        </w:trPr>
        <w:tc>
          <w:tcPr>
            <w:tcW w:w="135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 В строках указывается объем фактических потерь с учетом нагрузочных потерь в сетях.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410"/>
        </w:trPr>
        <w:tc>
          <w:tcPr>
            <w:tcW w:w="142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*** Расчетная формула: реализация продукции = дебиторская задолженность на начало отчетного периода (столбец 11 отчета за предыдущий фактический отчетный период) + фактические начисления за эл. энергию за отчетный период (столбец 3 данного отчета) – дебиторская задолженность на конец прошлого отчетного периода (столбец 11 данного отчета) – списано безнадежной задолженности за отчетный период (столбец 6 данного отчета).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46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 НДС, тыс.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435"/>
        </w:trPr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Расчеты с контрагентами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Фактический отпуск электроэнергии в натуральном выражении за отчетный период, тыс.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кВт•ч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Задолженность на начало отчетного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 xml:space="preserve">периода,   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         тыс. руб.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Фактические начисления за отчетный период, тыс. руб.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Фактическая сумма перечисленных средств в отчетном периоде, тыс. руб.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Реализация продукции за отчетный период, тыс. руб.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Списано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безнадежной  задолженности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период, тыс. руб.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%  оплаты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% реализации за отчетный период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конец отчетного периода, тыс. руб.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дебиторская задолженность (Остаток авансовых платежей на конец отчетного периода) ВСЕГО, тыс. руб.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Кредиторская задолженность на конец отчетного периода ВСЕГО, тыс. руб.</w:t>
            </w:r>
          </w:p>
        </w:tc>
        <w:tc>
          <w:tcPr>
            <w:tcW w:w="439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Кредиторская задолженность на конец отчетного периода, в т. ч.: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660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Текущая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Реструктурированная</w:t>
            </w:r>
          </w:p>
        </w:tc>
        <w:tc>
          <w:tcPr>
            <w:tcW w:w="31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Просроченная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45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Рабочая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Мораторная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Безнадежная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51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Прочая просроченная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Исковая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2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7=4/3*100%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8=5/3*100%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9=2+3-4 или 9=11-10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11=12+13+14+17+18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14=15-16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3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БЛОК II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26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 Услуги по передаче: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1A244E">
        <w:trPr>
          <w:trHeight w:val="4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т. ч. услуги по передаче МРСК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7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 т. ч. услуги по передаче прочих ТСО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14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 Покупка с РРЭ: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1A244E">
        <w:trPr>
          <w:trHeight w:val="55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т. ч. покупка у розничных производителей (в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потребителей с блок-станциями и т.д.)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79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т. ч. покупка у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энергоснабжающих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энергосбытовых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организаций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</w:tr>
      <w:tr w:rsidR="001A244E">
        <w:trPr>
          <w:trHeight w:val="25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ФИО исполнителя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</w:tr>
      <w:tr w:rsidR="001A244E">
        <w:trPr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</w:tr>
      <w:tr w:rsidR="001A244E">
        <w:trPr>
          <w:trHeight w:val="25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Контактный телефон исполнителя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</w:tr>
      <w:tr w:rsidR="001A244E">
        <w:trPr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</w:tr>
      <w:tr w:rsidR="001A244E">
        <w:trPr>
          <w:trHeight w:val="25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Должность исполнителя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</w:tr>
      <w:tr w:rsidR="001A244E">
        <w:trPr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</w:tr>
      <w:tr w:rsidR="001A244E">
        <w:trPr>
          <w:trHeight w:val="25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Адрес электронной почты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</w:tr>
    </w:tbl>
    <w:p w:rsidR="001A244E" w:rsidRDefault="001A244E">
      <w:pPr>
        <w:rPr>
          <w:rFonts w:ascii="Garamond" w:hAnsi="Garamond"/>
          <w:b/>
        </w:rPr>
      </w:pPr>
    </w:p>
    <w:p w:rsidR="001A244E" w:rsidRDefault="0038091E">
      <w:pPr>
        <w:spacing w:after="160" w:line="259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:rsidR="001A244E" w:rsidRDefault="0038091E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</w:rPr>
        <w:lastRenderedPageBreak/>
        <w:t>Действующая редакция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  <w:sz w:val="22"/>
          <w:szCs w:val="22"/>
        </w:rPr>
        <w:t>Приложение 47а (единая)</w:t>
      </w:r>
    </w:p>
    <w:p w:rsidR="001A244E" w:rsidRDefault="001A244E">
      <w:pPr>
        <w:rPr>
          <w:rFonts w:ascii="Garamond" w:hAnsi="Garamond"/>
          <w:b/>
          <w:sz w:val="22"/>
          <w:szCs w:val="22"/>
        </w:rPr>
      </w:pPr>
    </w:p>
    <w:tbl>
      <w:tblPr>
        <w:tblW w:w="5089" w:type="pct"/>
        <w:tblLayout w:type="fixed"/>
        <w:tblLook w:val="00A0" w:firstRow="1" w:lastRow="0" w:firstColumn="1" w:lastColumn="0" w:noHBand="0" w:noVBand="0"/>
      </w:tblPr>
      <w:tblGrid>
        <w:gridCol w:w="1644"/>
        <w:gridCol w:w="710"/>
        <w:gridCol w:w="700"/>
        <w:gridCol w:w="718"/>
        <w:gridCol w:w="700"/>
        <w:gridCol w:w="590"/>
        <w:gridCol w:w="694"/>
        <w:gridCol w:w="581"/>
        <w:gridCol w:w="584"/>
        <w:gridCol w:w="700"/>
        <w:gridCol w:w="860"/>
        <w:gridCol w:w="860"/>
        <w:gridCol w:w="483"/>
        <w:gridCol w:w="899"/>
        <w:gridCol w:w="513"/>
        <w:gridCol w:w="670"/>
        <w:gridCol w:w="824"/>
        <w:gridCol w:w="596"/>
        <w:gridCol w:w="827"/>
        <w:gridCol w:w="676"/>
      </w:tblGrid>
      <w:tr w:rsidR="001A244E">
        <w:trPr>
          <w:trHeight w:val="855"/>
        </w:trPr>
        <w:tc>
          <w:tcPr>
            <w:tcW w:w="4014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 CYR"/>
                <w:b/>
                <w:bCs/>
                <w:sz w:val="22"/>
                <w:szCs w:val="22"/>
              </w:rPr>
              <w:t>Информация о реализации на потребительском рынке электрической энергии (мощности), предоставляемая участниками оптового рынка – гарантирующими поставщиками, энергосбытовыми компаниями в АО «ЦФР»</w:t>
            </w:r>
          </w:p>
          <w:p w:rsidR="001A244E" w:rsidRDefault="001A244E">
            <w:pPr>
              <w:jc w:val="center"/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</w:p>
          <w:p w:rsidR="001A244E" w:rsidRDefault="0038091E">
            <w:pPr>
              <w:rPr>
                <w:rFonts w:cs="Arial CYR"/>
                <w:b/>
                <w:bCs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В целом по участнику оптового рынка (указывается наименование участника оптового рынка)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</w:tr>
      <w:tr w:rsidR="001A244E">
        <w:trPr>
          <w:trHeight w:val="585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Название организации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Код участника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615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Период (месяц)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с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по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 НДС, тыс. рублей</w:t>
            </w:r>
          </w:p>
        </w:tc>
        <w:tc>
          <w:tcPr>
            <w:tcW w:w="228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615"/>
        </w:trPr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9" w:type="pct"/>
            <w:tcBorders>
              <w:bottom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tcBorders>
              <w:bottom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" w:type="pct"/>
            <w:tcBorders>
              <w:bottom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" w:type="pct"/>
            <w:tcBorders>
              <w:bottom w:val="single" w:sz="4" w:space="0" w:color="auto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510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Группы потребителей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Фактический отпуск электроэнергии в натуральном выражении за отчетный период, тыс.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кВт•ч</w:t>
            </w:r>
            <w:proofErr w:type="spellEnd"/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начало отчетного периода (сальдо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 xml:space="preserve">),   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         тыс. руб.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Фактические начисления за электроэнергию (мощность) за отчетный период, тыс. руб.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Фактическая сумма поступивших платежей за отчетный период, тыс. руб.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Реализация продукции *** за отчетный период, тыс. руб.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Списано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безнадежной  задолженности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период, тыс. руб.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%  оплаты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% реализации за отчетный период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конец отчетного периода (сальдо), тыс. руб.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кредиторская задолженность на конец отчетного периода ВСЕГО (остаток авансовых платежей на конец отчетного периода, полученных за энергию), тыс. руб.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дебиторская задолженность на конец отчетного периода ВСЕГО, тыс. руб.</w:t>
            </w:r>
          </w:p>
        </w:tc>
        <w:tc>
          <w:tcPr>
            <w:tcW w:w="16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Дебиторская задолженность на конец отчетного периода ВСЕГО, 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.: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Справочно</w:t>
            </w:r>
            <w:proofErr w:type="spellEnd"/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:</w:t>
            </w:r>
            <w:r>
              <w:rPr>
                <w:rFonts w:ascii="Arial" w:hAnsi="Arial" w:cs="Arial"/>
                <w:sz w:val="12"/>
                <w:szCs w:val="12"/>
              </w:rPr>
              <w:t xml:space="preserve"> Дебиторская задолженность (на которую сформирован резерв по сомнительным долгам), ВСЕГО, тыс. руб.</w:t>
            </w:r>
          </w:p>
        </w:tc>
      </w:tr>
      <w:tr w:rsidR="001A244E">
        <w:trPr>
          <w:trHeight w:val="495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Текущая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Реструктурированная</w:t>
            </w:r>
          </w:p>
        </w:tc>
        <w:tc>
          <w:tcPr>
            <w:tcW w:w="11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Просроченная</w:t>
            </w: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450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Рабочая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Мораторная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Безнадежная</w:t>
            </w: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1317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ВСЕГО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Прочая просроченная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Исковая</w:t>
            </w:r>
          </w:p>
        </w:tc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570"/>
        </w:trPr>
        <w:tc>
          <w:tcPr>
            <w:tcW w:w="55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7=4/3*100%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8=5/3*100%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9=2+3-4-6 или 9= 11-10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11=12+13+14+17+18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14=15+16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</w:t>
            </w:r>
          </w:p>
        </w:tc>
      </w:tr>
      <w:tr w:rsidR="001A244E">
        <w:trPr>
          <w:trHeight w:val="209"/>
        </w:trPr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БЛОК I</w:t>
            </w: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1A244E">
        <w:trPr>
          <w:trHeight w:val="819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Участник оптового рынка – гарантирующий поставщик /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энергосбытовая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компания, ВСЕГО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78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 том числе: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56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1. Промышленные и приравненные к ним потребители 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39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2. Непромышленные потребители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9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из них потребители ЖКХ *, ВСЕГО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86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highlight w:val="yellow"/>
              </w:rPr>
              <w:t>3. О</w:t>
            </w:r>
            <w:r>
              <w:rPr>
                <w:rFonts w:ascii="Arial" w:hAnsi="Arial" w:cs="Arial"/>
                <w:sz w:val="12"/>
                <w:szCs w:val="12"/>
              </w:rPr>
              <w:t>АО «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Оборонэнергосбыт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»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39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 xml:space="preserve"> 4. Предприятия Минобороны РФ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56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5. Бюджетные потребители (без учета предприятий Минобороны), ВСЕГО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573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из них Федеральный бюджет (без учета предприятий Минобороны)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1262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прочие бюджеты (областной + местный бюджеты), ВСЕГО (строка «Бюджетные потребители» - строка «Федеральный бюджет», без учета предприятий Минобороны)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</w:tr>
      <w:tr w:rsidR="001A244E">
        <w:trPr>
          <w:trHeight w:val="557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6.</w:t>
            </w:r>
            <w:r>
              <w:rPr>
                <w:rFonts w:ascii="Arial" w:hAnsi="Arial" w:cs="Arial"/>
                <w:sz w:val="12"/>
                <w:szCs w:val="12"/>
              </w:rPr>
              <w:t xml:space="preserve"> Сельскохозяйственные товаропроизводители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34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7.</w:t>
            </w:r>
            <w:r>
              <w:rPr>
                <w:rFonts w:ascii="Arial" w:hAnsi="Arial" w:cs="Arial"/>
                <w:sz w:val="12"/>
                <w:szCs w:val="12"/>
              </w:rPr>
              <w:t xml:space="preserve"> Население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551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8</w:t>
            </w:r>
            <w:r>
              <w:rPr>
                <w:rFonts w:ascii="Arial" w:hAnsi="Arial" w:cs="Arial"/>
                <w:sz w:val="12"/>
                <w:szCs w:val="12"/>
              </w:rPr>
              <w:t>. Потребители – управляющие компании, ТСЖ, ЖСК и т.д., ВСЕГО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855"/>
        </w:trPr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9</w:t>
            </w:r>
            <w:r>
              <w:rPr>
                <w:rFonts w:ascii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Энергоснабжающие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энергосбытовые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организации (без учета предприятий Минобороны)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403"/>
        </w:trPr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10.</w:t>
            </w:r>
            <w:r>
              <w:rPr>
                <w:rFonts w:ascii="Arial" w:hAnsi="Arial" w:cs="Arial"/>
                <w:sz w:val="12"/>
                <w:szCs w:val="12"/>
              </w:rPr>
              <w:t xml:space="preserve"> Потери **</w:t>
            </w: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</w:tr>
      <w:tr w:rsidR="001A244E">
        <w:trPr>
          <w:trHeight w:val="278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потери МРСК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7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потери прочие ТСО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55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413"/>
        </w:trPr>
        <w:tc>
          <w:tcPr>
            <w:tcW w:w="4772" w:type="pct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* К группе потребителей ЖКХ относятся потребители, на которых распространяется действие ФЗ-210 от 30.12.2004 г., постановления гос. комитета РФ по строительству и жилищно-коммунальному комплексу от 25 мая 2000 г. № 51 и которые являются потребителями систем коммунальной инфраструктуры (сферы ЖКХ), 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жилищное хоз-во, ремонтно-эксплуатационное производство, водоснабжение и водоотведение, коммунальная энергетика (электро-, тепло-, газоснабжение), городской транспорт (автобус, троллейбус, трамвай), информационное хоз-во (кабельные сети, спутниковое телевидение,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оптиковолоконные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системы), внешнее городское благоустройство, санитарная очистка территорий, озеленение населенных пунктов, гостиничное хоз-во, бытовое обслуживание и т.д.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277"/>
        </w:trPr>
        <w:tc>
          <w:tcPr>
            <w:tcW w:w="4493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** В строках указывается объем фактических потерь с учетом нагрузочных потерь в сетях.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358"/>
        </w:trPr>
        <w:tc>
          <w:tcPr>
            <w:tcW w:w="4772" w:type="pct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*** Расчетная формула: реализация продукции = дебиторская задолженность на начало отчетного периода (столбец 11 отчета за предыдущий фактический отчетный период) + фактические начисления за эл. энергию за отчетный период (столбец 3 данного отчета) – дебиторская задолженность на конец прошлого отчетного периода (столбец 11 данного отчета) – списано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безнадежной  задолженности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 (столбец 6 данного отчета).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728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 НДС, тыс. рублей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435"/>
        </w:trPr>
        <w:tc>
          <w:tcPr>
            <w:tcW w:w="5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Расчеты с контрагентами</w:t>
            </w:r>
          </w:p>
        </w:tc>
        <w:tc>
          <w:tcPr>
            <w:tcW w:w="2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Фактический отпуск электроэнергии в натуральном </w:t>
            </w:r>
            <w:r>
              <w:rPr>
                <w:rFonts w:ascii="Arial" w:hAnsi="Arial" w:cs="Arial"/>
                <w:sz w:val="12"/>
                <w:szCs w:val="12"/>
              </w:rPr>
              <w:lastRenderedPageBreak/>
              <w:t xml:space="preserve">выражении за отчетный период, тыс.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кВт•ч</w:t>
            </w:r>
            <w:proofErr w:type="spellEnd"/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 xml:space="preserve">Задолженность на начало отчетного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 xml:space="preserve">периода,   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         </w:t>
            </w:r>
            <w:r>
              <w:rPr>
                <w:rFonts w:ascii="Arial" w:hAnsi="Arial" w:cs="Arial"/>
                <w:sz w:val="12"/>
                <w:szCs w:val="12"/>
              </w:rPr>
              <w:lastRenderedPageBreak/>
              <w:t>тыс. руб.</w:t>
            </w:r>
          </w:p>
        </w:tc>
        <w:tc>
          <w:tcPr>
            <w:tcW w:w="2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>Фактические начисления за отчетный период, тыс. руб.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Фактическая сумма перечисленных средств в отчетно</w:t>
            </w:r>
            <w:r>
              <w:rPr>
                <w:rFonts w:ascii="Arial" w:hAnsi="Arial" w:cs="Arial"/>
                <w:sz w:val="12"/>
                <w:szCs w:val="12"/>
              </w:rPr>
              <w:lastRenderedPageBreak/>
              <w:t>м периоде, тыс. руб.</w:t>
            </w:r>
          </w:p>
        </w:tc>
        <w:tc>
          <w:tcPr>
            <w:tcW w:w="19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>Реализация продукции за отчетный перио</w:t>
            </w:r>
            <w:r>
              <w:rPr>
                <w:rFonts w:ascii="Arial" w:hAnsi="Arial" w:cs="Arial"/>
                <w:sz w:val="12"/>
                <w:szCs w:val="12"/>
              </w:rPr>
              <w:lastRenderedPageBreak/>
              <w:t>д, тыс. руб.</w:t>
            </w:r>
          </w:p>
        </w:tc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 xml:space="preserve">Списано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безнадежной  задолженности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</w:t>
            </w:r>
            <w:r>
              <w:rPr>
                <w:rFonts w:ascii="Arial" w:hAnsi="Arial" w:cs="Arial"/>
                <w:sz w:val="12"/>
                <w:szCs w:val="12"/>
              </w:rPr>
              <w:lastRenderedPageBreak/>
              <w:t>й период, тыс. руб.</w:t>
            </w:r>
          </w:p>
        </w:tc>
        <w:tc>
          <w:tcPr>
            <w:tcW w:w="19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lastRenderedPageBreak/>
              <w:t>%  оплаты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</w:t>
            </w:r>
          </w:p>
        </w:tc>
        <w:tc>
          <w:tcPr>
            <w:tcW w:w="1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% реализации за отчетный период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конец отчетного периода</w:t>
            </w:r>
            <w:r>
              <w:rPr>
                <w:rFonts w:ascii="Arial" w:hAnsi="Arial" w:cs="Arial"/>
                <w:sz w:val="12"/>
                <w:szCs w:val="12"/>
              </w:rPr>
              <w:lastRenderedPageBreak/>
              <w:t>, тыс. руб.</w:t>
            </w:r>
          </w:p>
        </w:tc>
        <w:tc>
          <w:tcPr>
            <w:tcW w:w="2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дебиторская задолженность (остаток авансовых платежей </w:t>
            </w:r>
            <w:r>
              <w:rPr>
                <w:rFonts w:ascii="Arial" w:hAnsi="Arial" w:cs="Arial"/>
                <w:sz w:val="12"/>
                <w:szCs w:val="12"/>
              </w:rPr>
              <w:lastRenderedPageBreak/>
              <w:t>на конец отчетного периода) ВСЕГО, тыс. руб.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кредиторская задолженность на конец отчетного периода </w:t>
            </w:r>
            <w:r>
              <w:rPr>
                <w:rFonts w:ascii="Arial" w:hAnsi="Arial" w:cs="Arial"/>
                <w:sz w:val="12"/>
                <w:szCs w:val="12"/>
              </w:rPr>
              <w:lastRenderedPageBreak/>
              <w:t>ВСЕГО, тыс. руб.</w:t>
            </w:r>
          </w:p>
        </w:tc>
        <w:tc>
          <w:tcPr>
            <w:tcW w:w="1623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 xml:space="preserve">Кредиторская задолженность на конец отчетного периода, 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.: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660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Текущая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Реструктурированная</w:t>
            </w:r>
          </w:p>
        </w:tc>
        <w:tc>
          <w:tcPr>
            <w:tcW w:w="115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Просроченная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45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Рабочая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Мораторная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Безнадежная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536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ВСЕГО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Прочая просроченная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Исковая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27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7=4/3*100%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8=5/3*100%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9=2+3-4 или 9=11-10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11=12+13+14+17+18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14=15-16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39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БЛОК II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26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 Услуги по передаче: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1A244E">
        <w:trPr>
          <w:trHeight w:val="41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услуги по передаче МРСК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75"/>
        </w:trPr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услуги по передаче прочих ТСО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14"/>
        </w:trPr>
        <w:tc>
          <w:tcPr>
            <w:tcW w:w="5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 Покупка с РРЭ: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1A244E">
        <w:trPr>
          <w:trHeight w:val="559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покупка у розничных производителей (в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потребителей с блок-станциями и т.д.)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79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покупка у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энергоснабжающих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энергосбытовых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организаций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855"/>
        </w:trPr>
        <w:tc>
          <w:tcPr>
            <w:tcW w:w="4014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rPr>
                <w:rFonts w:cs="Arial"/>
                <w:b/>
                <w:bCs/>
                <w:color w:val="000000"/>
              </w:rPr>
            </w:pPr>
          </w:p>
          <w:p w:rsidR="001A244E" w:rsidRDefault="0038091E">
            <w:pPr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 xml:space="preserve">По субъекту РФ 1 (указывается наименование субъекта РФ 1, в котором участник оптового рынка осуществляет </w:t>
            </w:r>
            <w:proofErr w:type="spellStart"/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энергосбытовую</w:t>
            </w:r>
            <w:proofErr w:type="spellEnd"/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 xml:space="preserve"> деятельность)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</w:tr>
      <w:tr w:rsidR="001A244E">
        <w:trPr>
          <w:trHeight w:val="585"/>
        </w:trPr>
        <w:tc>
          <w:tcPr>
            <w:tcW w:w="554" w:type="pct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9" w:type="pct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2" w:type="pct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Код участника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615"/>
        </w:trPr>
        <w:tc>
          <w:tcPr>
            <w:tcW w:w="554" w:type="pct"/>
            <w:tcBorders>
              <w:bottom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9" w:type="pct"/>
            <w:tcBorders>
              <w:bottom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tcBorders>
              <w:bottom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2" w:type="pct"/>
            <w:tcBorders>
              <w:bottom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tcBorders>
              <w:bottom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 НДС, тыс. рублей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510"/>
        </w:trPr>
        <w:tc>
          <w:tcPr>
            <w:tcW w:w="5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Группы потребителей</w:t>
            </w:r>
          </w:p>
        </w:tc>
        <w:tc>
          <w:tcPr>
            <w:tcW w:w="2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Фактический отпуск электроэнергии в натуральном выражении за отчетный период, тыс.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кВт•ч</w:t>
            </w:r>
            <w:proofErr w:type="spellEnd"/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начало отчетного периода (сальдо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 xml:space="preserve">),   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         тыс. руб.</w:t>
            </w:r>
          </w:p>
        </w:tc>
        <w:tc>
          <w:tcPr>
            <w:tcW w:w="24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Фактические начисления за электроэнергию (мощность) за отчетный период, тыс. руб.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Фактическая сумма поступивших платежей за отчетный период, тыс. руб.</w:t>
            </w:r>
          </w:p>
        </w:tc>
        <w:tc>
          <w:tcPr>
            <w:tcW w:w="19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Реализация продукции *** за отчетный период, тыс. руб.</w:t>
            </w:r>
          </w:p>
        </w:tc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Списано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безнадежной  задолженности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период, тыс. руб.</w:t>
            </w:r>
          </w:p>
        </w:tc>
        <w:tc>
          <w:tcPr>
            <w:tcW w:w="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%  оплаты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</w:t>
            </w:r>
          </w:p>
        </w:tc>
        <w:tc>
          <w:tcPr>
            <w:tcW w:w="1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% реализации за отчетный период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конец отчетного периода (сальдо), тыс. руб.</w:t>
            </w:r>
          </w:p>
        </w:tc>
        <w:tc>
          <w:tcPr>
            <w:tcW w:w="2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кредиторская задолженность на конец отчетного периода ВСЕГО (остаток авансовых платежей на конец отчетного периода, полученных за энергию), тыс. руб.</w:t>
            </w:r>
          </w:p>
        </w:tc>
        <w:tc>
          <w:tcPr>
            <w:tcW w:w="29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дебиторская задолженность на конец отчетного периода ВСЕГО, тыс. руб.</w:t>
            </w:r>
          </w:p>
        </w:tc>
        <w:tc>
          <w:tcPr>
            <w:tcW w:w="1623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Дебиторская задолженность на конец отчетного периода ВСЕГО, 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.:</w:t>
            </w:r>
          </w:p>
        </w:tc>
        <w:tc>
          <w:tcPr>
            <w:tcW w:w="2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Справочно</w:t>
            </w:r>
            <w:proofErr w:type="spellEnd"/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:</w:t>
            </w:r>
            <w:r>
              <w:rPr>
                <w:rFonts w:ascii="Arial" w:hAnsi="Arial" w:cs="Arial"/>
                <w:sz w:val="12"/>
                <w:szCs w:val="12"/>
              </w:rPr>
              <w:t xml:space="preserve"> Дебиторская задолженность (на которую сформирован резерв по сомнительным долгам), ВСЕГО, тыс. руб.</w:t>
            </w:r>
          </w:p>
        </w:tc>
      </w:tr>
      <w:tr w:rsidR="001A244E">
        <w:trPr>
          <w:trHeight w:val="495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Текущая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Реструктурированная</w:t>
            </w:r>
          </w:p>
        </w:tc>
        <w:tc>
          <w:tcPr>
            <w:tcW w:w="115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Просроченная</w:t>
            </w:r>
          </w:p>
        </w:tc>
        <w:tc>
          <w:tcPr>
            <w:tcW w:w="2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450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Рабочая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Мораторная</w:t>
            </w:r>
          </w:p>
        </w:tc>
        <w:tc>
          <w:tcPr>
            <w:tcW w:w="27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Безнадежная</w:t>
            </w:r>
          </w:p>
        </w:tc>
        <w:tc>
          <w:tcPr>
            <w:tcW w:w="2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979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ВСЕГО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Прочая просроченная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Исковая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57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7=4/3*100%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8=5/3*100%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9=2+3-4-6 или 9= 11-10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11=12+13+14+17+18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14=15+16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</w:t>
            </w:r>
          </w:p>
        </w:tc>
      </w:tr>
      <w:tr w:rsidR="001A244E">
        <w:trPr>
          <w:trHeight w:val="209"/>
        </w:trPr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БЛОК I</w:t>
            </w: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1A244E">
        <w:trPr>
          <w:trHeight w:val="819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Участник оптового рынка – гарантирующий поставщик /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энергосбытовая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компания, ВСЕГО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78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 том числе: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56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1. Промышленные и приравненные к ним потребители 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39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2. Непромышленные потребители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9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из них потребители ЖКХ *, ВСЕГО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86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highlight w:val="yellow"/>
              </w:rPr>
              <w:t>3. О</w:t>
            </w:r>
            <w:r>
              <w:rPr>
                <w:rFonts w:ascii="Arial" w:hAnsi="Arial" w:cs="Arial"/>
                <w:sz w:val="12"/>
                <w:szCs w:val="12"/>
              </w:rPr>
              <w:t>АО «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Оборонэнергосбыт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»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39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4. Предприятия Минобороны РФ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56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5. Бюджетные потребители (без учета предприятий Минобороны), ВСЕГО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573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из них Федеральный бюджет (без учета предприятий Минобороны)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1262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прочие бюджеты (областной + местный бюджеты), ВСЕГО (строка «Бюджетные потребители» - строка «Федеральный бюджет», без учета предприятий Минобороны)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</w:tr>
      <w:tr w:rsidR="001A244E">
        <w:trPr>
          <w:trHeight w:val="557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6</w:t>
            </w:r>
            <w:r>
              <w:rPr>
                <w:rFonts w:ascii="Arial" w:hAnsi="Arial" w:cs="Arial"/>
                <w:sz w:val="12"/>
                <w:szCs w:val="12"/>
              </w:rPr>
              <w:t>. Сельскохозяйственные товаропроизводители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34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7</w:t>
            </w:r>
            <w:r>
              <w:rPr>
                <w:rFonts w:ascii="Arial" w:hAnsi="Arial" w:cs="Arial"/>
                <w:sz w:val="12"/>
                <w:szCs w:val="12"/>
              </w:rPr>
              <w:t>. Население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551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8.</w:t>
            </w:r>
            <w:r>
              <w:rPr>
                <w:rFonts w:ascii="Arial" w:hAnsi="Arial" w:cs="Arial"/>
                <w:sz w:val="12"/>
                <w:szCs w:val="12"/>
              </w:rPr>
              <w:t xml:space="preserve"> Потребители – управляющие компании, ТСЖ, ЖСК и т.д., ВСЕГО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855"/>
        </w:trPr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9</w:t>
            </w:r>
            <w:r>
              <w:rPr>
                <w:rFonts w:ascii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Энергоснабжающие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энергосбытовые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организации (без учета предприятий Минобороны)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403"/>
        </w:trPr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10.</w:t>
            </w:r>
            <w:r>
              <w:rPr>
                <w:rFonts w:ascii="Arial" w:hAnsi="Arial" w:cs="Arial"/>
                <w:sz w:val="12"/>
                <w:szCs w:val="12"/>
              </w:rPr>
              <w:t xml:space="preserve"> Потери **</w:t>
            </w: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</w:tr>
      <w:tr w:rsidR="001A244E">
        <w:trPr>
          <w:trHeight w:val="278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потери МРСК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7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потери прочие ТСО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55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413"/>
        </w:trPr>
        <w:tc>
          <w:tcPr>
            <w:tcW w:w="4772" w:type="pct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* К группе потребителей ЖКХ относятся потребители, на которых распространяется действие ФЗ-210 от 30.12.2004 г., постановления гос. комитета РФ по строительству и жилищно-коммунальному комплексу от 25 мая 2000 г. № 51 и которые являются потребителями систем коммунальной инфраструктуры (сферы ЖКХ), 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жилищное хоз-во, ремонтно-эксплуатационное производство, водоснабжение и водоотведение, коммунальная энергетика (электро-, тепло-, газоснабжение), городской транспорт (автобус, троллейбус, трамвай), информационное хоз-во (кабельные сети, спутниковое телевидение,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оптиковолоконные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системы), внешнее городское благоустройство, санитарная очистка территорий, озеленение населенных пунктов, гостиничное хоз-во, бытовое обслуживание и т.д.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277"/>
        </w:trPr>
        <w:tc>
          <w:tcPr>
            <w:tcW w:w="4493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** В строках указывается объем фактических потерь с учетом нагрузочных потерь в сетях.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364"/>
        </w:trPr>
        <w:tc>
          <w:tcPr>
            <w:tcW w:w="4772" w:type="pct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*** Расчетная формула: реализация продукции = дебиторская задолженность на начало отчетного периода (столбец 11 отчета за предыдущий фактический отчетный период) + фактические начисления за эл. энергию за отчетный период (столбец 3 данного отчета) – дебиторская задолженность на конец прошлого отчетного периода (столбец 11 данного отчета) – списано безнадежной задолженности за отчетный период (столбец 6 данного отчета).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465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 НДС, тыс. рублей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435"/>
        </w:trPr>
        <w:tc>
          <w:tcPr>
            <w:tcW w:w="5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Расчеты с контрагентами</w:t>
            </w:r>
          </w:p>
        </w:tc>
        <w:tc>
          <w:tcPr>
            <w:tcW w:w="2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Фактический отпуск электроэнергии в натуральном выражении за отчетный период, тыс.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кВт•ч</w:t>
            </w:r>
            <w:proofErr w:type="spellEnd"/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Задолженность на начало отчетного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 xml:space="preserve">периода,   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         тыс. руб.</w:t>
            </w:r>
          </w:p>
        </w:tc>
        <w:tc>
          <w:tcPr>
            <w:tcW w:w="2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Фактические начисления за отчетный период, тыс. руб.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Фактическая сумма перечисленных средств в отчетном периоде, тыс. руб.</w:t>
            </w:r>
          </w:p>
        </w:tc>
        <w:tc>
          <w:tcPr>
            <w:tcW w:w="19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Реализация продукции за отчетный период, тыс. руб.</w:t>
            </w:r>
          </w:p>
        </w:tc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Списано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безнадежной  задолженности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период, тыс. руб.</w:t>
            </w:r>
          </w:p>
        </w:tc>
        <w:tc>
          <w:tcPr>
            <w:tcW w:w="19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%  оплаты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</w:t>
            </w:r>
          </w:p>
        </w:tc>
        <w:tc>
          <w:tcPr>
            <w:tcW w:w="1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% реализации за отчетный период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конец отчетного периода, тыс. руб.</w:t>
            </w:r>
          </w:p>
        </w:tc>
        <w:tc>
          <w:tcPr>
            <w:tcW w:w="2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дебиторская задолженность (остаток авансовых платежей на конец отчетного периода) ВСЕГО, тыс. руб.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кредиторская задолженность на конец отчетного периода ВСЕГО, тыс. руб.</w:t>
            </w:r>
          </w:p>
        </w:tc>
        <w:tc>
          <w:tcPr>
            <w:tcW w:w="1623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Кредиторская задолженность на конец отчетного периода, 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.: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660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Текущая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Реструктурированная</w:t>
            </w:r>
          </w:p>
        </w:tc>
        <w:tc>
          <w:tcPr>
            <w:tcW w:w="115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Просроченная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45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Рабочая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Мораторная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Безнадежная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70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ВСЕГО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Прочая просроченная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Исковая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27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7=4/3*100%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8=5/3*100%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9=2+3-4 или 9=11-10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11=12+13+14+17+18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14=15-16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39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БЛОК II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26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 Услуги по передаче: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1A244E">
        <w:trPr>
          <w:trHeight w:val="41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услуги по передаче МРСК 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75"/>
        </w:trPr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услуги по передаче прочих ТСО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14"/>
        </w:trPr>
        <w:tc>
          <w:tcPr>
            <w:tcW w:w="5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 Покупка с РРЭ: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1A244E">
        <w:trPr>
          <w:trHeight w:val="559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покупка у розничных производителей (в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потребителей с блок-станциями и т.д.)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79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покупка у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энергоснабжающих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энергосбытовых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организаций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1A244E" w:rsidRDefault="0038091E">
      <w:r>
        <w:br w:type="page"/>
      </w:r>
    </w:p>
    <w:tbl>
      <w:tblPr>
        <w:tblW w:w="5089" w:type="pct"/>
        <w:tblLayout w:type="fixed"/>
        <w:tblLook w:val="00A0" w:firstRow="1" w:lastRow="0" w:firstColumn="1" w:lastColumn="0" w:noHBand="0" w:noVBand="0"/>
      </w:tblPr>
      <w:tblGrid>
        <w:gridCol w:w="1644"/>
        <w:gridCol w:w="648"/>
        <w:gridCol w:w="62"/>
        <w:gridCol w:w="552"/>
        <w:gridCol w:w="148"/>
        <w:gridCol w:w="718"/>
        <w:gridCol w:w="700"/>
        <w:gridCol w:w="590"/>
        <w:gridCol w:w="694"/>
        <w:gridCol w:w="581"/>
        <w:gridCol w:w="584"/>
        <w:gridCol w:w="700"/>
        <w:gridCol w:w="860"/>
        <w:gridCol w:w="860"/>
        <w:gridCol w:w="483"/>
        <w:gridCol w:w="899"/>
        <w:gridCol w:w="513"/>
        <w:gridCol w:w="670"/>
        <w:gridCol w:w="824"/>
        <w:gridCol w:w="596"/>
        <w:gridCol w:w="827"/>
        <w:gridCol w:w="676"/>
      </w:tblGrid>
      <w:tr w:rsidR="001A244E">
        <w:trPr>
          <w:trHeight w:val="855"/>
        </w:trPr>
        <w:tc>
          <w:tcPr>
            <w:tcW w:w="4014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  <w:p w:rsidR="001A244E" w:rsidRDefault="0038091E">
            <w:pPr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 xml:space="preserve">По субъекту РФ </w:t>
            </w: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val="en-US"/>
              </w:rPr>
              <w:t>N</w:t>
            </w: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 xml:space="preserve"> (указывается наименование субъекта РФ </w:t>
            </w: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val="en-US"/>
              </w:rPr>
              <w:t>N</w:t>
            </w: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 xml:space="preserve">, в котором участник оптового рынка осуществляет </w:t>
            </w:r>
            <w:proofErr w:type="spellStart"/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энергосбытовую</w:t>
            </w:r>
            <w:proofErr w:type="spellEnd"/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 xml:space="preserve"> деятельность)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rPr>
                <w:rFonts w:ascii="Arial CYR" w:hAnsi="Arial CYR" w:cs="Arial CYR"/>
                <w:sz w:val="20"/>
              </w:rPr>
            </w:pPr>
          </w:p>
        </w:tc>
      </w:tr>
      <w:tr w:rsidR="001A244E">
        <w:trPr>
          <w:trHeight w:val="585"/>
        </w:trPr>
        <w:tc>
          <w:tcPr>
            <w:tcW w:w="554" w:type="pct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2" w:type="pct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Код участника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615"/>
        </w:trPr>
        <w:tc>
          <w:tcPr>
            <w:tcW w:w="554" w:type="pct"/>
            <w:tcBorders>
              <w:bottom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tcBorders>
              <w:bottom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tcBorders>
              <w:bottom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2" w:type="pct"/>
            <w:tcBorders>
              <w:bottom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tcBorders>
              <w:bottom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 НДС, тыс. рублей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510"/>
        </w:trPr>
        <w:tc>
          <w:tcPr>
            <w:tcW w:w="5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Группы потребителей</w:t>
            </w:r>
          </w:p>
        </w:tc>
        <w:tc>
          <w:tcPr>
            <w:tcW w:w="23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Фактический отпуск электроэнергии в натуральном выражении за отчетный период, тыс.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кВт•ч</w:t>
            </w:r>
            <w:proofErr w:type="spellEnd"/>
          </w:p>
        </w:tc>
        <w:tc>
          <w:tcPr>
            <w:tcW w:w="23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начало отчетного периода (сальдо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 xml:space="preserve">),   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         тыс. руб.</w:t>
            </w:r>
          </w:p>
        </w:tc>
        <w:tc>
          <w:tcPr>
            <w:tcW w:w="24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Фактические начисления за электроэнергию (мощность) за отчетный период, тыс. руб.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Фактическая сумма поступивших платежей за отчетный период, тыс. руб.</w:t>
            </w:r>
          </w:p>
        </w:tc>
        <w:tc>
          <w:tcPr>
            <w:tcW w:w="19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Реализация продукции *** за отчетный период, тыс. руб.</w:t>
            </w:r>
          </w:p>
        </w:tc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Списано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безнадежной  задолженности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период, тыс. руб.</w:t>
            </w:r>
          </w:p>
        </w:tc>
        <w:tc>
          <w:tcPr>
            <w:tcW w:w="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%  оплаты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</w:t>
            </w:r>
          </w:p>
        </w:tc>
        <w:tc>
          <w:tcPr>
            <w:tcW w:w="1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% реализации за отчетный период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конец отчетного периода (сальдо), тыс. руб.</w:t>
            </w:r>
          </w:p>
        </w:tc>
        <w:tc>
          <w:tcPr>
            <w:tcW w:w="2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кредиторская задолженность на конец отчетного периода ВСЕГО (остаток авансовых платежей на конец отчетного периода, полученных за энергию), тыс. руб.</w:t>
            </w:r>
          </w:p>
        </w:tc>
        <w:tc>
          <w:tcPr>
            <w:tcW w:w="29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дебиторская задолженность на конец отчетного периода ВСЕГО, тыс. руб.</w:t>
            </w:r>
          </w:p>
        </w:tc>
        <w:tc>
          <w:tcPr>
            <w:tcW w:w="1623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Дебиторская задолженность на конец отчетного периода ВСЕГО, 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.:</w:t>
            </w:r>
          </w:p>
        </w:tc>
        <w:tc>
          <w:tcPr>
            <w:tcW w:w="2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Справочно</w:t>
            </w:r>
            <w:proofErr w:type="spellEnd"/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:</w:t>
            </w:r>
            <w:r>
              <w:rPr>
                <w:rFonts w:ascii="Arial" w:hAnsi="Arial" w:cs="Arial"/>
                <w:sz w:val="12"/>
                <w:szCs w:val="12"/>
              </w:rPr>
              <w:t xml:space="preserve"> Дебиторская задолженность (на которую сформирован резерв по сомнительным долгам), ВСЕГО, тыс. руб.</w:t>
            </w:r>
          </w:p>
        </w:tc>
      </w:tr>
      <w:tr w:rsidR="001A244E">
        <w:trPr>
          <w:trHeight w:val="495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Текущая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Реструктурированная</w:t>
            </w:r>
          </w:p>
        </w:tc>
        <w:tc>
          <w:tcPr>
            <w:tcW w:w="115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Просроченная</w:t>
            </w:r>
          </w:p>
        </w:tc>
        <w:tc>
          <w:tcPr>
            <w:tcW w:w="2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450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Рабочая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Мораторная</w:t>
            </w:r>
          </w:p>
        </w:tc>
        <w:tc>
          <w:tcPr>
            <w:tcW w:w="27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Безнадежная</w:t>
            </w:r>
          </w:p>
        </w:tc>
        <w:tc>
          <w:tcPr>
            <w:tcW w:w="2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838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ВСЕГО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Прочая просроченная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Исковая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57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7=4/3*100%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8=5/3*100%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9=2+3-4-6 или 9= 11-10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11=12+13+14+17+18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14=15+16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</w:t>
            </w:r>
          </w:p>
        </w:tc>
      </w:tr>
      <w:tr w:rsidR="001A244E">
        <w:trPr>
          <w:trHeight w:val="209"/>
        </w:trPr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БЛОК I</w:t>
            </w:r>
          </w:p>
        </w:tc>
        <w:tc>
          <w:tcPr>
            <w:tcW w:w="23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1A244E">
        <w:trPr>
          <w:trHeight w:val="819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Участник оптового рынка – гарантирующий поставщик /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энергосбытовая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компания, ВСЕГО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78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 том числе: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56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1. Промышленные и приравненные к ним потребители 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39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2. Непромышленные потребители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9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из них потребители ЖКХ *, ВСЕГО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86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highlight w:val="yellow"/>
              </w:rPr>
              <w:t>3. О</w:t>
            </w:r>
            <w:r>
              <w:rPr>
                <w:rFonts w:ascii="Arial" w:hAnsi="Arial" w:cs="Arial"/>
                <w:sz w:val="12"/>
                <w:szCs w:val="12"/>
              </w:rPr>
              <w:t>АО «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Оборонэнергосбыт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»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39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4. Предприятия Минобороны РФ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56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5. Бюджетные потребители (без учета предприятий Минобороны), ВСЕГО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573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из них Федеральный бюджет (без учета 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lastRenderedPageBreak/>
              <w:t xml:space="preserve">предприятий Минобороны)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lastRenderedPageBreak/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416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прочие бюджеты (областной + местный бюджеты), ВСЕГО (строка «Бюджетные потребители» - строка «Федеральный бюджет», без учета предприятий Минобороны)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</w:tr>
      <w:tr w:rsidR="001A244E">
        <w:trPr>
          <w:trHeight w:val="557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6</w:t>
            </w:r>
            <w:r>
              <w:rPr>
                <w:rFonts w:ascii="Arial" w:hAnsi="Arial" w:cs="Arial"/>
                <w:sz w:val="12"/>
                <w:szCs w:val="12"/>
              </w:rPr>
              <w:t>. Сельскохозяйственные товаропроизводители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34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7</w:t>
            </w:r>
            <w:r>
              <w:rPr>
                <w:rFonts w:ascii="Arial" w:hAnsi="Arial" w:cs="Arial"/>
                <w:sz w:val="12"/>
                <w:szCs w:val="12"/>
              </w:rPr>
              <w:t>. Население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74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8.</w:t>
            </w:r>
            <w:r>
              <w:rPr>
                <w:rFonts w:ascii="Arial" w:hAnsi="Arial" w:cs="Arial"/>
                <w:sz w:val="12"/>
                <w:szCs w:val="12"/>
              </w:rPr>
              <w:t xml:space="preserve"> Потребители – управляющие компании, ТСЖ, ЖСК и т.д., ВСЕГО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855"/>
        </w:trPr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9</w:t>
            </w:r>
            <w:r>
              <w:rPr>
                <w:rFonts w:ascii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Энергоснабжающие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энергосбытовые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организации (без учета предприятий Минобороны)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403"/>
        </w:trPr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10.</w:t>
            </w:r>
            <w:r>
              <w:rPr>
                <w:rFonts w:ascii="Arial" w:hAnsi="Arial" w:cs="Arial"/>
                <w:sz w:val="12"/>
                <w:szCs w:val="12"/>
              </w:rPr>
              <w:t xml:space="preserve"> Потери **</w:t>
            </w:r>
          </w:p>
        </w:tc>
        <w:tc>
          <w:tcPr>
            <w:tcW w:w="23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</w:tr>
      <w:tr w:rsidR="001A244E">
        <w:trPr>
          <w:trHeight w:val="278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потери МРСК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7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потери прочие ТСО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55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413"/>
        </w:trPr>
        <w:tc>
          <w:tcPr>
            <w:tcW w:w="4772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* К группе потребителей ЖКХ относятся потребители, на которых распространяется действие ФЗ-210 от 30.12.2004 г., постановления гос. комитета РФ по строительству и жилищно-коммунальному комплексу от 25 мая 2000 г. № 51 и которые являются потребителями систем коммунальной инфраструктуры (сферы ЖКХ), 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жилищное хоз-во, ремонтно-эксплуатационное производство, водоснабжение и водоотведение, коммунальная энергетика (электро-, тепло-, газоснабжение), городской транспорт (автобус, троллейбус, трамвай), информационное хоз-во (кабельные сети, спутниковое телевидение,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оптиковолоконные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системы), внешнее городское благоустройство, санитарная очистка территорий, озеленение населенных пунктов, гостиничное хоз-во, бытовое обслуживание и т.д.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277"/>
        </w:trPr>
        <w:tc>
          <w:tcPr>
            <w:tcW w:w="4493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** В строках указывается объем фактических потерь с учетом нагрузочных потерь в сетях.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213"/>
        </w:trPr>
        <w:tc>
          <w:tcPr>
            <w:tcW w:w="4772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*** Расчетная формула: реализация продукции = дебиторская задолженность на начало отчетного периода (столбец 11 отчета за предыдущий фактический отчетный период) + фактические начисления за эл. энергию за отчетный период (столбец 3 данного отчета) – дебиторская задолженность на конец прошлого отчетного периода (столбец 11 данного отчета) – списано безнадежной задолженности за отчетный период (столбец 6 данного отчета).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465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 НДС, тыс. рублей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435"/>
        </w:trPr>
        <w:tc>
          <w:tcPr>
            <w:tcW w:w="5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Расчеты с контрагентами</w:t>
            </w:r>
          </w:p>
        </w:tc>
        <w:tc>
          <w:tcPr>
            <w:tcW w:w="23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Фактический отпуск электроэнергии в натуральном выражении за отчетный период, тыс.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кВт•ч</w:t>
            </w:r>
            <w:proofErr w:type="spellEnd"/>
          </w:p>
        </w:tc>
        <w:tc>
          <w:tcPr>
            <w:tcW w:w="23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Задолженность на начало отчетного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 xml:space="preserve">периода,   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         тыс. руб.</w:t>
            </w:r>
          </w:p>
        </w:tc>
        <w:tc>
          <w:tcPr>
            <w:tcW w:w="2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Фактические начисления за отчетный период, тыс. руб.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Фактическая сумма перечисленных средств в отчетном периоде, тыс. руб.</w:t>
            </w:r>
          </w:p>
        </w:tc>
        <w:tc>
          <w:tcPr>
            <w:tcW w:w="19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Реализация продукции за отчетный период, тыс. руб.</w:t>
            </w:r>
          </w:p>
        </w:tc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Списано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безнадежной  задолженности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период, тыс. руб.</w:t>
            </w:r>
          </w:p>
        </w:tc>
        <w:tc>
          <w:tcPr>
            <w:tcW w:w="19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%  оплаты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</w:t>
            </w:r>
          </w:p>
        </w:tc>
        <w:tc>
          <w:tcPr>
            <w:tcW w:w="1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% реализации за отчетный период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конец отчетного периода, тыс. руб.</w:t>
            </w:r>
          </w:p>
        </w:tc>
        <w:tc>
          <w:tcPr>
            <w:tcW w:w="2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дебиторская задолженность (остаток авансовых платежей на конец отчетного периода) ВСЕГО, тыс. руб.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кредиторская задолженность на конец отчетного периода ВСЕГО, тыс. руб.</w:t>
            </w:r>
          </w:p>
        </w:tc>
        <w:tc>
          <w:tcPr>
            <w:tcW w:w="1623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Кредиторская задолженность на конец отчетного периода, 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.: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660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Текущая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Реструктурированная</w:t>
            </w:r>
          </w:p>
        </w:tc>
        <w:tc>
          <w:tcPr>
            <w:tcW w:w="115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Просроченная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45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Рабочая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Мораторная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Безнадежная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83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ВСЕГО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Прочая просроченная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Исковая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27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7=4/3*100%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8=5/3*100%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9=2+3-4 или 9=11-10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11=12+13+14+17+18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14=15-16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39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lastRenderedPageBreak/>
              <w:t>БЛОК II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26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 Услуги по передаче: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1A244E">
        <w:trPr>
          <w:trHeight w:val="41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услуги по передаче МРСК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75"/>
        </w:trPr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услуги по передаче прочих ТСО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14"/>
        </w:trPr>
        <w:tc>
          <w:tcPr>
            <w:tcW w:w="5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 Покупка с РРЭ: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1A244E">
        <w:trPr>
          <w:trHeight w:val="559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покупка у розничных производителей (в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потребителей с блок-станциями и т.д.)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795"/>
        </w:trPr>
        <w:tc>
          <w:tcPr>
            <w:tcW w:w="5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покупка у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энергоснабжающих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энергосбытовых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организаций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118"/>
        </w:trPr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:rsidR="001A244E" w:rsidRDefault="001A244E">
            <w:pPr>
              <w:ind w:left="347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2" w:type="pct"/>
            <w:tcBorders>
              <w:top w:val="single" w:sz="4" w:space="0" w:color="auto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single" w:sz="4" w:space="0" w:color="auto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99" w:type="pct"/>
            <w:tcBorders>
              <w:top w:val="single" w:sz="4" w:space="0" w:color="auto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single" w:sz="4" w:space="0" w:color="auto"/>
            </w:tcBorders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single" w:sz="4" w:space="0" w:color="auto"/>
            </w:tcBorders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single" w:sz="4" w:space="0" w:color="auto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single" w:sz="4" w:space="0" w:color="auto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single" w:sz="4" w:space="0" w:color="auto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63" w:type="pct"/>
            <w:tcBorders>
              <w:top w:val="single" w:sz="4" w:space="0" w:color="auto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single" w:sz="4" w:space="0" w:color="auto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single" w:sz="4" w:space="0" w:color="auto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single" w:sz="4" w:space="0" w:color="auto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79" w:type="pct"/>
            <w:tcBorders>
              <w:top w:val="single" w:sz="4" w:space="0" w:color="auto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gridAfter w:val="18"/>
          <w:wAfter w:w="4021" w:type="pct"/>
          <w:trHeight w:val="255"/>
        </w:trPr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Ф. И. О. исполнителя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 </w:t>
            </w:r>
          </w:p>
        </w:tc>
      </w:tr>
      <w:tr w:rsidR="001A244E">
        <w:trPr>
          <w:gridAfter w:val="18"/>
          <w:wAfter w:w="4021" w:type="pct"/>
          <w:trHeight w:val="255"/>
        </w:trPr>
        <w:tc>
          <w:tcPr>
            <w:tcW w:w="7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</w:tr>
      <w:tr w:rsidR="001A244E">
        <w:trPr>
          <w:gridAfter w:val="18"/>
          <w:wAfter w:w="4021" w:type="pct"/>
          <w:trHeight w:val="255"/>
        </w:trPr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Контактный телефон исполнителя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 </w:t>
            </w:r>
          </w:p>
        </w:tc>
      </w:tr>
      <w:tr w:rsidR="001A244E">
        <w:trPr>
          <w:gridAfter w:val="18"/>
          <w:wAfter w:w="4021" w:type="pct"/>
          <w:trHeight w:val="255"/>
        </w:trPr>
        <w:tc>
          <w:tcPr>
            <w:tcW w:w="7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</w:tr>
      <w:tr w:rsidR="001A244E">
        <w:trPr>
          <w:gridAfter w:val="18"/>
          <w:wAfter w:w="4021" w:type="pct"/>
          <w:trHeight w:val="255"/>
        </w:trPr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Должность исполнителя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 </w:t>
            </w:r>
          </w:p>
        </w:tc>
      </w:tr>
      <w:tr w:rsidR="001A244E">
        <w:trPr>
          <w:gridAfter w:val="18"/>
          <w:wAfter w:w="4021" w:type="pct"/>
          <w:trHeight w:val="255"/>
        </w:trPr>
        <w:tc>
          <w:tcPr>
            <w:tcW w:w="7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</w:tr>
      <w:tr w:rsidR="001A244E">
        <w:trPr>
          <w:gridAfter w:val="18"/>
          <w:wAfter w:w="4021" w:type="pct"/>
          <w:trHeight w:val="255"/>
        </w:trPr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Адрес электронной почты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 </w:t>
            </w:r>
          </w:p>
        </w:tc>
      </w:tr>
    </w:tbl>
    <w:p w:rsidR="001A244E" w:rsidRDefault="001A244E">
      <w:pPr>
        <w:rPr>
          <w:rFonts w:ascii="Garamond" w:hAnsi="Garamond"/>
          <w:b/>
        </w:rPr>
      </w:pPr>
    </w:p>
    <w:p w:rsidR="001A244E" w:rsidRDefault="0038091E">
      <w:pPr>
        <w:spacing w:after="160" w:line="259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tbl>
      <w:tblPr>
        <w:tblW w:w="5089" w:type="pct"/>
        <w:tblLayout w:type="fixed"/>
        <w:tblLook w:val="00A0" w:firstRow="1" w:lastRow="0" w:firstColumn="1" w:lastColumn="0" w:noHBand="0" w:noVBand="0"/>
      </w:tblPr>
      <w:tblGrid>
        <w:gridCol w:w="1644"/>
        <w:gridCol w:w="653"/>
        <w:gridCol w:w="57"/>
        <w:gridCol w:w="558"/>
        <w:gridCol w:w="142"/>
        <w:gridCol w:w="718"/>
        <w:gridCol w:w="700"/>
        <w:gridCol w:w="590"/>
        <w:gridCol w:w="694"/>
        <w:gridCol w:w="581"/>
        <w:gridCol w:w="584"/>
        <w:gridCol w:w="700"/>
        <w:gridCol w:w="860"/>
        <w:gridCol w:w="860"/>
        <w:gridCol w:w="483"/>
        <w:gridCol w:w="899"/>
        <w:gridCol w:w="513"/>
        <w:gridCol w:w="670"/>
        <w:gridCol w:w="824"/>
        <w:gridCol w:w="596"/>
        <w:gridCol w:w="827"/>
        <w:gridCol w:w="676"/>
      </w:tblGrid>
      <w:tr w:rsidR="001A244E">
        <w:trPr>
          <w:trHeight w:val="855"/>
        </w:trPr>
        <w:tc>
          <w:tcPr>
            <w:tcW w:w="4014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38091E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</w:rPr>
              <w:lastRenderedPageBreak/>
              <w:t>Предлагаемая редакция</w:t>
            </w:r>
            <w:r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  <w:sz w:val="22"/>
                <w:szCs w:val="22"/>
              </w:rPr>
              <w:t>Приложение 47а (единая)</w:t>
            </w:r>
          </w:p>
          <w:p w:rsidR="001A244E" w:rsidRDefault="0038091E">
            <w:pPr>
              <w:jc w:val="center"/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 CYR"/>
                <w:b/>
                <w:bCs/>
                <w:sz w:val="22"/>
                <w:szCs w:val="22"/>
              </w:rPr>
              <w:t>Информация о реализации на потребительском рынке электрической энергии (мощности), предоставляемая участниками оптового рынка – гарантирующими поставщиками, энергосбытовыми компаниями в АО «ЦФР»</w:t>
            </w:r>
          </w:p>
          <w:p w:rsidR="001A244E" w:rsidRDefault="001A244E">
            <w:pPr>
              <w:jc w:val="center"/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</w:p>
          <w:p w:rsidR="001A244E" w:rsidRDefault="0038091E">
            <w:pPr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В целом по участнику оптового рынка (указывается наименование участника оптового рынка)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rPr>
                <w:rFonts w:ascii="Garamond" w:hAnsi="Garamond" w:cs="Arial CYR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rPr>
                <w:rFonts w:ascii="Garamond" w:hAnsi="Garamond" w:cs="Arial CYR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rPr>
                <w:rFonts w:ascii="Garamond" w:hAnsi="Garamond" w:cs="Arial CYR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rPr>
                <w:rFonts w:ascii="Garamond" w:hAnsi="Garamond" w:cs="Arial CYR"/>
                <w:sz w:val="22"/>
                <w:szCs w:val="22"/>
              </w:rPr>
            </w:pPr>
          </w:p>
        </w:tc>
      </w:tr>
      <w:tr w:rsidR="001A244E">
        <w:trPr>
          <w:trHeight w:val="585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Название организации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Код участника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615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Период (месяц)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с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по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 НДС, тыс. рублей</w:t>
            </w:r>
          </w:p>
        </w:tc>
        <w:tc>
          <w:tcPr>
            <w:tcW w:w="228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241"/>
        </w:trPr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9" w:type="pct"/>
            <w:tcBorders>
              <w:bottom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tcBorders>
              <w:bottom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" w:type="pct"/>
            <w:tcBorders>
              <w:bottom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" w:type="pct"/>
            <w:tcBorders>
              <w:bottom w:val="single" w:sz="4" w:space="0" w:color="auto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510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Группы потребителей</w:t>
            </w:r>
          </w:p>
        </w:tc>
        <w:tc>
          <w:tcPr>
            <w:tcW w:w="2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Фактический отпуск электроэнергии в натуральном выражении за отчетный период, тыс.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кВт•ч</w:t>
            </w:r>
            <w:proofErr w:type="spellEnd"/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начало отчетного периода (сальдо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 xml:space="preserve">),   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         тыс. руб.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Фактические начисления за электроэнергию (мощность) за отчетный период, тыс. руб.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Фактическая сумма поступивших платежей за отчетный период, тыс. руб.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Реализация продукции *** за отчетный период, тыс. руб.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Списано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безнадежной  задолженности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период, тыс. руб.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%  оплаты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% реализации за отчетный период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конец отчетного периода (сальдо), тыс. руб.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кредиторская задолженность на конец отчетного периода ВСЕГО (остаток авансовых платежей на конец отчетного периода, полученных за энергию), тыс. руб.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дебиторская задолженность на конец отчетного периода ВСЕГО, тыс. руб.</w:t>
            </w:r>
          </w:p>
        </w:tc>
        <w:tc>
          <w:tcPr>
            <w:tcW w:w="16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Дебиторская задолженность на конец отчетного периода ВСЕГО, 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.: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Справочно</w:t>
            </w:r>
            <w:proofErr w:type="spellEnd"/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:</w:t>
            </w:r>
            <w:r>
              <w:rPr>
                <w:rFonts w:ascii="Arial" w:hAnsi="Arial" w:cs="Arial"/>
                <w:sz w:val="12"/>
                <w:szCs w:val="12"/>
              </w:rPr>
              <w:t xml:space="preserve"> Дебиторская задолженность (на которую сформирован резерв по сомнительным долгам), ВСЕГО, тыс. руб.</w:t>
            </w:r>
          </w:p>
        </w:tc>
      </w:tr>
      <w:tr w:rsidR="001A244E">
        <w:trPr>
          <w:trHeight w:val="495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Текущая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Реструктурированная</w:t>
            </w:r>
          </w:p>
        </w:tc>
        <w:tc>
          <w:tcPr>
            <w:tcW w:w="11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Просроченная</w:t>
            </w: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450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Рабочая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Мораторная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Безнадежная</w:t>
            </w: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1317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ВСЕГО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Прочая просроченная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Исковая</w:t>
            </w:r>
          </w:p>
        </w:tc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570"/>
        </w:trPr>
        <w:tc>
          <w:tcPr>
            <w:tcW w:w="55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7=4/3*100%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8=5/3*100%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9=2+3-4-6 или 9= 11-10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11=12+13+14+17+18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14=15+16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</w:t>
            </w:r>
          </w:p>
        </w:tc>
      </w:tr>
      <w:tr w:rsidR="001A244E">
        <w:trPr>
          <w:trHeight w:val="209"/>
        </w:trPr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БЛОК I</w:t>
            </w:r>
          </w:p>
        </w:tc>
        <w:tc>
          <w:tcPr>
            <w:tcW w:w="23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1A244E">
        <w:trPr>
          <w:trHeight w:val="819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Участник оптового рынка – гарантирующий поставщик /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энергосбытовая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компания, ВСЕГО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78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 том числе: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56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1. Промышленные и приравненные к ним потребители 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39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2. Непромышленные потребители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9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из них потребители ЖКХ *, ВСЕГО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9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 xml:space="preserve"> 3. Предприятия Минобороны России (без учета ФГБУ «ЦЖКУ» Минобороны России и АО «</w:t>
            </w:r>
            <w:proofErr w:type="spellStart"/>
            <w:r>
              <w:rPr>
                <w:rFonts w:ascii="Arial" w:hAnsi="Arial" w:cs="Arial"/>
                <w:sz w:val="12"/>
                <w:szCs w:val="12"/>
                <w:highlight w:val="yellow"/>
              </w:rPr>
              <w:t>Оборонэнергосбыт</w:t>
            </w:r>
            <w:proofErr w:type="spellEnd"/>
            <w:r>
              <w:rPr>
                <w:rFonts w:ascii="Arial" w:hAnsi="Arial" w:cs="Arial"/>
                <w:sz w:val="12"/>
                <w:szCs w:val="12"/>
                <w:highlight w:val="yellow"/>
              </w:rPr>
              <w:t>»)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286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 xml:space="preserve"> </w:t>
            </w:r>
            <w:r>
              <w:rPr>
                <w:rFonts w:ascii="Arial" w:hAnsi="Arial" w:cs="Arial"/>
                <w:sz w:val="12"/>
                <w:szCs w:val="12"/>
                <w:highlight w:val="yellow"/>
              </w:rPr>
              <w:t>4.</w:t>
            </w:r>
            <w:r>
              <w:rPr>
                <w:rFonts w:ascii="Arial" w:hAnsi="Arial" w:cs="Arial"/>
                <w:sz w:val="12"/>
                <w:szCs w:val="12"/>
              </w:rPr>
              <w:t xml:space="preserve"> АО «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Оборонэнергосбыт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»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39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A244E" w:rsidRDefault="0038091E">
            <w:pPr>
              <w:ind w:left="83"/>
              <w:rPr>
                <w:rFonts w:ascii="Arial" w:hAnsi="Arial" w:cs="Arial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 xml:space="preserve"> 5. ФГБУ «ЦЖКУ» Минобороны России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highlight w:val="yellow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</w:tr>
      <w:tr w:rsidR="001A244E">
        <w:trPr>
          <w:trHeight w:val="56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 xml:space="preserve">6. Бюджетные потребители, ВСЕГО (без учета предприятий Минобороны России, ФГБУ </w:t>
            </w:r>
            <w:r w:rsidR="005C1688">
              <w:rPr>
                <w:rFonts w:ascii="Arial" w:hAnsi="Arial" w:cs="Arial"/>
                <w:sz w:val="12"/>
                <w:szCs w:val="12"/>
                <w:highlight w:val="yellow"/>
              </w:rPr>
              <w:t xml:space="preserve">«ЦЖКУ» Минобороны России и   АО </w:t>
            </w:r>
            <w:r>
              <w:rPr>
                <w:rFonts w:ascii="Arial" w:hAnsi="Arial" w:cs="Arial"/>
                <w:sz w:val="12"/>
                <w:szCs w:val="12"/>
                <w:highlight w:val="yellow"/>
              </w:rPr>
              <w:t>«</w:t>
            </w:r>
            <w:proofErr w:type="spellStart"/>
            <w:r>
              <w:rPr>
                <w:rFonts w:ascii="Arial" w:hAnsi="Arial" w:cs="Arial"/>
                <w:sz w:val="12"/>
                <w:szCs w:val="12"/>
                <w:highlight w:val="yellow"/>
              </w:rPr>
              <w:t>Оборонэнергосбыт</w:t>
            </w:r>
            <w:proofErr w:type="spellEnd"/>
            <w:r>
              <w:rPr>
                <w:rFonts w:ascii="Arial" w:hAnsi="Arial" w:cs="Arial"/>
                <w:sz w:val="12"/>
                <w:szCs w:val="12"/>
                <w:highlight w:val="yellow"/>
              </w:rPr>
              <w:t>»)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573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из них Федеральный бюджет (без учета предприятий Минобороны)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1262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прочие бюджеты (областной + местный бюджеты), ВСЕГО (строка "Бюджетные потребители" - строка "Федеральный бюджет", без учета предприятий Минобороны)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</w:tr>
      <w:tr w:rsidR="001A244E">
        <w:trPr>
          <w:trHeight w:val="557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  <w:lang w:val="en-US"/>
              </w:rPr>
              <w:t>7</w:t>
            </w:r>
            <w:r>
              <w:rPr>
                <w:rFonts w:ascii="Arial" w:hAnsi="Arial" w:cs="Arial"/>
                <w:sz w:val="12"/>
                <w:szCs w:val="12"/>
                <w:highlight w:val="yellow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 xml:space="preserve"> Сельскохозяйственные товаропроизводители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34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8.</w:t>
            </w:r>
            <w:r>
              <w:rPr>
                <w:rFonts w:ascii="Arial" w:hAnsi="Arial" w:cs="Arial"/>
                <w:sz w:val="12"/>
                <w:szCs w:val="12"/>
              </w:rPr>
              <w:t xml:space="preserve"> Население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551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9.</w:t>
            </w:r>
            <w:r>
              <w:rPr>
                <w:rFonts w:ascii="Arial" w:hAnsi="Arial" w:cs="Arial"/>
                <w:sz w:val="12"/>
                <w:szCs w:val="12"/>
              </w:rPr>
              <w:t xml:space="preserve"> Потребители – управляющие компании, ТСЖ, ЖСК и т.д., ВСЕГО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855"/>
        </w:trPr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10.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Энергоснабжающие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энергосбытовые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организации (без учета предприятий Минобороны)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403"/>
        </w:trPr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11.</w:t>
            </w:r>
            <w:r>
              <w:rPr>
                <w:rFonts w:ascii="Arial" w:hAnsi="Arial" w:cs="Arial"/>
                <w:sz w:val="12"/>
                <w:szCs w:val="12"/>
              </w:rPr>
              <w:t xml:space="preserve"> Потери **</w:t>
            </w:r>
          </w:p>
        </w:tc>
        <w:tc>
          <w:tcPr>
            <w:tcW w:w="23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</w:tr>
      <w:tr w:rsidR="001A244E">
        <w:trPr>
          <w:trHeight w:val="278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т. ч. потери МРСК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7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 т. ч. потери прочие ТСО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55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413"/>
        </w:trPr>
        <w:tc>
          <w:tcPr>
            <w:tcW w:w="4772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* К группе потребителей ЖКХ относятся потребители, на которых распространяется действие ФЗ-210 от 30.12.2004 г., постановления гос. комитета РФ по строительству и жилищно-коммунальному комплексу от 25 мая 2000 г. № 51 и которые являются потребителями систем коммунальной инфраструктуры (сферы ЖКХ), 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жилищное хоз-во, ремонтно-эксплуатационное производство, водоснабжение и водоотведение, коммунальная энергетика (электро-, тепло-, газоснабжение), городской транспорт (автобус, троллейбус, трамвай), информационное хоз-во (кабельные сети, спутниковое телевидение,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оптиковолоконные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системы), внешнее городское благоустройство, санитарная очистка территорий, озеленение населенных пунктов, гостиничное хоз-во, бытовое обслуживание и т.д.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277"/>
        </w:trPr>
        <w:tc>
          <w:tcPr>
            <w:tcW w:w="4493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** В строках указывается объем фактических потерь с учетом нагрузочных потерь в сетях.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358"/>
        </w:trPr>
        <w:tc>
          <w:tcPr>
            <w:tcW w:w="4772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*** Расчетная формула: реализация продукции = дебиторская задолженность на начало отчетного периода (столбец 11 отчета за предыдущий фактический отчетный период) + фактические начисления за эл. энергию за отчетный период (столбец 3 данного отчета) – дебиторская задолженность на конец прошлого отчетного периода (столбец 11 данного отчета) – списано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безнадежной  задолженности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 (столбец 6 данного отчета).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728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 НДС, тыс. рублей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435"/>
        </w:trPr>
        <w:tc>
          <w:tcPr>
            <w:tcW w:w="5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>Расчеты с контрагентами</w:t>
            </w:r>
          </w:p>
        </w:tc>
        <w:tc>
          <w:tcPr>
            <w:tcW w:w="23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Фактический отпуск электроэнергии в натуральном выражении за отчетный период, тыс.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кВт•ч</w:t>
            </w:r>
            <w:proofErr w:type="spellEnd"/>
          </w:p>
        </w:tc>
        <w:tc>
          <w:tcPr>
            <w:tcW w:w="23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Задолженность на начало отчетного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 xml:space="preserve">периода,   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         тыс. руб.</w:t>
            </w:r>
          </w:p>
        </w:tc>
        <w:tc>
          <w:tcPr>
            <w:tcW w:w="2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Фактические начисления за отчетный период, тыс. руб.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Фактическая сумма перечисленных средств в отчетном периоде, тыс. руб.</w:t>
            </w:r>
          </w:p>
        </w:tc>
        <w:tc>
          <w:tcPr>
            <w:tcW w:w="19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Реализация продукции за отчетный период, тыс. руб.</w:t>
            </w:r>
          </w:p>
        </w:tc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Списано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безнадежной  задолженности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период, тыс. руб.</w:t>
            </w:r>
          </w:p>
        </w:tc>
        <w:tc>
          <w:tcPr>
            <w:tcW w:w="19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%  оплаты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</w:t>
            </w:r>
          </w:p>
        </w:tc>
        <w:tc>
          <w:tcPr>
            <w:tcW w:w="1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% реализации за отчетный период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конец отчетного периода, тыс. руб.</w:t>
            </w:r>
          </w:p>
        </w:tc>
        <w:tc>
          <w:tcPr>
            <w:tcW w:w="2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дебиторская задолженность (остаток авансовых платежей на конец отчетного периода) ВСЕГО, тыс. руб.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кредиторская задолженность на конец отчетного периода ВСЕГО, тыс. руб.</w:t>
            </w:r>
          </w:p>
        </w:tc>
        <w:tc>
          <w:tcPr>
            <w:tcW w:w="162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Кредиторская задолженность на конец отчетного периода, 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.: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660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Текущая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Реструктурированная</w:t>
            </w:r>
          </w:p>
        </w:tc>
        <w:tc>
          <w:tcPr>
            <w:tcW w:w="115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Просроченная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45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Рабочая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Мораторная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Безнадежная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536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ВСЕГО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Прочая просроченная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Исковая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27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7=4/3*100%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8=5/3*100%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9=2+3-4 или 9=11-10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11=12+13+14+17+18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14=15-16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39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БЛОК II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26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 Услуги по передаче: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1A244E">
        <w:trPr>
          <w:trHeight w:val="41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услуги по передаче МРСК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75"/>
        </w:trPr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услуги по передаче прочих ТСО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14"/>
        </w:trPr>
        <w:tc>
          <w:tcPr>
            <w:tcW w:w="5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 Покупка с РРЭ: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1A244E">
        <w:trPr>
          <w:trHeight w:val="559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покупка у розничных производителей (в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потребителей с блок-станциями и т.д.)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79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покупка у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энергоснабжающих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энергосбытовых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организаций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855"/>
        </w:trPr>
        <w:tc>
          <w:tcPr>
            <w:tcW w:w="4014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  <w:p w:rsidR="001A244E" w:rsidRDefault="0038091E">
            <w:pPr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 xml:space="preserve">По субъекту РФ 1 (указывается наименование субъекта РФ 1, в котором участник оптового рынка осуществляет </w:t>
            </w:r>
            <w:proofErr w:type="spellStart"/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энергосбытовую</w:t>
            </w:r>
            <w:proofErr w:type="spellEnd"/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 xml:space="preserve"> деятельность)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rPr>
                <w:rFonts w:ascii="Garamond" w:hAnsi="Garamond" w:cs="Arial CYR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rPr>
                <w:rFonts w:ascii="Garamond" w:hAnsi="Garamond" w:cs="Arial CYR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rPr>
                <w:rFonts w:ascii="Garamond" w:hAnsi="Garamond" w:cs="Arial CYR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rPr>
                <w:rFonts w:ascii="Garamond" w:hAnsi="Garamond" w:cs="Arial CYR"/>
                <w:sz w:val="22"/>
                <w:szCs w:val="22"/>
              </w:rPr>
            </w:pPr>
          </w:p>
        </w:tc>
      </w:tr>
      <w:tr w:rsidR="001A244E">
        <w:trPr>
          <w:trHeight w:val="585"/>
        </w:trPr>
        <w:tc>
          <w:tcPr>
            <w:tcW w:w="554" w:type="pct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2" w:type="pct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Код участника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615"/>
        </w:trPr>
        <w:tc>
          <w:tcPr>
            <w:tcW w:w="554" w:type="pct"/>
            <w:tcBorders>
              <w:bottom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tcBorders>
              <w:bottom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tcBorders>
              <w:bottom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2" w:type="pct"/>
            <w:tcBorders>
              <w:bottom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tcBorders>
              <w:bottom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 НДС, тыс. рублей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510"/>
        </w:trPr>
        <w:tc>
          <w:tcPr>
            <w:tcW w:w="5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Группы потребителей</w:t>
            </w:r>
          </w:p>
        </w:tc>
        <w:tc>
          <w:tcPr>
            <w:tcW w:w="23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Фактический отпуск электроэнергии в натуральном выражении за </w:t>
            </w:r>
            <w:r>
              <w:rPr>
                <w:rFonts w:ascii="Arial" w:hAnsi="Arial" w:cs="Arial"/>
                <w:sz w:val="12"/>
                <w:szCs w:val="12"/>
              </w:rPr>
              <w:lastRenderedPageBreak/>
              <w:t xml:space="preserve">отчетный период, тыс.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кВт•ч</w:t>
            </w:r>
            <w:proofErr w:type="spellEnd"/>
          </w:p>
        </w:tc>
        <w:tc>
          <w:tcPr>
            <w:tcW w:w="23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>Задолженность на начало отчетного периода (сальдо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 xml:space="preserve">),   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         </w:t>
            </w:r>
            <w:r>
              <w:rPr>
                <w:rFonts w:ascii="Arial" w:hAnsi="Arial" w:cs="Arial"/>
                <w:sz w:val="12"/>
                <w:szCs w:val="12"/>
              </w:rPr>
              <w:lastRenderedPageBreak/>
              <w:t>тыс. руб.</w:t>
            </w:r>
          </w:p>
        </w:tc>
        <w:tc>
          <w:tcPr>
            <w:tcW w:w="24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 xml:space="preserve">Фактические начисления за электроэнергию (мощность) за отчетный </w:t>
            </w:r>
            <w:r>
              <w:rPr>
                <w:rFonts w:ascii="Arial" w:hAnsi="Arial" w:cs="Arial"/>
                <w:sz w:val="12"/>
                <w:szCs w:val="12"/>
              </w:rPr>
              <w:lastRenderedPageBreak/>
              <w:t>период, тыс. руб.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 xml:space="preserve">Фактическая сумма поступивших платежей за отчетный период, </w:t>
            </w:r>
            <w:r>
              <w:rPr>
                <w:rFonts w:ascii="Arial" w:hAnsi="Arial" w:cs="Arial"/>
                <w:sz w:val="12"/>
                <w:szCs w:val="12"/>
              </w:rPr>
              <w:lastRenderedPageBreak/>
              <w:t>тыс. руб.</w:t>
            </w:r>
          </w:p>
        </w:tc>
        <w:tc>
          <w:tcPr>
            <w:tcW w:w="19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>Реализация продукции *** за отчетный период, тыс. руб.</w:t>
            </w:r>
          </w:p>
        </w:tc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Списано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безнадежной  задолженности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период, </w:t>
            </w:r>
            <w:r>
              <w:rPr>
                <w:rFonts w:ascii="Arial" w:hAnsi="Arial" w:cs="Arial"/>
                <w:sz w:val="12"/>
                <w:szCs w:val="12"/>
              </w:rPr>
              <w:lastRenderedPageBreak/>
              <w:t>тыс. руб.</w:t>
            </w:r>
          </w:p>
        </w:tc>
        <w:tc>
          <w:tcPr>
            <w:tcW w:w="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lastRenderedPageBreak/>
              <w:t>%  оплаты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</w:t>
            </w:r>
          </w:p>
        </w:tc>
        <w:tc>
          <w:tcPr>
            <w:tcW w:w="1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% реализации за отчетный период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конец отчетного периода (сальдо), тыс. руб.</w:t>
            </w:r>
          </w:p>
        </w:tc>
        <w:tc>
          <w:tcPr>
            <w:tcW w:w="2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кредиторская задолженность на конец отчетного периода ВСЕГО (остаток </w:t>
            </w:r>
            <w:r>
              <w:rPr>
                <w:rFonts w:ascii="Arial" w:hAnsi="Arial" w:cs="Arial"/>
                <w:sz w:val="12"/>
                <w:szCs w:val="12"/>
              </w:rPr>
              <w:lastRenderedPageBreak/>
              <w:t>авансовых платежей на конец отчетного периода, полученных за энергию), тыс. руб.</w:t>
            </w:r>
          </w:p>
        </w:tc>
        <w:tc>
          <w:tcPr>
            <w:tcW w:w="29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дебиторская задолженность на конец отчетного периода ВСЕГО, тыс. руб.</w:t>
            </w:r>
          </w:p>
        </w:tc>
        <w:tc>
          <w:tcPr>
            <w:tcW w:w="16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Дебиторская задолженность на конец отчетного периода ВСЕГО, 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.:</w:t>
            </w:r>
          </w:p>
        </w:tc>
        <w:tc>
          <w:tcPr>
            <w:tcW w:w="22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Справочно</w:t>
            </w:r>
            <w:proofErr w:type="spellEnd"/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:</w:t>
            </w:r>
            <w:r>
              <w:rPr>
                <w:rFonts w:ascii="Arial" w:hAnsi="Arial" w:cs="Arial"/>
                <w:sz w:val="12"/>
                <w:szCs w:val="12"/>
              </w:rPr>
              <w:t xml:space="preserve"> Дебиторская задолженность (на которую сформи</w:t>
            </w:r>
            <w:r>
              <w:rPr>
                <w:rFonts w:ascii="Arial" w:hAnsi="Arial" w:cs="Arial"/>
                <w:sz w:val="12"/>
                <w:szCs w:val="12"/>
              </w:rPr>
              <w:lastRenderedPageBreak/>
              <w:t>рован резерв по сомнительным долгам), ВСЕГО, тыс. руб.</w:t>
            </w:r>
          </w:p>
        </w:tc>
      </w:tr>
      <w:tr w:rsidR="001A244E">
        <w:trPr>
          <w:trHeight w:val="495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Текущая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Реструктурированная</w:t>
            </w:r>
          </w:p>
        </w:tc>
        <w:tc>
          <w:tcPr>
            <w:tcW w:w="11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Просроченная</w:t>
            </w:r>
          </w:p>
        </w:tc>
        <w:tc>
          <w:tcPr>
            <w:tcW w:w="22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450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Рабочая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Мораторная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Безнадежная</w:t>
            </w:r>
          </w:p>
        </w:tc>
        <w:tc>
          <w:tcPr>
            <w:tcW w:w="2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979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ВСЕГО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Прочая просроченная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Исковая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57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7=4/3*100%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8=5/3*100%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9=2+3-4-6 или 9= 11-10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11=12+13+14+17+18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14=15+16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</w:t>
            </w:r>
          </w:p>
        </w:tc>
      </w:tr>
      <w:tr w:rsidR="001A244E">
        <w:trPr>
          <w:trHeight w:val="209"/>
        </w:trPr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БЛОК I</w:t>
            </w:r>
          </w:p>
        </w:tc>
        <w:tc>
          <w:tcPr>
            <w:tcW w:w="23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1A244E">
        <w:trPr>
          <w:trHeight w:val="819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Участник оптового рынка – гарантирующий поставщик /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энергосбытовая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компания, ВСЕГО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78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 том числе: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56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1. Промышленные и приравненные к ним потребители 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39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2. Непромышленные потребители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9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из них потребители ЖКХ *, ВСЕГО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9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 xml:space="preserve"> 3. Предприятия Минобороны России (без учета ФГБУ «ЦЖКУ» Минобороны России и АО «</w:t>
            </w:r>
            <w:proofErr w:type="spellStart"/>
            <w:r>
              <w:rPr>
                <w:rFonts w:ascii="Arial" w:hAnsi="Arial" w:cs="Arial"/>
                <w:sz w:val="12"/>
                <w:szCs w:val="12"/>
                <w:highlight w:val="yellow"/>
              </w:rPr>
              <w:t>Оборонэнергосбыт</w:t>
            </w:r>
            <w:proofErr w:type="spellEnd"/>
            <w:r>
              <w:rPr>
                <w:rFonts w:ascii="Arial" w:hAnsi="Arial" w:cs="Arial"/>
                <w:sz w:val="12"/>
                <w:szCs w:val="12"/>
                <w:highlight w:val="yellow"/>
              </w:rPr>
              <w:t>»)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286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highlight w:val="yellow"/>
              </w:rPr>
              <w:t>4.</w:t>
            </w:r>
            <w:r>
              <w:rPr>
                <w:rFonts w:ascii="Arial" w:hAnsi="Arial" w:cs="Arial"/>
                <w:sz w:val="12"/>
                <w:szCs w:val="12"/>
              </w:rPr>
              <w:t xml:space="preserve"> АО «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Оборонэнергосбыт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»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39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A244E" w:rsidRDefault="0038091E">
            <w:pPr>
              <w:ind w:left="83"/>
              <w:rPr>
                <w:rFonts w:ascii="Arial" w:hAnsi="Arial" w:cs="Arial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 xml:space="preserve"> 5. ФГБУ «ЦЖКУ» Минобороны России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highlight w:val="yellow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</w:tr>
      <w:tr w:rsidR="001A244E">
        <w:trPr>
          <w:trHeight w:val="56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6. Бюджетные потребители, ВСЕГО (без учета предприятий Минобороны России, ФГБУ «ЦЖКУ» Минобороны России и   АО «</w:t>
            </w:r>
            <w:proofErr w:type="spellStart"/>
            <w:r>
              <w:rPr>
                <w:rFonts w:ascii="Arial" w:hAnsi="Arial" w:cs="Arial"/>
                <w:sz w:val="12"/>
                <w:szCs w:val="12"/>
                <w:highlight w:val="yellow"/>
              </w:rPr>
              <w:t>Оборонэнергосбыт</w:t>
            </w:r>
            <w:proofErr w:type="spellEnd"/>
            <w:r>
              <w:rPr>
                <w:rFonts w:ascii="Arial" w:hAnsi="Arial" w:cs="Arial"/>
                <w:sz w:val="12"/>
                <w:szCs w:val="12"/>
                <w:highlight w:val="yellow"/>
              </w:rPr>
              <w:t>»)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573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из них Федеральный бюджет (без учета предприятий Минобороны)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1262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прочие бюджеты (областной + местный бюджеты), ВСЕГО (строка "Бюджетные потребители" - строка "Федеральный бюджет", без учета предприятий Минобороны)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</w:tr>
      <w:tr w:rsidR="001A244E">
        <w:trPr>
          <w:trHeight w:val="557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  <w:lang w:val="en-US"/>
              </w:rPr>
              <w:lastRenderedPageBreak/>
              <w:t>7</w:t>
            </w:r>
            <w:r>
              <w:rPr>
                <w:rFonts w:ascii="Arial" w:hAnsi="Arial" w:cs="Arial"/>
                <w:sz w:val="12"/>
                <w:szCs w:val="12"/>
                <w:highlight w:val="yellow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 xml:space="preserve"> Сельскохозяйственные товаропроизводители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34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8.</w:t>
            </w:r>
            <w:r>
              <w:rPr>
                <w:rFonts w:ascii="Arial" w:hAnsi="Arial" w:cs="Arial"/>
                <w:sz w:val="12"/>
                <w:szCs w:val="12"/>
              </w:rPr>
              <w:t xml:space="preserve"> Население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551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9.</w:t>
            </w:r>
            <w:r>
              <w:rPr>
                <w:rFonts w:ascii="Arial" w:hAnsi="Arial" w:cs="Arial"/>
                <w:sz w:val="12"/>
                <w:szCs w:val="12"/>
              </w:rPr>
              <w:t xml:space="preserve"> Потребители – управляющие компании, ТСЖ, ЖСК и т.д., ВСЕГО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855"/>
        </w:trPr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10.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Энергоснабжающие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энергосбытовые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организации (без учета предприятий Минобороны)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403"/>
        </w:trPr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11.</w:t>
            </w:r>
            <w:r>
              <w:rPr>
                <w:rFonts w:ascii="Arial" w:hAnsi="Arial" w:cs="Arial"/>
                <w:sz w:val="12"/>
                <w:szCs w:val="12"/>
              </w:rPr>
              <w:t xml:space="preserve"> Потери **</w:t>
            </w:r>
          </w:p>
        </w:tc>
        <w:tc>
          <w:tcPr>
            <w:tcW w:w="23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</w:tr>
      <w:tr w:rsidR="001A244E">
        <w:trPr>
          <w:trHeight w:val="278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т. ч. потери МРСК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7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 т. ч. потери прочие ТСО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55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413"/>
        </w:trPr>
        <w:tc>
          <w:tcPr>
            <w:tcW w:w="4772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* К группе потребителей ЖКХ относятся потребители, на которых распространяется действие ФЗ-210 от 30.12.2004 г., постановления гос. комитета РФ по строительству и жилищно-коммунальному комплексу от 25 мая 2000 г. № 51 и которые являются потребителями систем коммунальной инфраструктуры (сферы ЖКХ), 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жилищное хоз-во, ремонтно-эксплуатационное производство, водоснабжение и водоотведение, коммунальная энергетика (электро-, тепло-, газоснабжение), городской транспорт (автобус, троллейбус, трамвай), информационное хоз-во (кабельные сети, спутниковое телевидение,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оптиковолоконные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системы), внешнее городское благоустройство, санитарная очистка территорий, озеленение населенных пунктов, гостиничное хоз-во, бытовое обслуживание и т.д.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277"/>
        </w:trPr>
        <w:tc>
          <w:tcPr>
            <w:tcW w:w="4493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** В строках указывается объем фактических потерь с учетом нагрузочных потерь в сетях.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364"/>
        </w:trPr>
        <w:tc>
          <w:tcPr>
            <w:tcW w:w="4772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*** Расчетная формула: реализация продукции = дебиторская задолженность на начало отчетного периода (столбец 11 отчета за предыдущий фактический отчетный период) + фактические начисления за эл. энергию за отчетный период (столбец 3 данного отчета) – дебиторская задолженность на конец прошлого отчетного периода (столбец 11 данного отчета) – списано безнадежной задолженности за отчетный период (столбец 6 данного отчета).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465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 НДС, тыс. рублей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435"/>
        </w:trPr>
        <w:tc>
          <w:tcPr>
            <w:tcW w:w="5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Расчеты с контрагентами</w:t>
            </w:r>
          </w:p>
        </w:tc>
        <w:tc>
          <w:tcPr>
            <w:tcW w:w="23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Фактический отпуск электроэнергии в натуральном выражении за отчетный период, тыс.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кВт•ч</w:t>
            </w:r>
            <w:proofErr w:type="spellEnd"/>
          </w:p>
        </w:tc>
        <w:tc>
          <w:tcPr>
            <w:tcW w:w="23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Задолженность на начало отчетного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 xml:space="preserve">периода,   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         тыс. руб.</w:t>
            </w:r>
          </w:p>
        </w:tc>
        <w:tc>
          <w:tcPr>
            <w:tcW w:w="2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Фактические начисления за отчетный период, тыс. руб.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Фактическая сумма перечисленных средств в отчетном периоде, тыс. руб.</w:t>
            </w:r>
          </w:p>
        </w:tc>
        <w:tc>
          <w:tcPr>
            <w:tcW w:w="19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Реализация продукции за отчетный период, тыс. руб.</w:t>
            </w:r>
          </w:p>
        </w:tc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Списано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безнадежной  задолженности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период, тыс. руб.</w:t>
            </w:r>
          </w:p>
        </w:tc>
        <w:tc>
          <w:tcPr>
            <w:tcW w:w="19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%  оплаты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</w:t>
            </w:r>
          </w:p>
        </w:tc>
        <w:tc>
          <w:tcPr>
            <w:tcW w:w="1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% реализации за отчетный период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конец отчетного периода, тыс. руб.</w:t>
            </w:r>
          </w:p>
        </w:tc>
        <w:tc>
          <w:tcPr>
            <w:tcW w:w="2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дебиторская задолженность (остаток авансовых платежей на конец отчетного периода) ВСЕГО, тыс. руб.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кредиторская задолженность на конец отчетного периода ВСЕГО, тыс. руб.</w:t>
            </w:r>
          </w:p>
        </w:tc>
        <w:tc>
          <w:tcPr>
            <w:tcW w:w="162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Кредиторская задолженность на конец отчетного периода, 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.: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660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Текущая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Реструктурированная</w:t>
            </w:r>
          </w:p>
        </w:tc>
        <w:tc>
          <w:tcPr>
            <w:tcW w:w="115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Просроченная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45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Рабочая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Мораторная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Безнадежная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70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ВСЕГО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Прочая просроченная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Исковая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27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7=4/3*100%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8=5/3*100%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9=2+3-4 или 9=11-10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11=12+13+14+17+18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14=15-16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39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БЛОК II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26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 Услуги по передаче: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1A244E">
        <w:trPr>
          <w:trHeight w:val="41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услуги по передаче МРСК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75"/>
        </w:trPr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услуги по передаче прочих ТСО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14"/>
        </w:trPr>
        <w:tc>
          <w:tcPr>
            <w:tcW w:w="5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 Покупка с РРЭ: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1A244E">
        <w:trPr>
          <w:trHeight w:val="559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покупка у розничных производителей (в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потребителей с блок-станциями и т.д.)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79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покупка у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энергоснабжающих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энергосбытовых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организаций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855"/>
        </w:trPr>
        <w:tc>
          <w:tcPr>
            <w:tcW w:w="4014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jc w:val="center"/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</w:p>
          <w:p w:rsidR="001A244E" w:rsidRDefault="001A244E">
            <w:pP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  <w:p w:rsidR="001A244E" w:rsidRDefault="0038091E">
            <w:pPr>
              <w:rPr>
                <w:rFonts w:ascii="Garamond" w:hAnsi="Garamond" w:cs="Arial CYR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 xml:space="preserve">По субъекту РФ </w:t>
            </w: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val="en-US"/>
              </w:rPr>
              <w:t>N</w:t>
            </w: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 xml:space="preserve"> (указывается наименование субъекта РФ </w:t>
            </w: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val="en-US"/>
              </w:rPr>
              <w:t>N</w:t>
            </w: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 xml:space="preserve">, в котором участник оптового рынка осуществляет </w:t>
            </w:r>
            <w:proofErr w:type="spellStart"/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энергосбытовую</w:t>
            </w:r>
            <w:proofErr w:type="spellEnd"/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 xml:space="preserve"> деятельность)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rPr>
                <w:rFonts w:ascii="Garamond" w:hAnsi="Garamond" w:cs="Arial CYR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rPr>
                <w:rFonts w:ascii="Garamond" w:hAnsi="Garamond" w:cs="Arial CYR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rPr>
                <w:rFonts w:ascii="Garamond" w:hAnsi="Garamond" w:cs="Arial CYR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rPr>
                <w:rFonts w:ascii="Garamond" w:hAnsi="Garamond" w:cs="Arial CYR"/>
                <w:sz w:val="22"/>
                <w:szCs w:val="22"/>
              </w:rPr>
            </w:pPr>
          </w:p>
        </w:tc>
      </w:tr>
      <w:tr w:rsidR="001A244E">
        <w:trPr>
          <w:trHeight w:val="585"/>
        </w:trPr>
        <w:tc>
          <w:tcPr>
            <w:tcW w:w="554" w:type="pct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2" w:type="pct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Код участника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615"/>
        </w:trPr>
        <w:tc>
          <w:tcPr>
            <w:tcW w:w="554" w:type="pct"/>
            <w:tcBorders>
              <w:bottom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tcBorders>
              <w:bottom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tcBorders>
              <w:bottom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42" w:type="pct"/>
            <w:tcBorders>
              <w:bottom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tcBorders>
              <w:bottom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 НДС, тыс. рублей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510"/>
        </w:trPr>
        <w:tc>
          <w:tcPr>
            <w:tcW w:w="5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Группы потребителей</w:t>
            </w:r>
          </w:p>
        </w:tc>
        <w:tc>
          <w:tcPr>
            <w:tcW w:w="23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Фактический отпуск электроэнергии в натуральном выражении за отчетный период, тыс.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кВт•ч</w:t>
            </w:r>
            <w:proofErr w:type="spellEnd"/>
          </w:p>
        </w:tc>
        <w:tc>
          <w:tcPr>
            <w:tcW w:w="23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начало отчетного периода (сальдо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 xml:space="preserve">),   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         тыс. руб.</w:t>
            </w:r>
          </w:p>
        </w:tc>
        <w:tc>
          <w:tcPr>
            <w:tcW w:w="24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Фактические начисления за электроэнергию (мощность) за отчетный период, тыс. руб.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Фактическая сумма поступивших платежей за отчетный период, тыс. руб.</w:t>
            </w:r>
          </w:p>
        </w:tc>
        <w:tc>
          <w:tcPr>
            <w:tcW w:w="19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Реализация продукции *** за отчетный период, тыс. руб.</w:t>
            </w:r>
          </w:p>
        </w:tc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Списано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безнадежной  задолженности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период, тыс. руб.</w:t>
            </w:r>
          </w:p>
        </w:tc>
        <w:tc>
          <w:tcPr>
            <w:tcW w:w="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%  оплаты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</w:t>
            </w:r>
          </w:p>
        </w:tc>
        <w:tc>
          <w:tcPr>
            <w:tcW w:w="1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% реализации за отчетный период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конец отчетного периода (сальдо), тыс. руб.</w:t>
            </w:r>
          </w:p>
        </w:tc>
        <w:tc>
          <w:tcPr>
            <w:tcW w:w="2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кредиторская задолженность на конец отчетного периода ВСЕГО (остаток авансовых платежей на конец отчетного периода, полученных за энергию), тыс. руб.</w:t>
            </w:r>
          </w:p>
        </w:tc>
        <w:tc>
          <w:tcPr>
            <w:tcW w:w="29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дебиторская задолженность на конец отчетного периода ВСЕГО, тыс. руб.</w:t>
            </w:r>
          </w:p>
        </w:tc>
        <w:tc>
          <w:tcPr>
            <w:tcW w:w="162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Дебиторская задолженность на конец отчетного периода ВСЕГО, 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.:</w:t>
            </w:r>
          </w:p>
        </w:tc>
        <w:tc>
          <w:tcPr>
            <w:tcW w:w="2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Справочно</w:t>
            </w:r>
            <w:proofErr w:type="spellEnd"/>
            <w:r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:</w:t>
            </w:r>
            <w:r>
              <w:rPr>
                <w:rFonts w:ascii="Arial" w:hAnsi="Arial" w:cs="Arial"/>
                <w:sz w:val="12"/>
                <w:szCs w:val="12"/>
              </w:rPr>
              <w:t xml:space="preserve"> Дебиторская задолженность (на которую сформирован резерв по сомнительным долгам), ВСЕГО, тыс. руб.</w:t>
            </w:r>
          </w:p>
        </w:tc>
      </w:tr>
      <w:tr w:rsidR="001A244E">
        <w:trPr>
          <w:trHeight w:val="495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Текущая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Реструктурированная</w:t>
            </w:r>
          </w:p>
        </w:tc>
        <w:tc>
          <w:tcPr>
            <w:tcW w:w="115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Просроченная</w:t>
            </w:r>
          </w:p>
        </w:tc>
        <w:tc>
          <w:tcPr>
            <w:tcW w:w="2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450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Рабочая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Мораторная</w:t>
            </w:r>
          </w:p>
        </w:tc>
        <w:tc>
          <w:tcPr>
            <w:tcW w:w="27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Безнадежная</w:t>
            </w:r>
          </w:p>
        </w:tc>
        <w:tc>
          <w:tcPr>
            <w:tcW w:w="2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838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ВСЕГО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Прочая просроченная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Исковая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57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7=4/3*100%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8=5/3*100%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9=2+3-4-6 или 9= 11-10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11=12+13+14+17+18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14=15+16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</w:t>
            </w:r>
          </w:p>
        </w:tc>
      </w:tr>
      <w:tr w:rsidR="001A244E">
        <w:trPr>
          <w:trHeight w:val="209"/>
        </w:trPr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БЛОК I</w:t>
            </w:r>
          </w:p>
        </w:tc>
        <w:tc>
          <w:tcPr>
            <w:tcW w:w="23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1A244E">
        <w:trPr>
          <w:trHeight w:val="819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Участник оптового рынка – гарантирующий поставщик /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энергосбытовая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компания, ВСЕГО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78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 том числе: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56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1. Промышленные и приравненные к ним потребители 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39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2. Непромышленные потребители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9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из них потребители ЖКХ *, ВСЕГО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9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lastRenderedPageBreak/>
              <w:t xml:space="preserve"> 3. Предприятия Минобороны России (без учета ФГБУ «ЦЖКУ» Минобороны России и АО «</w:t>
            </w:r>
            <w:proofErr w:type="spellStart"/>
            <w:r>
              <w:rPr>
                <w:rFonts w:ascii="Arial" w:hAnsi="Arial" w:cs="Arial"/>
                <w:sz w:val="12"/>
                <w:szCs w:val="12"/>
                <w:highlight w:val="yellow"/>
              </w:rPr>
              <w:t>Оборонэнергосбыт</w:t>
            </w:r>
            <w:proofErr w:type="spellEnd"/>
            <w:r>
              <w:rPr>
                <w:rFonts w:ascii="Arial" w:hAnsi="Arial" w:cs="Arial"/>
                <w:sz w:val="12"/>
                <w:szCs w:val="12"/>
                <w:highlight w:val="yellow"/>
              </w:rPr>
              <w:t>»)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i/>
                <w:iCs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286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highlight w:val="yellow"/>
              </w:rPr>
              <w:t>4.</w:t>
            </w:r>
            <w:r>
              <w:rPr>
                <w:rFonts w:ascii="Arial" w:hAnsi="Arial" w:cs="Arial"/>
                <w:sz w:val="12"/>
                <w:szCs w:val="12"/>
              </w:rPr>
              <w:t xml:space="preserve"> АО «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Оборонэнергосбыт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»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39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A244E" w:rsidRDefault="0038091E">
            <w:pPr>
              <w:ind w:left="83"/>
              <w:rPr>
                <w:rFonts w:ascii="Arial" w:hAnsi="Arial" w:cs="Arial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 xml:space="preserve"> 5. ФГБУ «ЦЖКУ» Минобороны России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highlight w:val="yellow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  <w:highlight w:val="yellow"/>
              </w:rPr>
            </w:pPr>
          </w:p>
        </w:tc>
      </w:tr>
      <w:tr w:rsidR="001A244E">
        <w:trPr>
          <w:trHeight w:val="56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6. Бюджетные потребители, ВСЕГО (без учета предприятий Минобороны России, ФГБУ «ЦЖКУ» Минобороны России и   АО «</w:t>
            </w:r>
            <w:proofErr w:type="spellStart"/>
            <w:r>
              <w:rPr>
                <w:rFonts w:ascii="Arial" w:hAnsi="Arial" w:cs="Arial"/>
                <w:sz w:val="12"/>
                <w:szCs w:val="12"/>
                <w:highlight w:val="yellow"/>
              </w:rPr>
              <w:t>Оборонэнергосбыт</w:t>
            </w:r>
            <w:proofErr w:type="spellEnd"/>
            <w:r>
              <w:rPr>
                <w:rFonts w:ascii="Arial" w:hAnsi="Arial" w:cs="Arial"/>
                <w:sz w:val="12"/>
                <w:szCs w:val="12"/>
                <w:highlight w:val="yellow"/>
              </w:rPr>
              <w:t>»)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573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из них Федеральный бюджет (без учета предприятий Минобороны)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1262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прочие бюджеты (областной + местный бюджеты), ВСЕГО (строка "Бюджетные потребители" - строка "Федеральный бюджет", без учета предприятий Минобороны)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</w:tr>
      <w:tr w:rsidR="001A244E">
        <w:trPr>
          <w:trHeight w:val="557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  <w:lang w:val="en-US"/>
              </w:rPr>
              <w:t>7</w:t>
            </w:r>
            <w:r>
              <w:rPr>
                <w:rFonts w:ascii="Arial" w:hAnsi="Arial" w:cs="Arial"/>
                <w:sz w:val="12"/>
                <w:szCs w:val="12"/>
                <w:highlight w:val="yellow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 xml:space="preserve"> Сельскохозяйственные товаропроизводители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34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8.</w:t>
            </w:r>
            <w:r>
              <w:rPr>
                <w:rFonts w:ascii="Arial" w:hAnsi="Arial" w:cs="Arial"/>
                <w:sz w:val="12"/>
                <w:szCs w:val="12"/>
              </w:rPr>
              <w:t xml:space="preserve"> Население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74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9.</w:t>
            </w:r>
            <w:r>
              <w:rPr>
                <w:rFonts w:ascii="Arial" w:hAnsi="Arial" w:cs="Arial"/>
                <w:sz w:val="12"/>
                <w:szCs w:val="12"/>
              </w:rPr>
              <w:t xml:space="preserve"> Потребители – управляющие компании, ТСЖ, ЖСК и т.д., ВСЕГО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855"/>
        </w:trPr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10.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Энергоснабжающие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энергосбытовые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организации (без учета предприятий Минобороны)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403"/>
        </w:trPr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11.</w:t>
            </w:r>
            <w:r>
              <w:rPr>
                <w:rFonts w:ascii="Arial" w:hAnsi="Arial" w:cs="Arial"/>
                <w:sz w:val="12"/>
                <w:szCs w:val="12"/>
              </w:rPr>
              <w:t xml:space="preserve"> Потери **</w:t>
            </w:r>
          </w:p>
        </w:tc>
        <w:tc>
          <w:tcPr>
            <w:tcW w:w="23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</w:tr>
      <w:tr w:rsidR="001A244E">
        <w:trPr>
          <w:trHeight w:val="278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т. ч. потери МРСК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7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23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 т. ч. потери прочие ТСО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</w:tr>
      <w:tr w:rsidR="001A244E">
        <w:trPr>
          <w:trHeight w:val="255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1A244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413"/>
        </w:trPr>
        <w:tc>
          <w:tcPr>
            <w:tcW w:w="4772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* К группе потребителей ЖКХ относятся потребители, на которых распространяется действие ФЗ-210 от 30.12.2004 г., постановления гос. комитета РФ по строительству и жилищно-коммунальному комплексу от 25 мая 2000 г. № 51 и которые являются потребителями систем коммунальной инфраструктуры (сферы ЖКХ), 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жилищное хоз-во, ремонтно-эксплуатационное производство, водоснабжение и водоотведение, коммунальная энергетика (электро-, тепло-, газоснабжение), городской транспорт (автобус, троллейбус, трамвай), информационное хоз-во (кабельные сети, спутниковое телевидение,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оптиковолоконные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системы), внешнее городское благоустройство, санитарная очистка территорий, озеленение населенных пунктов, гостиничное хоз-во, бытовое обслуживание и т.д.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277"/>
        </w:trPr>
        <w:tc>
          <w:tcPr>
            <w:tcW w:w="4493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** В строках указывается объем фактических потерь с учетом нагрузочных потерь в сетях.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213"/>
        </w:trPr>
        <w:tc>
          <w:tcPr>
            <w:tcW w:w="4772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*** Расчетная формула: реализация продукции = дебиторская задолженность на начало отчетного периода (столбец 11 отчета за предыдущий фактический отчетный период) + фактические начисления за эл. энергию за отчетный период (столбец 3 данного отчета) – дебиторская задолженность на конец прошлого отчетного периода (столбец 11 данного отчета) – списано безнадежной задолженности за отчетный период (столбец 6 данного отчета).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</w:tr>
      <w:tr w:rsidR="001A244E">
        <w:trPr>
          <w:trHeight w:val="465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с НДС, тыс. рублей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435"/>
        </w:trPr>
        <w:tc>
          <w:tcPr>
            <w:tcW w:w="5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Расчеты с контрагентами</w:t>
            </w:r>
          </w:p>
        </w:tc>
        <w:tc>
          <w:tcPr>
            <w:tcW w:w="23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Фактический отпуск электроэнергии в натуральном выражении за отчетный период, тыс.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кВт•ч</w:t>
            </w:r>
            <w:proofErr w:type="spellEnd"/>
          </w:p>
        </w:tc>
        <w:tc>
          <w:tcPr>
            <w:tcW w:w="23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Задолженность на начало отчетного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 xml:space="preserve">периода,   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         тыс. руб.</w:t>
            </w:r>
          </w:p>
        </w:tc>
        <w:tc>
          <w:tcPr>
            <w:tcW w:w="2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Фактические начисления за отчетный период, тыс. руб.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Фактическая сумма перечисленных средств в отчетном периоде, тыс. руб.</w:t>
            </w:r>
          </w:p>
        </w:tc>
        <w:tc>
          <w:tcPr>
            <w:tcW w:w="19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Реализация продукции за отчетный период, тыс. руб.</w:t>
            </w:r>
          </w:p>
        </w:tc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Списано 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безнадежной  задолженности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период, тыс. руб.</w:t>
            </w:r>
          </w:p>
        </w:tc>
        <w:tc>
          <w:tcPr>
            <w:tcW w:w="19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%  оплаты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за отчетный период</w:t>
            </w:r>
          </w:p>
        </w:tc>
        <w:tc>
          <w:tcPr>
            <w:tcW w:w="1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% реализации за отчетный период</w:t>
            </w:r>
          </w:p>
        </w:tc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Задолженность на конец отчетного периода, тыс. руб.</w:t>
            </w:r>
          </w:p>
        </w:tc>
        <w:tc>
          <w:tcPr>
            <w:tcW w:w="2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дебиторская задолженность (остаток авансовых платежей на конец отчетного периода) ВСЕГО, тыс. руб.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кредиторская задолженность на конец отчетного периода ВСЕГО, тыс. руб.</w:t>
            </w:r>
          </w:p>
        </w:tc>
        <w:tc>
          <w:tcPr>
            <w:tcW w:w="162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Кредиторская задолженность на конец отчетного периода, 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.: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660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Текущая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Реструктурированная</w:t>
            </w:r>
          </w:p>
        </w:tc>
        <w:tc>
          <w:tcPr>
            <w:tcW w:w="115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Просроченная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45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Рабочая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Мораторная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Безнадежная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83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ВСЕГО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Прочая просроченная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Исковая</w:t>
            </w: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27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7=4/3*100%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8=5/3*100%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9=2+3-4 или 9=11-10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11=12+13+14+17+18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14=15-16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39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БЛОК II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260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 Услуги по передаче: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1A244E">
        <w:trPr>
          <w:trHeight w:val="415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услуги по передаче МРСК 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75"/>
        </w:trPr>
        <w:tc>
          <w:tcPr>
            <w:tcW w:w="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услуги по передаче прочих ТСО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314"/>
        </w:trPr>
        <w:tc>
          <w:tcPr>
            <w:tcW w:w="5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1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 Покупка с РРЭ: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1A244E">
        <w:trPr>
          <w:trHeight w:val="559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покупка у розничных производителей (в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 потребителей с блок-станциями и т.д.)</w:t>
            </w:r>
          </w:p>
        </w:tc>
        <w:tc>
          <w:tcPr>
            <w:tcW w:w="23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795"/>
        </w:trPr>
        <w:tc>
          <w:tcPr>
            <w:tcW w:w="5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44E" w:rsidRDefault="0038091E">
            <w:pPr>
              <w:ind w:left="34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т.ч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. покупка у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энергоснабжающих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энергосбытовых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организаций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244E" w:rsidRDefault="0038091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trHeight w:val="118"/>
        </w:trPr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:rsidR="001A244E" w:rsidRDefault="001A244E">
            <w:pPr>
              <w:ind w:left="347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42" w:type="pct"/>
            <w:tcBorders>
              <w:top w:val="single" w:sz="4" w:space="0" w:color="auto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single" w:sz="4" w:space="0" w:color="auto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99" w:type="pct"/>
            <w:tcBorders>
              <w:top w:val="single" w:sz="4" w:space="0" w:color="auto"/>
            </w:tcBorders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" w:type="pct"/>
            <w:tcBorders>
              <w:top w:val="single" w:sz="4" w:space="0" w:color="auto"/>
            </w:tcBorders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7" w:type="pct"/>
            <w:tcBorders>
              <w:top w:val="single" w:sz="4" w:space="0" w:color="auto"/>
            </w:tcBorders>
            <w:noWrap/>
            <w:vAlign w:val="bottom"/>
          </w:tcPr>
          <w:p w:rsidR="001A244E" w:rsidRDefault="001A244E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" w:type="pct"/>
            <w:tcBorders>
              <w:top w:val="single" w:sz="4" w:space="0" w:color="auto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single" w:sz="4" w:space="0" w:color="auto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single" w:sz="4" w:space="0" w:color="auto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63" w:type="pct"/>
            <w:tcBorders>
              <w:top w:val="single" w:sz="4" w:space="0" w:color="auto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26" w:type="pct"/>
            <w:tcBorders>
              <w:top w:val="single" w:sz="4" w:space="0" w:color="auto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single" w:sz="4" w:space="0" w:color="auto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01" w:type="pct"/>
            <w:tcBorders>
              <w:top w:val="single" w:sz="4" w:space="0" w:color="auto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79" w:type="pct"/>
            <w:tcBorders>
              <w:top w:val="single" w:sz="4" w:space="0" w:color="auto"/>
            </w:tcBorders>
            <w:noWrap/>
            <w:vAlign w:val="bottom"/>
          </w:tcPr>
          <w:p w:rsidR="001A244E" w:rsidRDefault="001A244E">
            <w:pPr>
              <w:jc w:val="right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228" w:type="pct"/>
            <w:tcBorders>
              <w:top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A244E">
        <w:trPr>
          <w:gridAfter w:val="18"/>
          <w:wAfter w:w="4018" w:type="pct"/>
          <w:trHeight w:val="255"/>
        </w:trPr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Ф. И. О. исполнителя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 </w:t>
            </w:r>
          </w:p>
        </w:tc>
      </w:tr>
      <w:tr w:rsidR="001A244E">
        <w:trPr>
          <w:gridAfter w:val="18"/>
          <w:wAfter w:w="4018" w:type="pct"/>
          <w:trHeight w:val="255"/>
        </w:trPr>
        <w:tc>
          <w:tcPr>
            <w:tcW w:w="7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</w:tr>
      <w:tr w:rsidR="001A244E">
        <w:trPr>
          <w:gridAfter w:val="18"/>
          <w:wAfter w:w="4018" w:type="pct"/>
          <w:trHeight w:val="255"/>
        </w:trPr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Контактный телефон исполнителя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 </w:t>
            </w:r>
          </w:p>
        </w:tc>
      </w:tr>
      <w:tr w:rsidR="001A244E">
        <w:trPr>
          <w:gridAfter w:val="18"/>
          <w:wAfter w:w="4018" w:type="pct"/>
          <w:trHeight w:val="255"/>
        </w:trPr>
        <w:tc>
          <w:tcPr>
            <w:tcW w:w="7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</w:tr>
      <w:tr w:rsidR="001A244E">
        <w:trPr>
          <w:gridAfter w:val="18"/>
          <w:wAfter w:w="4018" w:type="pct"/>
          <w:trHeight w:val="255"/>
        </w:trPr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Должность исполнителя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 </w:t>
            </w:r>
          </w:p>
        </w:tc>
      </w:tr>
      <w:tr w:rsidR="001A244E">
        <w:trPr>
          <w:gridAfter w:val="18"/>
          <w:wAfter w:w="4018" w:type="pct"/>
          <w:trHeight w:val="255"/>
        </w:trPr>
        <w:tc>
          <w:tcPr>
            <w:tcW w:w="7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244E" w:rsidRDefault="001A244E">
            <w:pPr>
              <w:rPr>
                <w:rFonts w:ascii="Arial CYR" w:hAnsi="Arial CYR" w:cs="Arial CYR"/>
                <w:sz w:val="12"/>
                <w:szCs w:val="12"/>
              </w:rPr>
            </w:pPr>
          </w:p>
        </w:tc>
      </w:tr>
      <w:tr w:rsidR="001A244E">
        <w:trPr>
          <w:gridAfter w:val="18"/>
          <w:wAfter w:w="4018" w:type="pct"/>
          <w:trHeight w:val="255"/>
        </w:trPr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Адрес электронной почты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244E" w:rsidRDefault="0038091E">
            <w:pPr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 </w:t>
            </w:r>
          </w:p>
        </w:tc>
      </w:tr>
    </w:tbl>
    <w:p w:rsidR="001A244E" w:rsidRDefault="001A244E">
      <w:pPr>
        <w:rPr>
          <w:rFonts w:ascii="Garamond" w:hAnsi="Garamond"/>
          <w:b/>
          <w:iCs/>
          <w:sz w:val="26"/>
          <w:szCs w:val="26"/>
        </w:rPr>
      </w:pPr>
    </w:p>
    <w:p w:rsidR="001A244E" w:rsidRDefault="001A244E">
      <w:pPr>
        <w:rPr>
          <w:rFonts w:ascii="Garamond" w:hAnsi="Garamond"/>
          <w:b/>
          <w:iCs/>
          <w:sz w:val="26"/>
          <w:szCs w:val="26"/>
        </w:rPr>
      </w:pPr>
    </w:p>
    <w:p w:rsidR="001A244E" w:rsidRDefault="0038091E">
      <w:pPr>
        <w:keepNext/>
        <w:ind w:right="-296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lastRenderedPageBreak/>
        <w:t xml:space="preserve">Предложения по изменениям и дополнениям в </w:t>
      </w:r>
      <w:r>
        <w:rPr>
          <w:rFonts w:ascii="Garamond" w:hAnsi="Garamond"/>
          <w:b/>
          <w:bCs/>
          <w:caps/>
          <w:sz w:val="26"/>
          <w:szCs w:val="26"/>
        </w:rPr>
        <w:t xml:space="preserve">РЕГЛАМЕНТ </w:t>
      </w:r>
      <w:r>
        <w:rPr>
          <w:rFonts w:ascii="Garamond" w:hAnsi="Garamond"/>
          <w:b/>
          <w:bCs/>
          <w:sz w:val="26"/>
          <w:szCs w:val="26"/>
        </w:rPr>
        <w:t>МОНИТОРИНГА ЭНЕРГОСБЫТОВОЙ ДЕЯТЕЛЬНОСТИ ГАРАНТИРУЮЩИХ ПОСТАВЩИКОВ И ЭНЕРГОСБЫТОВЫХ ОРГАНИЗАЦИЙ</w:t>
      </w:r>
      <w:r>
        <w:rPr>
          <w:rFonts w:ascii="Garamond" w:hAnsi="Garamond"/>
          <w:b/>
          <w:bCs/>
          <w:caps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(Приложение № 29 к Договору о присоединении к торговой системе оптового рынка)</w:t>
      </w:r>
    </w:p>
    <w:p w:rsidR="001A244E" w:rsidRDefault="001A244E">
      <w:pPr>
        <w:keepNext/>
        <w:ind w:right="-296"/>
        <w:rPr>
          <w:rFonts w:ascii="Garamond" w:hAnsi="Garamond"/>
          <w:b/>
          <w:bCs/>
          <w:sz w:val="26"/>
          <w:szCs w:val="2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784"/>
        <w:gridCol w:w="7087"/>
      </w:tblGrid>
      <w:tr w:rsidR="001A244E">
        <w:trPr>
          <w:trHeight w:val="435"/>
        </w:trPr>
        <w:tc>
          <w:tcPr>
            <w:tcW w:w="1008" w:type="dxa"/>
            <w:vAlign w:val="center"/>
          </w:tcPr>
          <w:p w:rsidR="001A244E" w:rsidRDefault="0038091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№ пункта</w:t>
            </w:r>
          </w:p>
        </w:tc>
        <w:tc>
          <w:tcPr>
            <w:tcW w:w="6784" w:type="dxa"/>
            <w:vAlign w:val="center"/>
          </w:tcPr>
          <w:p w:rsidR="001A244E" w:rsidRDefault="0038091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1A244E" w:rsidRDefault="0038091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  <w:vAlign w:val="center"/>
          </w:tcPr>
          <w:p w:rsidR="001A244E" w:rsidRDefault="0038091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1A244E" w:rsidRDefault="0038091E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1A244E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Приложение 1, раздел 3, пункт 3.12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4E" w:rsidRDefault="0038091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3.12. Форма № 47А разделена на </w:t>
            </w:r>
            <w:r>
              <w:rPr>
                <w:rFonts w:ascii="Garamond" w:hAnsi="Garamond"/>
                <w:b/>
                <w:sz w:val="22"/>
                <w:szCs w:val="22"/>
              </w:rPr>
              <w:t>2 Блока</w:t>
            </w:r>
            <w:r>
              <w:rPr>
                <w:rFonts w:ascii="Garamond" w:hAnsi="Garamond"/>
                <w:sz w:val="22"/>
                <w:szCs w:val="22"/>
              </w:rPr>
              <w:t>:</w:t>
            </w:r>
          </w:p>
          <w:p w:rsidR="001A244E" w:rsidRDefault="0038091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t>–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Блок </w:t>
            </w: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I</w:t>
            </w:r>
            <w:r>
              <w:rPr>
                <w:rFonts w:ascii="Garamond" w:hAnsi="Garamond"/>
                <w:sz w:val="22"/>
                <w:szCs w:val="22"/>
              </w:rPr>
              <w:t>: «</w:t>
            </w:r>
            <w:r>
              <w:rPr>
                <w:rFonts w:ascii="Garamond" w:hAnsi="Garamond"/>
                <w:b/>
                <w:sz w:val="22"/>
                <w:szCs w:val="22"/>
              </w:rPr>
              <w:t>Группы потребителей»</w:t>
            </w:r>
          </w:p>
          <w:p w:rsidR="001A244E" w:rsidRDefault="0038091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Включает в себя информацию о расчетах по группам потребителей (строки, начиная со строки «участник оптового рынка – гарантирующий поставщик/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энергосбытовая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компания» по строку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«9.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Энергоснабжающие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энергосбытовые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организации (без учета предприятий Минобороны» включительно) и расчеты участника оптового рынка с сетевыми организациями по договорам купли-продажи электрической энергии в целях компенсации потерь – строки, начиная со строки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«10.</w:t>
            </w:r>
            <w:r>
              <w:rPr>
                <w:rFonts w:ascii="Garamond" w:hAnsi="Garamond"/>
                <w:sz w:val="22"/>
                <w:szCs w:val="22"/>
              </w:rPr>
              <w:t xml:space="preserve">Потери» по строку «в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т.ч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. потери прочие ТСО» включительно.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4E" w:rsidRDefault="0038091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3.12. Форма № 47А разделена на </w:t>
            </w:r>
            <w:r>
              <w:rPr>
                <w:rFonts w:ascii="Garamond" w:hAnsi="Garamond"/>
                <w:b/>
                <w:sz w:val="22"/>
                <w:szCs w:val="22"/>
              </w:rPr>
              <w:t>2 Блока</w:t>
            </w:r>
            <w:r>
              <w:rPr>
                <w:rFonts w:ascii="Garamond" w:hAnsi="Garamond"/>
                <w:sz w:val="22"/>
                <w:szCs w:val="22"/>
              </w:rPr>
              <w:t>:</w:t>
            </w:r>
          </w:p>
          <w:p w:rsidR="001A244E" w:rsidRDefault="0038091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napToGrid w:val="0"/>
                <w:color w:val="000000"/>
                <w:sz w:val="22"/>
                <w:szCs w:val="22"/>
              </w:rPr>
              <w:t>–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Блок </w:t>
            </w: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I</w:t>
            </w:r>
            <w:r>
              <w:rPr>
                <w:rFonts w:ascii="Garamond" w:hAnsi="Garamond"/>
                <w:sz w:val="22"/>
                <w:szCs w:val="22"/>
              </w:rPr>
              <w:t>: «</w:t>
            </w:r>
            <w:r>
              <w:rPr>
                <w:rFonts w:ascii="Garamond" w:hAnsi="Garamond"/>
                <w:b/>
                <w:sz w:val="22"/>
                <w:szCs w:val="22"/>
              </w:rPr>
              <w:t>Группы потребителей»</w:t>
            </w:r>
          </w:p>
          <w:p w:rsidR="001A244E" w:rsidRDefault="0038091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</w:rPr>
              <w:t>Включает в себя информацию о расчетах по группам потребителей (строки, начиная со строки «участник оптового рынка – гарантирующий поставщик/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энергосбытовая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компания» по строку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«10.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Энергоснабжающие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энергосбытовые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организации (без учета предприятий Минобороны» включительно) и расчеты участника оптового рынка с сетевыми организациями по договорам купли-продажи электрической энергии в целях компенсации потерь – строки, начиная со строки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«11.</w:t>
            </w:r>
            <w:r>
              <w:rPr>
                <w:rFonts w:ascii="Garamond" w:hAnsi="Garamond"/>
                <w:sz w:val="22"/>
                <w:szCs w:val="22"/>
              </w:rPr>
              <w:t xml:space="preserve"> Потери» по строку «в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т.ч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. потери прочие ТСО» включительно.</w:t>
            </w:r>
          </w:p>
        </w:tc>
      </w:tr>
      <w:tr w:rsidR="001A244E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Приложение 1, раздел </w:t>
            </w: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4</w:t>
            </w:r>
            <w:r>
              <w:rPr>
                <w:rFonts w:ascii="Garamond" w:hAnsi="Garamond"/>
                <w:b/>
                <w:sz w:val="22"/>
                <w:szCs w:val="22"/>
              </w:rPr>
              <w:t>, пункт 4.7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4E" w:rsidRDefault="0038091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4.7. При заполнении отчетной информации по строке «2. Непромышленные потребители» указывается величина, соответствующая сумме данных, указанных в строках «2. Непромышленные потребители» 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«8.</w:t>
            </w:r>
            <w:r>
              <w:rPr>
                <w:rFonts w:ascii="Garamond" w:hAnsi="Garamond"/>
                <w:sz w:val="22"/>
                <w:szCs w:val="22"/>
              </w:rPr>
              <w:t xml:space="preserve"> Потребители – Управляющие компании, ТСЖ, ЖСК и т.д., ВСЕГО» формы приложения № 47А.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4E" w:rsidRDefault="0038091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4.7. При заполнении отчетной информации по строке «2. Непромышленные потребители» указывается величина, соответствующая сумме данных, указанных в строках «2. Непромышленные потребители» 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«</w:t>
            </w:r>
            <w:r w:rsidRPr="005C1688">
              <w:rPr>
                <w:rFonts w:ascii="Garamond" w:hAnsi="Garamond"/>
                <w:sz w:val="22"/>
                <w:szCs w:val="22"/>
                <w:highlight w:val="yellow"/>
              </w:rPr>
              <w:t>9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  <w:r>
              <w:rPr>
                <w:rFonts w:ascii="Garamond" w:hAnsi="Garamond"/>
                <w:sz w:val="22"/>
                <w:szCs w:val="22"/>
              </w:rPr>
              <w:t xml:space="preserve"> Потребители – Управляющие компании, ТСЖ, ЖСК и т.д., ВСЕГО» формы приложения № 47А.</w:t>
            </w:r>
          </w:p>
          <w:p w:rsidR="001A244E" w:rsidRDefault="001A244E">
            <w:p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</w:p>
        </w:tc>
      </w:tr>
      <w:tr w:rsidR="001A244E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Приложение 1, раздел </w:t>
            </w: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Добавить пункт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4.8. При заполнении отчетной информации по строке «3. Бюджетные потребители» формы приложения №</w:t>
            </w:r>
            <w:r w:rsidR="00C74085">
              <w:rPr>
                <w:rFonts w:ascii="Garamond" w:hAnsi="Garamond"/>
                <w:sz w:val="22"/>
                <w:szCs w:val="22"/>
                <w:highlight w:val="yellow"/>
              </w:rPr>
              <w:t> 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47 указывается величина, соответствующая сумме данных формы приложения № 47А, указанных в строках: </w:t>
            </w:r>
          </w:p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- «6. Бюджетные потребители, ВСЕГО (без учета предприятий Минобороны России, ФГБУ «ЦЖКУ» Минобороны России и АО «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Оборонэнергосбыт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="00C74085">
              <w:rPr>
                <w:rFonts w:ascii="Garamond" w:hAnsi="Garamond"/>
                <w:sz w:val="22"/>
                <w:szCs w:val="22"/>
                <w:highlight w:val="yellow"/>
              </w:rPr>
              <w:t>)»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; </w:t>
            </w:r>
          </w:p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- «3. Предприятия Минобороны России (без учета ФГБУ «ЦЖКУ» Минобороны России и АО «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Оборонэнергосбыт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»)»;</w:t>
            </w:r>
          </w:p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- «4. АО «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Оборонэнергосбыт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»;</w:t>
            </w:r>
          </w:p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- «5. ФГБУ «ЦЖКУ» Минобороны России».</w:t>
            </w:r>
          </w:p>
        </w:tc>
      </w:tr>
      <w:tr w:rsidR="001A244E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4E" w:rsidRDefault="0038091E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1, раздел 6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Строка «3.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ОАО «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Оборонэнергосбыт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».</w:t>
            </w:r>
          </w:p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Строка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«4. Предприятия Минобороны России».</w:t>
            </w:r>
          </w:p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Строка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«5. Бюджетные потребители (без учета предприятий Минобороны России)» включает в себя следующие группы потребителей: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1A244E" w:rsidRDefault="0038091E">
            <w:pPr>
              <w:widowControl w:val="0"/>
              <w:spacing w:before="120" w:after="120"/>
              <w:ind w:firstLine="36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5.1.</w:t>
            </w:r>
            <w:r>
              <w:rPr>
                <w:rFonts w:ascii="Garamond" w:hAnsi="Garamond"/>
                <w:sz w:val="22"/>
                <w:szCs w:val="22"/>
              </w:rPr>
              <w:t xml:space="preserve"> «из них: Федеральный бюджет (без учета предприятий Минобороны России)».</w:t>
            </w:r>
          </w:p>
          <w:p w:rsidR="001A244E" w:rsidRDefault="0038091E">
            <w:pPr>
              <w:widowControl w:val="0"/>
              <w:spacing w:before="120" w:after="120"/>
              <w:ind w:firstLine="36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5.2.</w:t>
            </w:r>
            <w:r>
              <w:rPr>
                <w:rFonts w:ascii="Garamond" w:hAnsi="Garamond"/>
                <w:sz w:val="22"/>
                <w:szCs w:val="22"/>
              </w:rPr>
              <w:t xml:space="preserve"> «Прочие бюджеты (областной и местный бюджеты)».</w:t>
            </w:r>
          </w:p>
          <w:p w:rsidR="001A244E" w:rsidRDefault="0038091E">
            <w:pPr>
              <w:widowControl w:val="0"/>
              <w:spacing w:before="120" w:after="120"/>
              <w:ind w:firstLine="36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…………………………</w:t>
            </w:r>
          </w:p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Если конечного потребителя можно одновременно отнести и к потребителям подгрупп «сферы ЖКХ» и к «Бюджетным потребителям», то данные по такому потребителю определяются по преобладающей доле финансирования данного потребителя на момент формирования отчета: т.е. потребители, имеющие преобладающий бюджетный источник финансирования заносятся в соответствующую подстроку строки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«5. Бюджетные потребители (без учета предприятий Минобороны России)»</w:t>
            </w:r>
            <w:r>
              <w:rPr>
                <w:rFonts w:ascii="Garamond" w:hAnsi="Garamond"/>
                <w:sz w:val="22"/>
                <w:szCs w:val="22"/>
              </w:rPr>
              <w:t>, а потребители, имеющие преобладающие нетарифные/иные источники финансирования – в строки «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8. Потребители – управляющие компании, ТСЖ, ЖСК и т.д., ВСЕГО»</w:t>
            </w:r>
            <w:r>
              <w:rPr>
                <w:rFonts w:ascii="Garamond" w:hAnsi="Garamond"/>
                <w:sz w:val="22"/>
                <w:szCs w:val="22"/>
              </w:rPr>
              <w:t xml:space="preserve"> или «2. Непромышленные потребители: Из них потребители ЖКХ, ВСЕГО».</w:t>
            </w:r>
          </w:p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Строка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«6.</w:t>
            </w:r>
            <w:r>
              <w:rPr>
                <w:rFonts w:ascii="Garamond" w:hAnsi="Garamond"/>
                <w:sz w:val="22"/>
                <w:szCs w:val="22"/>
              </w:rPr>
              <w:t xml:space="preserve"> Сельскохозяйственные товаропроизводители».</w:t>
            </w:r>
          </w:p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Строка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«7.</w:t>
            </w:r>
            <w:r>
              <w:rPr>
                <w:rFonts w:ascii="Garamond" w:hAnsi="Garamond"/>
                <w:sz w:val="22"/>
                <w:szCs w:val="22"/>
              </w:rPr>
              <w:t xml:space="preserve"> Население» включает в себя информацию о потребителях электроэнергии - физических лицах, с которыми у участника оптового рынка на момент формирования отчета существуют договорные отношения, а также о приравненных к населению группам потребителей (в соответствии с принятыми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РЭКами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, тарифно-балансовыми решениями).</w:t>
            </w:r>
          </w:p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Строка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«8.</w:t>
            </w:r>
            <w:r>
              <w:rPr>
                <w:rFonts w:ascii="Garamond" w:hAnsi="Garamond"/>
                <w:sz w:val="22"/>
                <w:szCs w:val="22"/>
              </w:rPr>
              <w:t xml:space="preserve"> Потребители – управляющие компании, ТСЖ, ЖСК и т.д., ВСЕГО» включает в себя сведения по Потребителям-исполнителям коммунальных услуг.</w:t>
            </w:r>
          </w:p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Строка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«9</w:t>
            </w:r>
            <w:r>
              <w:rPr>
                <w:rFonts w:ascii="Garamond" w:hAnsi="Garamond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Энергоснабжающие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энергосбытовые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организации (без учета 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>предприятий Минобороны России)» включает в себя сведения по:</w:t>
            </w:r>
          </w:p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–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Энергоснабжающим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организациям (организации, которые по характеру своей деятельности обязаны заключить договор, регулирующий поставку электрической энергии (мощности) на розничном рынке, с каждым, кто к ней обратится);</w:t>
            </w:r>
          </w:p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–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Энергосбытовым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организациям (организации, осуществляющие в качестве основного вида деятельности продажу другим лицам произведенной или приобретенной электрической энергии), а также сетевые организации, исполняющие функции сбытовых организаций (в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т.ч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. в неценовых зонах); Покупатели – перепродавцы.</w:t>
            </w:r>
          </w:p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Строка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«10.</w:t>
            </w:r>
            <w:r>
              <w:rPr>
                <w:rFonts w:ascii="Garamond" w:hAnsi="Garamond"/>
                <w:sz w:val="22"/>
                <w:szCs w:val="22"/>
              </w:rPr>
              <w:t xml:space="preserve"> Потери» включает в себя следующие подстроки:</w:t>
            </w:r>
          </w:p>
          <w:p w:rsidR="001A244E" w:rsidRDefault="0038091E">
            <w:pPr>
              <w:widowControl w:val="0"/>
              <w:spacing w:before="120" w:after="120"/>
              <w:ind w:firstLine="36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10.1.</w:t>
            </w:r>
            <w:r>
              <w:rPr>
                <w:rFonts w:ascii="Garamond" w:hAnsi="Garamond"/>
                <w:sz w:val="22"/>
                <w:szCs w:val="22"/>
              </w:rPr>
              <w:t xml:space="preserve"> «в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т.ч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. потери МРСК» (потери, оплачиваемые региональной сетевой компанией – ДЗО ПАО «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Россети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» в адрес участника оптового рынка);</w:t>
            </w:r>
          </w:p>
          <w:p w:rsidR="001A244E" w:rsidRDefault="0038091E">
            <w:pPr>
              <w:widowControl w:val="0"/>
              <w:spacing w:before="120" w:after="120"/>
              <w:ind w:firstLine="36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10.2.</w:t>
            </w:r>
            <w:r>
              <w:rPr>
                <w:rFonts w:ascii="Garamond" w:hAnsi="Garamond"/>
                <w:sz w:val="22"/>
                <w:szCs w:val="22"/>
              </w:rPr>
              <w:t xml:space="preserve"> «в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т.ч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. потери прочие ТСО» (потери, оплачиваемые прочими ТСО, не являющимися ДЗО ПАО «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Россети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» в адрес участника оптового рынка).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 xml:space="preserve">Строка «3.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Предприятия Минобороны РФ (без учета ФГБУ «ЦЖКУ» Минобороны России и АО «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Оборонэнергосбыт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»)».</w:t>
            </w:r>
          </w:p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shd w:val="clear" w:color="auto" w:fill="FFFFFF" w:themeFill="background1"/>
              </w:rPr>
              <w:t xml:space="preserve">Строка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«</w:t>
            </w:r>
            <w:r w:rsidRPr="005C1688">
              <w:rPr>
                <w:rFonts w:ascii="Garamond" w:hAnsi="Garamond"/>
                <w:sz w:val="22"/>
                <w:szCs w:val="22"/>
                <w:highlight w:val="yellow"/>
              </w:rPr>
              <w:t>4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. АО «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Оборонэнергосбыт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».</w:t>
            </w:r>
          </w:p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</w:rPr>
              <w:t>Строка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«</w:t>
            </w:r>
            <w:r w:rsidRPr="005C1688">
              <w:rPr>
                <w:rFonts w:ascii="Garamond" w:hAnsi="Garamond"/>
                <w:sz w:val="22"/>
                <w:szCs w:val="22"/>
                <w:highlight w:val="yellow"/>
              </w:rPr>
              <w:t>5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. ФГБУ «ЦЖКУ» Минобороны России». </w:t>
            </w:r>
          </w:p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Строка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«</w:t>
            </w:r>
            <w:r w:rsidRPr="005C1688">
              <w:rPr>
                <w:rFonts w:ascii="Garamond" w:hAnsi="Garamond"/>
                <w:sz w:val="22"/>
                <w:szCs w:val="22"/>
                <w:highlight w:val="yellow"/>
              </w:rPr>
              <w:t>6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. Бюджетные потребители, ВСЕГО (без учета предприятий Минобороны России, ФГБУ «ЦЖКУ» Минобороны России и АО «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Оборонэнергосбыт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»)» включает в себя следующие группы потребителей: </w:t>
            </w:r>
          </w:p>
          <w:p w:rsidR="001A244E" w:rsidRDefault="0038091E">
            <w:pPr>
              <w:widowControl w:val="0"/>
              <w:spacing w:before="120" w:after="120"/>
              <w:ind w:firstLine="36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6.1. </w:t>
            </w:r>
            <w:r>
              <w:rPr>
                <w:rFonts w:ascii="Garamond" w:hAnsi="Garamond"/>
                <w:sz w:val="22"/>
                <w:szCs w:val="22"/>
              </w:rPr>
              <w:t>«из них: Федеральный бюджет (без учета предприятий Минобороны России)».</w:t>
            </w:r>
          </w:p>
          <w:p w:rsidR="001A244E" w:rsidRDefault="0038091E">
            <w:pPr>
              <w:widowControl w:val="0"/>
              <w:spacing w:before="120" w:after="120"/>
              <w:ind w:firstLine="36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6.2. </w:t>
            </w:r>
            <w:r>
              <w:rPr>
                <w:rFonts w:ascii="Garamond" w:hAnsi="Garamond"/>
                <w:sz w:val="22"/>
                <w:szCs w:val="22"/>
              </w:rPr>
              <w:t>«Прочие бюджеты (областной и местный бюджеты)».</w:t>
            </w:r>
          </w:p>
          <w:p w:rsidR="001A244E" w:rsidRDefault="0038091E">
            <w:pPr>
              <w:widowControl w:val="0"/>
              <w:spacing w:before="120" w:after="120"/>
              <w:ind w:firstLine="36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……………………………….</w:t>
            </w:r>
          </w:p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Если конечного потребителя можно одновременно отнести и к потребителям подгрупп «сферы ЖКХ» и к «Бюджетным потребителям», то данные по такому потребителю определяются по преобладающей доле финансирования данного потребителя на момент формирования отчета: т.е. потребители, имеющие преобладающий бюджетный источник финансирования заносятся в соответствующую подстроку строки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«6. Бюджетные потребители, ВСЕГО (без учета предприятий Минобороны России, ФГБУ «ЦЖКУ» Минобороны России и АО «</w:t>
            </w:r>
            <w:proofErr w:type="spellStart"/>
            <w:r>
              <w:rPr>
                <w:rFonts w:ascii="Garamond" w:hAnsi="Garamond"/>
                <w:sz w:val="22"/>
                <w:szCs w:val="22"/>
                <w:highlight w:val="yellow"/>
              </w:rPr>
              <w:t>Оборонэнергосбыт</w:t>
            </w:r>
            <w:proofErr w:type="spellEnd"/>
            <w:r>
              <w:rPr>
                <w:rFonts w:ascii="Garamond" w:hAnsi="Garamond"/>
                <w:sz w:val="22"/>
                <w:szCs w:val="22"/>
                <w:highlight w:val="yellow"/>
              </w:rPr>
              <w:t>»)»</w:t>
            </w:r>
            <w:r>
              <w:rPr>
                <w:rFonts w:ascii="Garamond" w:hAnsi="Garamond"/>
                <w:sz w:val="22"/>
                <w:szCs w:val="22"/>
              </w:rPr>
              <w:t>,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а потребители, имеющие преобладающие нетарифные/иные источники финансирования – в строки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«9. Потребители – управляющие компании, ТСЖ, ЖСК и т.д., ВСЕГО» </w:t>
            </w:r>
            <w:r>
              <w:rPr>
                <w:rFonts w:ascii="Garamond" w:hAnsi="Garamond"/>
                <w:sz w:val="22"/>
                <w:szCs w:val="22"/>
              </w:rPr>
              <w:t>или «2. Непромышленные потребители: Из них потребители ЖКХ, ВСЕГО».</w:t>
            </w:r>
          </w:p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Строка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«</w:t>
            </w:r>
            <w:r w:rsidRPr="005C1688">
              <w:rPr>
                <w:rFonts w:ascii="Garamond" w:hAnsi="Garamond"/>
                <w:sz w:val="22"/>
                <w:szCs w:val="22"/>
                <w:highlight w:val="yellow"/>
              </w:rPr>
              <w:t>7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. </w:t>
            </w:r>
            <w:r>
              <w:rPr>
                <w:rFonts w:ascii="Garamond" w:hAnsi="Garamond"/>
                <w:sz w:val="22"/>
                <w:szCs w:val="22"/>
              </w:rPr>
              <w:t>Сельскохозяйственные товаропроизводители».</w:t>
            </w:r>
          </w:p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Строка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«</w:t>
            </w:r>
            <w:r w:rsidRPr="005C1688">
              <w:rPr>
                <w:rFonts w:ascii="Garamond" w:hAnsi="Garamond"/>
                <w:sz w:val="22"/>
                <w:szCs w:val="22"/>
                <w:highlight w:val="yellow"/>
              </w:rPr>
              <w:t>8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. </w:t>
            </w:r>
            <w:r>
              <w:rPr>
                <w:rFonts w:ascii="Garamond" w:hAnsi="Garamond"/>
                <w:sz w:val="22"/>
                <w:szCs w:val="22"/>
              </w:rPr>
              <w:t xml:space="preserve">Население» включает в себя информацию о потребителях электроэнергии - физических лицах, с которыми у участника оптового рынка на момент формирования отчета существуют договорные отношения, а также о приравненных к населению группам потребителей (в соответствии с принятыми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РЭКами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, тарифно-балансовыми решениями).</w:t>
            </w:r>
          </w:p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Строка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«</w:t>
            </w:r>
            <w:r w:rsidRPr="005C1688">
              <w:rPr>
                <w:rFonts w:ascii="Garamond" w:hAnsi="Garamond"/>
                <w:sz w:val="22"/>
                <w:szCs w:val="22"/>
                <w:highlight w:val="yellow"/>
              </w:rPr>
              <w:t>9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. </w:t>
            </w:r>
            <w:r>
              <w:rPr>
                <w:rFonts w:ascii="Garamond" w:hAnsi="Garamond"/>
                <w:sz w:val="22"/>
                <w:szCs w:val="22"/>
              </w:rPr>
              <w:t>Потребители – управляющие компании, ТСЖ, ЖСК и т.д., ВСЕГО» включает в себя сведения по Потребителям-исполнителям коммунальных услуг.</w:t>
            </w:r>
          </w:p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 xml:space="preserve">Строка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«</w:t>
            </w:r>
            <w:r w:rsidRPr="005C1688">
              <w:rPr>
                <w:rFonts w:ascii="Garamond" w:hAnsi="Garamond"/>
                <w:sz w:val="22"/>
                <w:szCs w:val="22"/>
                <w:highlight w:val="yellow"/>
              </w:rPr>
              <w:t>10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.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Энергоснабжающие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энергосбытовые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организации (без учета предприятий Минобороны России)» включает в себя сведения по:</w:t>
            </w:r>
          </w:p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–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Энергоснабжающим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организациям (организации, которые по характеру своей деятельности обязаны заключить договор, регулирующий поставку электрической энергии (мощности) на розничном рынке, с каждым, кто к ней обратится);</w:t>
            </w:r>
          </w:p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–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Энергосбытовым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организациям (организации, осуществляющие в качестве основного вида деятельности продажу другим лицам произведенной или приобретенной электрической энергии), а также сетевые организации, исполняющие функции сбытовых организаций (в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т.ч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. в неценовых зонах); Покупа</w:t>
            </w:r>
            <w:bookmarkStart w:id="0" w:name="_GoBack"/>
            <w:bookmarkEnd w:id="0"/>
            <w:r>
              <w:rPr>
                <w:rFonts w:ascii="Garamond" w:hAnsi="Garamond"/>
                <w:sz w:val="22"/>
                <w:szCs w:val="22"/>
              </w:rPr>
              <w:t>тели – перепродавцы.</w:t>
            </w:r>
          </w:p>
          <w:p w:rsidR="001A244E" w:rsidRDefault="0038091E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Строка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«</w:t>
            </w:r>
            <w:r w:rsidRPr="005C1688">
              <w:rPr>
                <w:rFonts w:ascii="Garamond" w:hAnsi="Garamond"/>
                <w:sz w:val="22"/>
                <w:szCs w:val="22"/>
                <w:highlight w:val="yellow"/>
              </w:rPr>
              <w:t>11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. </w:t>
            </w:r>
            <w:r>
              <w:rPr>
                <w:rFonts w:ascii="Garamond" w:hAnsi="Garamond"/>
                <w:sz w:val="22"/>
                <w:szCs w:val="22"/>
              </w:rPr>
              <w:t>Потери» включает в себя следующие подстроки:</w:t>
            </w:r>
          </w:p>
          <w:p w:rsidR="001A244E" w:rsidRDefault="0038091E">
            <w:pPr>
              <w:widowControl w:val="0"/>
              <w:spacing w:before="120" w:after="120"/>
              <w:ind w:firstLine="360"/>
              <w:jc w:val="both"/>
              <w:rPr>
                <w:rFonts w:ascii="Garamond" w:hAnsi="Garamond"/>
                <w:sz w:val="22"/>
                <w:szCs w:val="22"/>
              </w:rPr>
            </w:pPr>
            <w:r w:rsidRPr="005C1688">
              <w:rPr>
                <w:rFonts w:ascii="Garamond" w:hAnsi="Garamond"/>
                <w:sz w:val="22"/>
                <w:szCs w:val="22"/>
                <w:highlight w:val="yellow"/>
              </w:rPr>
              <w:t>11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.1. </w:t>
            </w:r>
            <w:r>
              <w:rPr>
                <w:rFonts w:ascii="Garamond" w:hAnsi="Garamond"/>
                <w:sz w:val="22"/>
                <w:szCs w:val="22"/>
              </w:rPr>
              <w:t xml:space="preserve">«в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т.ч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. потери МРСК» (потери, оплачиваемые региональной сетевой компанией – ДЗО ПАО «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Россети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» в адрес участника оптового рынка);</w:t>
            </w:r>
          </w:p>
          <w:p w:rsidR="001A244E" w:rsidRDefault="0038091E">
            <w:pPr>
              <w:widowControl w:val="0"/>
              <w:spacing w:before="120" w:after="120"/>
              <w:ind w:firstLine="360"/>
              <w:jc w:val="both"/>
              <w:rPr>
                <w:rFonts w:ascii="Garamond" w:hAnsi="Garamond"/>
                <w:sz w:val="22"/>
                <w:szCs w:val="22"/>
              </w:rPr>
            </w:pPr>
            <w:r w:rsidRPr="005C1688">
              <w:rPr>
                <w:rFonts w:ascii="Garamond" w:hAnsi="Garamond"/>
                <w:sz w:val="22"/>
                <w:szCs w:val="22"/>
                <w:highlight w:val="yellow"/>
              </w:rPr>
              <w:t>11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.2. </w:t>
            </w:r>
            <w:r>
              <w:rPr>
                <w:rFonts w:ascii="Garamond" w:hAnsi="Garamond"/>
                <w:sz w:val="22"/>
                <w:szCs w:val="22"/>
              </w:rPr>
              <w:t xml:space="preserve">«в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т.ч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. потери прочие ТСО» (потери, оплачиваемые прочими ТСО, не являющимися ДЗО ПАО «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Россети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» в адрес участника оптового рынка).</w:t>
            </w:r>
          </w:p>
        </w:tc>
      </w:tr>
    </w:tbl>
    <w:p w:rsidR="001A244E" w:rsidRDefault="001A244E">
      <w:pPr>
        <w:rPr>
          <w:rFonts w:ascii="Garamond" w:hAnsi="Garamond"/>
          <w:b/>
          <w:iCs/>
          <w:sz w:val="26"/>
          <w:szCs w:val="26"/>
        </w:rPr>
      </w:pPr>
    </w:p>
    <w:sectPr w:rsidR="001A244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1"/>
    <w:family w:val="roman"/>
    <w:notTrueType/>
    <w:pitch w:val="variable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77AEC38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872B1B"/>
    <w:multiLevelType w:val="hybridMultilevel"/>
    <w:tmpl w:val="B75CBB4A"/>
    <w:lvl w:ilvl="0" w:tplc="7C72A708">
      <w:start w:val="1"/>
      <w:numFmt w:val="bullet"/>
      <w:pStyle w:val="ActUs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21D28"/>
    <w:multiLevelType w:val="hybridMultilevel"/>
    <w:tmpl w:val="6B3ECC62"/>
    <w:lvl w:ilvl="0" w:tplc="FFFFFFFF">
      <w:start w:val="10"/>
      <w:numFmt w:val="bullet"/>
      <w:pStyle w:val="a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6404C2"/>
    <w:multiLevelType w:val="multilevel"/>
    <w:tmpl w:val="4E2EB692"/>
    <w:styleLink w:val="List5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5" w15:restartNumberingAfterBreak="0">
    <w:nsid w:val="111F1766"/>
    <w:multiLevelType w:val="multilevel"/>
    <w:tmpl w:val="F29E5C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unga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a0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166B28D6"/>
    <w:multiLevelType w:val="hybridMultilevel"/>
    <w:tmpl w:val="CDF6E052"/>
    <w:styleLink w:val="1111111"/>
    <w:lvl w:ilvl="0" w:tplc="EED4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D725E6"/>
    <w:multiLevelType w:val="hybridMultilevel"/>
    <w:tmpl w:val="F21E0230"/>
    <w:lvl w:ilvl="0" w:tplc="5F7814C2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9" w15:restartNumberingAfterBreak="0">
    <w:nsid w:val="215B58EF"/>
    <w:multiLevelType w:val="multilevel"/>
    <w:tmpl w:val="87C07216"/>
    <w:styleLink w:val="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9EB5D48"/>
    <w:multiLevelType w:val="hybridMultilevel"/>
    <w:tmpl w:val="D076F3FA"/>
    <w:lvl w:ilvl="0" w:tplc="04190001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85165"/>
    <w:multiLevelType w:val="hybridMultilevel"/>
    <w:tmpl w:val="5C72E708"/>
    <w:styleLink w:val="11111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89B6264"/>
    <w:multiLevelType w:val="hybridMultilevel"/>
    <w:tmpl w:val="9FC0156A"/>
    <w:lvl w:ilvl="0" w:tplc="4482B3E6">
      <w:start w:val="1"/>
      <w:numFmt w:val="bullet"/>
      <w:pStyle w:val="a2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26C33"/>
    <w:multiLevelType w:val="multilevel"/>
    <w:tmpl w:val="EB0E007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86A5E9B"/>
    <w:multiLevelType w:val="hybridMultilevel"/>
    <w:tmpl w:val="6896AF44"/>
    <w:lvl w:ilvl="0" w:tplc="FFFFFFFF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B7926"/>
    <w:multiLevelType w:val="multilevel"/>
    <w:tmpl w:val="2A22AC6A"/>
    <w:lvl w:ilvl="0">
      <w:start w:val="1"/>
      <w:numFmt w:val="decimal"/>
      <w:pStyle w:val="10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31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6" w15:restartNumberingAfterBreak="0">
    <w:nsid w:val="6E4B1407"/>
    <w:multiLevelType w:val="multilevel"/>
    <w:tmpl w:val="FBB61872"/>
    <w:styleLink w:val="List52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7" w15:restartNumberingAfterBreak="0">
    <w:nsid w:val="6F9B4D98"/>
    <w:multiLevelType w:val="multilevel"/>
    <w:tmpl w:val="67E2E000"/>
    <w:lvl w:ilvl="0">
      <w:start w:val="1"/>
      <w:numFmt w:val="decimal"/>
      <w:pStyle w:val="1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3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50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75CA0918"/>
    <w:multiLevelType w:val="hybridMultilevel"/>
    <w:tmpl w:val="D500F8A4"/>
    <w:lvl w:ilvl="0" w:tplc="2C320992">
      <w:start w:val="1"/>
      <w:numFmt w:val="bullet"/>
      <w:pStyle w:val="ActUsedB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6"/>
  </w:num>
  <w:num w:numId="5">
    <w:abstractNumId w:val="13"/>
  </w:num>
  <w:num w:numId="6">
    <w:abstractNumId w:val="5"/>
  </w:num>
  <w:num w:numId="7">
    <w:abstractNumId w:val="10"/>
  </w:num>
  <w:num w:numId="8">
    <w:abstractNumId w:val="12"/>
  </w:num>
  <w:num w:numId="9">
    <w:abstractNumId w:val="14"/>
  </w:num>
  <w:num w:numId="10">
    <w:abstractNumId w:val="8"/>
  </w:num>
  <w:num w:numId="11">
    <w:abstractNumId w:val="1"/>
  </w:num>
  <w:num w:numId="12">
    <w:abstractNumId w:val="3"/>
  </w:num>
  <w:num w:numId="13">
    <w:abstractNumId w:val="0"/>
    <w:lvlOverride w:ilvl="0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"/>
  </w:num>
  <w:num w:numId="17">
    <w:abstractNumId w:val="9"/>
  </w:num>
  <w:num w:numId="18">
    <w:abstractNumId w:val="16"/>
  </w:num>
  <w:num w:numId="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4E"/>
    <w:rsid w:val="001A244E"/>
    <w:rsid w:val="0038091E"/>
    <w:rsid w:val="005C1688"/>
    <w:rsid w:val="00C7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927FB-0C27-436F-BC20-7D960AE6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Заголовок параграфа (1.),Section,level2 hdg,111"/>
    <w:basedOn w:val="a3"/>
    <w:link w:val="110"/>
    <w:autoRedefine/>
    <w:qFormat/>
    <w:pPr>
      <w:keepNext/>
      <w:numPr>
        <w:numId w:val="1"/>
      </w:numPr>
      <w:spacing w:before="120" w:after="120"/>
      <w:jc w:val="center"/>
      <w:outlineLvl w:val="0"/>
    </w:pPr>
    <w:rPr>
      <w:rFonts w:ascii="Garamond" w:hAnsi="Garamond" w:cs="Garamond"/>
      <w:b/>
      <w:caps/>
      <w:color w:val="000000"/>
      <w:kern w:val="28"/>
      <w:sz w:val="22"/>
      <w:szCs w:val="22"/>
      <w:lang w:eastAsia="en-US"/>
    </w:rPr>
  </w:style>
  <w:style w:type="paragraph" w:styleId="20">
    <w:name w:val="heading 2"/>
    <w:aliases w:val="h2,h21,5,Заголовок пункта (1.1),Reset numbering,222"/>
    <w:basedOn w:val="a3"/>
    <w:next w:val="31"/>
    <w:link w:val="21"/>
    <w:qFormat/>
    <w:pPr>
      <w:keepNext/>
      <w:spacing w:before="180" w:after="180"/>
      <w:jc w:val="both"/>
      <w:outlineLvl w:val="1"/>
    </w:pPr>
    <w:rPr>
      <w:b/>
      <w:szCs w:val="20"/>
      <w:lang w:val="en-GB" w:eastAsia="en-US"/>
    </w:rPr>
  </w:style>
  <w:style w:type="paragraph" w:styleId="31">
    <w:name w:val="heading 3"/>
    <w:aliases w:val="H3,Заголовок подпукта (1.1.1),Level 1 - 1,o"/>
    <w:basedOn w:val="a3"/>
    <w:link w:val="310"/>
    <w:autoRedefine/>
    <w:qFormat/>
    <w:pPr>
      <w:widowControl w:val="0"/>
      <w:numPr>
        <w:ilvl w:val="1"/>
        <w:numId w:val="1"/>
      </w:numPr>
      <w:spacing w:before="120" w:after="120"/>
      <w:outlineLvl w:val="2"/>
    </w:pPr>
    <w:rPr>
      <w:rFonts w:ascii="Garamond" w:hAnsi="Garamond"/>
      <w:b/>
      <w:color w:val="000000"/>
      <w:sz w:val="22"/>
      <w:szCs w:val="22"/>
      <w:lang w:eastAsia="en-US"/>
    </w:rPr>
  </w:style>
  <w:style w:type="paragraph" w:styleId="40">
    <w:name w:val="heading 4"/>
    <w:aliases w:val="H4,H41,Sub-Minor,Level 2 - a"/>
    <w:basedOn w:val="a3"/>
    <w:link w:val="41"/>
    <w:qFormat/>
    <w:pPr>
      <w:spacing w:before="120" w:after="120"/>
      <w:jc w:val="both"/>
      <w:outlineLvl w:val="3"/>
    </w:pPr>
    <w:rPr>
      <w:sz w:val="22"/>
      <w:szCs w:val="20"/>
      <w:lang w:eastAsia="en-US"/>
    </w:rPr>
  </w:style>
  <w:style w:type="paragraph" w:styleId="51">
    <w:name w:val="heading 5"/>
    <w:aliases w:val="h5,h51,H5,H51,h52,test,Block Label,Level 3 - i"/>
    <w:basedOn w:val="a3"/>
    <w:link w:val="52"/>
    <w:qFormat/>
    <w:pPr>
      <w:spacing w:before="120" w:after="120"/>
      <w:jc w:val="both"/>
      <w:outlineLvl w:val="4"/>
    </w:pPr>
    <w:rPr>
      <w:sz w:val="22"/>
      <w:szCs w:val="20"/>
      <w:lang w:eastAsia="en-US"/>
    </w:rPr>
  </w:style>
  <w:style w:type="paragraph" w:styleId="6">
    <w:name w:val="heading 6"/>
    <w:aliases w:val="Legal Level 1."/>
    <w:basedOn w:val="a3"/>
    <w:next w:val="51"/>
    <w:link w:val="62"/>
    <w:qFormat/>
    <w:pPr>
      <w:spacing w:before="120" w:after="120"/>
      <w:jc w:val="both"/>
      <w:outlineLvl w:val="5"/>
    </w:pPr>
    <w:rPr>
      <w:sz w:val="22"/>
      <w:szCs w:val="20"/>
      <w:lang w:eastAsia="en-US"/>
    </w:rPr>
  </w:style>
  <w:style w:type="paragraph" w:styleId="7">
    <w:name w:val="heading 7"/>
    <w:aliases w:val="Appendix Header,Legal Level 1.1."/>
    <w:basedOn w:val="a3"/>
    <w:next w:val="a3"/>
    <w:link w:val="70"/>
    <w:qFormat/>
    <w:pPr>
      <w:spacing w:before="180" w:after="240"/>
      <w:outlineLvl w:val="6"/>
    </w:pPr>
    <w:rPr>
      <w:rFonts w:ascii="Garamond" w:hAnsi="Garamond"/>
      <w:sz w:val="22"/>
      <w:szCs w:val="20"/>
      <w:lang w:val="en-GB" w:eastAsia="en-US"/>
    </w:rPr>
  </w:style>
  <w:style w:type="paragraph" w:styleId="8">
    <w:name w:val="heading 8"/>
    <w:aliases w:val="Legal Level 1.1.1."/>
    <w:basedOn w:val="a3"/>
    <w:next w:val="a3"/>
    <w:link w:val="82"/>
    <w:qFormat/>
    <w:pPr>
      <w:spacing w:before="240" w:after="60"/>
      <w:outlineLvl w:val="7"/>
    </w:pPr>
    <w:rPr>
      <w:rFonts w:ascii="Arial" w:hAnsi="Arial"/>
      <w:i/>
      <w:sz w:val="20"/>
      <w:szCs w:val="20"/>
      <w:lang w:val="en-GB" w:eastAsia="en-US"/>
    </w:rPr>
  </w:style>
  <w:style w:type="paragraph" w:styleId="9">
    <w:name w:val="heading 9"/>
    <w:aliases w:val="Legal Level 1.1.1.1."/>
    <w:basedOn w:val="a3"/>
    <w:next w:val="a3"/>
    <w:link w:val="92"/>
    <w:qFormat/>
    <w:pPr>
      <w:spacing w:before="240" w:after="60"/>
      <w:outlineLvl w:val="8"/>
    </w:pPr>
    <w:rPr>
      <w:rFonts w:ascii="Arial" w:hAnsi="Arial"/>
      <w:i/>
      <w:sz w:val="18"/>
      <w:szCs w:val="20"/>
      <w:lang w:val="en-GB"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Pr>
      <w:color w:val="0000FF"/>
      <w:u w:val="single"/>
    </w:rPr>
  </w:style>
  <w:style w:type="paragraph" w:styleId="a8">
    <w:name w:val="List Paragraph"/>
    <w:basedOn w:val="a3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aliases w:val="body text"/>
    <w:basedOn w:val="a3"/>
    <w:link w:val="12"/>
    <w:pPr>
      <w:spacing w:before="120" w:after="120"/>
      <w:jc w:val="both"/>
    </w:pPr>
    <w:rPr>
      <w:sz w:val="22"/>
      <w:szCs w:val="20"/>
      <w:lang w:val="en-GB" w:eastAsia="en-US"/>
    </w:rPr>
  </w:style>
  <w:style w:type="character" w:customStyle="1" w:styleId="aa">
    <w:name w:val="Основной текст Знак"/>
    <w:basedOn w:val="a4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aliases w:val="body text Знак"/>
    <w:link w:val="a9"/>
    <w:rPr>
      <w:rFonts w:ascii="Times New Roman" w:eastAsia="Times New Roman" w:hAnsi="Times New Roman" w:cs="Times New Roman"/>
      <w:szCs w:val="20"/>
      <w:lang w:val="en-GB"/>
    </w:rPr>
  </w:style>
  <w:style w:type="paragraph" w:styleId="ab">
    <w:name w:val="endnote text"/>
    <w:basedOn w:val="a3"/>
    <w:link w:val="ac"/>
    <w:semiHidden/>
    <w:rPr>
      <w:sz w:val="20"/>
      <w:szCs w:val="20"/>
    </w:rPr>
  </w:style>
  <w:style w:type="character" w:customStyle="1" w:styleId="ac">
    <w:name w:val="Текст концевой сноски Знак"/>
    <w:basedOn w:val="a4"/>
    <w:link w:val="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(2)_"/>
    <w:link w:val="Bodytext21"/>
    <w:locked/>
    <w:rPr>
      <w:rFonts w:ascii="Garamond" w:hAnsi="Garamond"/>
      <w:sz w:val="18"/>
      <w:szCs w:val="18"/>
      <w:shd w:val="clear" w:color="auto" w:fill="FFFFFF"/>
    </w:rPr>
  </w:style>
  <w:style w:type="character" w:customStyle="1" w:styleId="Bodytext20">
    <w:name w:val="Body text (2)"/>
  </w:style>
  <w:style w:type="character" w:customStyle="1" w:styleId="Bodytext2Bold">
    <w:name w:val="Body text (2) + Bold"/>
    <w:rPr>
      <w:rFonts w:ascii="Garamond" w:hAnsi="Garamond" w:cs="Garamond"/>
      <w:b/>
      <w:bCs/>
      <w:sz w:val="18"/>
      <w:szCs w:val="18"/>
      <w:shd w:val="clear" w:color="auto" w:fill="FFFFFF"/>
    </w:rPr>
  </w:style>
  <w:style w:type="paragraph" w:customStyle="1" w:styleId="Bodytext21">
    <w:name w:val="Body text (2)1"/>
    <w:basedOn w:val="a3"/>
    <w:link w:val="Bodytext2"/>
    <w:pPr>
      <w:shd w:val="clear" w:color="auto" w:fill="FFFFFF"/>
      <w:spacing w:after="240" w:line="240" w:lineRule="atLeast"/>
      <w:ind w:hanging="360"/>
      <w:jc w:val="both"/>
    </w:pPr>
    <w:rPr>
      <w:rFonts w:ascii="Garamond" w:eastAsiaTheme="minorHAnsi" w:hAnsi="Garamond" w:cstheme="minorBidi"/>
      <w:sz w:val="18"/>
      <w:szCs w:val="18"/>
      <w:shd w:val="clear" w:color="auto" w:fill="FFFFFF"/>
      <w:lang w:eastAsia="en-US"/>
    </w:rPr>
  </w:style>
  <w:style w:type="paragraph" w:styleId="ad">
    <w:name w:val="Balloon Text"/>
    <w:basedOn w:val="a3"/>
    <w:link w:val="ae"/>
    <w:semiHidden/>
    <w:unhideWhenUsed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4"/>
    <w:link w:val="a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3">
    <w:name w:val="Заголовок 1 Знак"/>
    <w:aliases w:val="Заголовок параграфа (1.) Знак,Section Знак,level2 hdg Знак,111 Знак Знак,111 Знак,Section Heading Знак,level2 hdg Знак Знак"/>
    <w:basedOn w:val="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1">
    <w:name w:val="Заголовок 2 Знак"/>
    <w:aliases w:val="h2 Знак,h21 Знак,5 Знак,Заголовок пункта (1.1) Знак,Reset numbering Знак,222 Знак"/>
    <w:basedOn w:val="a4"/>
    <w:link w:val="20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33">
    <w:name w:val="Заголовок 3 Знак"/>
    <w:aliases w:val="o Знак"/>
    <w:basedOn w:val="a4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1">
    <w:name w:val="Заголовок 4 Знак"/>
    <w:aliases w:val="H4 Знак,H41 Знак,Sub-Minor Знак,Level 2 - a Знак"/>
    <w:basedOn w:val="a4"/>
    <w:link w:val="40"/>
    <w:rPr>
      <w:rFonts w:ascii="Times New Roman" w:eastAsia="Times New Roman" w:hAnsi="Times New Roman" w:cs="Times New Roman"/>
      <w:szCs w:val="20"/>
    </w:rPr>
  </w:style>
  <w:style w:type="character" w:customStyle="1" w:styleId="52">
    <w:name w:val="Заголовок 5 Знак"/>
    <w:aliases w:val="h5 Знак,h51 Знак,H5 Знак,H51 Знак,h52 Знак,test Знак,Block Label Знак,Level 3 - i Знак"/>
    <w:basedOn w:val="a4"/>
    <w:link w:val="51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aliases w:val="Legal Level 1. Знак"/>
    <w:basedOn w:val="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aliases w:val="Appendix Header Знак,Legal Level 1.1. Знак"/>
    <w:basedOn w:val="a4"/>
    <w:link w:val="7"/>
    <w:rPr>
      <w:rFonts w:ascii="Garamond" w:eastAsia="Times New Roman" w:hAnsi="Garamond" w:cs="Times New Roman"/>
      <w:szCs w:val="20"/>
      <w:lang w:val="en-GB"/>
    </w:rPr>
  </w:style>
  <w:style w:type="character" w:customStyle="1" w:styleId="80">
    <w:name w:val="Заголовок 8 Знак"/>
    <w:aliases w:val="Legal Level 1.1.1. Знак"/>
    <w:basedOn w:val="a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aliases w:val="Legal Level 1.1.1.1. Знак"/>
    <w:basedOn w:val="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110">
    <w:name w:val="Заголовок 1 Знак1"/>
    <w:aliases w:val="Заголовок параграфа (1.) Знак1,Section Знак1,level2 hdg Знак1,111 Знак1"/>
    <w:link w:val="10"/>
    <w:rPr>
      <w:rFonts w:ascii="Garamond" w:eastAsia="Times New Roman" w:hAnsi="Garamond" w:cs="Garamond"/>
      <w:b/>
      <w:caps/>
      <w:color w:val="000000"/>
      <w:kern w:val="28"/>
    </w:rPr>
  </w:style>
  <w:style w:type="paragraph" w:customStyle="1" w:styleId="af">
    <w:name w:val="Знак"/>
    <w:basedOn w:val="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62">
    <w:name w:val="Заголовок 6 Знак2"/>
    <w:aliases w:val="Legal Level 1. Знак2"/>
    <w:link w:val="6"/>
    <w:locked/>
    <w:rPr>
      <w:rFonts w:ascii="Times New Roman" w:eastAsia="Times New Roman" w:hAnsi="Times New Roman" w:cs="Times New Roman"/>
      <w:szCs w:val="20"/>
    </w:rPr>
  </w:style>
  <w:style w:type="character" w:customStyle="1" w:styleId="82">
    <w:name w:val="Заголовок 8 Знак2"/>
    <w:aliases w:val="Legal Level 1.1.1. Знак2"/>
    <w:link w:val="8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2">
    <w:name w:val="Заголовок 9 Знак2"/>
    <w:aliases w:val="Legal Level 1.1.1.1. Знак2"/>
    <w:link w:val="9"/>
    <w:rPr>
      <w:rFonts w:ascii="Arial" w:eastAsia="Times New Roman" w:hAnsi="Arial" w:cs="Times New Roman"/>
      <w:i/>
      <w:sz w:val="18"/>
      <w:szCs w:val="20"/>
      <w:lang w:val="en-GB"/>
    </w:rPr>
  </w:style>
  <w:style w:type="paragraph" w:styleId="af0">
    <w:name w:val="Normal Indent"/>
    <w:basedOn w:val="a3"/>
    <w:pPr>
      <w:spacing w:before="180" w:after="60"/>
      <w:ind w:left="851"/>
    </w:pPr>
    <w:rPr>
      <w:rFonts w:ascii="Garamond" w:hAnsi="Garamond"/>
      <w:shadow/>
      <w:sz w:val="22"/>
      <w:szCs w:val="20"/>
      <w:lang w:val="en-GB" w:eastAsia="en-US"/>
    </w:rPr>
  </w:style>
  <w:style w:type="paragraph" w:styleId="34">
    <w:name w:val="toc 3"/>
    <w:basedOn w:val="a3"/>
    <w:next w:val="a3"/>
    <w:semiHidden/>
    <w:pPr>
      <w:ind w:left="440"/>
    </w:pPr>
    <w:rPr>
      <w:i/>
      <w:sz w:val="20"/>
      <w:szCs w:val="20"/>
      <w:lang w:val="en-GB" w:eastAsia="en-US"/>
    </w:rPr>
  </w:style>
  <w:style w:type="paragraph" w:customStyle="1" w:styleId="subclauseindent">
    <w:name w:val="subclauseindent"/>
    <w:basedOn w:val="a3"/>
    <w:pPr>
      <w:spacing w:before="120" w:after="120"/>
      <w:ind w:left="1701"/>
      <w:jc w:val="both"/>
    </w:pPr>
    <w:rPr>
      <w:sz w:val="22"/>
      <w:szCs w:val="20"/>
      <w:lang w:val="en-GB" w:eastAsia="en-US"/>
    </w:rPr>
  </w:style>
  <w:style w:type="paragraph" w:customStyle="1" w:styleId="subsubclauseindent">
    <w:name w:val="subsubclauseindent"/>
    <w:basedOn w:val="a3"/>
    <w:pPr>
      <w:spacing w:before="120" w:after="120"/>
      <w:ind w:left="2552"/>
      <w:jc w:val="both"/>
    </w:pPr>
    <w:rPr>
      <w:sz w:val="22"/>
      <w:szCs w:val="20"/>
      <w:lang w:val="en-GB" w:eastAsia="en-US"/>
    </w:rPr>
  </w:style>
  <w:style w:type="paragraph" w:customStyle="1" w:styleId="clauseindent">
    <w:name w:val="clauseindent"/>
    <w:basedOn w:val="a3"/>
    <w:pPr>
      <w:spacing w:before="120" w:after="120"/>
      <w:ind w:left="426"/>
      <w:jc w:val="both"/>
    </w:pPr>
    <w:rPr>
      <w:i/>
      <w:sz w:val="22"/>
      <w:szCs w:val="20"/>
      <w:lang w:eastAsia="en-US"/>
    </w:rPr>
  </w:style>
  <w:style w:type="character" w:customStyle="1" w:styleId="35">
    <w:name w:val="Основной текст Знак3"/>
    <w:aliases w:val="body text Знак2"/>
    <w:rPr>
      <w:sz w:val="22"/>
      <w:lang w:val="en-GB" w:eastAsia="en-US" w:bidi="ar-SA"/>
    </w:rPr>
  </w:style>
  <w:style w:type="paragraph" w:customStyle="1" w:styleId="Definition">
    <w:name w:val="Definition"/>
    <w:basedOn w:val="a3"/>
    <w:pPr>
      <w:spacing w:before="180" w:after="240"/>
      <w:ind w:left="851"/>
    </w:pPr>
    <w:rPr>
      <w:rFonts w:ascii="Garamond" w:hAnsi="Garamond"/>
      <w:b/>
      <w:sz w:val="22"/>
      <w:szCs w:val="20"/>
      <w:lang w:val="en-GB" w:eastAsia="en-US"/>
    </w:rPr>
  </w:style>
  <w:style w:type="paragraph" w:customStyle="1" w:styleId="Unnumbered">
    <w:name w:val="Unnumbered"/>
    <w:basedOn w:val="a3"/>
    <w:next w:val="31"/>
    <w:pPr>
      <w:keepNext/>
      <w:spacing w:before="180" w:after="240"/>
      <w:ind w:left="851"/>
    </w:pPr>
    <w:rPr>
      <w:rFonts w:ascii="Garamond" w:hAnsi="Garamond"/>
      <w:b/>
      <w:i/>
      <w:sz w:val="22"/>
      <w:szCs w:val="20"/>
      <w:lang w:val="en-GB" w:eastAsia="en-US"/>
    </w:rPr>
  </w:style>
  <w:style w:type="paragraph" w:styleId="14">
    <w:name w:val="toc 1"/>
    <w:basedOn w:val="a3"/>
    <w:next w:val="a3"/>
    <w:semiHidden/>
    <w:pPr>
      <w:spacing w:before="120" w:after="120"/>
    </w:pPr>
    <w:rPr>
      <w:b/>
      <w:caps/>
      <w:sz w:val="20"/>
      <w:szCs w:val="20"/>
      <w:lang w:val="en-GB" w:eastAsia="en-US"/>
    </w:rPr>
  </w:style>
  <w:style w:type="paragraph" w:styleId="22">
    <w:name w:val="toc 2"/>
    <w:basedOn w:val="a3"/>
    <w:next w:val="a3"/>
    <w:semiHidden/>
    <w:pPr>
      <w:ind w:left="220"/>
    </w:pPr>
    <w:rPr>
      <w:smallCaps/>
      <w:sz w:val="20"/>
      <w:szCs w:val="20"/>
      <w:lang w:val="en-GB" w:eastAsia="en-US"/>
    </w:rPr>
  </w:style>
  <w:style w:type="paragraph" w:styleId="42">
    <w:name w:val="toc 4"/>
    <w:basedOn w:val="a3"/>
    <w:next w:val="a3"/>
    <w:semiHidden/>
    <w:pPr>
      <w:ind w:left="660"/>
    </w:pPr>
    <w:rPr>
      <w:sz w:val="18"/>
      <w:szCs w:val="20"/>
      <w:lang w:val="en-GB" w:eastAsia="en-US"/>
    </w:rPr>
  </w:style>
  <w:style w:type="paragraph" w:styleId="53">
    <w:name w:val="toc 5"/>
    <w:basedOn w:val="a3"/>
    <w:next w:val="a3"/>
    <w:semiHidden/>
    <w:pPr>
      <w:ind w:left="880"/>
    </w:pPr>
    <w:rPr>
      <w:sz w:val="18"/>
      <w:szCs w:val="20"/>
      <w:lang w:val="en-GB" w:eastAsia="en-US"/>
    </w:rPr>
  </w:style>
  <w:style w:type="paragraph" w:styleId="61">
    <w:name w:val="toc 6"/>
    <w:basedOn w:val="a3"/>
    <w:next w:val="a3"/>
    <w:semiHidden/>
    <w:pPr>
      <w:ind w:left="1100"/>
    </w:pPr>
    <w:rPr>
      <w:sz w:val="18"/>
      <w:szCs w:val="20"/>
      <w:lang w:val="en-GB" w:eastAsia="en-US"/>
    </w:rPr>
  </w:style>
  <w:style w:type="paragraph" w:styleId="71">
    <w:name w:val="toc 7"/>
    <w:basedOn w:val="a3"/>
    <w:next w:val="a3"/>
    <w:semiHidden/>
    <w:pPr>
      <w:ind w:left="1320"/>
    </w:pPr>
    <w:rPr>
      <w:sz w:val="18"/>
      <w:szCs w:val="20"/>
      <w:lang w:val="en-GB" w:eastAsia="en-US"/>
    </w:rPr>
  </w:style>
  <w:style w:type="paragraph" w:styleId="81">
    <w:name w:val="toc 8"/>
    <w:basedOn w:val="a3"/>
    <w:next w:val="a3"/>
    <w:semiHidden/>
    <w:pPr>
      <w:ind w:left="1540"/>
    </w:pPr>
    <w:rPr>
      <w:sz w:val="18"/>
      <w:szCs w:val="20"/>
      <w:lang w:val="en-GB" w:eastAsia="en-US"/>
    </w:rPr>
  </w:style>
  <w:style w:type="paragraph" w:styleId="91">
    <w:name w:val="toc 9"/>
    <w:basedOn w:val="a3"/>
    <w:next w:val="a3"/>
    <w:semiHidden/>
    <w:pPr>
      <w:ind w:left="1760"/>
    </w:pPr>
    <w:rPr>
      <w:sz w:val="18"/>
      <w:szCs w:val="20"/>
      <w:lang w:val="en-GB" w:eastAsia="en-US"/>
    </w:rPr>
  </w:style>
  <w:style w:type="paragraph" w:customStyle="1" w:styleId="TOCTitle">
    <w:name w:val="TOC Title"/>
    <w:basedOn w:val="a3"/>
    <w:pPr>
      <w:keepLines/>
      <w:spacing w:before="180" w:after="240"/>
      <w:jc w:val="center"/>
    </w:pPr>
    <w:rPr>
      <w:rFonts w:ascii="Garamond" w:hAnsi="Garamond"/>
      <w:b/>
      <w:sz w:val="32"/>
      <w:szCs w:val="20"/>
      <w:lang w:val="en-GB" w:eastAsia="en-US"/>
    </w:rPr>
  </w:style>
  <w:style w:type="paragraph" w:styleId="af1">
    <w:name w:val="List Number"/>
    <w:basedOn w:val="a3"/>
    <w:pPr>
      <w:tabs>
        <w:tab w:val="num" w:pos="851"/>
      </w:tabs>
      <w:spacing w:after="80"/>
      <w:ind w:left="851" w:hanging="454"/>
      <w:jc w:val="both"/>
    </w:pPr>
    <w:rPr>
      <w:szCs w:val="20"/>
      <w:lang w:val="en-US" w:eastAsia="en-US"/>
    </w:rPr>
  </w:style>
  <w:style w:type="character" w:styleId="af2">
    <w:name w:val="page number"/>
    <w:basedOn w:val="a4"/>
  </w:style>
  <w:style w:type="paragraph" w:customStyle="1" w:styleId="subsubsubclauseindent">
    <w:name w:val="subsubsubclauseindent"/>
    <w:basedOn w:val="a3"/>
    <w:pPr>
      <w:spacing w:before="120" w:after="120"/>
      <w:ind w:left="3119"/>
      <w:jc w:val="both"/>
    </w:pPr>
    <w:rPr>
      <w:sz w:val="22"/>
      <w:szCs w:val="20"/>
      <w:lang w:val="en-GB" w:eastAsia="en-US"/>
    </w:rPr>
  </w:style>
  <w:style w:type="paragraph" w:styleId="54">
    <w:name w:val="List Number 5"/>
    <w:basedOn w:val="a3"/>
    <w:pPr>
      <w:tabs>
        <w:tab w:val="num" w:pos="1492"/>
      </w:tabs>
      <w:spacing w:before="180" w:after="60"/>
      <w:ind w:left="1492" w:hanging="360"/>
    </w:pPr>
    <w:rPr>
      <w:rFonts w:ascii="Garamond" w:hAnsi="Garamond"/>
      <w:sz w:val="22"/>
      <w:szCs w:val="20"/>
      <w:lang w:val="en-GB" w:eastAsia="en-US"/>
    </w:rPr>
  </w:style>
  <w:style w:type="paragraph" w:styleId="af3">
    <w:name w:val="List Bullet"/>
    <w:basedOn w:val="a3"/>
    <w:pPr>
      <w:spacing w:after="60"/>
      <w:ind w:left="851"/>
      <w:jc w:val="both"/>
    </w:pPr>
    <w:rPr>
      <w:b/>
      <w:i/>
      <w:szCs w:val="20"/>
      <w:lang w:eastAsia="en-US"/>
    </w:rPr>
  </w:style>
  <w:style w:type="paragraph" w:styleId="23">
    <w:name w:val="Body Text 2"/>
    <w:basedOn w:val="a3"/>
    <w:link w:val="220"/>
    <w:pPr>
      <w:ind w:left="851"/>
      <w:jc w:val="both"/>
    </w:pPr>
    <w:rPr>
      <w:szCs w:val="20"/>
      <w:lang w:val="x-none" w:eastAsia="en-US"/>
    </w:rPr>
  </w:style>
  <w:style w:type="character" w:customStyle="1" w:styleId="24">
    <w:name w:val="Основной текст 2 Знак"/>
    <w:basedOn w:val="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3"/>
    <w:link w:val="15"/>
    <w:pPr>
      <w:tabs>
        <w:tab w:val="center" w:pos="4320"/>
        <w:tab w:val="right" w:pos="8640"/>
      </w:tabs>
      <w:spacing w:before="180" w:after="60"/>
    </w:pPr>
    <w:rPr>
      <w:rFonts w:ascii="Garamond" w:hAnsi="Garamond"/>
      <w:sz w:val="22"/>
      <w:szCs w:val="20"/>
      <w:lang w:val="en-GB" w:eastAsia="en-US"/>
    </w:rPr>
  </w:style>
  <w:style w:type="character" w:customStyle="1" w:styleId="af5">
    <w:name w:val="Верхний колонтитул Знак"/>
    <w:basedOn w:val="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Верхний колонтитул Знак1"/>
    <w:link w:val="af4"/>
    <w:rPr>
      <w:rFonts w:ascii="Garamond" w:eastAsia="Times New Roman" w:hAnsi="Garamond" w:cs="Times New Roman"/>
      <w:szCs w:val="20"/>
      <w:lang w:val="en-GB"/>
    </w:rPr>
  </w:style>
  <w:style w:type="paragraph" w:styleId="af6">
    <w:name w:val="footer"/>
    <w:basedOn w:val="a3"/>
    <w:link w:val="16"/>
    <w:pPr>
      <w:tabs>
        <w:tab w:val="center" w:pos="4320"/>
        <w:tab w:val="right" w:pos="8640"/>
      </w:tabs>
      <w:spacing w:before="180" w:after="60"/>
    </w:pPr>
    <w:rPr>
      <w:rFonts w:ascii="Garamond" w:hAnsi="Garamond"/>
      <w:sz w:val="22"/>
      <w:szCs w:val="20"/>
      <w:lang w:val="en-GB" w:eastAsia="en-US"/>
    </w:rPr>
  </w:style>
  <w:style w:type="character" w:customStyle="1" w:styleId="af7">
    <w:name w:val="Нижний колонтитул Знак"/>
    <w:basedOn w:val="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1"/>
    <w:link w:val="af6"/>
    <w:rPr>
      <w:rFonts w:ascii="Garamond" w:eastAsia="Times New Roman" w:hAnsi="Garamond" w:cs="Times New Roman"/>
      <w:szCs w:val="20"/>
      <w:lang w:val="en-GB"/>
    </w:rPr>
  </w:style>
  <w:style w:type="paragraph" w:styleId="36">
    <w:name w:val="List Bullet 3"/>
    <w:basedOn w:val="a3"/>
    <w:autoRedefine/>
    <w:pPr>
      <w:tabs>
        <w:tab w:val="num" w:pos="2913"/>
      </w:tabs>
      <w:spacing w:before="180" w:after="60"/>
      <w:ind w:left="2894" w:hanging="341"/>
    </w:pPr>
    <w:rPr>
      <w:sz w:val="22"/>
      <w:szCs w:val="20"/>
      <w:lang w:eastAsia="en-US"/>
    </w:rPr>
  </w:style>
  <w:style w:type="paragraph" w:styleId="af8">
    <w:name w:val="Body Text Indent"/>
    <w:basedOn w:val="a3"/>
    <w:link w:val="25"/>
    <w:pPr>
      <w:ind w:left="1080"/>
    </w:pPr>
    <w:rPr>
      <w:lang w:eastAsia="en-US"/>
    </w:rPr>
  </w:style>
  <w:style w:type="character" w:customStyle="1" w:styleId="af9">
    <w:name w:val="Основной текст с отступом Знак"/>
    <w:basedOn w:val="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Знак2"/>
    <w:link w:val="af8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footnote text"/>
    <w:basedOn w:val="a3"/>
    <w:link w:val="17"/>
    <w:semiHidden/>
    <w:pPr>
      <w:spacing w:before="180" w:after="60"/>
    </w:pPr>
    <w:rPr>
      <w:rFonts w:ascii="Garamond" w:hAnsi="Garamond"/>
      <w:sz w:val="20"/>
      <w:szCs w:val="20"/>
      <w:lang w:val="en-GB" w:eastAsia="en-US"/>
    </w:rPr>
  </w:style>
  <w:style w:type="character" w:customStyle="1" w:styleId="afb">
    <w:name w:val="Текст сноски Знак"/>
    <w:basedOn w:val="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link w:val="afa"/>
    <w:semiHidden/>
    <w:locked/>
    <w:rPr>
      <w:rFonts w:ascii="Garamond" w:eastAsia="Times New Roman" w:hAnsi="Garamond" w:cs="Times New Roman"/>
      <w:sz w:val="20"/>
      <w:szCs w:val="20"/>
      <w:lang w:val="en-GB"/>
    </w:rPr>
  </w:style>
  <w:style w:type="character" w:styleId="afc">
    <w:name w:val="footnote reference"/>
    <w:semiHidden/>
    <w:rPr>
      <w:vertAlign w:val="superscript"/>
    </w:rPr>
  </w:style>
  <w:style w:type="character" w:styleId="afd">
    <w:name w:val="endnote reference"/>
    <w:semiHidden/>
    <w:rPr>
      <w:vertAlign w:val="superscript"/>
    </w:rPr>
  </w:style>
  <w:style w:type="paragraph" w:styleId="afe">
    <w:name w:val="caption"/>
    <w:basedOn w:val="a3"/>
    <w:next w:val="a3"/>
    <w:qFormat/>
    <w:pPr>
      <w:spacing w:before="120" w:after="120" w:line="270" w:lineRule="atLeast"/>
      <w:ind w:left="1134"/>
    </w:pPr>
    <w:rPr>
      <w:rFonts w:ascii="NewsGoth Lt BT" w:hAnsi="NewsGoth Lt BT"/>
      <w:sz w:val="15"/>
      <w:szCs w:val="20"/>
      <w:lang w:val="de-DE"/>
    </w:rPr>
  </w:style>
  <w:style w:type="paragraph" w:styleId="43">
    <w:name w:val="List Number 4"/>
    <w:basedOn w:val="a3"/>
    <w:pPr>
      <w:tabs>
        <w:tab w:val="num" w:pos="1209"/>
      </w:tabs>
      <w:spacing w:before="180" w:after="60"/>
      <w:ind w:left="1209" w:hanging="360"/>
    </w:pPr>
    <w:rPr>
      <w:rFonts w:ascii="Garamond" w:hAnsi="Garamond"/>
      <w:sz w:val="22"/>
      <w:szCs w:val="20"/>
      <w:lang w:val="en-GB" w:eastAsia="en-US"/>
    </w:rPr>
  </w:style>
  <w:style w:type="paragraph" w:customStyle="1" w:styleId="Simple">
    <w:name w:val="Simple"/>
    <w:basedOn w:val="a3"/>
    <w:pPr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">
    <w:name w:val="Простой"/>
    <w:basedOn w:val="a3"/>
    <w:rPr>
      <w:rFonts w:ascii="Arial" w:hAnsi="Arial" w:cs="Arial"/>
      <w:spacing w:val="-5"/>
      <w:sz w:val="20"/>
      <w:szCs w:val="20"/>
    </w:rPr>
  </w:style>
  <w:style w:type="paragraph" w:styleId="26">
    <w:name w:val="Body Text Indent 2"/>
    <w:basedOn w:val="a3"/>
    <w:link w:val="221"/>
    <w:autoRedefine/>
    <w:pPr>
      <w:tabs>
        <w:tab w:val="num" w:pos="360"/>
      </w:tabs>
      <w:spacing w:before="120" w:line="240" w:lineRule="atLeast"/>
      <w:ind w:left="360" w:hanging="360"/>
    </w:pPr>
    <w:rPr>
      <w:rFonts w:ascii="Arial" w:hAnsi="Arial"/>
      <w:i/>
      <w:iCs/>
      <w:sz w:val="20"/>
      <w:szCs w:val="20"/>
    </w:rPr>
  </w:style>
  <w:style w:type="character" w:customStyle="1" w:styleId="27">
    <w:name w:val="Основной текст с отступом 2 Знак"/>
    <w:basedOn w:val="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1">
    <w:name w:val="Основной текст с отступом 2 Знак2"/>
    <w:link w:val="26"/>
    <w:locked/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customStyle="1" w:styleId="18">
    <w:name w:val="Нумерованный список 1"/>
    <w:basedOn w:val="a3"/>
    <w:autoRedefine/>
    <w:pPr>
      <w:spacing w:before="120"/>
      <w:jc w:val="both"/>
    </w:pPr>
    <w:rPr>
      <w:sz w:val="22"/>
    </w:rPr>
  </w:style>
  <w:style w:type="paragraph" w:styleId="37">
    <w:name w:val="Body Text Indent 3"/>
    <w:basedOn w:val="a3"/>
    <w:link w:val="320"/>
    <w:pPr>
      <w:suppressAutoHyphens/>
      <w:autoSpaceDE w:val="0"/>
      <w:autoSpaceDN w:val="0"/>
      <w:adjustRightInd w:val="0"/>
      <w:spacing w:before="180" w:after="60"/>
      <w:ind w:left="1134"/>
      <w:jc w:val="both"/>
    </w:pPr>
    <w:rPr>
      <w:i/>
      <w:iCs/>
      <w:sz w:val="22"/>
      <w:szCs w:val="20"/>
      <w:lang w:eastAsia="en-US"/>
    </w:rPr>
  </w:style>
  <w:style w:type="character" w:customStyle="1" w:styleId="38">
    <w:name w:val="Основной текст с отступом 3 Знак"/>
    <w:basedOn w:val="a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0">
    <w:name w:val="Основной текст с отступом 3 Знак2"/>
    <w:link w:val="37"/>
    <w:rPr>
      <w:rFonts w:ascii="Times New Roman" w:eastAsia="Times New Roman" w:hAnsi="Times New Roman" w:cs="Times New Roman"/>
      <w:i/>
      <w:iCs/>
      <w:szCs w:val="20"/>
    </w:rPr>
  </w:style>
  <w:style w:type="paragraph" w:styleId="44">
    <w:name w:val="List Bullet 4"/>
    <w:basedOn w:val="a3"/>
    <w:autoRedefine/>
    <w:pPr>
      <w:tabs>
        <w:tab w:val="num" w:pos="720"/>
      </w:tabs>
      <w:ind w:left="720" w:hanging="360"/>
    </w:pPr>
    <w:rPr>
      <w:sz w:val="20"/>
      <w:szCs w:val="20"/>
    </w:rPr>
  </w:style>
  <w:style w:type="paragraph" w:customStyle="1" w:styleId="HeadingBase">
    <w:name w:val="Heading Base"/>
    <w:basedOn w:val="a3"/>
    <w:next w:val="a3"/>
    <w:pPr>
      <w:keepNext/>
      <w:keepLines/>
      <w:spacing w:before="140" w:after="240" w:line="220" w:lineRule="atLeast"/>
      <w:ind w:left="1080"/>
      <w:jc w:val="both"/>
    </w:pPr>
    <w:rPr>
      <w:rFonts w:ascii="Arial" w:hAnsi="Arial"/>
      <w:b/>
      <w:spacing w:val="-20"/>
      <w:kern w:val="28"/>
      <w:sz w:val="22"/>
      <w:szCs w:val="20"/>
    </w:rPr>
  </w:style>
  <w:style w:type="paragraph" w:customStyle="1" w:styleId="ChapterSubtitle">
    <w:name w:val="Chapter Subtitle"/>
    <w:basedOn w:val="aff0"/>
    <w:next w:val="10"/>
    <w:rPr>
      <w:rFonts w:ascii="Arial" w:hAnsi="Arial"/>
      <w:b w:val="0"/>
      <w:i/>
      <w:caps w:val="0"/>
      <w:sz w:val="28"/>
    </w:rPr>
  </w:style>
  <w:style w:type="paragraph" w:styleId="aff0">
    <w:name w:val="Subtitle"/>
    <w:basedOn w:val="aff1"/>
    <w:next w:val="a3"/>
    <w:link w:val="19"/>
    <w:qFormat/>
    <w:pPr>
      <w:spacing w:before="60" w:after="120" w:line="340" w:lineRule="atLeast"/>
      <w:jc w:val="left"/>
    </w:pPr>
    <w:rPr>
      <w:caps/>
      <w:spacing w:val="-16"/>
      <w:sz w:val="32"/>
    </w:rPr>
  </w:style>
  <w:style w:type="character" w:customStyle="1" w:styleId="aff2">
    <w:name w:val="Подзаголовок Знак"/>
    <w:basedOn w:val="a4"/>
    <w:rPr>
      <w:rFonts w:eastAsiaTheme="minorEastAsia"/>
      <w:color w:val="5A5A5A" w:themeColor="text1" w:themeTint="A5"/>
      <w:spacing w:val="15"/>
      <w:lang w:eastAsia="ru-RU"/>
    </w:rPr>
  </w:style>
  <w:style w:type="paragraph" w:styleId="aff1">
    <w:name w:val="Title"/>
    <w:basedOn w:val="HeadingBase"/>
    <w:next w:val="aff0"/>
    <w:link w:val="1a"/>
    <w:qFormat/>
    <w:pPr>
      <w:pBdr>
        <w:top w:val="single" w:sz="6" w:space="16" w:color="auto"/>
      </w:pBdr>
      <w:spacing w:before="220" w:after="60" w:line="320" w:lineRule="atLeast"/>
      <w:ind w:left="0"/>
    </w:pPr>
    <w:rPr>
      <w:rFonts w:ascii="Arial MT Black" w:hAnsi="Arial MT Black"/>
      <w:sz w:val="40"/>
    </w:rPr>
  </w:style>
  <w:style w:type="character" w:customStyle="1" w:styleId="aff3">
    <w:name w:val="Название Знак"/>
    <w:basedOn w:val="a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a">
    <w:name w:val="Название Знак1"/>
    <w:link w:val="aff1"/>
    <w:rPr>
      <w:rFonts w:ascii="Arial MT Black" w:eastAsia="Times New Roman" w:hAnsi="Arial MT Black" w:cs="Times New Roman"/>
      <w:b/>
      <w:spacing w:val="-20"/>
      <w:kern w:val="28"/>
      <w:sz w:val="40"/>
      <w:szCs w:val="20"/>
      <w:lang w:eastAsia="ru-RU"/>
    </w:rPr>
  </w:style>
  <w:style w:type="character" w:customStyle="1" w:styleId="19">
    <w:name w:val="Подзаголовок Знак1"/>
    <w:link w:val="aff0"/>
    <w:rPr>
      <w:rFonts w:ascii="Arial MT Black" w:eastAsia="Times New Roman" w:hAnsi="Arial MT Black" w:cs="Times New Roman"/>
      <w:b/>
      <w:caps/>
      <w:spacing w:val="-16"/>
      <w:kern w:val="28"/>
      <w:sz w:val="32"/>
      <w:szCs w:val="20"/>
      <w:lang w:eastAsia="ru-RU"/>
    </w:rPr>
  </w:style>
  <w:style w:type="paragraph" w:customStyle="1" w:styleId="List1">
    <w:name w:val="List1"/>
    <w:basedOn w:val="a3"/>
    <w:pPr>
      <w:tabs>
        <w:tab w:val="num" w:pos="495"/>
      </w:tabs>
      <w:spacing w:line="360" w:lineRule="auto"/>
      <w:ind w:left="495" w:hanging="495"/>
      <w:jc w:val="both"/>
    </w:pPr>
    <w:rPr>
      <w:rFonts w:ascii="Arial" w:hAnsi="Arial"/>
      <w:szCs w:val="20"/>
    </w:rPr>
  </w:style>
  <w:style w:type="paragraph" w:customStyle="1" w:styleId="List2">
    <w:name w:val="List2"/>
    <w:basedOn w:val="a3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Head">
    <w:name w:val="Head"/>
    <w:pPr>
      <w:spacing w:after="120" w:line="240" w:lineRule="auto"/>
      <w:ind w:right="567"/>
    </w:pPr>
    <w:rPr>
      <w:rFonts w:ascii="Times New Roman" w:eastAsia="Times New Roman" w:hAnsi="Times New Roman" w:cs="Times New Roman"/>
      <w:b/>
      <w:sz w:val="20"/>
      <w:szCs w:val="20"/>
      <w:lang w:val="de-DE" w:eastAsia="ru-RU"/>
    </w:rPr>
  </w:style>
  <w:style w:type="paragraph" w:customStyle="1" w:styleId="TableTitle">
    <w:name w:val="TableTitle"/>
    <w:basedOn w:val="aff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CoverCompany">
    <w:name w:val="Cover Company"/>
    <w:basedOn w:val="a3"/>
    <w:pPr>
      <w:spacing w:after="120" w:line="360" w:lineRule="exact"/>
      <w:jc w:val="right"/>
    </w:pPr>
    <w:rPr>
      <w:rFonts w:ascii="Arial" w:hAnsi="Arial"/>
      <w:b/>
      <w:spacing w:val="-5"/>
      <w:sz w:val="36"/>
      <w:szCs w:val="20"/>
    </w:rPr>
  </w:style>
  <w:style w:type="paragraph" w:customStyle="1" w:styleId="SectionHeading">
    <w:name w:val="Section Heading"/>
    <w:basedOn w:val="10"/>
    <w:pPr>
      <w:keepLines/>
      <w:suppressAutoHyphens/>
      <w:spacing w:before="0" w:line="240" w:lineRule="atLeast"/>
      <w:ind w:left="708" w:hanging="708"/>
      <w:outlineLvl w:val="9"/>
    </w:pPr>
    <w:rPr>
      <w:rFonts w:ascii="Arial MT Black" w:hAnsi="Arial MT Black"/>
      <w:spacing w:val="-20"/>
      <w:kern w:val="20"/>
      <w:sz w:val="40"/>
      <w:lang w:eastAsia="ru-RU"/>
    </w:rPr>
  </w:style>
  <w:style w:type="paragraph" w:customStyle="1" w:styleId="1b">
    <w:name w:val="Заголовок оглавления1"/>
    <w:basedOn w:val="10"/>
    <w:pPr>
      <w:keepLines/>
      <w:pBdr>
        <w:top w:val="single" w:sz="6" w:space="16" w:color="auto"/>
      </w:pBdr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BodyTextKeep">
    <w:name w:val="Body Text Keep"/>
    <w:basedOn w:val="a3"/>
    <w:pPr>
      <w:keepNext/>
      <w:tabs>
        <w:tab w:val="left" w:pos="3345"/>
      </w:tabs>
      <w:spacing w:after="240" w:line="240" w:lineRule="atLeast"/>
      <w:ind w:left="1077"/>
      <w:jc w:val="both"/>
    </w:pPr>
    <w:rPr>
      <w:rFonts w:ascii="Arial" w:hAnsi="Arial"/>
      <w:spacing w:val="-5"/>
      <w:sz w:val="20"/>
      <w:szCs w:val="20"/>
    </w:rPr>
  </w:style>
  <w:style w:type="character" w:customStyle="1" w:styleId="Emphasis1">
    <w:name w:val="Emphasis1"/>
    <w:rPr>
      <w:i/>
      <w:spacing w:val="0"/>
    </w:rPr>
  </w:style>
  <w:style w:type="paragraph" w:customStyle="1" w:styleId="TableNormal">
    <w:name w:val="TableNormal"/>
    <w:basedOn w:val="aff"/>
    <w:pPr>
      <w:keepLines/>
      <w:spacing w:before="120"/>
    </w:pPr>
    <w:rPr>
      <w:rFonts w:cs="Times New Roman"/>
    </w:rPr>
  </w:style>
  <w:style w:type="paragraph" w:styleId="aff4">
    <w:name w:val="annotation text"/>
    <w:basedOn w:val="a3"/>
    <w:link w:val="1c"/>
    <w:semiHidden/>
    <w:rPr>
      <w:sz w:val="20"/>
      <w:szCs w:val="20"/>
    </w:rPr>
  </w:style>
  <w:style w:type="character" w:customStyle="1" w:styleId="aff5">
    <w:name w:val="Текст примечания Знак"/>
    <w:basedOn w:val="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кст примечания Знак1"/>
    <w:link w:val="aff4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9">
    <w:name w:val="Body Text 3"/>
    <w:basedOn w:val="a3"/>
    <w:link w:val="321"/>
    <w:pPr>
      <w:spacing w:before="180" w:after="120"/>
      <w:jc w:val="both"/>
    </w:pPr>
    <w:rPr>
      <w:i/>
      <w:iCs/>
      <w:sz w:val="22"/>
      <w:szCs w:val="20"/>
      <w:u w:val="single"/>
      <w:lang w:eastAsia="en-US"/>
    </w:rPr>
  </w:style>
  <w:style w:type="character" w:customStyle="1" w:styleId="3a">
    <w:name w:val="Основной текст 3 Знак"/>
    <w:basedOn w:val="a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1">
    <w:name w:val="Основной текст 3 Знак2"/>
    <w:link w:val="39"/>
    <w:rPr>
      <w:rFonts w:ascii="Times New Roman" w:eastAsia="Times New Roman" w:hAnsi="Times New Roman" w:cs="Times New Roman"/>
      <w:i/>
      <w:iCs/>
      <w:szCs w:val="20"/>
      <w:u w:val="single"/>
    </w:rPr>
  </w:style>
  <w:style w:type="paragraph" w:customStyle="1" w:styleId="Normal2">
    <w:name w:val="Normal2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ff6">
    <w:name w:val="FollowedHyperlink"/>
    <w:rPr>
      <w:color w:val="800080"/>
      <w:u w:val="single"/>
    </w:rPr>
  </w:style>
  <w:style w:type="paragraph" w:customStyle="1" w:styleId="Normal1">
    <w:name w:val="Normal1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Iauiue1">
    <w:name w:val="Iau?iu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">
    <w:name w:val="заголовок 3"/>
    <w:basedOn w:val="a3"/>
    <w:next w:val="a3"/>
    <w:pPr>
      <w:keepNext/>
      <w:spacing w:before="120" w:after="120"/>
      <w:jc w:val="both"/>
    </w:pPr>
    <w:rPr>
      <w:rFonts w:ascii="Garamond" w:hAnsi="Garamond"/>
      <w:sz w:val="22"/>
      <w:szCs w:val="20"/>
    </w:rPr>
  </w:style>
  <w:style w:type="paragraph" w:customStyle="1" w:styleId="aff7">
    <w:name w:val="Обычный без отступа по центру"/>
    <w:basedOn w:val="a3"/>
    <w:pPr>
      <w:spacing w:line="360" w:lineRule="auto"/>
      <w:jc w:val="center"/>
    </w:pPr>
    <w:rPr>
      <w:rFonts w:ascii="Arial" w:hAnsi="Arial"/>
      <w:bCs/>
      <w:szCs w:val="36"/>
    </w:rPr>
  </w:style>
  <w:style w:type="character" w:styleId="aff8">
    <w:name w:val="Emphasis"/>
    <w:qFormat/>
    <w:rPr>
      <w:i/>
      <w:iCs/>
    </w:rPr>
  </w:style>
  <w:style w:type="paragraph" w:styleId="aff9">
    <w:name w:val="Plain Text"/>
    <w:basedOn w:val="a3"/>
    <w:link w:val="28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ffa">
    <w:name w:val="Текст Знак"/>
    <w:basedOn w:val="a4"/>
    <w:rPr>
      <w:rFonts w:ascii="Consolas" w:eastAsia="Times New Roman" w:hAnsi="Consolas" w:cs="Consolas"/>
      <w:sz w:val="21"/>
      <w:szCs w:val="21"/>
      <w:lang w:eastAsia="ru-RU"/>
    </w:rPr>
  </w:style>
  <w:style w:type="character" w:styleId="affb">
    <w:name w:val="annotation reference"/>
    <w:semiHidden/>
    <w:rPr>
      <w:sz w:val="16"/>
      <w:szCs w:val="16"/>
    </w:rPr>
  </w:style>
  <w:style w:type="paragraph" w:styleId="affc">
    <w:name w:val="annotation subject"/>
    <w:basedOn w:val="aff4"/>
    <w:next w:val="aff4"/>
    <w:link w:val="1d"/>
    <w:semiHidden/>
    <w:pPr>
      <w:spacing w:before="180" w:after="60"/>
    </w:pPr>
    <w:rPr>
      <w:rFonts w:ascii="Garamond" w:hAnsi="Garamond"/>
      <w:b/>
      <w:bCs/>
      <w:lang w:val="en-GB" w:eastAsia="en-US"/>
    </w:rPr>
  </w:style>
  <w:style w:type="character" w:customStyle="1" w:styleId="affd">
    <w:name w:val="Тема примечания Знак"/>
    <w:basedOn w:val="af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3">
    <w:name w:val="H3 Знак"/>
    <w:aliases w:val="Заголовок подпукта (1.1.1) Знак,Level 1 - 1 Знак Знак,Level 1 - 1 Знак,o Знак Знак"/>
    <w:rPr>
      <w:rFonts w:ascii="Garamond" w:hAnsi="Garamond"/>
      <w:b/>
      <w:sz w:val="22"/>
      <w:szCs w:val="22"/>
      <w:lang w:val="ru-RU" w:eastAsia="en-US" w:bidi="ar-SA"/>
    </w:rPr>
  </w:style>
  <w:style w:type="character" w:customStyle="1" w:styleId="bodytext22">
    <w:name w:val="body text Знак Знак2"/>
    <w:rPr>
      <w:sz w:val="22"/>
      <w:lang w:val="en-GB" w:eastAsia="en-US" w:bidi="ar-SA"/>
    </w:rPr>
  </w:style>
  <w:style w:type="character" w:customStyle="1" w:styleId="bodytext">
    <w:name w:val="body text Знак Знак"/>
    <w:rPr>
      <w:sz w:val="22"/>
      <w:lang w:val="en-GB" w:eastAsia="en-US" w:bidi="ar-SA"/>
    </w:rPr>
  </w:style>
  <w:style w:type="paragraph" w:styleId="affe">
    <w:name w:val="Document Map"/>
    <w:basedOn w:val="a3"/>
    <w:link w:val="29"/>
    <w:semiHidden/>
    <w:pPr>
      <w:shd w:val="clear" w:color="auto" w:fill="000080"/>
      <w:spacing w:before="180" w:after="60"/>
    </w:pPr>
    <w:rPr>
      <w:rFonts w:ascii="Tahoma" w:hAnsi="Tahoma" w:cs="Tahoma"/>
      <w:sz w:val="20"/>
      <w:szCs w:val="20"/>
      <w:lang w:val="en-GB" w:eastAsia="en-US"/>
    </w:rPr>
  </w:style>
  <w:style w:type="character" w:customStyle="1" w:styleId="afff">
    <w:name w:val="Схема документа Знак"/>
    <w:basedOn w:val="a4"/>
    <w:semiHidden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bodytext0">
    <w:name w:val="body text Знак Знак Знак"/>
    <w:rPr>
      <w:sz w:val="22"/>
      <w:lang w:val="en-GB" w:eastAsia="en-US" w:bidi="ar-S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0">
    <w:name w:val="Strong"/>
    <w:qFormat/>
    <w:rPr>
      <w:b/>
      <w:bCs/>
    </w:rPr>
  </w:style>
  <w:style w:type="character" w:customStyle="1" w:styleId="bodytext1">
    <w:name w:val="body text Знак Знак Знак1"/>
    <w:aliases w:val="body text Знак Знак Знак2"/>
    <w:rPr>
      <w:sz w:val="22"/>
      <w:lang w:val="en-GB" w:eastAsia="en-US" w:bidi="ar-SA"/>
    </w:rPr>
  </w:style>
  <w:style w:type="character" w:customStyle="1" w:styleId="bodytext10">
    <w:name w:val="body text Знак Знак1"/>
    <w:rPr>
      <w:sz w:val="22"/>
      <w:lang w:val="en-GB" w:eastAsia="en-US" w:bidi="ar-SA"/>
    </w:rPr>
  </w:style>
  <w:style w:type="paragraph" w:styleId="HTML">
    <w:name w:val="HTML Preformatted"/>
    <w:basedOn w:val="a3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rPr>
      <w:rFonts w:ascii="Consolas" w:eastAsia="Times New Roman" w:hAnsi="Consolas" w:cs="Consolas"/>
      <w:sz w:val="20"/>
      <w:szCs w:val="20"/>
      <w:lang w:eastAsia="ru-RU"/>
    </w:rPr>
  </w:style>
  <w:style w:type="table" w:styleId="afff1">
    <w:name w:val="Table Grid"/>
    <w:basedOn w:val="a5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Стиль2"/>
    <w:basedOn w:val="2b"/>
    <w:pPr>
      <w:tabs>
        <w:tab w:val="clear" w:pos="357"/>
        <w:tab w:val="num" w:pos="936"/>
      </w:tabs>
      <w:spacing w:before="120" w:after="0"/>
      <w:ind w:left="643" w:hanging="576"/>
      <w:jc w:val="both"/>
    </w:pPr>
    <w:rPr>
      <w:rFonts w:ascii="Times New Roman" w:hAnsi="Times New Roman"/>
      <w:sz w:val="20"/>
      <w:lang w:val="ru-RU" w:eastAsia="ru-RU"/>
    </w:rPr>
  </w:style>
  <w:style w:type="paragraph" w:styleId="2b">
    <w:name w:val="List Number 2"/>
    <w:basedOn w:val="a3"/>
    <w:pPr>
      <w:tabs>
        <w:tab w:val="num" w:pos="357"/>
      </w:tabs>
      <w:spacing w:before="180" w:after="60"/>
      <w:ind w:left="720" w:hanging="720"/>
    </w:pPr>
    <w:rPr>
      <w:rFonts w:ascii="Garamond" w:hAnsi="Garamond"/>
      <w:sz w:val="22"/>
      <w:szCs w:val="20"/>
      <w:lang w:val="en-GB" w:eastAsia="en-US"/>
    </w:rPr>
  </w:style>
  <w:style w:type="paragraph" w:customStyle="1" w:styleId="Kapitelberschrift">
    <w:name w:val="Kapitelüberschrift"/>
    <w:basedOn w:val="a3"/>
    <w:pPr>
      <w:spacing w:before="120" w:after="200" w:line="270" w:lineRule="atLeast"/>
    </w:pPr>
    <w:rPr>
      <w:rFonts w:ascii="NewsGoth BT" w:hAnsi="NewsGoth BT"/>
      <w:b/>
      <w:sz w:val="22"/>
      <w:szCs w:val="20"/>
      <w:lang w:val="de-DE"/>
    </w:rPr>
  </w:style>
  <w:style w:type="paragraph" w:customStyle="1" w:styleId="xl26">
    <w:name w:val="xl26"/>
    <w:basedOn w:val="a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 w:hint="eastAsia"/>
    </w:rPr>
  </w:style>
  <w:style w:type="paragraph" w:customStyle="1" w:styleId="TaskHeader">
    <w:name w:val="Task Header"/>
    <w:basedOn w:val="a3"/>
    <w:next w:val="a3"/>
    <w:pPr>
      <w:spacing w:after="120"/>
      <w:jc w:val="both"/>
    </w:pPr>
    <w:rPr>
      <w:b/>
      <w:szCs w:val="20"/>
      <w:lang w:eastAsia="en-US"/>
    </w:rPr>
  </w:style>
  <w:style w:type="paragraph" w:customStyle="1" w:styleId="Command">
    <w:name w:val="Command"/>
    <w:basedOn w:val="a3"/>
    <w:pPr>
      <w:ind w:left="709"/>
    </w:pPr>
    <w:rPr>
      <w:rFonts w:ascii="Courier New" w:hAnsi="Courier New"/>
      <w:sz w:val="20"/>
      <w:szCs w:val="20"/>
      <w:lang w:eastAsia="en-US"/>
    </w:rPr>
  </w:style>
  <w:style w:type="paragraph" w:customStyle="1" w:styleId="afff2">
    <w:name w:val="Список с черточкой"/>
    <w:basedOn w:val="a3"/>
    <w:pPr>
      <w:tabs>
        <w:tab w:val="num" w:pos="1505"/>
      </w:tabs>
      <w:ind w:left="1505" w:hanging="425"/>
      <w:jc w:val="both"/>
    </w:pPr>
    <w:rPr>
      <w:szCs w:val="20"/>
      <w:lang w:eastAsia="en-US"/>
    </w:rPr>
  </w:style>
  <w:style w:type="paragraph" w:customStyle="1" w:styleId="CORP1-L3">
    <w:name w:val="CORP1-L3"/>
    <w:basedOn w:val="a3"/>
    <w:pPr>
      <w:tabs>
        <w:tab w:val="left" w:pos="1800"/>
      </w:tabs>
      <w:spacing w:after="240"/>
      <w:ind w:firstLine="1440"/>
    </w:pPr>
    <w:rPr>
      <w:szCs w:val="20"/>
      <w:lang w:val="en-US"/>
    </w:rPr>
  </w:style>
  <w:style w:type="paragraph" w:customStyle="1" w:styleId="Handbuchtitel">
    <w:name w:val="Handbuchtitel"/>
    <w:basedOn w:val="a3"/>
    <w:pPr>
      <w:spacing w:before="120" w:after="200" w:line="270" w:lineRule="atLeast"/>
    </w:pPr>
    <w:rPr>
      <w:rFonts w:ascii="NewsGoth Dm BT" w:hAnsi="NewsGoth Dm BT"/>
      <w:sz w:val="20"/>
      <w:szCs w:val="20"/>
      <w:lang w:val="de-DE"/>
    </w:rPr>
  </w:style>
  <w:style w:type="paragraph" w:customStyle="1" w:styleId="xl23">
    <w:name w:val="xl23"/>
    <w:basedOn w:val="a3"/>
    <w:pPr>
      <w:spacing w:before="100" w:beforeAutospacing="1" w:after="100" w:afterAutospacing="1"/>
      <w:textAlignment w:val="top"/>
    </w:pPr>
    <w:rPr>
      <w:rFonts w:ascii="Arial Unicode MS" w:eastAsia="Arial Unicode MS" w:hAnsi="Arial Unicode MS"/>
    </w:rPr>
  </w:style>
  <w:style w:type="paragraph" w:customStyle="1" w:styleId="1e">
    <w:name w:val="Заголовок 1. Предложения"/>
    <w:aliases w:val="связанные"/>
    <w:basedOn w:val="10"/>
    <w:autoRedefine/>
    <w:pPr>
      <w:numPr>
        <w:numId w:val="0"/>
      </w:numPr>
      <w:tabs>
        <w:tab w:val="num" w:pos="360"/>
      </w:tabs>
      <w:spacing w:before="0" w:after="0"/>
      <w:ind w:left="360" w:hanging="360"/>
      <w:jc w:val="left"/>
    </w:pPr>
    <w:rPr>
      <w:rFonts w:ascii="Arial" w:hAnsi="Arial" w:cs="Arial"/>
      <w:caps w:val="0"/>
      <w:color w:val="auto"/>
      <w:kern w:val="0"/>
      <w:sz w:val="28"/>
      <w:szCs w:val="24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">
    <w:name w:val="Выделение1"/>
    <w:rPr>
      <w:i/>
      <w:spacing w:val="0"/>
    </w:rPr>
  </w:style>
  <w:style w:type="paragraph" w:customStyle="1" w:styleId="1f0">
    <w:name w:val="Обычный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1f1">
    <w:name w:val="Стиль1"/>
    <w:basedOn w:val="a3"/>
    <w:pPr>
      <w:spacing w:before="120"/>
      <w:jc w:val="both"/>
    </w:pPr>
  </w:style>
  <w:style w:type="paragraph" w:customStyle="1" w:styleId="afff3">
    <w:name w:val="Юристы"/>
    <w:basedOn w:val="37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styleId="afff4">
    <w:name w:val="Normal (Web)"/>
    <w:basedOn w:val="a3"/>
    <w:pPr>
      <w:spacing w:before="100" w:beforeAutospacing="1" w:after="100" w:afterAutospacing="1"/>
    </w:pPr>
  </w:style>
  <w:style w:type="paragraph" w:customStyle="1" w:styleId="1f2">
    <w:name w:val="1"/>
    <w:basedOn w:val="a3"/>
    <w:next w:val="afff4"/>
    <w:link w:val="1f3"/>
    <w:pPr>
      <w:spacing w:before="100" w:beforeAutospacing="1" w:after="100" w:afterAutospacing="1"/>
    </w:pPr>
  </w:style>
  <w:style w:type="character" w:customStyle="1" w:styleId="1f3">
    <w:name w:val="1 Знак"/>
    <w:link w:val="1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auiinee">
    <w:name w:val="Oaeno auiinee"/>
    <w:basedOn w:val="a3"/>
    <w:pPr>
      <w:overflowPunct w:val="0"/>
      <w:autoSpaceDE w:val="0"/>
      <w:autoSpaceDN w:val="0"/>
      <w:adjustRightInd w:val="0"/>
      <w:ind w:left="180" w:hanging="180"/>
      <w:jc w:val="right"/>
      <w:textAlignment w:val="baseline"/>
    </w:pPr>
    <w:rPr>
      <w:rFonts w:ascii="Tahoma" w:hAnsi="Tahoma"/>
      <w:b/>
      <w:sz w:val="16"/>
      <w:szCs w:val="20"/>
    </w:rPr>
  </w:style>
  <w:style w:type="paragraph" w:customStyle="1" w:styleId="afff5">
    <w:name w:val="Юристы Знак"/>
    <w:basedOn w:val="37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afff6">
    <w:name w:val="Отчет"/>
    <w:basedOn w:val="a3"/>
    <w:pPr>
      <w:ind w:firstLine="567"/>
      <w:jc w:val="both"/>
    </w:pPr>
  </w:style>
  <w:style w:type="paragraph" w:customStyle="1" w:styleId="1f4">
    <w:name w:val="Текст1"/>
    <w:basedOn w:val="a3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txt">
    <w:name w:val="txt"/>
    <w:basedOn w:val="a3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</w:rPr>
  </w:style>
  <w:style w:type="paragraph" w:customStyle="1" w:styleId="210">
    <w:name w:val="Основной текст 21"/>
    <w:basedOn w:val="a9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11">
    <w:name w:val="Основной текст с отступом 21"/>
    <w:basedOn w:val="a3"/>
    <w:pPr>
      <w:widowControl w:val="0"/>
      <w:spacing w:before="120"/>
      <w:ind w:left="1985" w:hanging="1985"/>
      <w:jc w:val="both"/>
    </w:pPr>
    <w:rPr>
      <w:rFonts w:ascii="Garamond" w:hAnsi="Garamond"/>
      <w:sz w:val="22"/>
      <w:szCs w:val="20"/>
    </w:rPr>
  </w:style>
  <w:style w:type="paragraph" w:customStyle="1" w:styleId="311">
    <w:name w:val="Основной текст 31"/>
    <w:basedOn w:val="a3"/>
    <w:pPr>
      <w:widowControl w:val="0"/>
      <w:ind w:firstLine="567"/>
      <w:jc w:val="both"/>
    </w:pPr>
    <w:rPr>
      <w:szCs w:val="20"/>
    </w:rPr>
  </w:style>
  <w:style w:type="paragraph" w:customStyle="1" w:styleId="afff7">
    <w:name w:val="Список с точкой"/>
    <w:basedOn w:val="a3"/>
    <w:pPr>
      <w:tabs>
        <w:tab w:val="num" w:pos="1552"/>
      </w:tabs>
      <w:spacing w:before="180" w:after="60"/>
      <w:ind w:left="1203" w:hanging="11"/>
    </w:pPr>
    <w:rPr>
      <w:rFonts w:ascii="Garamond" w:hAnsi="Garamond"/>
      <w:sz w:val="22"/>
      <w:szCs w:val="20"/>
      <w:lang w:eastAsia="en-US"/>
    </w:rPr>
  </w:style>
  <w:style w:type="paragraph" w:customStyle="1" w:styleId="111">
    <w:name w:val="Обычный + 11 пт"/>
    <w:aliases w:val="По ширине"/>
    <w:basedOn w:val="a3"/>
    <w:pPr>
      <w:tabs>
        <w:tab w:val="num" w:pos="1680"/>
      </w:tabs>
      <w:ind w:left="1680" w:hanging="1140"/>
      <w:jc w:val="both"/>
    </w:pPr>
    <w:rPr>
      <w:sz w:val="22"/>
    </w:rPr>
  </w:style>
  <w:style w:type="paragraph" w:customStyle="1" w:styleId="BodyText212">
    <w:name w:val="Body Text 212"/>
    <w:basedOn w:val="a3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20">
    <w:name w:val="Body Text 22"/>
    <w:basedOn w:val="a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312">
    <w:name w:val="Основной текст с отступом 31"/>
    <w:basedOn w:val="a3"/>
    <w:pPr>
      <w:overflowPunct w:val="0"/>
      <w:autoSpaceDE w:val="0"/>
      <w:autoSpaceDN w:val="0"/>
      <w:adjustRightInd w:val="0"/>
      <w:ind w:left="180" w:firstLine="540"/>
      <w:jc w:val="both"/>
      <w:textAlignment w:val="baseline"/>
    </w:pPr>
    <w:rPr>
      <w:rFonts w:ascii="Verdana" w:hAnsi="Verdana"/>
      <w:szCs w:val="20"/>
    </w:rPr>
  </w:style>
  <w:style w:type="paragraph" w:styleId="afff8">
    <w:name w:val="List"/>
    <w:basedOn w:val="a3"/>
    <w:pPr>
      <w:ind w:left="283" w:hanging="283"/>
    </w:pPr>
  </w:style>
  <w:style w:type="paragraph" w:customStyle="1" w:styleId="1f5">
    <w:name w:val="Обычный 1"/>
    <w:basedOn w:val="a3"/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9">
    <w:name w:val="Обычный текст"/>
    <w:basedOn w:val="a3"/>
    <w:link w:val="afffa"/>
    <w:pPr>
      <w:ind w:firstLine="425"/>
    </w:pPr>
    <w:rPr>
      <w:rFonts w:eastAsia="Arial Unicode MS"/>
    </w:rPr>
  </w:style>
  <w:style w:type="character" w:customStyle="1" w:styleId="afffa">
    <w:name w:val="Обычный текст Знак"/>
    <w:link w:val="afff9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afffb">
    <w:name w:val="Знак"/>
    <w:basedOn w:val="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c">
    <w:name w:val="Знак Знак Знак Знак"/>
    <w:basedOn w:val="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aupttitel">
    <w:name w:val="Haupttitel"/>
    <w:basedOn w:val="a3"/>
    <w:pPr>
      <w:spacing w:before="120" w:after="200" w:line="270" w:lineRule="atLeast"/>
      <w:ind w:left="1134" w:hanging="1134"/>
    </w:pPr>
    <w:rPr>
      <w:rFonts w:ascii="NewsGoth BT" w:hAnsi="NewsGoth BT"/>
      <w:b/>
      <w:sz w:val="22"/>
      <w:szCs w:val="20"/>
      <w:lang w:val="de-DE"/>
    </w:rPr>
  </w:style>
  <w:style w:type="paragraph" w:customStyle="1" w:styleId="CharChar1CharCharCharChar">
    <w:name w:val="Char Char1 Знак Знак Char Char Знак Знак Char Char"/>
    <w:basedOn w:val="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7">
    <w:name w:val="xl27"/>
    <w:basedOn w:val="a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28">
    <w:name w:val="xl28"/>
    <w:basedOn w:val="a3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9">
    <w:name w:val="xl29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0">
    <w:name w:val="xl30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31">
    <w:name w:val="xl31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3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33">
    <w:name w:val="xl33"/>
    <w:basedOn w:val="a3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4">
    <w:name w:val="xl34"/>
    <w:basedOn w:val="a3"/>
    <w:pPr>
      <w:spacing w:before="100" w:beforeAutospacing="1" w:after="100" w:afterAutospacing="1"/>
    </w:pPr>
    <w:rPr>
      <w:b/>
      <w:bCs/>
    </w:rPr>
  </w:style>
  <w:style w:type="paragraph" w:customStyle="1" w:styleId="xl35">
    <w:name w:val="xl35"/>
    <w:basedOn w:val="a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6">
    <w:name w:val="xl36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7">
    <w:name w:val="xl37"/>
    <w:basedOn w:val="a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8">
    <w:name w:val="xl38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9">
    <w:name w:val="xl39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0">
    <w:name w:val="xl40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41">
    <w:name w:val="xl41"/>
    <w:basedOn w:val="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2">
    <w:name w:val="xl42"/>
    <w:basedOn w:val="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3">
    <w:name w:val="xl43"/>
    <w:basedOn w:val="a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4">
    <w:name w:val="xl44"/>
    <w:basedOn w:val="a3"/>
    <w:pPr>
      <w:spacing w:before="100" w:beforeAutospacing="1" w:after="100" w:afterAutospacing="1"/>
    </w:pPr>
    <w:rPr>
      <w:rFonts w:ascii="Garamond" w:hAnsi="Garamond"/>
      <w:b/>
      <w:bCs/>
      <w:sz w:val="28"/>
      <w:szCs w:val="28"/>
    </w:rPr>
  </w:style>
  <w:style w:type="paragraph" w:customStyle="1" w:styleId="xl45">
    <w:name w:val="xl45"/>
    <w:basedOn w:val="a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6">
    <w:name w:val="xl46"/>
    <w:basedOn w:val="a3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afffd">
    <w:name w:val="Оглавление"/>
    <w:basedOn w:val="14"/>
    <w:autoRedefine/>
    <w:pPr>
      <w:tabs>
        <w:tab w:val="left" w:pos="660"/>
        <w:tab w:val="right" w:leader="dot" w:pos="8733"/>
      </w:tabs>
      <w:spacing w:before="0"/>
    </w:pPr>
    <w:rPr>
      <w:rFonts w:ascii="Garamond" w:hAnsi="Garamond"/>
      <w:caps w:val="0"/>
      <w:noProof/>
      <w:sz w:val="22"/>
      <w:szCs w:val="22"/>
    </w:rPr>
  </w:style>
  <w:style w:type="paragraph" w:customStyle="1" w:styleId="afffe">
    <w:name w:val="Список атрибутов"/>
    <w:basedOn w:val="a3"/>
    <w:pPr>
      <w:tabs>
        <w:tab w:val="num" w:pos="720"/>
      </w:tabs>
      <w:spacing w:before="60"/>
      <w:ind w:left="714" w:hanging="357"/>
    </w:pPr>
    <w:rPr>
      <w:sz w:val="20"/>
    </w:rPr>
  </w:style>
  <w:style w:type="paragraph" w:customStyle="1" w:styleId="CharChar1CharCharCharChar0">
    <w:name w:val="Char Char1 Знак Знак Char Char Знак Знак Char Char"/>
    <w:basedOn w:val="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">
    <w:name w:val="Îáû÷íûé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">
    <w:name w:val="Знак Знак Знак1"/>
    <w:basedOn w:val="a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45">
    <w:name w:val="List 4"/>
    <w:basedOn w:val="a3"/>
    <w:pPr>
      <w:ind w:left="1132" w:hanging="283"/>
    </w:pPr>
  </w:style>
  <w:style w:type="paragraph" w:customStyle="1" w:styleId="100">
    <w:name w:val="Секция 10"/>
    <w:basedOn w:val="a3"/>
    <w:pPr>
      <w:spacing w:before="60"/>
    </w:pPr>
    <w:rPr>
      <w:sz w:val="20"/>
      <w:u w:val="single"/>
    </w:rPr>
  </w:style>
  <w:style w:type="paragraph" w:customStyle="1" w:styleId="3c">
    <w:name w:val="Обычный 3к"/>
    <w:basedOn w:val="a3"/>
    <w:pPr>
      <w:ind w:left="851"/>
    </w:pPr>
    <w:rPr>
      <w:i/>
      <w:sz w:val="20"/>
    </w:rPr>
  </w:style>
  <w:style w:type="paragraph" w:customStyle="1" w:styleId="1f7">
    <w:name w:val="Список 1"/>
    <w:basedOn w:val="a3"/>
    <w:pPr>
      <w:tabs>
        <w:tab w:val="num" w:pos="1004"/>
      </w:tabs>
      <w:ind w:left="1004" w:hanging="360"/>
    </w:pPr>
  </w:style>
  <w:style w:type="paragraph" w:styleId="2c">
    <w:name w:val="List 2"/>
    <w:basedOn w:val="a3"/>
    <w:pPr>
      <w:ind w:left="566" w:hanging="283"/>
    </w:pPr>
  </w:style>
  <w:style w:type="paragraph" w:styleId="3d">
    <w:name w:val="List 3"/>
    <w:basedOn w:val="a3"/>
    <w:pPr>
      <w:ind w:left="849" w:hanging="283"/>
    </w:pPr>
  </w:style>
  <w:style w:type="paragraph" w:styleId="affff0">
    <w:name w:val="Body Text First Indent"/>
    <w:basedOn w:val="a9"/>
    <w:link w:val="1f8"/>
    <w:pPr>
      <w:spacing w:before="0"/>
      <w:ind w:firstLine="210"/>
      <w:jc w:val="left"/>
    </w:pPr>
    <w:rPr>
      <w:sz w:val="24"/>
      <w:szCs w:val="24"/>
      <w:lang w:val="ru-RU" w:eastAsia="ru-RU"/>
    </w:rPr>
  </w:style>
  <w:style w:type="character" w:customStyle="1" w:styleId="affff1">
    <w:name w:val="Красная строка Знак"/>
    <w:basedOn w:val="12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2d">
    <w:name w:val="Body Text First Indent 2"/>
    <w:basedOn w:val="af8"/>
    <w:link w:val="212"/>
    <w:pPr>
      <w:spacing w:after="120"/>
      <w:ind w:left="283" w:firstLine="210"/>
    </w:pPr>
    <w:rPr>
      <w:lang w:eastAsia="ru-RU"/>
    </w:rPr>
  </w:style>
  <w:style w:type="character" w:customStyle="1" w:styleId="2e">
    <w:name w:val="Красная строка 2 Знак"/>
    <w:basedOn w:val="a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2">
    <w:name w:val="Красная строка 2 Знак1"/>
    <w:link w:val="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0">
    <w:name w:val="Знак Знак12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3"/>
    <w:pPr>
      <w:autoSpaceDE w:val="0"/>
      <w:autoSpaceDN w:val="0"/>
    </w:pPr>
    <w:rPr>
      <w:b/>
      <w:bCs/>
    </w:rPr>
  </w:style>
  <w:style w:type="character" w:customStyle="1" w:styleId="affff2">
    <w:name w:val="Обычный текст Знак Знак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Pr>
      <w:sz w:val="24"/>
      <w:szCs w:val="24"/>
    </w:rPr>
  </w:style>
  <w:style w:type="character" w:customStyle="1" w:styleId="bodytext4">
    <w:name w:val="body text Знак Знак4"/>
    <w:rPr>
      <w:sz w:val="22"/>
      <w:lang w:val="en-GB" w:eastAsia="en-US" w:bidi="ar-SA"/>
    </w:rPr>
  </w:style>
  <w:style w:type="paragraph" w:customStyle="1" w:styleId="1f9">
    <w:name w:val="Абзац списка1"/>
    <w:basedOn w:val="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3">
    <w:name w:val="body text Знак Знак3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Pr>
      <w:rFonts w:cs="Times New Roman"/>
      <w:sz w:val="22"/>
      <w:lang w:val="en-GB" w:eastAsia="en-US" w:bidi="ar-SA"/>
    </w:rPr>
  </w:style>
  <w:style w:type="paragraph" w:customStyle="1" w:styleId="affff3">
    <w:name w:val="Нумерация"/>
    <w:basedOn w:val="a3"/>
    <w:next w:val="a3"/>
    <w:pPr>
      <w:spacing w:before="120"/>
      <w:jc w:val="center"/>
    </w:pPr>
    <w:rPr>
      <w:rFonts w:ascii="Garamond" w:hAnsi="Garamond"/>
      <w:sz w:val="22"/>
      <w:szCs w:val="20"/>
    </w:rPr>
  </w:style>
  <w:style w:type="paragraph" w:customStyle="1" w:styleId="xl77">
    <w:name w:val="xl77"/>
    <w:basedOn w:val="a3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3"/>
    <w:pPr>
      <w:spacing w:before="100" w:beforeAutospacing="1" w:after="100" w:afterAutospacing="1"/>
    </w:pPr>
    <w:rPr>
      <w:b/>
      <w:bCs/>
      <w:u w:val="single"/>
    </w:rPr>
  </w:style>
  <w:style w:type="paragraph" w:customStyle="1" w:styleId="xl79">
    <w:name w:val="xl79"/>
    <w:basedOn w:val="a3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8">
    <w:name w:val="xl88"/>
    <w:basedOn w:val="a3"/>
    <w:pP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2">
    <w:name w:val="xl92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3">
    <w:name w:val="xl93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7">
    <w:name w:val="xl97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8">
    <w:name w:val="xl98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99">
    <w:name w:val="xl99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00">
    <w:name w:val="xl100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01">
    <w:name w:val="xl101"/>
    <w:basedOn w:val="a3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3"/>
    <w:pPr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a3"/>
    <w:pPr>
      <w:spacing w:before="100" w:beforeAutospacing="1" w:after="100" w:afterAutospacing="1"/>
    </w:pPr>
  </w:style>
  <w:style w:type="paragraph" w:customStyle="1" w:styleId="xl104">
    <w:name w:val="xl104"/>
    <w:basedOn w:val="a3"/>
    <w:pPr>
      <w:spacing w:before="100" w:beforeAutospacing="1" w:after="100" w:afterAutospacing="1"/>
      <w:jc w:val="center"/>
    </w:pPr>
  </w:style>
  <w:style w:type="paragraph" w:customStyle="1" w:styleId="xl105">
    <w:name w:val="xl105"/>
    <w:basedOn w:val="a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3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pPr>
      <w:spacing w:before="100" w:beforeAutospacing="1" w:after="100" w:afterAutospacing="1"/>
      <w:jc w:val="center"/>
    </w:pPr>
  </w:style>
  <w:style w:type="paragraph" w:customStyle="1" w:styleId="xl111">
    <w:name w:val="xl111"/>
    <w:basedOn w:val="a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6">
    <w:name w:val="xl116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3"/>
    <w:pP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3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3"/>
    <w:pPr>
      <w:spacing w:before="100" w:beforeAutospacing="1" w:after="100" w:afterAutospacing="1"/>
      <w:jc w:val="right"/>
    </w:pPr>
  </w:style>
  <w:style w:type="paragraph" w:customStyle="1" w:styleId="xl123">
    <w:name w:val="xl123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4">
    <w:name w:val="xl124"/>
    <w:basedOn w:val="a3"/>
    <w:pPr>
      <w:spacing w:before="100" w:beforeAutospacing="1" w:after="100" w:afterAutospacing="1"/>
      <w:jc w:val="right"/>
    </w:pPr>
  </w:style>
  <w:style w:type="paragraph" w:customStyle="1" w:styleId="xl125">
    <w:name w:val="xl125"/>
    <w:basedOn w:val="a3"/>
    <w:pPr>
      <w:spacing w:before="100" w:beforeAutospacing="1" w:after="100" w:afterAutospacing="1"/>
      <w:jc w:val="right"/>
    </w:pPr>
  </w:style>
  <w:style w:type="paragraph" w:customStyle="1" w:styleId="xl126">
    <w:name w:val="xl126"/>
    <w:basedOn w:val="a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27">
    <w:name w:val="xl127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3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30">
    <w:name w:val="xl130"/>
    <w:basedOn w:val="a3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3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3"/>
    <w:pPr>
      <w:spacing w:before="100" w:beforeAutospacing="1" w:after="100" w:afterAutospacing="1"/>
      <w:ind w:firstLineChars="100" w:firstLine="100"/>
    </w:pPr>
  </w:style>
  <w:style w:type="paragraph" w:customStyle="1" w:styleId="xl135">
    <w:name w:val="xl135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7">
    <w:name w:val="xl137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3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6">
    <w:name w:val="xl146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3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57">
    <w:name w:val="xl157"/>
    <w:basedOn w:val="a3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58">
    <w:name w:val="xl158"/>
    <w:basedOn w:val="a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59">
    <w:name w:val="xl159"/>
    <w:basedOn w:val="a3"/>
    <w:pP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3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1">
    <w:name w:val="xl161"/>
    <w:basedOn w:val="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3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4">
    <w:name w:val="xl164"/>
    <w:basedOn w:val="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6">
    <w:name w:val="xl166"/>
    <w:basedOn w:val="a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3"/>
    <w:pPr>
      <w:spacing w:before="100" w:beforeAutospacing="1" w:after="100" w:afterAutospacing="1"/>
      <w:jc w:val="right"/>
    </w:pPr>
    <w:rPr>
      <w:b/>
      <w:bCs/>
      <w:color w:val="800000"/>
      <w:sz w:val="22"/>
      <w:szCs w:val="22"/>
    </w:rPr>
  </w:style>
  <w:style w:type="paragraph" w:customStyle="1" w:styleId="xl168">
    <w:name w:val="xl168"/>
    <w:basedOn w:val="a3"/>
    <w:pPr>
      <w:spacing w:before="100" w:beforeAutospacing="1" w:after="100" w:afterAutospacing="1"/>
      <w:jc w:val="right"/>
    </w:pPr>
    <w:rPr>
      <w:b/>
      <w:bCs/>
      <w:color w:val="800000"/>
    </w:rPr>
  </w:style>
  <w:style w:type="paragraph" w:customStyle="1" w:styleId="xl169">
    <w:name w:val="xl169"/>
    <w:basedOn w:val="a3"/>
    <w:pPr>
      <w:spacing w:before="100" w:beforeAutospacing="1" w:after="100" w:afterAutospacing="1"/>
    </w:pPr>
    <w:rPr>
      <w:b/>
      <w:bCs/>
    </w:rPr>
  </w:style>
  <w:style w:type="paragraph" w:customStyle="1" w:styleId="xl170">
    <w:name w:val="xl170"/>
    <w:basedOn w:val="a3"/>
    <w:pPr>
      <w:spacing w:before="100" w:beforeAutospacing="1" w:after="100" w:afterAutospacing="1"/>
    </w:pPr>
    <w:rPr>
      <w:b/>
      <w:bCs/>
    </w:rPr>
  </w:style>
  <w:style w:type="character" w:customStyle="1" w:styleId="Heading6Char">
    <w:name w:val="Heading 6 Char"/>
    <w:aliases w:val="Legal Level 1. Char"/>
    <w:locked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Pr>
      <w:rFonts w:ascii="Garamond" w:hAnsi="Garamond"/>
      <w:sz w:val="22"/>
      <w:lang w:val="en-GB" w:eastAsia="en-US" w:bidi="ar-SA"/>
    </w:rPr>
  </w:style>
  <w:style w:type="paragraph" w:customStyle="1" w:styleId="affff4">
    <w:name w:val="Список_в_таблице_маркированный"/>
    <w:basedOn w:val="a3"/>
    <w:next w:val="a3"/>
    <w:pPr>
      <w:tabs>
        <w:tab w:val="left" w:pos="170"/>
        <w:tab w:val="num" w:pos="1080"/>
      </w:tabs>
      <w:ind w:left="1080" w:hanging="360"/>
    </w:pPr>
    <w:rPr>
      <w:sz w:val="20"/>
      <w:szCs w:val="20"/>
    </w:rPr>
  </w:style>
  <w:style w:type="paragraph" w:customStyle="1" w:styleId="affff5">
    <w:name w:val="Пункт_нормативн_документа"/>
    <w:basedOn w:val="a9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  <w:lang w:val="ru-RU" w:eastAsia="ru-RU"/>
    </w:rPr>
  </w:style>
  <w:style w:type="paragraph" w:customStyle="1" w:styleId="101">
    <w:name w:val="Стиль Пункт_нормативн_документа + 10 пт"/>
    <w:basedOn w:val="affff5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6">
    <w:name w:val="Список с маркерами"/>
    <w:basedOn w:val="a3"/>
    <w:pPr>
      <w:tabs>
        <w:tab w:val="num" w:pos="2098"/>
      </w:tabs>
      <w:ind w:left="2098" w:hanging="397"/>
    </w:pPr>
    <w:rPr>
      <w:sz w:val="20"/>
      <w:szCs w:val="20"/>
    </w:rPr>
  </w:style>
  <w:style w:type="paragraph" w:customStyle="1" w:styleId="112">
    <w:name w:val="Заголовок 1;Заголовок параграфа (1.)"/>
    <w:basedOn w:val="a3"/>
  </w:style>
  <w:style w:type="paragraph" w:customStyle="1" w:styleId="affff7">
    <w:name w:val="Знак Знак Знак Знак"/>
    <w:basedOn w:val="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3">
    <w:name w:val="Знак Знак11"/>
    <w:semiHidden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,Заголовок 5 Знак1,Level 3 - i Знак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Pr>
      <w:sz w:val="24"/>
      <w:szCs w:val="24"/>
      <w:lang w:val="ru-RU" w:eastAsia="ru-RU" w:bidi="ar-SA"/>
    </w:rPr>
  </w:style>
  <w:style w:type="character" w:customStyle="1" w:styleId="130">
    <w:name w:val="Знак Знак13"/>
    <w:rPr>
      <w:sz w:val="24"/>
      <w:szCs w:val="24"/>
      <w:lang w:val="ru-RU" w:eastAsia="ru-RU" w:bidi="ar-SA"/>
    </w:rPr>
  </w:style>
  <w:style w:type="character" w:customStyle="1" w:styleId="bodytext5">
    <w:name w:val="body text Знак Знак5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Pr>
      <w:rFonts w:ascii="Garamond" w:eastAsia="Times New Roman" w:hAnsi="Garamond"/>
      <w:sz w:val="22"/>
      <w:lang w:val="en-GB" w:eastAsia="en-US"/>
    </w:rPr>
  </w:style>
  <w:style w:type="character" w:customStyle="1" w:styleId="2f">
    <w:name w:val="Дата Знак2"/>
    <w:link w:val="affff8"/>
    <w:rPr>
      <w:rFonts w:ascii="Arial MT Black" w:hAnsi="Arial MT Black"/>
      <w:b/>
      <w:spacing w:val="-20"/>
      <w:kern w:val="28"/>
      <w:sz w:val="40"/>
      <w:lang w:eastAsia="ru-RU"/>
    </w:rPr>
  </w:style>
  <w:style w:type="character" w:customStyle="1" w:styleId="46">
    <w:name w:val="Знак Знак4"/>
    <w:rPr>
      <w:sz w:val="28"/>
      <w:szCs w:val="28"/>
      <w:lang w:val="ru-RU" w:eastAsia="ru-RU" w:bidi="ar-SA"/>
    </w:rPr>
  </w:style>
  <w:style w:type="character" w:customStyle="1" w:styleId="2f0">
    <w:name w:val="Знак Знак2"/>
    <w:locked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Pr>
      <w:rFonts w:ascii="Garamond" w:hAnsi="Garamond"/>
      <w:sz w:val="22"/>
      <w:lang w:val="en-GB" w:eastAsia="en-US" w:bidi="ar-SA"/>
    </w:rPr>
  </w:style>
  <w:style w:type="character" w:customStyle="1" w:styleId="222">
    <w:name w:val="Знак Знак22"/>
    <w:rPr>
      <w:sz w:val="24"/>
      <w:szCs w:val="24"/>
      <w:lang w:eastAsia="en-US"/>
    </w:rPr>
  </w:style>
  <w:style w:type="character" w:customStyle="1" w:styleId="CommentTextChar">
    <w:name w:val="Comment Text Char"/>
    <w:semiHidden/>
    <w:locked/>
    <w:rPr>
      <w:rFonts w:cs="Times New Roman"/>
    </w:rPr>
  </w:style>
  <w:style w:type="character" w:customStyle="1" w:styleId="240">
    <w:name w:val="Знак Знак24"/>
    <w:semiHidden/>
    <w:locked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,Section Heading Char"/>
    <w:locked/>
    <w:rPr>
      <w:rFonts w:ascii="Garamond" w:hAnsi="Garamond" w:cs="Times New Roman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Pr>
      <w:rFonts w:cs="Times New Roman"/>
      <w:b/>
      <w:sz w:val="24"/>
      <w:lang w:val="en-GB" w:eastAsia="en-US" w:bidi="ar-SA"/>
    </w:rPr>
  </w:style>
  <w:style w:type="character" w:customStyle="1" w:styleId="310">
    <w:name w:val="Заголовок 3 Знак1"/>
    <w:aliases w:val="H3 Знак1,Заголовок подпукта (1.1.1) Знак1,Level 1 - 1 Знак1,o Знак1"/>
    <w:link w:val="31"/>
    <w:locked/>
    <w:rPr>
      <w:rFonts w:ascii="Garamond" w:eastAsia="Times New Roman" w:hAnsi="Garamond" w:cs="Times New Roman"/>
      <w:b/>
      <w:color w:val="000000"/>
    </w:rPr>
  </w:style>
  <w:style w:type="character" w:customStyle="1" w:styleId="Heading4Char">
    <w:name w:val="Heading 4 Char"/>
    <w:aliases w:val="H4 Char,H41 Char,Sub-Minor Char,Level 2 - a Char"/>
    <w:locked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Pr>
      <w:rFonts w:cs="Times New Roman"/>
      <w:sz w:val="22"/>
      <w:lang w:val="en-GB" w:eastAsia="en-US" w:bidi="ar-SA"/>
    </w:rPr>
  </w:style>
  <w:style w:type="character" w:customStyle="1" w:styleId="220">
    <w:name w:val="Основной текст 2 Знак2"/>
    <w:link w:val="23"/>
    <w:locked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HeaderChar">
    <w:name w:val="Header Char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FooterChar">
    <w:name w:val="Footer Char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Pr>
      <w:rFonts w:cs="Times New Roman"/>
      <w:sz w:val="24"/>
      <w:szCs w:val="24"/>
      <w:lang w:val="ru-RU" w:eastAsia="en-US" w:bidi="ar-SA"/>
    </w:rPr>
  </w:style>
  <w:style w:type="character" w:customStyle="1" w:styleId="FootnoteTextChar">
    <w:name w:val="Footnote Text Char"/>
    <w:semiHidden/>
    <w:locked/>
    <w:rPr>
      <w:rFonts w:ascii="Garamond" w:hAnsi="Garamond" w:cs="Times New Roman"/>
      <w:lang w:val="en-GB" w:eastAsia="en-US" w:bidi="ar-SA"/>
    </w:rPr>
  </w:style>
  <w:style w:type="character" w:customStyle="1" w:styleId="1fa">
    <w:name w:val="Текст концевой сноски Знак1"/>
    <w:semiHidden/>
    <w:locked/>
    <w:rPr>
      <w:rFonts w:ascii="Garamond" w:hAnsi="Garamond"/>
      <w:lang w:val="en-GB" w:eastAsia="en-US" w:bidi="ar-SA"/>
    </w:rPr>
  </w:style>
  <w:style w:type="character" w:customStyle="1" w:styleId="1fb">
    <w:name w:val="Текст выноски Знак1"/>
    <w:semiHidden/>
    <w:locked/>
    <w:rPr>
      <w:rFonts w:ascii="Tahoma" w:hAnsi="Tahoma" w:cs="Tahoma"/>
      <w:sz w:val="16"/>
      <w:szCs w:val="16"/>
      <w:lang w:val="en-GB" w:eastAsia="en-US" w:bidi="ar-SA"/>
    </w:rPr>
  </w:style>
  <w:style w:type="character" w:customStyle="1" w:styleId="BodyTextIndent2Char">
    <w:name w:val="Body Text Indent 2 Char"/>
    <w:locked/>
    <w:rPr>
      <w:rFonts w:ascii="Arial" w:hAnsi="Arial" w:cs="Times New Roman"/>
      <w:i/>
      <w:lang w:val="ru-RU" w:eastAsia="ru-RU"/>
    </w:rPr>
  </w:style>
  <w:style w:type="character" w:customStyle="1" w:styleId="BodyTextIndent3Char">
    <w:name w:val="Body Text Indent 3 Char"/>
    <w:locked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locked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paragraph" w:customStyle="1" w:styleId="1fc">
    <w:name w:val="Заголовок оглавления1"/>
    <w:basedOn w:val="10"/>
    <w:pPr>
      <w:keepLines/>
      <w:numPr>
        <w:numId w:val="0"/>
      </w:numPr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CommentTextChar1">
    <w:name w:val="Comment Text Char1"/>
    <w:semiHidden/>
    <w:locked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Pr>
      <w:rFonts w:cs="Times New Roman"/>
      <w:i/>
      <w:iCs/>
      <w:sz w:val="22"/>
      <w:u w:val="single"/>
      <w:lang w:val="ru-RU" w:eastAsia="en-US" w:bidi="ar-SA"/>
    </w:rPr>
  </w:style>
  <w:style w:type="character" w:customStyle="1" w:styleId="28">
    <w:name w:val="Текст Знак2"/>
    <w:link w:val="aff9"/>
    <w:locked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1d">
    <w:name w:val="Тема примечания Знак1"/>
    <w:link w:val="affc"/>
    <w:semiHidden/>
    <w:locked/>
    <w:rPr>
      <w:rFonts w:ascii="Garamond" w:eastAsia="Times New Roman" w:hAnsi="Garamond" w:cs="Times New Roman"/>
      <w:b/>
      <w:bCs/>
      <w:sz w:val="20"/>
      <w:szCs w:val="20"/>
      <w:lang w:val="en-GB"/>
    </w:rPr>
  </w:style>
  <w:style w:type="character" w:customStyle="1" w:styleId="29">
    <w:name w:val="Схема документа Знак2"/>
    <w:link w:val="affe"/>
    <w:semiHidden/>
    <w:locked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HTML1">
    <w:name w:val="Стандартный HTML Знак1"/>
    <w:link w:val="HTML"/>
    <w:locked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d">
    <w:name w:val="Выделение1"/>
    <w:rPr>
      <w:i/>
      <w:spacing w:val="0"/>
    </w:rPr>
  </w:style>
  <w:style w:type="paragraph" w:customStyle="1" w:styleId="1fe">
    <w:name w:val="Обычный1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ff">
    <w:name w:val="Текст1"/>
    <w:basedOn w:val="a3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213">
    <w:name w:val="Основной текст 21"/>
    <w:basedOn w:val="a9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14">
    <w:name w:val="Основной текст с отступом 21"/>
    <w:basedOn w:val="a3"/>
    <w:pPr>
      <w:widowControl w:val="0"/>
      <w:spacing w:before="120"/>
      <w:ind w:left="1985" w:hanging="1985"/>
      <w:jc w:val="both"/>
    </w:pPr>
    <w:rPr>
      <w:rFonts w:ascii="Garamond" w:hAnsi="Garamond"/>
      <w:sz w:val="22"/>
      <w:szCs w:val="20"/>
    </w:rPr>
  </w:style>
  <w:style w:type="paragraph" w:customStyle="1" w:styleId="313">
    <w:name w:val="Основной текст 31"/>
    <w:basedOn w:val="a3"/>
    <w:pPr>
      <w:widowControl w:val="0"/>
      <w:ind w:firstLine="567"/>
      <w:jc w:val="both"/>
    </w:pPr>
    <w:rPr>
      <w:szCs w:val="20"/>
    </w:rPr>
  </w:style>
  <w:style w:type="paragraph" w:customStyle="1" w:styleId="314">
    <w:name w:val="Основной текст с отступом 31"/>
    <w:basedOn w:val="a3"/>
    <w:pPr>
      <w:overflowPunct w:val="0"/>
      <w:autoSpaceDE w:val="0"/>
      <w:autoSpaceDN w:val="0"/>
      <w:adjustRightInd w:val="0"/>
      <w:ind w:left="180" w:firstLine="540"/>
      <w:jc w:val="both"/>
      <w:textAlignment w:val="baseline"/>
    </w:pPr>
    <w:rPr>
      <w:rFonts w:ascii="Verdana" w:hAnsi="Verdana"/>
      <w:szCs w:val="20"/>
    </w:rPr>
  </w:style>
  <w:style w:type="paragraph" w:customStyle="1" w:styleId="1ff0">
    <w:name w:val="Знак1"/>
    <w:basedOn w:val="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Char1">
    <w:name w:val="Char Char1 Знак Знак Char Char Знак Знак Char Char1"/>
    <w:basedOn w:val="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f1">
    <w:name w:val="Абзац списка1"/>
    <w:basedOn w:val="a3"/>
    <w:pPr>
      <w:ind w:left="720"/>
      <w:contextualSpacing/>
    </w:pPr>
  </w:style>
  <w:style w:type="character" w:customStyle="1" w:styleId="1f8">
    <w:name w:val="Красная строка Знак1"/>
    <w:link w:val="affff0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FirstIndent2Char">
    <w:name w:val="Body Text First Indent 2 Char"/>
    <w:locked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121">
    <w:name w:val="Знак Знак12"/>
    <w:rPr>
      <w:rFonts w:ascii="Times New Roman" w:hAnsi="Times New Roman" w:cs="Times New Roman"/>
      <w:sz w:val="24"/>
      <w:szCs w:val="24"/>
    </w:rPr>
  </w:style>
  <w:style w:type="character" w:customStyle="1" w:styleId="151">
    <w:name w:val="Знак Знак15"/>
    <w:rPr>
      <w:rFonts w:cs="Times New Roman"/>
      <w:sz w:val="24"/>
      <w:szCs w:val="24"/>
    </w:rPr>
  </w:style>
  <w:style w:type="paragraph" w:customStyle="1" w:styleId="114">
    <w:name w:val="Абзац списка11"/>
    <w:basedOn w:val="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ff2">
    <w:name w:val="Знак Знак Знак Знак1"/>
    <w:basedOn w:val="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5">
    <w:name w:val="Знак Знак11"/>
    <w:semiHidden/>
    <w:rPr>
      <w:rFonts w:ascii="Garamond" w:hAnsi="Garamond" w:cs="Times New Roman"/>
      <w:sz w:val="22"/>
    </w:rPr>
  </w:style>
  <w:style w:type="character" w:customStyle="1" w:styleId="161">
    <w:name w:val="Знак Знак16"/>
    <w:rPr>
      <w:rFonts w:cs="Times New Roman"/>
      <w:sz w:val="24"/>
      <w:szCs w:val="24"/>
      <w:lang w:val="ru-RU" w:eastAsia="ru-RU" w:bidi="ar-SA"/>
    </w:rPr>
  </w:style>
  <w:style w:type="character" w:customStyle="1" w:styleId="131">
    <w:name w:val="Знак Знак13"/>
    <w:rPr>
      <w:rFonts w:cs="Times New Roman"/>
      <w:sz w:val="24"/>
      <w:szCs w:val="24"/>
      <w:lang w:val="ru-RU" w:eastAsia="ru-RU" w:bidi="ar-SA"/>
    </w:rPr>
  </w:style>
  <w:style w:type="character" w:customStyle="1" w:styleId="141">
    <w:name w:val="Знак Знак14"/>
    <w:rPr>
      <w:rFonts w:ascii="Garamond" w:hAnsi="Garamond" w:cs="Times New Roman"/>
      <w:sz w:val="22"/>
      <w:lang w:val="en-GB" w:eastAsia="en-US"/>
    </w:rPr>
  </w:style>
  <w:style w:type="character" w:customStyle="1" w:styleId="72">
    <w:name w:val="Знак Знак7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character" w:customStyle="1" w:styleId="47">
    <w:name w:val="Знак Знак4"/>
    <w:rPr>
      <w:rFonts w:cs="Times New Roman"/>
      <w:sz w:val="28"/>
      <w:szCs w:val="28"/>
      <w:lang w:val="ru-RU" w:eastAsia="ru-RU" w:bidi="ar-SA"/>
    </w:rPr>
  </w:style>
  <w:style w:type="character" w:customStyle="1" w:styleId="223">
    <w:name w:val="Знак Знак22"/>
    <w:rPr>
      <w:rFonts w:cs="Times New Roman"/>
      <w:sz w:val="24"/>
      <w:szCs w:val="24"/>
      <w:lang w:val="x-none" w:eastAsia="en-US"/>
    </w:rPr>
  </w:style>
  <w:style w:type="character" w:customStyle="1" w:styleId="241">
    <w:name w:val="Знак Знак24"/>
    <w:semiHidden/>
    <w:locked/>
    <w:rPr>
      <w:rFonts w:cs="Times New Roman"/>
    </w:rPr>
  </w:style>
  <w:style w:type="numbering" w:styleId="111111">
    <w:name w:val="Outline List 2"/>
    <w:basedOn w:val="a6"/>
    <w:pPr>
      <w:numPr>
        <w:numId w:val="4"/>
      </w:numPr>
    </w:pPr>
  </w:style>
  <w:style w:type="paragraph" w:customStyle="1" w:styleId="normalindent12">
    <w:name w:val="normalindent12"/>
    <w:basedOn w:val="a3"/>
    <w:pPr>
      <w:overflowPunct w:val="0"/>
      <w:ind w:left="720"/>
      <w:jc w:val="both"/>
    </w:pPr>
  </w:style>
  <w:style w:type="character" w:customStyle="1" w:styleId="m1">
    <w:name w:val="m1"/>
    <w:rPr>
      <w:color w:val="0000FF"/>
    </w:rPr>
  </w:style>
  <w:style w:type="paragraph" w:customStyle="1" w:styleId="2f1">
    <w:name w:val="Обычный2"/>
    <w:basedOn w:val="a3"/>
    <w:rPr>
      <w:rFonts w:ascii="Times New Roman CYR" w:eastAsia="Calibri" w:hAnsi="Times New Roman CYR" w:cs="Times New Roman CYR"/>
      <w:sz w:val="20"/>
      <w:szCs w:val="20"/>
    </w:rPr>
  </w:style>
  <w:style w:type="paragraph" w:customStyle="1" w:styleId="3e">
    <w:name w:val="Обычный 3"/>
    <w:basedOn w:val="a3"/>
    <w:pPr>
      <w:ind w:left="851"/>
    </w:pPr>
  </w:style>
  <w:style w:type="paragraph" w:styleId="affff8">
    <w:name w:val="Date"/>
    <w:basedOn w:val="a3"/>
    <w:next w:val="a3"/>
    <w:link w:val="2f"/>
    <w:rPr>
      <w:rFonts w:ascii="Arial MT Black" w:eastAsiaTheme="minorHAnsi" w:hAnsi="Arial MT Black" w:cstheme="minorBidi"/>
      <w:b/>
      <w:spacing w:val="-20"/>
      <w:kern w:val="28"/>
      <w:sz w:val="40"/>
      <w:szCs w:val="22"/>
    </w:rPr>
  </w:style>
  <w:style w:type="character" w:customStyle="1" w:styleId="affff9">
    <w:name w:val="Дата Знак"/>
    <w:basedOn w:val="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3">
    <w:name w:val="Дата Знак1"/>
    <w:semiHidden/>
    <w:rPr>
      <w:rFonts w:ascii="Garamond" w:hAnsi="Garamond"/>
      <w:sz w:val="22"/>
      <w:lang w:val="en-GB" w:eastAsia="en-US"/>
    </w:rPr>
  </w:style>
  <w:style w:type="character" w:customStyle="1" w:styleId="1ff4">
    <w:name w:val="Основной текст с отступом Знак1"/>
    <w:semiHidden/>
    <w:rPr>
      <w:rFonts w:ascii="Garamond" w:hAnsi="Garamond"/>
      <w:sz w:val="22"/>
      <w:lang w:val="en-GB" w:eastAsia="en-US"/>
    </w:rPr>
  </w:style>
  <w:style w:type="character" w:customStyle="1" w:styleId="215">
    <w:name w:val="Основной текст с отступом 2 Знак1"/>
    <w:semiHidden/>
    <w:rPr>
      <w:rFonts w:ascii="Garamond" w:hAnsi="Garamond"/>
      <w:sz w:val="22"/>
      <w:lang w:val="en-GB" w:eastAsia="en-US"/>
    </w:rPr>
  </w:style>
  <w:style w:type="character" w:customStyle="1" w:styleId="315">
    <w:name w:val="Основной текст с отступом 3 Знак1"/>
    <w:semiHidden/>
    <w:rPr>
      <w:rFonts w:ascii="Garamond" w:hAnsi="Garamond"/>
      <w:sz w:val="16"/>
      <w:szCs w:val="16"/>
      <w:lang w:val="en-GB" w:eastAsia="en-US"/>
    </w:rPr>
  </w:style>
  <w:style w:type="character" w:customStyle="1" w:styleId="216">
    <w:name w:val="Основной текст 2 Знак1"/>
    <w:semiHidden/>
    <w:rPr>
      <w:rFonts w:ascii="Garamond" w:hAnsi="Garamond"/>
      <w:sz w:val="22"/>
      <w:lang w:val="en-GB" w:eastAsia="en-US"/>
    </w:rPr>
  </w:style>
  <w:style w:type="character" w:customStyle="1" w:styleId="316">
    <w:name w:val="Основной текст 3 Знак1"/>
    <w:semiHidden/>
    <w:rPr>
      <w:rFonts w:ascii="Garamond" w:hAnsi="Garamond"/>
      <w:sz w:val="16"/>
      <w:szCs w:val="16"/>
      <w:lang w:val="en-GB" w:eastAsia="en-US"/>
    </w:rPr>
  </w:style>
  <w:style w:type="character" w:customStyle="1" w:styleId="1ff5">
    <w:name w:val="Схема документа Знак1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1">
    <w:name w:val="Титул 1Глава"/>
    <w:basedOn w:val="10"/>
    <w:pPr>
      <w:pageBreakBefore/>
      <w:numPr>
        <w:numId w:val="5"/>
      </w:numPr>
      <w:tabs>
        <w:tab w:val="clear" w:pos="432"/>
        <w:tab w:val="num" w:pos="360"/>
      </w:tabs>
      <w:spacing w:after="60"/>
      <w:ind w:left="0" w:firstLine="0"/>
      <w:jc w:val="left"/>
    </w:pPr>
    <w:rPr>
      <w:rFonts w:ascii="Times New Roman" w:hAnsi="Times New Roman" w:cs="Arial"/>
      <w:caps w:val="0"/>
      <w:color w:val="auto"/>
      <w:kern w:val="32"/>
      <w:sz w:val="36"/>
      <w:szCs w:val="32"/>
      <w:lang w:eastAsia="ru-RU"/>
    </w:rPr>
  </w:style>
  <w:style w:type="paragraph" w:customStyle="1" w:styleId="a2">
    <w:name w:val="Список условий"/>
    <w:basedOn w:val="a3"/>
    <w:pPr>
      <w:numPr>
        <w:numId w:val="8"/>
      </w:numPr>
    </w:pPr>
    <w:rPr>
      <w:sz w:val="20"/>
    </w:rPr>
  </w:style>
  <w:style w:type="paragraph" w:customStyle="1" w:styleId="a0">
    <w:name w:val="Сущность"/>
    <w:basedOn w:val="40"/>
    <w:pPr>
      <w:numPr>
        <w:ilvl w:val="3"/>
        <w:numId w:val="6"/>
      </w:numPr>
      <w:tabs>
        <w:tab w:val="left" w:pos="1145"/>
      </w:tabs>
      <w:spacing w:before="240" w:after="60"/>
      <w:ind w:left="357" w:hanging="357"/>
      <w:jc w:val="left"/>
      <w:outlineLvl w:val="9"/>
    </w:pPr>
    <w:rPr>
      <w:b/>
      <w:bCs/>
      <w:sz w:val="24"/>
      <w:szCs w:val="24"/>
    </w:rPr>
  </w:style>
  <w:style w:type="paragraph" w:customStyle="1" w:styleId="a1">
    <w:name w:val="Список сущностей"/>
    <w:basedOn w:val="a3"/>
    <w:next w:val="a3"/>
    <w:pPr>
      <w:numPr>
        <w:numId w:val="7"/>
      </w:numPr>
    </w:pPr>
    <w:rPr>
      <w:sz w:val="20"/>
    </w:rPr>
  </w:style>
  <w:style w:type="paragraph" w:customStyle="1" w:styleId="MainTitle">
    <w:name w:val="MainTitle"/>
    <w:basedOn w:val="a3"/>
    <w:pPr>
      <w:numPr>
        <w:numId w:val="9"/>
      </w:numPr>
      <w:tabs>
        <w:tab w:val="clear" w:pos="720"/>
        <w:tab w:val="num" w:pos="896"/>
      </w:tabs>
      <w:ind w:left="924" w:hanging="357"/>
    </w:pPr>
    <w:rPr>
      <w:b/>
    </w:rPr>
  </w:style>
  <w:style w:type="paragraph" w:customStyle="1" w:styleId="DCComment">
    <w:name w:val="DCComment"/>
    <w:pPr>
      <w:spacing w:after="0" w:line="240" w:lineRule="auto"/>
      <w:ind w:left="35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Comment">
    <w:name w:val="DCAttComment"/>
    <w:pPr>
      <w:spacing w:after="0" w:line="240" w:lineRule="auto"/>
      <w:ind w:left="1134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ribute">
    <w:name w:val="DCAttribute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">
    <w:name w:val="Role"/>
    <w:pPr>
      <w:spacing w:after="0" w:line="240" w:lineRule="auto"/>
      <w:ind w:left="851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Group">
    <w:name w:val="RoleGroup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5">
    <w:name w:val="List Bullet 5"/>
    <w:basedOn w:val="a3"/>
    <w:pPr>
      <w:numPr>
        <w:numId w:val="11"/>
      </w:numPr>
      <w:contextualSpacing/>
    </w:pPr>
  </w:style>
  <w:style w:type="paragraph" w:customStyle="1" w:styleId="affffa">
    <w:name w:val="Название таблицы"/>
    <w:basedOn w:val="a3"/>
    <w:next w:val="a3"/>
    <w:pPr>
      <w:spacing w:line="360" w:lineRule="auto"/>
      <w:jc w:val="center"/>
    </w:pPr>
    <w:rPr>
      <w:sz w:val="28"/>
      <w:szCs w:val="20"/>
    </w:rPr>
  </w:style>
  <w:style w:type="paragraph" w:customStyle="1" w:styleId="affffb">
    <w:name w:val="Подпись к таблице"/>
    <w:basedOn w:val="a3"/>
    <w:pPr>
      <w:spacing w:line="360" w:lineRule="auto"/>
      <w:jc w:val="right"/>
    </w:pPr>
    <w:rPr>
      <w:sz w:val="28"/>
      <w:szCs w:val="20"/>
    </w:rPr>
  </w:style>
  <w:style w:type="character" w:customStyle="1" w:styleId="t1">
    <w:name w:val="t1"/>
    <w:rPr>
      <w:color w:val="990000"/>
    </w:rPr>
  </w:style>
  <w:style w:type="character" w:customStyle="1" w:styleId="b1">
    <w:name w:val="b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Pr>
      <w:color w:val="0000FF"/>
    </w:rPr>
  </w:style>
  <w:style w:type="paragraph" w:customStyle="1" w:styleId="Courier">
    <w:name w:val="Обычный Courier"/>
    <w:basedOn w:val="a3"/>
    <w:rPr>
      <w:rFonts w:ascii="Courier New" w:hAnsi="Courier New"/>
      <w:sz w:val="20"/>
    </w:rPr>
  </w:style>
  <w:style w:type="paragraph" w:customStyle="1" w:styleId="5-">
    <w:name w:val="Стиль Заголовок 5 + Темно-синий Знак Знак Знак"/>
    <w:basedOn w:val="51"/>
    <w:pPr>
      <w:tabs>
        <w:tab w:val="num" w:pos="1008"/>
        <w:tab w:val="left" w:pos="1576"/>
        <w:tab w:val="num" w:pos="3240"/>
      </w:tabs>
      <w:spacing w:before="240" w:after="60"/>
      <w:ind w:left="1008" w:hanging="1008"/>
      <w:jc w:val="left"/>
    </w:pPr>
    <w:rPr>
      <w:color w:val="000080"/>
      <w:sz w:val="24"/>
    </w:rPr>
  </w:style>
  <w:style w:type="paragraph" w:customStyle="1" w:styleId="1ff6">
    <w:name w:val="Титул 1ц"/>
    <w:basedOn w:val="a3"/>
    <w:pPr>
      <w:jc w:val="center"/>
    </w:pPr>
    <w:rPr>
      <w:sz w:val="36"/>
    </w:rPr>
  </w:style>
  <w:style w:type="paragraph" w:customStyle="1" w:styleId="40px">
    <w:name w:val="Обычный: + отступ 40 px"/>
    <w:basedOn w:val="a3"/>
    <w:pPr>
      <w:ind w:firstLine="601"/>
    </w:pPr>
    <w:rPr>
      <w:szCs w:val="20"/>
    </w:rPr>
  </w:style>
  <w:style w:type="paragraph" w:customStyle="1" w:styleId="RightJustBody">
    <w:name w:val="Right Just Body"/>
    <w:basedOn w:val="a3"/>
    <w:pPr>
      <w:jc w:val="right"/>
    </w:pPr>
    <w:rPr>
      <w:sz w:val="20"/>
      <w:szCs w:val="20"/>
      <w:lang w:val="en-US" w:eastAsia="en-US"/>
    </w:rPr>
  </w:style>
  <w:style w:type="paragraph" w:customStyle="1" w:styleId="Normal">
    <w:name w:val="~Normal"/>
    <w:basedOn w:val="a3"/>
    <w:pPr>
      <w:spacing w:before="120" w:line="264" w:lineRule="auto"/>
    </w:pPr>
    <w:rPr>
      <w:rFonts w:ascii="Verdana" w:hAnsi="Verdana"/>
      <w:sz w:val="20"/>
      <w:lang w:eastAsia="en-US"/>
    </w:rPr>
  </w:style>
  <w:style w:type="paragraph" w:customStyle="1" w:styleId="FirstLine">
    <w:name w:val="~FirstLine"/>
    <w:basedOn w:val="Normal"/>
    <w:next w:val="Normal"/>
    <w:pPr>
      <w:spacing w:before="0"/>
    </w:pPr>
    <w:rPr>
      <w:sz w:val="2"/>
    </w:rPr>
  </w:style>
  <w:style w:type="paragraph" w:customStyle="1" w:styleId="affffc">
    <w:name w:val="Подзаголовок требования"/>
    <w:basedOn w:val="a3"/>
    <w:pPr>
      <w:spacing w:before="120" w:after="120"/>
      <w:ind w:left="720"/>
    </w:pPr>
    <w:rPr>
      <w:b/>
      <w:color w:val="000080"/>
    </w:rPr>
  </w:style>
  <w:style w:type="character" w:customStyle="1" w:styleId="5-0">
    <w:name w:val="Стиль Заголовок 5 + Темно-синий Знак Знак Знак Знак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f7">
    <w:name w:val="Обычный 1ж"/>
    <w:basedOn w:val="a3"/>
    <w:pPr>
      <w:spacing w:before="60"/>
    </w:pPr>
    <w:rPr>
      <w:u w:val="single"/>
    </w:rPr>
  </w:style>
  <w:style w:type="paragraph" w:customStyle="1" w:styleId="2f2">
    <w:name w:val="Обычный 2"/>
    <w:basedOn w:val="a3"/>
    <w:pPr>
      <w:ind w:left="567"/>
    </w:pPr>
  </w:style>
  <w:style w:type="paragraph" w:customStyle="1" w:styleId="48">
    <w:name w:val="Обычный 4"/>
    <w:basedOn w:val="a3"/>
    <w:pPr>
      <w:ind w:left="1134"/>
    </w:pPr>
  </w:style>
  <w:style w:type="paragraph" w:customStyle="1" w:styleId="55">
    <w:name w:val="Обычный 5"/>
    <w:basedOn w:val="a3"/>
    <w:pPr>
      <w:ind w:left="1418"/>
    </w:pPr>
  </w:style>
  <w:style w:type="paragraph" w:customStyle="1" w:styleId="63">
    <w:name w:val="Обычный 6"/>
    <w:basedOn w:val="a3"/>
    <w:pPr>
      <w:ind w:left="1701"/>
    </w:pPr>
  </w:style>
  <w:style w:type="paragraph" w:customStyle="1" w:styleId="73">
    <w:name w:val="Обычный 7"/>
    <w:basedOn w:val="a3"/>
    <w:pPr>
      <w:ind w:left="1985"/>
    </w:pPr>
  </w:style>
  <w:style w:type="paragraph" w:customStyle="1" w:styleId="56">
    <w:name w:val="Обычный уровень 5"/>
    <w:basedOn w:val="a3"/>
    <w:pPr>
      <w:ind w:left="284"/>
    </w:pPr>
  </w:style>
  <w:style w:type="paragraph" w:customStyle="1" w:styleId="1ff8">
    <w:name w:val="Титул 1жц"/>
    <w:basedOn w:val="a3"/>
    <w:pPr>
      <w:spacing w:after="240"/>
      <w:jc w:val="center"/>
    </w:pPr>
    <w:rPr>
      <w:b/>
      <w:sz w:val="36"/>
    </w:rPr>
  </w:style>
  <w:style w:type="paragraph" w:customStyle="1" w:styleId="affffd">
    <w:name w:val="Обычный к"/>
    <w:basedOn w:val="a3"/>
    <w:rPr>
      <w:i/>
    </w:rPr>
  </w:style>
  <w:style w:type="paragraph" w:customStyle="1" w:styleId="57">
    <w:name w:val="Сущность 5"/>
    <w:basedOn w:val="a0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e">
    <w:name w:val="Таблица заголовок"/>
    <w:basedOn w:val="a3"/>
    <w:pPr>
      <w:jc w:val="center"/>
    </w:pPr>
  </w:style>
  <w:style w:type="paragraph" w:customStyle="1" w:styleId="afffff">
    <w:name w:val="Таблица ячейка"/>
    <w:basedOn w:val="a3"/>
  </w:style>
  <w:style w:type="paragraph" w:customStyle="1" w:styleId="afffff0">
    <w:name w:val="Обычный ж"/>
    <w:basedOn w:val="a3"/>
    <w:rPr>
      <w:b/>
    </w:rPr>
  </w:style>
  <w:style w:type="paragraph" w:customStyle="1" w:styleId="afffff1">
    <w:name w:val="Обычный жц"/>
    <w:basedOn w:val="a3"/>
    <w:pPr>
      <w:jc w:val="center"/>
    </w:pPr>
    <w:rPr>
      <w:b/>
    </w:rPr>
  </w:style>
  <w:style w:type="paragraph" w:customStyle="1" w:styleId="Courier4">
    <w:name w:val="Courier 4"/>
    <w:basedOn w:val="48"/>
    <w:rPr>
      <w:rFonts w:ascii="Courier New" w:hAnsi="Courier New"/>
      <w:sz w:val="20"/>
    </w:rPr>
  </w:style>
  <w:style w:type="paragraph" w:customStyle="1" w:styleId="05">
    <w:name w:val="Обычный 05"/>
    <w:basedOn w:val="a3"/>
    <w:pPr>
      <w:ind w:left="284"/>
    </w:pPr>
    <w:rPr>
      <w:sz w:val="20"/>
    </w:rPr>
  </w:style>
  <w:style w:type="paragraph" w:customStyle="1" w:styleId="410">
    <w:name w:val="Обычный 4_10"/>
    <w:basedOn w:val="48"/>
    <w:rPr>
      <w:sz w:val="20"/>
    </w:rPr>
  </w:style>
  <w:style w:type="paragraph" w:customStyle="1" w:styleId="SP1">
    <w:name w:val="SP1"/>
    <w:basedOn w:val="a3"/>
    <w:pPr>
      <w:ind w:left="284" w:hanging="284"/>
    </w:pPr>
  </w:style>
  <w:style w:type="paragraph" w:customStyle="1" w:styleId="SP2">
    <w:name w:val="SP2"/>
    <w:basedOn w:val="a3"/>
    <w:pPr>
      <w:ind w:left="1134" w:hanging="567"/>
    </w:pPr>
  </w:style>
  <w:style w:type="paragraph" w:customStyle="1" w:styleId="SP3">
    <w:name w:val="SP3"/>
    <w:basedOn w:val="a3"/>
    <w:pPr>
      <w:ind w:left="1560" w:hanging="709"/>
    </w:pPr>
  </w:style>
  <w:style w:type="paragraph" w:styleId="afffff2">
    <w:name w:val="Revision"/>
    <w:hidden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3">
    <w:name w:val="Таблицы (моноширинный)"/>
    <w:basedOn w:val="a3"/>
    <w:next w:val="a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ff9">
    <w:name w:val="Название1"/>
    <w:basedOn w:val="a3"/>
    <w:pPr>
      <w:suppressLineNumbers/>
      <w:suppressAutoHyphens/>
      <w:spacing w:before="120" w:after="120" w:line="100" w:lineRule="atLeast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a">
    <w:name w:val="ЭАА"/>
    <w:basedOn w:val="10"/>
    <w:link w:val="afffff4"/>
    <w:qFormat/>
    <w:pPr>
      <w:numPr>
        <w:numId w:val="12"/>
      </w:numPr>
      <w:spacing w:before="0" w:after="0"/>
      <w:jc w:val="right"/>
    </w:pPr>
    <w:rPr>
      <w:rFonts w:cs="Times New Roman"/>
      <w:caps w:val="0"/>
      <w:color w:val="auto"/>
      <w:kern w:val="0"/>
      <w:lang w:eastAsia="ru-RU"/>
    </w:rPr>
  </w:style>
  <w:style w:type="character" w:customStyle="1" w:styleId="afffff4">
    <w:name w:val="ЭАА Знак"/>
    <w:link w:val="a"/>
    <w:rPr>
      <w:rFonts w:ascii="Garamond" w:eastAsia="Times New Roman" w:hAnsi="Garamond" w:cs="Times New Roman"/>
      <w:b/>
      <w:lang w:eastAsia="ru-RU"/>
    </w:rPr>
  </w:style>
  <w:style w:type="paragraph" w:styleId="afffff5">
    <w:name w:val="No Spacing"/>
    <w:qFormat/>
    <w:pPr>
      <w:spacing w:after="0" w:line="240" w:lineRule="auto"/>
      <w:ind w:left="567" w:right="567"/>
    </w:pPr>
    <w:rPr>
      <w:rFonts w:ascii="Arial" w:eastAsia="Arial" w:hAnsi="Arial" w:cs="Times New Roman"/>
    </w:rPr>
  </w:style>
  <w:style w:type="character" w:customStyle="1" w:styleId="Bodytext30">
    <w:name w:val="Body text (3)_"/>
    <w:link w:val="Bodytext31"/>
    <w:locked/>
    <w:rPr>
      <w:rFonts w:ascii="Garamond" w:hAnsi="Garamond"/>
      <w:sz w:val="18"/>
      <w:szCs w:val="18"/>
      <w:shd w:val="clear" w:color="auto" w:fill="FFFFFF"/>
    </w:rPr>
  </w:style>
  <w:style w:type="character" w:customStyle="1" w:styleId="Bodytext32">
    <w:name w:val="Body text (3)"/>
  </w:style>
  <w:style w:type="character" w:customStyle="1" w:styleId="Bodytext40">
    <w:name w:val="Body text (4)_"/>
    <w:link w:val="Bodytext41"/>
    <w:locked/>
    <w:rPr>
      <w:rFonts w:ascii="Garamond" w:hAnsi="Garamond"/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">
    <w:name w:val="Body text (2)3"/>
  </w:style>
  <w:style w:type="character" w:customStyle="1" w:styleId="BodytextBold1">
    <w:name w:val="Body text + Bold1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1">
    <w:name w:val="Body text (2)2"/>
  </w:style>
  <w:style w:type="paragraph" w:customStyle="1" w:styleId="Bodytext31">
    <w:name w:val="Body text (3)1"/>
    <w:basedOn w:val="a3"/>
    <w:link w:val="Bodytext30"/>
    <w:pPr>
      <w:shd w:val="clear" w:color="auto" w:fill="FFFFFF"/>
      <w:spacing w:before="240" w:after="240" w:line="240" w:lineRule="atLeast"/>
      <w:ind w:hanging="360"/>
    </w:pPr>
    <w:rPr>
      <w:rFonts w:ascii="Garamond" w:eastAsiaTheme="minorHAnsi" w:hAnsi="Garamond" w:cstheme="minorBidi"/>
      <w:sz w:val="18"/>
      <w:szCs w:val="18"/>
      <w:shd w:val="clear" w:color="auto" w:fill="FFFFFF"/>
      <w:lang w:eastAsia="en-US"/>
    </w:rPr>
  </w:style>
  <w:style w:type="paragraph" w:customStyle="1" w:styleId="Bodytext41">
    <w:name w:val="Body text (4)"/>
    <w:basedOn w:val="a3"/>
    <w:link w:val="Bodytext40"/>
    <w:pPr>
      <w:shd w:val="clear" w:color="auto" w:fill="FFFFFF"/>
      <w:spacing w:before="120" w:after="120" w:line="221" w:lineRule="exact"/>
      <w:ind w:firstLine="660"/>
      <w:jc w:val="both"/>
    </w:pPr>
    <w:rPr>
      <w:rFonts w:ascii="Garamond" w:eastAsiaTheme="minorHAnsi" w:hAnsi="Garamond" w:cstheme="minorBidi"/>
      <w:b/>
      <w:bCs/>
      <w:sz w:val="18"/>
      <w:szCs w:val="18"/>
      <w:shd w:val="clear" w:color="auto" w:fill="FFFFFF"/>
      <w:lang w:eastAsia="en-US"/>
    </w:rPr>
  </w:style>
  <w:style w:type="character" w:customStyle="1" w:styleId="bodytext7">
    <w:name w:val="body text Знак Знак7"/>
    <w:rPr>
      <w:sz w:val="22"/>
      <w:lang w:val="en-GB" w:eastAsia="en-US" w:bidi="ar-SA"/>
    </w:rPr>
  </w:style>
  <w:style w:type="character" w:customStyle="1" w:styleId="360">
    <w:name w:val="Знак Знак36"/>
    <w:rPr>
      <w:rFonts w:ascii="Garamond" w:hAnsi="Garamond"/>
      <w:sz w:val="22"/>
      <w:lang w:val="en-GB" w:eastAsia="en-US" w:bidi="ar-SA"/>
    </w:rPr>
  </w:style>
  <w:style w:type="character" w:customStyle="1" w:styleId="350">
    <w:name w:val="Знак Знак35"/>
    <w:rPr>
      <w:rFonts w:ascii="Garamond" w:hAnsi="Garamond"/>
      <w:sz w:val="22"/>
      <w:lang w:val="en-GB" w:eastAsia="en-US" w:bidi="ar-SA"/>
    </w:rPr>
  </w:style>
  <w:style w:type="character" w:customStyle="1" w:styleId="340">
    <w:name w:val="Знак Знак34"/>
    <w:rPr>
      <w:sz w:val="24"/>
      <w:szCs w:val="24"/>
      <w:lang w:val="ru-RU" w:eastAsia="en-US" w:bidi="ar-SA"/>
    </w:rPr>
  </w:style>
  <w:style w:type="character" w:customStyle="1" w:styleId="330">
    <w:name w:val="Знак Знак33"/>
    <w:semiHidden/>
    <w:locked/>
    <w:rPr>
      <w:rFonts w:ascii="Garamond" w:hAnsi="Garamond"/>
      <w:lang w:val="en-GB" w:eastAsia="en-US" w:bidi="ar-SA"/>
    </w:rPr>
  </w:style>
  <w:style w:type="character" w:customStyle="1" w:styleId="300">
    <w:name w:val="Знак Знак30"/>
    <w:locked/>
    <w:rPr>
      <w:rFonts w:ascii="Arial" w:hAnsi="Arial"/>
      <w:i/>
      <w:iCs/>
      <w:lang w:val="ru-RU" w:eastAsia="ru-RU" w:bidi="ar-SA"/>
    </w:rPr>
  </w:style>
  <w:style w:type="character" w:customStyle="1" w:styleId="290">
    <w:name w:val="Знак Знак29"/>
    <w:rPr>
      <w:i/>
      <w:iCs/>
      <w:sz w:val="22"/>
      <w:lang w:val="ru-RU" w:eastAsia="en-US" w:bidi="ar-SA"/>
    </w:rPr>
  </w:style>
  <w:style w:type="character" w:customStyle="1" w:styleId="370">
    <w:name w:val="Знак Знак37"/>
    <w:semiHidden/>
    <w:locked/>
    <w:rPr>
      <w:sz w:val="24"/>
      <w:lang w:val="x-none" w:eastAsia="en-US" w:bidi="ar-SA"/>
    </w:rPr>
  </w:style>
  <w:style w:type="character" w:customStyle="1" w:styleId="322">
    <w:name w:val="Знак Знак32"/>
    <w:semiHidden/>
    <w:locked/>
    <w:rPr>
      <w:rFonts w:ascii="Garamond" w:hAnsi="Garamond"/>
      <w:lang w:val="en-GB" w:eastAsia="en-US" w:bidi="ar-SA"/>
    </w:rPr>
  </w:style>
  <w:style w:type="character" w:customStyle="1" w:styleId="317">
    <w:name w:val="Знак Знак31"/>
    <w:semiHidden/>
    <w:locked/>
    <w:rPr>
      <w:rFonts w:ascii="Tahoma" w:hAnsi="Tahoma" w:cs="Tahoma"/>
      <w:sz w:val="16"/>
      <w:szCs w:val="16"/>
      <w:lang w:val="en-GB" w:eastAsia="en-US" w:bidi="ar-SA"/>
    </w:rPr>
  </w:style>
  <w:style w:type="numbering" w:customStyle="1" w:styleId="1ffa">
    <w:name w:val="Нет списка1"/>
    <w:next w:val="a6"/>
    <w:semiHidden/>
  </w:style>
  <w:style w:type="numbering" w:customStyle="1" w:styleId="1111111">
    <w:name w:val="1 / 1.1 / 1.1.11"/>
    <w:basedOn w:val="a6"/>
    <w:next w:val="111111"/>
    <w:pPr>
      <w:numPr>
        <w:numId w:val="2"/>
      </w:numPr>
    </w:pPr>
  </w:style>
  <w:style w:type="numbering" w:customStyle="1" w:styleId="2f3">
    <w:name w:val="Нет списка2"/>
    <w:next w:val="a6"/>
    <w:semiHidden/>
    <w:unhideWhenUsed/>
  </w:style>
  <w:style w:type="numbering" w:customStyle="1" w:styleId="1111112">
    <w:name w:val="1 / 1.1 / 1.1.12"/>
    <w:basedOn w:val="a6"/>
    <w:next w:val="111111"/>
    <w:pPr>
      <w:numPr>
        <w:numId w:val="3"/>
      </w:numPr>
    </w:pPr>
  </w:style>
  <w:style w:type="paragraph" w:customStyle="1" w:styleId="2f4">
    <w:name w:val="Обычный2"/>
    <w:basedOn w:val="a3"/>
    <w:rPr>
      <w:rFonts w:ascii="Times New Roman CYR" w:eastAsia="Calibri" w:hAnsi="Times New Roman CYR" w:cs="Times New Roman CYR"/>
      <w:sz w:val="20"/>
      <w:szCs w:val="20"/>
    </w:rPr>
  </w:style>
  <w:style w:type="paragraph" w:customStyle="1" w:styleId="-11">
    <w:name w:val="Цветной список - Акцент 11"/>
    <w:basedOn w:val="a3"/>
    <w:pPr>
      <w:ind w:left="708"/>
    </w:pPr>
  </w:style>
  <w:style w:type="character" w:customStyle="1" w:styleId="PlainTextChar">
    <w:name w:val="Plain Text Char"/>
    <w:basedOn w:val="a4"/>
    <w:locked/>
    <w:rPr>
      <w:rFonts w:ascii="Courier New" w:eastAsia="SimSun" w:hAnsi="Courier New" w:cs="Times New Roman"/>
      <w:lang w:val="en-GB" w:eastAsia="zh-CN"/>
    </w:rPr>
  </w:style>
  <w:style w:type="character" w:customStyle="1" w:styleId="Heading3Char">
    <w:name w:val="Heading 3 Char"/>
    <w:aliases w:val="H3 Char,Level 1 - 1 Char,Заголовок подпукта (1.1.1) Char,o Char"/>
    <w:basedOn w:val="a4"/>
    <w:locked/>
    <w:rPr>
      <w:b/>
      <w:bCs/>
      <w:iCs/>
      <w:lang w:val="ru-RU" w:eastAsia="ru-RU" w:bidi="ar-SA"/>
    </w:rPr>
  </w:style>
  <w:style w:type="character" w:customStyle="1" w:styleId="Heading1Char1">
    <w:name w:val="Heading 1 Char1"/>
    <w:aliases w:val="111 Char1,Заголовок параграфа (1.) Char1,Section Char1,Section Heading Char1,level2 hdg Char1"/>
    <w:locked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aliases w:val="222 Char1,Заголовок пункта (1.1) Char1,h2 Char1,h21 Char1,5 Char1,Reset numbering Char1"/>
    <w:locked/>
    <w:rPr>
      <w:rFonts w:ascii="Cambria" w:hAnsi="Cambria"/>
      <w:b/>
      <w:i/>
      <w:sz w:val="28"/>
    </w:rPr>
  </w:style>
  <w:style w:type="character" w:customStyle="1" w:styleId="Heading4Char1">
    <w:name w:val="Heading 4 Char1"/>
    <w:aliases w:val="Sub-Minor Char1,Level 2 - a Char1,H4 Char1,H41 Char1"/>
    <w:locked/>
    <w:rPr>
      <w:sz w:val="22"/>
      <w:lang w:val="ru-RU" w:eastAsia="en-US" w:bidi="ar-SA"/>
    </w:rPr>
  </w:style>
  <w:style w:type="character" w:customStyle="1" w:styleId="Heading5Char1">
    <w:name w:val="Heading 5 Char1"/>
    <w:aliases w:val="h5 Char1,h51 Char1,H5 Char1,H51 Char1,h52 Char1,test Char1,Block Label Char1,Level 3 - i Char1"/>
    <w:locked/>
    <w:rPr>
      <w:lang w:val="ru-RU" w:eastAsia="en-US" w:bidi="ar-SA"/>
    </w:rPr>
  </w:style>
  <w:style w:type="character" w:customStyle="1" w:styleId="Heading6Char2">
    <w:name w:val="Heading 6 Char2"/>
    <w:aliases w:val="Legal Level 1. Char2"/>
    <w:locked/>
    <w:rPr>
      <w:lang w:val="ru-RU" w:eastAsia="en-US" w:bidi="ar-SA"/>
    </w:rPr>
  </w:style>
  <w:style w:type="character" w:customStyle="1" w:styleId="Heading7Char3">
    <w:name w:val="Heading 7 Char3"/>
    <w:aliases w:val="Appendix Header Char3,Legal Level 1.1. Char3"/>
    <w:locked/>
    <w:rPr>
      <w:rFonts w:ascii="Garamond" w:hAnsi="Garamond"/>
      <w:lang w:val="en-GB" w:eastAsia="en-US" w:bidi="ar-SA"/>
    </w:rPr>
  </w:style>
  <w:style w:type="character" w:customStyle="1" w:styleId="Heading8Char1">
    <w:name w:val="Heading 8 Char1"/>
    <w:aliases w:val="Legal Level 1.1.1. Char1"/>
    <w:locked/>
    <w:rPr>
      <w:rFonts w:ascii="Arial" w:hAnsi="Arial"/>
      <w:i/>
      <w:lang w:val="en-GB" w:eastAsia="en-US" w:bidi="ar-SA"/>
    </w:rPr>
  </w:style>
  <w:style w:type="character" w:customStyle="1" w:styleId="Heading9Char1">
    <w:name w:val="Heading 9 Char1"/>
    <w:aliases w:val="Legal Level 1.1.1.1. Char1"/>
    <w:locked/>
    <w:rPr>
      <w:rFonts w:ascii="Arial" w:hAnsi="Arial"/>
      <w:i/>
      <w:sz w:val="18"/>
      <w:lang w:val="en-GB" w:eastAsia="en-US" w:bidi="ar-SA"/>
    </w:rPr>
  </w:style>
  <w:style w:type="character" w:customStyle="1" w:styleId="BodyTextIndent2Char1">
    <w:name w:val="Body Text Indent 2 Char1"/>
    <w:locked/>
    <w:rPr>
      <w:sz w:val="24"/>
    </w:rPr>
  </w:style>
  <w:style w:type="character" w:customStyle="1" w:styleId="BodyText2Char">
    <w:name w:val="Body Text 2 Char"/>
    <w:basedOn w:val="a4"/>
    <w:locked/>
    <w:rPr>
      <w:rFonts w:cs="Times New Roman"/>
      <w:sz w:val="24"/>
    </w:rPr>
  </w:style>
  <w:style w:type="character" w:customStyle="1" w:styleId="BodyTextIndentChar1">
    <w:name w:val="Body Text Indent Char1"/>
    <w:locked/>
    <w:rPr>
      <w:sz w:val="24"/>
    </w:rPr>
  </w:style>
  <w:style w:type="character" w:customStyle="1" w:styleId="BodyText3Char1">
    <w:name w:val="Body Text 3 Char1"/>
    <w:locked/>
    <w:rPr>
      <w:sz w:val="16"/>
    </w:rPr>
  </w:style>
  <w:style w:type="character" w:customStyle="1" w:styleId="BodyTextChar2">
    <w:name w:val="Body Text Char2"/>
    <w:aliases w:val="body text Char2"/>
    <w:locked/>
    <w:rPr>
      <w:sz w:val="24"/>
    </w:rPr>
  </w:style>
  <w:style w:type="character" w:customStyle="1" w:styleId="FooterChar1">
    <w:name w:val="Footer Char1"/>
    <w:locked/>
    <w:rPr>
      <w:sz w:val="24"/>
    </w:rPr>
  </w:style>
  <w:style w:type="character" w:customStyle="1" w:styleId="HeaderChar1">
    <w:name w:val="Header Char1"/>
    <w:locked/>
    <w:rPr>
      <w:sz w:val="24"/>
    </w:rPr>
  </w:style>
  <w:style w:type="character" w:customStyle="1" w:styleId="FootnoteTextChar1">
    <w:name w:val="Footnote Text Char1"/>
    <w:semiHidden/>
    <w:locked/>
    <w:rPr>
      <w:sz w:val="20"/>
    </w:rPr>
  </w:style>
  <w:style w:type="character" w:customStyle="1" w:styleId="TitleChar1">
    <w:name w:val="Title Char1"/>
    <w:locked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basedOn w:val="a4"/>
    <w:semiHidden/>
    <w:locked/>
    <w:rPr>
      <w:rFonts w:cs="Times New Roman"/>
      <w:sz w:val="2"/>
    </w:rPr>
  </w:style>
  <w:style w:type="paragraph" w:customStyle="1" w:styleId="2f5">
    <w:name w:val="Знак2"/>
    <w:basedOn w:val="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mmentTextChar2">
    <w:name w:val="Comment Text Char2"/>
    <w:semiHidden/>
    <w:locked/>
  </w:style>
  <w:style w:type="character" w:customStyle="1" w:styleId="CommentSubjectChar">
    <w:name w:val="Comment Subject Char"/>
    <w:basedOn w:val="CommentTextChar2"/>
    <w:locked/>
    <w:rPr>
      <w:rFonts w:cs="Times New Roman"/>
      <w:b/>
    </w:rPr>
  </w:style>
  <w:style w:type="paragraph" w:customStyle="1" w:styleId="1ffb">
    <w:name w:val="Рецензия1"/>
    <w:hidden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c">
    <w:name w:val="Замещающий текст1"/>
    <w:basedOn w:val="a4"/>
    <w:semiHidden/>
    <w:rPr>
      <w:rFonts w:cs="Times New Roman"/>
      <w:color w:val="808080"/>
    </w:rPr>
  </w:style>
  <w:style w:type="paragraph" w:customStyle="1" w:styleId="1ffd">
    <w:name w:val="список 1"/>
    <w:basedOn w:val="a3"/>
    <w:pPr>
      <w:spacing w:after="240"/>
      <w:ind w:left="794"/>
      <w:jc w:val="both"/>
    </w:pPr>
  </w:style>
  <w:style w:type="paragraph" w:customStyle="1" w:styleId="afffff6">
    <w:name w:val="Базовый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EndnoteTextChar">
    <w:name w:val="Endnote Text Char"/>
    <w:basedOn w:val="a4"/>
    <w:semiHidden/>
    <w:locked/>
    <w:rPr>
      <w:rFonts w:ascii="Garamond" w:hAnsi="Garamond" w:cs="Times New Roman"/>
      <w:lang w:val="en-GB" w:eastAsia="en-US"/>
    </w:rPr>
  </w:style>
  <w:style w:type="character" w:customStyle="1" w:styleId="BodyTextIndent3Char1">
    <w:name w:val="Body Text Indent 3 Char1"/>
    <w:basedOn w:val="a4"/>
    <w:locked/>
    <w:rPr>
      <w:rFonts w:cs="Times New Roman"/>
      <w:i/>
      <w:iCs/>
      <w:sz w:val="22"/>
      <w:lang w:val="x-none" w:eastAsia="en-US"/>
    </w:rPr>
  </w:style>
  <w:style w:type="character" w:customStyle="1" w:styleId="SubtitleChar1">
    <w:name w:val="Subtitle Char1"/>
    <w:basedOn w:val="a4"/>
    <w:locked/>
    <w:rPr>
      <w:rFonts w:ascii="Arial MT Black" w:hAnsi="Arial MT Black" w:cs="Times New Roman"/>
      <w:b/>
      <w:caps/>
      <w:spacing w:val="-16"/>
      <w:kern w:val="28"/>
      <w:sz w:val="32"/>
    </w:rPr>
  </w:style>
  <w:style w:type="character" w:customStyle="1" w:styleId="DocumentMapChar">
    <w:name w:val="Document Map Char"/>
    <w:basedOn w:val="a4"/>
    <w:semiHidden/>
    <w:locked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a4"/>
    <w:locked/>
    <w:rPr>
      <w:rFonts w:ascii="Courier New" w:hAnsi="Courier New" w:cs="Courier New"/>
    </w:rPr>
  </w:style>
  <w:style w:type="character" w:customStyle="1" w:styleId="BodyTextFirstIndentChar">
    <w:name w:val="Body Text First Indent Char"/>
    <w:basedOn w:val="BodyTextChar2"/>
    <w:locked/>
    <w:rPr>
      <w:rFonts w:cs="Times New Roman"/>
      <w:sz w:val="24"/>
      <w:szCs w:val="24"/>
    </w:rPr>
  </w:style>
  <w:style w:type="character" w:customStyle="1" w:styleId="BodyTextFirstIndent2Char1">
    <w:name w:val="Body Text First Indent 2 Char1"/>
    <w:basedOn w:val="BodyTextIndentChar1"/>
    <w:locked/>
    <w:rPr>
      <w:rFonts w:cs="Times New Roman"/>
      <w:sz w:val="24"/>
      <w:szCs w:val="24"/>
    </w:rPr>
  </w:style>
  <w:style w:type="character" w:customStyle="1" w:styleId="DateChar">
    <w:name w:val="Date Char"/>
    <w:locked/>
    <w:rPr>
      <w:rFonts w:ascii="Arial MT Black" w:hAnsi="Arial MT Black"/>
      <w:b/>
      <w:spacing w:val="-20"/>
      <w:kern w:val="28"/>
      <w:sz w:val="40"/>
    </w:rPr>
  </w:style>
  <w:style w:type="character" w:customStyle="1" w:styleId="DateChar1">
    <w:name w:val="Date Char1"/>
    <w:basedOn w:val="a4"/>
    <w:semiHidden/>
    <w:locked/>
    <w:rPr>
      <w:rFonts w:cs="Times New Roman"/>
      <w:sz w:val="24"/>
      <w:szCs w:val="24"/>
    </w:rPr>
  </w:style>
  <w:style w:type="paragraph" w:customStyle="1" w:styleId="1ffe">
    <w:name w:val="Без интервала1"/>
    <w:pPr>
      <w:spacing w:after="0" w:line="240" w:lineRule="auto"/>
      <w:ind w:left="567" w:right="567"/>
    </w:pPr>
    <w:rPr>
      <w:rFonts w:ascii="Arial" w:eastAsia="Times New Roman" w:hAnsi="Arial" w:cs="Times New Roman"/>
    </w:rPr>
  </w:style>
  <w:style w:type="character" w:customStyle="1" w:styleId="361">
    <w:name w:val="Знак Знак36"/>
    <w:rPr>
      <w:rFonts w:ascii="Garamond" w:hAnsi="Garamond"/>
      <w:sz w:val="22"/>
      <w:lang w:val="en-GB" w:eastAsia="en-US"/>
    </w:rPr>
  </w:style>
  <w:style w:type="character" w:customStyle="1" w:styleId="351">
    <w:name w:val="Знак Знак35"/>
    <w:rPr>
      <w:rFonts w:ascii="Garamond" w:hAnsi="Garamond"/>
      <w:sz w:val="22"/>
      <w:lang w:val="en-GB" w:eastAsia="en-US"/>
    </w:rPr>
  </w:style>
  <w:style w:type="character" w:customStyle="1" w:styleId="341">
    <w:name w:val="Знак Знак34"/>
    <w:rPr>
      <w:sz w:val="24"/>
      <w:lang w:val="ru-RU" w:eastAsia="en-US"/>
    </w:rPr>
  </w:style>
  <w:style w:type="character" w:customStyle="1" w:styleId="331">
    <w:name w:val="Знак Знак33"/>
    <w:semiHidden/>
    <w:locked/>
    <w:rPr>
      <w:rFonts w:ascii="Garamond" w:hAnsi="Garamond"/>
      <w:lang w:val="en-GB" w:eastAsia="en-US"/>
    </w:rPr>
  </w:style>
  <w:style w:type="character" w:customStyle="1" w:styleId="301">
    <w:name w:val="Знак Знак30"/>
    <w:locked/>
    <w:rPr>
      <w:rFonts w:ascii="Arial" w:hAnsi="Arial"/>
      <w:i/>
      <w:lang w:val="ru-RU" w:eastAsia="ru-RU"/>
    </w:rPr>
  </w:style>
  <w:style w:type="character" w:customStyle="1" w:styleId="291">
    <w:name w:val="Знак Знак29"/>
    <w:rPr>
      <w:i/>
      <w:sz w:val="22"/>
      <w:lang w:val="ru-RU" w:eastAsia="en-US"/>
    </w:rPr>
  </w:style>
  <w:style w:type="character" w:customStyle="1" w:styleId="371">
    <w:name w:val="Знак Знак37"/>
    <w:semiHidden/>
    <w:locked/>
    <w:rPr>
      <w:sz w:val="24"/>
      <w:lang w:val="x-none" w:eastAsia="en-US"/>
    </w:rPr>
  </w:style>
  <w:style w:type="character" w:customStyle="1" w:styleId="323">
    <w:name w:val="Знак Знак32"/>
    <w:semiHidden/>
    <w:locked/>
    <w:rPr>
      <w:rFonts w:ascii="Garamond" w:hAnsi="Garamond"/>
      <w:lang w:val="en-GB" w:eastAsia="en-US"/>
    </w:rPr>
  </w:style>
  <w:style w:type="character" w:customStyle="1" w:styleId="318">
    <w:name w:val="Знак Знак31"/>
    <w:semiHidden/>
    <w:locked/>
    <w:rPr>
      <w:rFonts w:ascii="Tahoma" w:hAnsi="Tahoma"/>
      <w:sz w:val="16"/>
      <w:lang w:val="en-GB" w:eastAsia="en-US"/>
    </w:rPr>
  </w:style>
  <w:style w:type="paragraph" w:styleId="afffff7">
    <w:name w:val="Block Text"/>
    <w:basedOn w:val="a3"/>
    <w:pPr>
      <w:widowControl w:val="0"/>
      <w:ind w:left="760" w:right="600"/>
      <w:jc w:val="center"/>
    </w:pPr>
    <w:rPr>
      <w:sz w:val="22"/>
      <w:szCs w:val="20"/>
    </w:rPr>
  </w:style>
  <w:style w:type="character" w:customStyle="1" w:styleId="411">
    <w:name w:val="Заголовок 4 Знак1"/>
    <w:aliases w:val="H4 Знак1,H41 Знак1,Sub-Minor Знак1,Level 2 - a Знак1"/>
    <w:basedOn w:val="a4"/>
    <w:semiHidden/>
    <w:rPr>
      <w:rFonts w:ascii="Cambria" w:hAnsi="Cambria" w:cs="Times New Roman"/>
      <w:i/>
      <w:iCs/>
      <w:color w:val="365F91"/>
      <w:sz w:val="22"/>
      <w:lang w:val="en-GB" w:eastAsia="x-none"/>
    </w:rPr>
  </w:style>
  <w:style w:type="character" w:customStyle="1" w:styleId="217">
    <w:name w:val="Заголовок 2 Знак1"/>
    <w:aliases w:val="222 Знак1,Заголовок пункта (1.1) Знак1,h2 Знак1,h21 Знак1,5 Знак1,Reset numbering Знак1"/>
    <w:basedOn w:val="a4"/>
    <w:semiHidden/>
    <w:rPr>
      <w:rFonts w:ascii="Cambria" w:hAnsi="Cambria" w:cs="Times New Roman"/>
      <w:color w:val="365F91"/>
      <w:sz w:val="26"/>
      <w:szCs w:val="26"/>
    </w:rPr>
  </w:style>
  <w:style w:type="character" w:customStyle="1" w:styleId="610">
    <w:name w:val="Заголовок 6 Знак1"/>
    <w:aliases w:val="Legal Level 1. Знак1"/>
    <w:basedOn w:val="a4"/>
    <w:semiHidden/>
    <w:rPr>
      <w:rFonts w:ascii="Cambria" w:hAnsi="Cambria" w:cs="Times New Roman"/>
      <w:color w:val="243F60"/>
      <w:sz w:val="24"/>
      <w:szCs w:val="24"/>
    </w:rPr>
  </w:style>
  <w:style w:type="character" w:customStyle="1" w:styleId="710">
    <w:name w:val="Заголовок 7 Знак1"/>
    <w:aliases w:val="Appendix Header Знак1,Legal Level 1.1. Знак1"/>
    <w:basedOn w:val="a4"/>
    <w:semiHidden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810">
    <w:name w:val="Заголовок 8 Знак1"/>
    <w:aliases w:val="Legal Level 1.1.1. Знак1"/>
    <w:basedOn w:val="a4"/>
    <w:semiHidden/>
    <w:rPr>
      <w:rFonts w:ascii="Cambria" w:hAnsi="Cambria" w:cs="Times New Roman"/>
      <w:color w:val="272727"/>
      <w:sz w:val="21"/>
      <w:szCs w:val="21"/>
    </w:rPr>
  </w:style>
  <w:style w:type="character" w:customStyle="1" w:styleId="910">
    <w:name w:val="Заголовок 9 Знак1"/>
    <w:aliases w:val="Legal Level 1.1.1.1. Знак1"/>
    <w:basedOn w:val="a4"/>
    <w:semiHidden/>
    <w:rPr>
      <w:rFonts w:ascii="Cambria" w:hAnsi="Cambria" w:cs="Times New Roman"/>
      <w:i/>
      <w:iCs/>
      <w:color w:val="272727"/>
      <w:sz w:val="21"/>
      <w:szCs w:val="21"/>
    </w:rPr>
  </w:style>
  <w:style w:type="paragraph" w:customStyle="1" w:styleId="pc">
    <w:name w:val="pc"/>
    <w:basedOn w:val="a3"/>
    <w:pPr>
      <w:spacing w:before="100" w:beforeAutospacing="1" w:after="100" w:afterAutospacing="1"/>
    </w:pPr>
  </w:style>
  <w:style w:type="paragraph" w:customStyle="1" w:styleId="normal0">
    <w:name w:val="normal0"/>
    <w:basedOn w:val="a3"/>
    <w:pPr>
      <w:spacing w:before="100" w:beforeAutospacing="1" w:after="100" w:afterAutospacing="1"/>
    </w:pPr>
  </w:style>
  <w:style w:type="character" w:customStyle="1" w:styleId="grame">
    <w:name w:val="grame"/>
  </w:style>
  <w:style w:type="character" w:customStyle="1" w:styleId="spelle">
    <w:name w:val="spelle"/>
  </w:style>
  <w:style w:type="paragraph" w:customStyle="1" w:styleId="2f6">
    <w:name w:val="Заголовок оглавления2"/>
    <w:basedOn w:val="10"/>
    <w:pPr>
      <w:keepLines/>
      <w:numPr>
        <w:numId w:val="0"/>
      </w:numPr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2f7">
    <w:name w:val="Выделение2"/>
    <w:rPr>
      <w:i/>
      <w:spacing w:val="0"/>
    </w:rPr>
  </w:style>
  <w:style w:type="paragraph" w:customStyle="1" w:styleId="3f">
    <w:name w:val="Обычный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f8">
    <w:name w:val="Текст2"/>
    <w:basedOn w:val="a3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224">
    <w:name w:val="Основной текст 22"/>
    <w:basedOn w:val="a9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25">
    <w:name w:val="Основной текст с отступом 22"/>
    <w:basedOn w:val="a3"/>
    <w:pPr>
      <w:widowControl w:val="0"/>
      <w:spacing w:before="120"/>
      <w:ind w:left="1985" w:hanging="1985"/>
      <w:jc w:val="both"/>
    </w:pPr>
    <w:rPr>
      <w:rFonts w:ascii="Garamond" w:hAnsi="Garamond"/>
      <w:sz w:val="22"/>
      <w:szCs w:val="20"/>
    </w:rPr>
  </w:style>
  <w:style w:type="paragraph" w:customStyle="1" w:styleId="324">
    <w:name w:val="Основной текст 32"/>
    <w:basedOn w:val="a3"/>
    <w:pPr>
      <w:widowControl w:val="0"/>
      <w:ind w:firstLine="567"/>
      <w:jc w:val="both"/>
    </w:pPr>
    <w:rPr>
      <w:szCs w:val="20"/>
    </w:rPr>
  </w:style>
  <w:style w:type="paragraph" w:customStyle="1" w:styleId="325">
    <w:name w:val="Основной текст с отступом 32"/>
    <w:basedOn w:val="a3"/>
    <w:pPr>
      <w:overflowPunct w:val="0"/>
      <w:autoSpaceDE w:val="0"/>
      <w:autoSpaceDN w:val="0"/>
      <w:adjustRightInd w:val="0"/>
      <w:ind w:left="180" w:firstLine="540"/>
      <w:jc w:val="both"/>
      <w:textAlignment w:val="baseline"/>
    </w:pPr>
    <w:rPr>
      <w:rFonts w:ascii="Verdana" w:hAnsi="Verdana"/>
      <w:szCs w:val="20"/>
    </w:rPr>
  </w:style>
  <w:style w:type="paragraph" w:customStyle="1" w:styleId="2f9">
    <w:name w:val="Абзац списка2"/>
    <w:basedOn w:val="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9">
    <w:name w:val="Обычный4"/>
    <w:basedOn w:val="a3"/>
    <w:rPr>
      <w:rFonts w:ascii="Times New Roman CYR" w:hAnsi="Times New Roman CYR" w:cs="Times New Roman CYR"/>
      <w:sz w:val="20"/>
      <w:szCs w:val="20"/>
    </w:rPr>
  </w:style>
  <w:style w:type="table" w:customStyle="1" w:styleId="1fff">
    <w:name w:val="Сетка таблицы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0">
    <w:name w:val="Абзац списка3"/>
    <w:basedOn w:val="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3"/>
    <w:pPr>
      <w:spacing w:before="100" w:beforeAutospacing="1" w:after="100" w:afterAutospacing="1"/>
    </w:pPr>
  </w:style>
  <w:style w:type="paragraph" w:customStyle="1" w:styleId="msolistparagraph0">
    <w:name w:val="msolistparagraph"/>
    <w:basedOn w:val="a3"/>
    <w:pPr>
      <w:ind w:left="720"/>
      <w:contextualSpacing/>
    </w:pPr>
  </w:style>
  <w:style w:type="paragraph" w:customStyle="1" w:styleId="83">
    <w:name w:val="Абзац списка8"/>
    <w:basedOn w:val="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fa">
    <w:name w:val="List Bullet 2"/>
    <w:basedOn w:val="a3"/>
    <w:pPr>
      <w:tabs>
        <w:tab w:val="num" w:pos="643"/>
      </w:tabs>
      <w:ind w:left="643" w:hanging="360"/>
      <w:contextualSpacing/>
    </w:pPr>
  </w:style>
  <w:style w:type="paragraph" w:styleId="3">
    <w:name w:val="List Number 3"/>
    <w:basedOn w:val="a3"/>
    <w:pPr>
      <w:numPr>
        <w:numId w:val="13"/>
      </w:numPr>
      <w:contextualSpacing/>
    </w:pPr>
  </w:style>
  <w:style w:type="paragraph" w:customStyle="1" w:styleId="msonospacing0">
    <w:name w:val="msonospacing"/>
    <w:pPr>
      <w:spacing w:after="0" w:line="240" w:lineRule="auto"/>
      <w:ind w:left="567" w:right="567"/>
    </w:pPr>
    <w:rPr>
      <w:rFonts w:ascii="Arial" w:eastAsia="Times New Roman" w:hAnsi="Arial" w:cs="Times New Roman"/>
    </w:rPr>
  </w:style>
  <w:style w:type="paragraph" w:customStyle="1" w:styleId="msormpane0">
    <w:name w:val="msormpane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tocheading0">
    <w:name w:val="msotocheading"/>
    <w:basedOn w:val="10"/>
    <w:next w:val="a3"/>
    <w:pPr>
      <w:keepLines/>
      <w:numPr>
        <w:numId w:val="0"/>
      </w:numPr>
      <w:tabs>
        <w:tab w:val="num" w:pos="643"/>
      </w:tabs>
      <w:spacing w:before="240" w:after="0" w:line="256" w:lineRule="auto"/>
      <w:jc w:val="left"/>
      <w:outlineLvl w:val="9"/>
    </w:pPr>
    <w:rPr>
      <w:rFonts w:ascii="Calibri Light" w:hAnsi="Calibri Light" w:cs="Times New Roman"/>
      <w:b w:val="0"/>
      <w:caps w:val="0"/>
      <w:color w:val="2E74B5"/>
      <w:kern w:val="0"/>
      <w:sz w:val="32"/>
      <w:szCs w:val="32"/>
      <w:lang w:eastAsia="ru-RU"/>
    </w:rPr>
  </w:style>
  <w:style w:type="character" w:customStyle="1" w:styleId="1fff0">
    <w:name w:val="НумСписок1 Знак"/>
    <w:link w:val="11"/>
    <w:locked/>
    <w:rPr>
      <w:sz w:val="24"/>
      <w:szCs w:val="24"/>
      <w:lang w:val="en-US" w:eastAsia="ru-RU"/>
    </w:rPr>
  </w:style>
  <w:style w:type="paragraph" w:customStyle="1" w:styleId="11">
    <w:name w:val="НумСписок1"/>
    <w:basedOn w:val="a3"/>
    <w:link w:val="1fff0"/>
    <w:pPr>
      <w:numPr>
        <w:numId w:val="14"/>
      </w:numPr>
    </w:pPr>
    <w:rPr>
      <w:rFonts w:asciiTheme="minorHAnsi" w:eastAsiaTheme="minorHAnsi" w:hAnsiTheme="minorHAnsi" w:cstheme="minorBidi"/>
      <w:lang w:val="en-US"/>
    </w:rPr>
  </w:style>
  <w:style w:type="character" w:customStyle="1" w:styleId="2fb">
    <w:name w:val="НумСписок2 Знак"/>
    <w:link w:val="2"/>
    <w:locked/>
    <w:rPr>
      <w:sz w:val="24"/>
      <w:szCs w:val="24"/>
      <w:lang w:val="en-US" w:eastAsia="ru-RU"/>
    </w:rPr>
  </w:style>
  <w:style w:type="paragraph" w:customStyle="1" w:styleId="2">
    <w:name w:val="НумСписок2"/>
    <w:basedOn w:val="a3"/>
    <w:link w:val="2fb"/>
    <w:pPr>
      <w:numPr>
        <w:ilvl w:val="1"/>
        <w:numId w:val="14"/>
      </w:numPr>
      <w:tabs>
        <w:tab w:val="num" w:pos="643"/>
      </w:tabs>
      <w:ind w:left="643" w:hanging="360"/>
    </w:pPr>
    <w:rPr>
      <w:rFonts w:asciiTheme="minorHAnsi" w:eastAsiaTheme="minorHAnsi" w:hAnsiTheme="minorHAnsi" w:cstheme="minorBidi"/>
      <w:lang w:val="en-US"/>
    </w:rPr>
  </w:style>
  <w:style w:type="character" w:customStyle="1" w:styleId="3f1">
    <w:name w:val="НумСписок3 Знак"/>
    <w:link w:val="32"/>
    <w:locked/>
    <w:rPr>
      <w:sz w:val="24"/>
      <w:szCs w:val="24"/>
      <w:lang w:val="en-US" w:eastAsia="ru-RU"/>
    </w:rPr>
  </w:style>
  <w:style w:type="paragraph" w:customStyle="1" w:styleId="32">
    <w:name w:val="НумСписок3"/>
    <w:basedOn w:val="2"/>
    <w:link w:val="3f1"/>
    <w:pPr>
      <w:numPr>
        <w:ilvl w:val="2"/>
      </w:numPr>
      <w:tabs>
        <w:tab w:val="num" w:pos="360"/>
        <w:tab w:val="num" w:pos="643"/>
      </w:tabs>
      <w:ind w:left="1146" w:hanging="720"/>
    </w:pPr>
  </w:style>
  <w:style w:type="character" w:customStyle="1" w:styleId="4a">
    <w:name w:val="НумСписок4 Знак"/>
    <w:link w:val="4"/>
    <w:locked/>
    <w:rPr>
      <w:sz w:val="24"/>
      <w:szCs w:val="24"/>
      <w:lang w:val="en-US" w:eastAsia="ru-RU"/>
    </w:rPr>
  </w:style>
  <w:style w:type="paragraph" w:customStyle="1" w:styleId="4">
    <w:name w:val="НумСписок4"/>
    <w:basedOn w:val="32"/>
    <w:link w:val="4a"/>
    <w:pPr>
      <w:numPr>
        <w:ilvl w:val="3"/>
      </w:numPr>
      <w:tabs>
        <w:tab w:val="num" w:pos="360"/>
        <w:tab w:val="num" w:pos="643"/>
      </w:tabs>
      <w:ind w:left="864" w:hanging="864"/>
    </w:pPr>
  </w:style>
  <w:style w:type="character" w:customStyle="1" w:styleId="58">
    <w:name w:val="НумСписок5 Знак"/>
    <w:link w:val="50"/>
    <w:locked/>
    <w:rPr>
      <w:sz w:val="24"/>
      <w:szCs w:val="24"/>
      <w:lang w:val="en-US" w:eastAsia="ru-RU"/>
    </w:rPr>
  </w:style>
  <w:style w:type="paragraph" w:customStyle="1" w:styleId="50">
    <w:name w:val="НумСписок5"/>
    <w:basedOn w:val="4"/>
    <w:link w:val="58"/>
    <w:pPr>
      <w:numPr>
        <w:ilvl w:val="4"/>
      </w:numPr>
      <w:tabs>
        <w:tab w:val="num" w:pos="360"/>
        <w:tab w:val="num" w:pos="643"/>
      </w:tabs>
      <w:ind w:left="864" w:hanging="864"/>
    </w:pPr>
  </w:style>
  <w:style w:type="paragraph" w:customStyle="1" w:styleId="VariableValueofProperty">
    <w:name w:val="Variable Value of Property"/>
    <w:basedOn w:val="a3"/>
    <w:rPr>
      <w:lang w:val="en-US" w:eastAsia="en-US"/>
    </w:rPr>
  </w:style>
  <w:style w:type="paragraph" w:customStyle="1" w:styleId="VariableNameofProperty">
    <w:name w:val="Variable Name of Property"/>
    <w:basedOn w:val="a3"/>
    <w:next w:val="a3"/>
    <w:rPr>
      <w:b/>
      <w:lang w:eastAsia="en-US"/>
    </w:rPr>
  </w:style>
  <w:style w:type="paragraph" w:customStyle="1" w:styleId="VariablePropertyDef">
    <w:name w:val="Variable Property Def"/>
    <w:basedOn w:val="a3"/>
    <w:rPr>
      <w:lang w:eastAsia="en-US"/>
    </w:rPr>
  </w:style>
  <w:style w:type="paragraph" w:customStyle="1" w:styleId="VariablePropertyNote">
    <w:name w:val="Variable Property Note"/>
    <w:basedOn w:val="a3"/>
    <w:rPr>
      <w:rFonts w:ascii="Courier New" w:hAnsi="Courier New"/>
      <w:lang w:val="en-US" w:eastAsia="en-US"/>
    </w:rPr>
  </w:style>
  <w:style w:type="paragraph" w:customStyle="1" w:styleId="VariablePropertyName">
    <w:name w:val="Variable Property Name"/>
    <w:basedOn w:val="a3"/>
    <w:rPr>
      <w:lang w:eastAsia="en-US"/>
    </w:rPr>
  </w:style>
  <w:style w:type="paragraph" w:customStyle="1" w:styleId="CharChar1CharCharCharChar2">
    <w:name w:val="Char Char1 Знак Знак Char Char Знак Знак Char Char2"/>
    <w:basedOn w:val="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c">
    <w:name w:val="Знак Знак Знак Знак2"/>
    <w:basedOn w:val="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6">
    <w:name w:val="Заголовок оглавления11"/>
    <w:basedOn w:val="10"/>
    <w:pPr>
      <w:keepLines/>
      <w:numPr>
        <w:numId w:val="0"/>
      </w:numPr>
      <w:pBdr>
        <w:top w:val="single" w:sz="6" w:space="16" w:color="auto"/>
      </w:pBdr>
      <w:tabs>
        <w:tab w:val="num" w:pos="643"/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117">
    <w:name w:val="Обычный11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8">
    <w:name w:val="Текст11"/>
    <w:basedOn w:val="a3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2110">
    <w:name w:val="Основной текст 211"/>
    <w:basedOn w:val="a9"/>
    <w:pPr>
      <w:ind w:left="1080"/>
      <w:jc w:val="left"/>
    </w:pPr>
    <w:rPr>
      <w:rFonts w:ascii="Arial" w:hAnsi="Arial"/>
      <w:lang w:val="ru-RU" w:eastAsia="ru-RU"/>
    </w:rPr>
  </w:style>
  <w:style w:type="paragraph" w:customStyle="1" w:styleId="2111">
    <w:name w:val="Основной текст с отступом 211"/>
    <w:basedOn w:val="a3"/>
    <w:pPr>
      <w:widowControl w:val="0"/>
      <w:spacing w:before="120"/>
      <w:ind w:left="1985" w:hanging="1985"/>
      <w:jc w:val="both"/>
    </w:pPr>
    <w:rPr>
      <w:rFonts w:ascii="Garamond" w:hAnsi="Garamond"/>
      <w:sz w:val="22"/>
      <w:szCs w:val="20"/>
    </w:rPr>
  </w:style>
  <w:style w:type="paragraph" w:customStyle="1" w:styleId="3110">
    <w:name w:val="Основной текст 311"/>
    <w:basedOn w:val="a3"/>
    <w:pPr>
      <w:widowControl w:val="0"/>
      <w:ind w:firstLine="567"/>
      <w:jc w:val="both"/>
    </w:pPr>
    <w:rPr>
      <w:szCs w:val="20"/>
    </w:rPr>
  </w:style>
  <w:style w:type="paragraph" w:customStyle="1" w:styleId="3111">
    <w:name w:val="Основной текст с отступом 311"/>
    <w:basedOn w:val="a3"/>
    <w:pPr>
      <w:overflowPunct w:val="0"/>
      <w:autoSpaceDE w:val="0"/>
      <w:autoSpaceDN w:val="0"/>
      <w:adjustRightInd w:val="0"/>
      <w:ind w:left="180" w:firstLine="540"/>
      <w:jc w:val="both"/>
    </w:pPr>
    <w:rPr>
      <w:rFonts w:ascii="Verdana" w:hAnsi="Verdana"/>
      <w:szCs w:val="20"/>
    </w:rPr>
  </w:style>
  <w:style w:type="paragraph" w:customStyle="1" w:styleId="122">
    <w:name w:val="Абзац списка12"/>
    <w:basedOn w:val="a3"/>
    <w:pPr>
      <w:ind w:left="720"/>
      <w:contextualSpacing/>
    </w:pPr>
  </w:style>
  <w:style w:type="paragraph" w:customStyle="1" w:styleId="218">
    <w:name w:val="Обычный21"/>
    <w:basedOn w:val="a3"/>
    <w:rPr>
      <w:rFonts w:ascii="Times New Roman CYR" w:hAnsi="Times New Roman CYR" w:cs="Times New Roman CYR"/>
      <w:sz w:val="20"/>
      <w:szCs w:val="20"/>
    </w:rPr>
  </w:style>
  <w:style w:type="paragraph" w:customStyle="1" w:styleId="xl65">
    <w:name w:val="xl65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66">
    <w:name w:val="xl66"/>
    <w:basedOn w:val="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67">
    <w:name w:val="xl67"/>
    <w:basedOn w:val="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68">
    <w:name w:val="xl68"/>
    <w:basedOn w:val="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69">
    <w:name w:val="xl69"/>
    <w:basedOn w:val="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70">
    <w:name w:val="xl70"/>
    <w:basedOn w:val="a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71">
    <w:name w:val="xl71"/>
    <w:basedOn w:val="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Microsoft Sans Serif" w:hAnsi="Microsoft Sans Serif" w:cs="Microsoft Sans Serif"/>
      <w:b/>
      <w:bCs/>
    </w:rPr>
  </w:style>
  <w:style w:type="paragraph" w:customStyle="1" w:styleId="xl72">
    <w:name w:val="xl72"/>
    <w:basedOn w:val="a3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Microsoft Sans Serif" w:hAnsi="Microsoft Sans Serif" w:cs="Microsoft Sans Serif"/>
      <w:b/>
      <w:bCs/>
    </w:rPr>
  </w:style>
  <w:style w:type="paragraph" w:customStyle="1" w:styleId="xl73">
    <w:name w:val="xl73"/>
    <w:basedOn w:val="a3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msoplaceholdertext0">
    <w:name w:val="msoplaceholdertext"/>
    <w:semiHidden/>
    <w:rPr>
      <w:rFonts w:ascii="Times New Roman" w:hAnsi="Times New Roman" w:cs="Times New Roman" w:hint="default"/>
      <w:color w:val="808080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1fff1">
    <w:name w:val="Дата1"/>
    <w:rPr>
      <w:rFonts w:ascii="Times New Roman" w:hAnsi="Times New Roman" w:cs="Times New Roman" w:hint="default"/>
    </w:rPr>
  </w:style>
  <w:style w:type="character" w:customStyle="1" w:styleId="error">
    <w:name w:val="error"/>
  </w:style>
  <w:style w:type="character" w:customStyle="1" w:styleId="Variableout">
    <w:name w:val="Variable out"/>
    <w:rPr>
      <w:i/>
      <w:iCs w:val="0"/>
      <w:strike w:val="0"/>
      <w:dstrike w:val="0"/>
      <w:color w:val="0060C0"/>
      <w:sz w:val="24"/>
      <w:u w:val="none"/>
      <w:effect w:val="none"/>
    </w:rPr>
  </w:style>
  <w:style w:type="character" w:customStyle="1" w:styleId="Variablein">
    <w:name w:val="Variable in"/>
    <w:rPr>
      <w:i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Variableinfo">
    <w:name w:val="Variable info"/>
    <w:rPr>
      <w:i/>
      <w:iCs w:val="0"/>
      <w:strike w:val="0"/>
      <w:dstrike w:val="0"/>
      <w:color w:val="404080"/>
      <w:sz w:val="24"/>
      <w:u w:val="none"/>
      <w:effect w:val="none"/>
    </w:rPr>
  </w:style>
  <w:style w:type="character" w:customStyle="1" w:styleId="hps">
    <w:name w:val="hps"/>
  </w:style>
  <w:style w:type="character" w:customStyle="1" w:styleId="119">
    <w:name w:val="Выделение11"/>
    <w:rPr>
      <w:i/>
      <w:iCs w:val="0"/>
      <w:spacing w:val="0"/>
    </w:rPr>
  </w:style>
  <w:style w:type="character" w:customStyle="1" w:styleId="1210">
    <w:name w:val="Знак Знак121"/>
    <w:rPr>
      <w:rFonts w:ascii="Times New Roman" w:hAnsi="Times New Roman" w:cs="Times New Roman" w:hint="default"/>
      <w:sz w:val="24"/>
    </w:rPr>
  </w:style>
  <w:style w:type="character" w:customStyle="1" w:styleId="1510">
    <w:name w:val="Знак Знак151"/>
    <w:rPr>
      <w:sz w:val="24"/>
    </w:rPr>
  </w:style>
  <w:style w:type="character" w:customStyle="1" w:styleId="1110">
    <w:name w:val="Знак Знак111"/>
    <w:semiHidden/>
    <w:rPr>
      <w:rFonts w:ascii="Garamond" w:hAnsi="Garamond" w:hint="default"/>
      <w:sz w:val="22"/>
    </w:rPr>
  </w:style>
  <w:style w:type="character" w:customStyle="1" w:styleId="1610">
    <w:name w:val="Знак Знак161"/>
    <w:rPr>
      <w:sz w:val="24"/>
      <w:lang w:val="ru-RU" w:eastAsia="ru-RU"/>
    </w:rPr>
  </w:style>
  <w:style w:type="character" w:customStyle="1" w:styleId="1310">
    <w:name w:val="Знак Знак131"/>
    <w:rPr>
      <w:sz w:val="24"/>
      <w:lang w:val="ru-RU" w:eastAsia="ru-RU"/>
    </w:rPr>
  </w:style>
  <w:style w:type="character" w:customStyle="1" w:styleId="1410">
    <w:name w:val="Знак Знак141"/>
    <w:rPr>
      <w:rFonts w:ascii="Garamond" w:hAnsi="Garamond" w:hint="default"/>
      <w:sz w:val="22"/>
      <w:lang w:val="en-GB" w:eastAsia="en-US"/>
    </w:rPr>
  </w:style>
  <w:style w:type="character" w:customStyle="1" w:styleId="412">
    <w:name w:val="Знак Знак41"/>
    <w:rPr>
      <w:sz w:val="28"/>
      <w:lang w:val="ru-RU" w:eastAsia="ru-RU"/>
    </w:rPr>
  </w:style>
  <w:style w:type="character" w:customStyle="1" w:styleId="2210">
    <w:name w:val="Знак Знак221"/>
    <w:rPr>
      <w:sz w:val="24"/>
      <w:lang w:val="x-none" w:eastAsia="en-US"/>
    </w:rPr>
  </w:style>
  <w:style w:type="character" w:customStyle="1" w:styleId="2410">
    <w:name w:val="Знак Знак241"/>
    <w:semiHidden/>
    <w:locked/>
  </w:style>
  <w:style w:type="character" w:customStyle="1" w:styleId="error5">
    <w:name w:val="error5"/>
    <w:rPr>
      <w:rFonts w:ascii="Times New Roman" w:hAnsi="Times New Roman" w:cs="Times New Roman" w:hint="default"/>
    </w:rPr>
  </w:style>
  <w:style w:type="character" w:customStyle="1" w:styleId="2fd">
    <w:name w:val="Дата2"/>
    <w:rPr>
      <w:rFonts w:ascii="Times New Roman" w:hAnsi="Times New Roman" w:cs="Times New Roman" w:hint="default"/>
    </w:rPr>
  </w:style>
  <w:style w:type="character" w:customStyle="1" w:styleId="MTConvertedEquation">
    <w:name w:val="MTConvertedEquation"/>
    <w:rPr>
      <w:rFonts w:ascii="Garamond" w:hAnsi="Garamond" w:cs="Times New Roman" w:hint="default"/>
      <w:sz w:val="22"/>
      <w:szCs w:val="22"/>
      <w:lang w:val="x-none" w:eastAsia="en-US"/>
    </w:rPr>
  </w:style>
  <w:style w:type="table" w:customStyle="1" w:styleId="VariablePropertiesTable">
    <w:name w:val="Variable Properties Table"/>
    <w:basedOn w:val="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">
    <w:name w:val="Variable Usage Table"/>
    <w:basedOn w:val="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left w:val="single" w:sz="4" w:space="0" w:color="auto"/>
      </w:tblBorders>
    </w:tblPr>
  </w:style>
  <w:style w:type="table" w:customStyle="1" w:styleId="2fe">
    <w:name w:val="Сетка таблицы2"/>
    <w:basedOn w:val="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UsedBY">
    <w:name w:val="ActUsedBY"/>
    <w:basedOn w:val="a8"/>
    <w:pPr>
      <w:numPr>
        <w:numId w:val="15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paragraph" w:customStyle="1" w:styleId="ActUses">
    <w:name w:val="ActUses"/>
    <w:basedOn w:val="a8"/>
    <w:pPr>
      <w:numPr>
        <w:numId w:val="16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30">
    <w:name w:val="Стиль3"/>
    <w:pPr>
      <w:numPr>
        <w:numId w:val="17"/>
      </w:numPr>
    </w:pPr>
  </w:style>
  <w:style w:type="paragraph" w:customStyle="1" w:styleId="ConsPlusCell">
    <w:name w:val="ConsPlusCell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List53">
    <w:name w:val="List 53"/>
    <w:pPr>
      <w:numPr>
        <w:numId w:val="19"/>
      </w:numPr>
    </w:pPr>
  </w:style>
  <w:style w:type="numbering" w:customStyle="1" w:styleId="List52">
    <w:name w:val="List 52"/>
    <w:pPr>
      <w:numPr>
        <w:numId w:val="18"/>
      </w:numPr>
    </w:pPr>
  </w:style>
  <w:style w:type="character" w:customStyle="1" w:styleId="11a">
    <w:name w:val="Заголовок 1;Заголовок параграфа (1.) Знак Знак"/>
    <w:basedOn w:val="a4"/>
  </w:style>
  <w:style w:type="paragraph" w:customStyle="1" w:styleId="msonormalcxspmiddlecxspmiddle">
    <w:name w:val="msonormalcxspmiddlecxspmiddle"/>
    <w:basedOn w:val="a3"/>
    <w:pPr>
      <w:spacing w:before="100" w:beforeAutospacing="1" w:after="100" w:afterAutospacing="1"/>
    </w:pPr>
  </w:style>
  <w:style w:type="character" w:customStyle="1" w:styleId="1fff2">
    <w:name w:val="Текст Знак1"/>
    <w:locked/>
    <w:rPr>
      <w:rFonts w:ascii="Courier New" w:eastAsia="SimSun" w:hAnsi="Courier New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902F0-71B4-4446-8468-ECE3EDE7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8696</Words>
  <Characters>49568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"ЦФР"</Company>
  <LinksUpToDate>false</LinksUpToDate>
  <CharactersWithSpaces>58148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 Артем Александрович</dc:creator>
  <cp:keywords/>
  <dc:description/>
  <cp:lastModifiedBy>Гирина Марина Владимировна</cp:lastModifiedBy>
  <cp:revision>4</cp:revision>
  <cp:lastPrinted>2019-05-14T06:49:00Z</cp:lastPrinted>
  <dcterms:created xsi:type="dcterms:W3CDTF">2019-05-14T12:57:00Z</dcterms:created>
  <dcterms:modified xsi:type="dcterms:W3CDTF">2019-05-17T11:44:00Z</dcterms:modified>
</cp:coreProperties>
</file>