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3B" w:rsidRPr="0026773B" w:rsidRDefault="0026773B" w:rsidP="0026773B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773B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26773B">
        <w:rPr>
          <w:rFonts w:ascii="Times New Roman" w:hAnsi="Times New Roman"/>
          <w:sz w:val="24"/>
          <w:szCs w:val="24"/>
          <w:lang w:eastAsia="ru-RU"/>
        </w:rPr>
        <w:t xml:space="preserve"> № 1.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26773B" w:rsidRPr="0026773B" w:rsidRDefault="0026773B" w:rsidP="0026773B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773B">
        <w:rPr>
          <w:rFonts w:ascii="Times New Roman" w:hAnsi="Times New Roman"/>
          <w:sz w:val="24"/>
          <w:szCs w:val="24"/>
          <w:lang w:eastAsia="ru-RU"/>
        </w:rPr>
        <w:t xml:space="preserve">к Протоколу № 13/2022 заседания Наблюдательного совета </w:t>
      </w:r>
    </w:p>
    <w:p w:rsidR="0026773B" w:rsidRPr="0026773B" w:rsidRDefault="0026773B" w:rsidP="0026773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773B">
        <w:rPr>
          <w:rFonts w:ascii="Times New Roman" w:hAnsi="Times New Roman"/>
          <w:sz w:val="24"/>
          <w:szCs w:val="24"/>
          <w:lang w:eastAsia="ru-RU"/>
        </w:rPr>
        <w:t>Ассоциации «НП Совет рынка» от 23 августа 2022 года.</w:t>
      </w:r>
    </w:p>
    <w:p w:rsidR="0026773B" w:rsidRPr="0026773B" w:rsidRDefault="0026773B" w:rsidP="0003016C">
      <w:pPr>
        <w:spacing w:after="0" w:line="240" w:lineRule="auto"/>
        <w:rPr>
          <w:rFonts w:ascii="Garamond" w:hAnsi="Garamond"/>
          <w:b/>
          <w:sz w:val="26"/>
        </w:rPr>
      </w:pPr>
    </w:p>
    <w:p w:rsidR="0003016C" w:rsidRPr="002E2E44" w:rsidRDefault="0003016C" w:rsidP="0003016C">
      <w:pPr>
        <w:spacing w:after="0" w:line="240" w:lineRule="auto"/>
        <w:rPr>
          <w:rFonts w:ascii="Garamond" w:hAnsi="Garamond"/>
          <w:b/>
          <w:sz w:val="26"/>
        </w:rPr>
      </w:pPr>
      <w:r w:rsidRPr="002E2E44">
        <w:rPr>
          <w:rFonts w:ascii="Garamond" w:hAnsi="Garamond"/>
          <w:b/>
          <w:sz w:val="26"/>
          <w:lang w:val="en-US"/>
        </w:rPr>
        <w:t>V</w:t>
      </w:r>
      <w:r w:rsidRPr="002E2E44">
        <w:rPr>
          <w:rFonts w:ascii="Garamond" w:hAnsi="Garamond"/>
          <w:b/>
          <w:sz w:val="26"/>
        </w:rPr>
        <w:t xml:space="preserve">.3. Изменения, связанные с исполнением </w:t>
      </w:r>
      <w:r w:rsidRPr="002E2E44">
        <w:rPr>
          <w:rFonts w:ascii="Garamond" w:hAnsi="Garamond"/>
          <w:b/>
          <w:bCs/>
          <w:sz w:val="26"/>
        </w:rPr>
        <w:t>Соглашения</w:t>
      </w:r>
      <w:r w:rsidRPr="002E2E44">
        <w:rPr>
          <w:rFonts w:ascii="Garamond" w:hAnsi="Garamond"/>
          <w:b/>
          <w:sz w:val="26"/>
        </w:rPr>
        <w:t xml:space="preserve"> </w:t>
      </w:r>
      <w:r w:rsidRPr="002E2E44">
        <w:rPr>
          <w:rFonts w:ascii="Garamond" w:hAnsi="Garamond"/>
          <w:b/>
          <w:bCs/>
          <w:sz w:val="26"/>
        </w:rPr>
        <w:t xml:space="preserve">о порядке исполнения обязательств </w:t>
      </w:r>
      <w:r w:rsidRPr="002E2E44">
        <w:rPr>
          <w:rFonts w:ascii="Garamond" w:hAnsi="Garamond"/>
          <w:b/>
          <w:sz w:val="26"/>
        </w:rPr>
        <w:t>ПАО «Россети Северный Кавказ» и АО «Чеченэнерго»</w:t>
      </w:r>
    </w:p>
    <w:p w:rsidR="0003016C" w:rsidRPr="002E2E44" w:rsidRDefault="0003016C" w:rsidP="0003016C">
      <w:pPr>
        <w:spacing w:after="0" w:line="240" w:lineRule="auto"/>
        <w:rPr>
          <w:rFonts w:ascii="Garamond" w:hAnsi="Garamond"/>
          <w:b/>
          <w:sz w:val="26"/>
        </w:rPr>
      </w:pPr>
    </w:p>
    <w:p w:rsidR="0003016C" w:rsidRPr="00D9478E" w:rsidRDefault="0003016C" w:rsidP="0003016C">
      <w:pPr>
        <w:spacing w:after="0" w:line="240" w:lineRule="auto"/>
        <w:jc w:val="right"/>
        <w:rPr>
          <w:rFonts w:ascii="Garamond" w:hAnsi="Garamond"/>
          <w:b/>
          <w:sz w:val="26"/>
          <w:lang w:val="en-US"/>
        </w:rPr>
      </w:pPr>
      <w:r w:rsidRPr="002E2E44">
        <w:rPr>
          <w:rFonts w:ascii="Garamond" w:hAnsi="Garamond"/>
          <w:b/>
          <w:sz w:val="26"/>
        </w:rPr>
        <w:t xml:space="preserve">Приложение № </w:t>
      </w:r>
      <w:r w:rsidR="004B67A5" w:rsidRPr="002E2E44">
        <w:rPr>
          <w:rFonts w:ascii="Garamond" w:hAnsi="Garamond"/>
          <w:b/>
          <w:sz w:val="26"/>
        </w:rPr>
        <w:t>1</w:t>
      </w:r>
      <w:r w:rsidRPr="002E2E44">
        <w:rPr>
          <w:rFonts w:ascii="Garamond" w:hAnsi="Garamond"/>
          <w:b/>
          <w:sz w:val="26"/>
        </w:rPr>
        <w:t>.</w:t>
      </w:r>
      <w:r w:rsidR="00D9478E">
        <w:rPr>
          <w:rFonts w:ascii="Garamond" w:hAnsi="Garamond"/>
          <w:b/>
          <w:sz w:val="26"/>
          <w:lang w:val="en-US"/>
        </w:rPr>
        <w:t>4</w:t>
      </w:r>
    </w:p>
    <w:p w:rsidR="00295513" w:rsidRPr="002E2E44" w:rsidRDefault="00295513" w:rsidP="00295513">
      <w:pPr>
        <w:spacing w:after="0" w:line="240" w:lineRule="auto"/>
        <w:rPr>
          <w:rFonts w:ascii="Garamond" w:hAnsi="Garamond"/>
          <w:b/>
          <w:sz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295513" w:rsidRPr="002E2E44" w:rsidTr="001B13E6">
        <w:trPr>
          <w:trHeight w:val="81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13" w:rsidRPr="002E2E44" w:rsidRDefault="00295513" w:rsidP="0029551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E2E44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2E2E44" w:rsidRPr="002E2E44">
              <w:rPr>
                <w:rFonts w:ascii="Garamond" w:hAnsi="Garamond"/>
                <w:sz w:val="24"/>
                <w:szCs w:val="24"/>
              </w:rPr>
              <w:t>ч</w:t>
            </w:r>
            <w:r w:rsidRPr="002E2E44">
              <w:rPr>
                <w:rFonts w:ascii="Garamond" w:hAnsi="Garamond"/>
                <w:sz w:val="24"/>
                <w:szCs w:val="24"/>
              </w:rPr>
              <w:t>лен Наблюдательного совета Ассоциации «НП Совет рынка» А.В. Мольский</w:t>
            </w:r>
            <w:r w:rsidR="004B67A5" w:rsidRPr="002E2E44">
              <w:rPr>
                <w:rFonts w:ascii="Garamond" w:hAnsi="Garamond"/>
                <w:sz w:val="24"/>
                <w:szCs w:val="24"/>
              </w:rPr>
              <w:t>.</w:t>
            </w:r>
          </w:p>
          <w:p w:rsidR="00295513" w:rsidRPr="002E2E44" w:rsidRDefault="00295513" w:rsidP="0029551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E2E44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2E2E44">
              <w:rPr>
                <w:rFonts w:ascii="Garamond" w:hAnsi="Garamond"/>
                <w:sz w:val="24"/>
                <w:szCs w:val="24"/>
              </w:rPr>
              <w:t>изменение банками срока погашения векселей</w:t>
            </w:r>
            <w:r w:rsidR="0003016C" w:rsidRPr="002E2E44">
              <w:rPr>
                <w:rFonts w:ascii="Garamond" w:hAnsi="Garamond"/>
                <w:sz w:val="24"/>
                <w:szCs w:val="24"/>
              </w:rPr>
              <w:t>.</w:t>
            </w:r>
          </w:p>
          <w:p w:rsidR="00295513" w:rsidRPr="002E2E44" w:rsidRDefault="00295513" w:rsidP="0029551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E2E44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2E2E44">
              <w:rPr>
                <w:rFonts w:ascii="Garamond" w:hAnsi="Garamond"/>
                <w:sz w:val="24"/>
                <w:szCs w:val="24"/>
              </w:rPr>
              <w:t>23 августа 2022 года.</w:t>
            </w:r>
          </w:p>
        </w:tc>
      </w:tr>
    </w:tbl>
    <w:p w:rsidR="00295513" w:rsidRPr="002E2E44" w:rsidRDefault="00295513" w:rsidP="00295513">
      <w:pPr>
        <w:spacing w:after="0" w:line="240" w:lineRule="auto"/>
        <w:rPr>
          <w:rFonts w:ascii="Garamond" w:hAnsi="Garamond"/>
          <w:b/>
          <w:sz w:val="26"/>
        </w:rPr>
      </w:pPr>
    </w:p>
    <w:p w:rsidR="00295513" w:rsidRPr="002E2E44" w:rsidRDefault="00295513" w:rsidP="00295513">
      <w:pPr>
        <w:spacing w:after="0" w:line="240" w:lineRule="auto"/>
        <w:rPr>
          <w:rFonts w:ascii="Garamond" w:hAnsi="Garamond"/>
          <w:b/>
          <w:sz w:val="26"/>
        </w:rPr>
      </w:pPr>
      <w:r w:rsidRPr="002E2E44"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F35BCC" w:rsidRPr="002E2E44" w:rsidRDefault="00F35BCC" w:rsidP="00295513">
      <w:pPr>
        <w:spacing w:after="0" w:line="240" w:lineRule="auto"/>
        <w:rPr>
          <w:rFonts w:ascii="Garamond" w:hAnsi="Garamond"/>
          <w:b/>
          <w:sz w:val="26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6399"/>
        <w:gridCol w:w="7813"/>
      </w:tblGrid>
      <w:tr w:rsidR="002051B4" w:rsidRPr="002E2E44" w:rsidTr="002E2E44">
        <w:trPr>
          <w:trHeight w:val="64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1B4" w:rsidRPr="002E2E44" w:rsidRDefault="002051B4" w:rsidP="003505F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E2E44">
              <w:rPr>
                <w:rFonts w:ascii="Garamond" w:hAnsi="Garamond" w:cs="Garamond"/>
                <w:b/>
                <w:bCs/>
              </w:rPr>
              <w:t>№</w:t>
            </w:r>
          </w:p>
          <w:p w:rsidR="002051B4" w:rsidRPr="002E2E44" w:rsidRDefault="002051B4" w:rsidP="003505F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 w:rsidRPr="002E2E44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4" w:rsidRDefault="002051B4" w:rsidP="00773716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2E2E44"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2051B4" w:rsidRPr="002E2E44" w:rsidRDefault="002051B4" w:rsidP="00773716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2E2E44">
              <w:rPr>
                <w:rFonts w:ascii="Garamond" w:hAnsi="Garamond" w:cs="Garamond"/>
                <w:b/>
              </w:rPr>
              <w:t>вступления в силу изменений</w:t>
            </w:r>
            <w:r w:rsidRPr="002E2E44" w:rsidDel="00295513">
              <w:rPr>
                <w:rFonts w:ascii="Garamond" w:hAnsi="Garamond" w:cs="Garamond"/>
                <w:b/>
              </w:rPr>
              <w:t xml:space="preserve"> 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B4" w:rsidRDefault="002051B4" w:rsidP="00773716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2E2E44"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2E2E44" w:rsidRPr="002E2E44" w:rsidRDefault="002E2E44" w:rsidP="00773716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2E2E44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2051B4" w:rsidRPr="002E2E44" w:rsidTr="002E2E44">
        <w:trPr>
          <w:trHeight w:val="64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1B4" w:rsidRPr="002E2E44" w:rsidRDefault="002051B4" w:rsidP="003505F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E2E44">
              <w:rPr>
                <w:rFonts w:ascii="Garamond" w:hAnsi="Garamond"/>
                <w:b/>
                <w:color w:val="000000"/>
              </w:rPr>
              <w:t>18</w:t>
            </w:r>
            <w:r w:rsidRPr="002E2E44">
              <w:rPr>
                <w:rFonts w:ascii="Garamond" w:hAnsi="Garamond"/>
                <w:b/>
              </w:rPr>
              <w:t>´</w:t>
            </w:r>
            <w:r w:rsidRPr="002E2E44">
              <w:rPr>
                <w:rFonts w:ascii="Garamond" w:hAnsi="Garamond"/>
                <w:b/>
                <w:color w:val="000000"/>
              </w:rPr>
              <w:t>.18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4" w:rsidRPr="002E2E44" w:rsidRDefault="002051B4" w:rsidP="002E2E4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2E2E44">
              <w:rPr>
                <w:rFonts w:ascii="Garamond" w:hAnsi="Garamond"/>
                <w:color w:val="000000"/>
              </w:rPr>
              <w:t xml:space="preserve">В отношении </w:t>
            </w:r>
            <w:r w:rsidRPr="002E2E44">
              <w:rPr>
                <w:rFonts w:ascii="Garamond" w:hAnsi="Garamond"/>
              </w:rPr>
              <w:t xml:space="preserve">обязательств </w:t>
            </w:r>
            <w:r w:rsidRPr="002E2E44">
              <w:rPr>
                <w:rFonts w:ascii="Garamond" w:hAnsi="Garamond"/>
                <w:color w:val="000000"/>
              </w:rPr>
              <w:t xml:space="preserve">участника оптового рынка, указанного в п. 2.5.6 настоящего Регламента, по оплате </w:t>
            </w:r>
            <w:r w:rsidRPr="002E2E44">
              <w:rPr>
                <w:rFonts w:ascii="Garamond" w:hAnsi="Garamond"/>
                <w:bCs/>
              </w:rPr>
              <w:t>электрической энергии и (или) мощности</w:t>
            </w:r>
            <w:r w:rsidRPr="002E2E44">
              <w:rPr>
                <w:rFonts w:ascii="Garamond" w:hAnsi="Garamond"/>
                <w:color w:val="000000"/>
              </w:rPr>
              <w:t xml:space="preserve"> по </w:t>
            </w:r>
            <w:r w:rsidRPr="002E2E44">
              <w:rPr>
                <w:rFonts w:ascii="Garamond" w:hAnsi="Garamond"/>
              </w:rPr>
              <w:t xml:space="preserve">всем заключаемым в соответствии с </w:t>
            </w:r>
            <w:r w:rsidRPr="002E2E44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 w:rsidRPr="002E2E44">
              <w:rPr>
                <w:rFonts w:ascii="Garamond" w:hAnsi="Garamond"/>
                <w:color w:val="000000"/>
              </w:rPr>
              <w:t>, в соответствии с предусмотренным настоящим разделом порядком могут быть заключены соглашения о порядке исполнения обязательств по форме приложения 114.15 к настоящему Регламенту (далее – соглашения о порядке исполнения обязательств).</w:t>
            </w:r>
          </w:p>
          <w:p w:rsidR="002051B4" w:rsidRPr="002E2E44" w:rsidRDefault="002051B4" w:rsidP="002E2E44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color w:val="000000"/>
              </w:rPr>
            </w:pPr>
            <w:r w:rsidRPr="002E2E44">
              <w:rPr>
                <w:rFonts w:ascii="Garamond" w:hAnsi="Garamond"/>
                <w:color w:val="000000"/>
              </w:rPr>
              <w:t>Соглашение о порядке исполнения обязательств заключается продавцом и покупателем в отношении всех заключенных между ними договоров, указанных в настоящем пункте,</w:t>
            </w:r>
            <w:r w:rsidRPr="002E2E44">
              <w:rPr>
                <w:rFonts w:ascii="Garamond" w:hAnsi="Garamond"/>
                <w:bCs/>
              </w:rPr>
              <w:t xml:space="preserve"> </w:t>
            </w:r>
            <w:r w:rsidRPr="002E2E44">
              <w:rPr>
                <w:rFonts w:ascii="Garamond" w:hAnsi="Garamond"/>
              </w:rPr>
              <w:t>до 01.03.2022.</w:t>
            </w:r>
          </w:p>
          <w:p w:rsidR="002051B4" w:rsidRPr="002E2E44" w:rsidRDefault="002051B4" w:rsidP="002E2E4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2E2E44">
              <w:rPr>
                <w:rFonts w:ascii="Garamond" w:hAnsi="Garamond"/>
                <w:color w:val="000000"/>
              </w:rPr>
              <w:t xml:space="preserve">Продавец и покупатель, заключившие </w:t>
            </w:r>
            <w:r w:rsidRPr="002E2E44">
              <w:rPr>
                <w:rFonts w:ascii="Garamond" w:hAnsi="Garamond"/>
                <w:bCs/>
              </w:rPr>
              <w:t xml:space="preserve">соглашение </w:t>
            </w:r>
            <w:r w:rsidRPr="002E2E44">
              <w:rPr>
                <w:rFonts w:ascii="Garamond" w:hAnsi="Garamond"/>
                <w:color w:val="000000"/>
              </w:rPr>
              <w:t>о порядке исполнения обязательств</w:t>
            </w:r>
            <w:r w:rsidRPr="002E2E44">
              <w:rPr>
                <w:rFonts w:ascii="Garamond" w:hAnsi="Garamond"/>
                <w:bCs/>
              </w:rPr>
              <w:t xml:space="preserve">, не имеют права вносить в него изменения, за исключением случаев, предусмотренных </w:t>
            </w:r>
            <w:r w:rsidRPr="002E2E44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  <w:bCs/>
              </w:rPr>
              <w:t xml:space="preserve">. В случае внесения продавцом и покупателем изменений, не предусмотренных </w:t>
            </w:r>
            <w:r w:rsidRPr="002E2E44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  <w:bCs/>
              </w:rPr>
              <w:t>, ЦФР не учитывает такие изменения.</w:t>
            </w:r>
          </w:p>
          <w:p w:rsidR="002051B4" w:rsidRPr="002E2E44" w:rsidRDefault="002051B4" w:rsidP="002E2E44">
            <w:pPr>
              <w:pStyle w:val="3"/>
              <w:jc w:val="right"/>
              <w:rPr>
                <w:b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4" w:rsidRPr="002E2E44" w:rsidRDefault="002051B4" w:rsidP="002E2E4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2E2E44">
              <w:rPr>
                <w:rFonts w:ascii="Garamond" w:hAnsi="Garamond"/>
                <w:color w:val="000000"/>
              </w:rPr>
              <w:t xml:space="preserve">В отношении </w:t>
            </w:r>
            <w:r w:rsidRPr="002E2E44">
              <w:rPr>
                <w:rFonts w:ascii="Garamond" w:hAnsi="Garamond"/>
              </w:rPr>
              <w:t xml:space="preserve">обязательств </w:t>
            </w:r>
            <w:r w:rsidRPr="002E2E44">
              <w:rPr>
                <w:rFonts w:ascii="Garamond" w:hAnsi="Garamond"/>
                <w:color w:val="000000"/>
              </w:rPr>
              <w:t xml:space="preserve">участника оптового рынка, указанного в п. 2.5.6 настоящего Регламента, по оплате </w:t>
            </w:r>
            <w:r w:rsidRPr="002E2E44">
              <w:rPr>
                <w:rFonts w:ascii="Garamond" w:hAnsi="Garamond"/>
                <w:bCs/>
              </w:rPr>
              <w:t>электрической энергии и (или) мощности</w:t>
            </w:r>
            <w:r w:rsidRPr="002E2E44">
              <w:rPr>
                <w:rFonts w:ascii="Garamond" w:hAnsi="Garamond"/>
                <w:color w:val="000000"/>
              </w:rPr>
              <w:t xml:space="preserve"> по </w:t>
            </w:r>
            <w:r w:rsidRPr="002E2E44">
              <w:rPr>
                <w:rFonts w:ascii="Garamond" w:hAnsi="Garamond"/>
              </w:rPr>
              <w:t xml:space="preserve">всем заключаемым в соответствии с </w:t>
            </w:r>
            <w:r w:rsidRPr="002E2E44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 w:rsidRPr="002E2E44">
              <w:rPr>
                <w:rFonts w:ascii="Garamond" w:hAnsi="Garamond"/>
                <w:color w:val="000000"/>
              </w:rPr>
              <w:t>, в соответствии с предусмотренным настоящим разделом порядком могут быть заключены соглашения о порядке исполнения обязательств по форме приложения 114.15 к настоящему Регламенту (далее – соглашения о порядке исполнения обязательств).</w:t>
            </w:r>
          </w:p>
          <w:p w:rsidR="002051B4" w:rsidRPr="002E2E44" w:rsidRDefault="002051B4" w:rsidP="002E2E44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color w:val="000000"/>
              </w:rPr>
            </w:pPr>
            <w:r w:rsidRPr="002E2E44">
              <w:rPr>
                <w:rFonts w:ascii="Garamond" w:hAnsi="Garamond"/>
                <w:color w:val="000000"/>
              </w:rPr>
              <w:t>Соглашение о порядке исполнения обязательств заключается продавцом и покупателем в отношении всех заключенных между ними договоров, указанных в настоящем пункте,</w:t>
            </w:r>
            <w:r w:rsidRPr="002E2E44">
              <w:rPr>
                <w:rFonts w:ascii="Garamond" w:hAnsi="Garamond"/>
                <w:bCs/>
              </w:rPr>
              <w:t xml:space="preserve"> </w:t>
            </w:r>
            <w:r w:rsidRPr="002E2E44">
              <w:rPr>
                <w:rFonts w:ascii="Garamond" w:hAnsi="Garamond"/>
              </w:rPr>
              <w:t>до 01.03.2022.</w:t>
            </w:r>
          </w:p>
          <w:p w:rsidR="002051B4" w:rsidRPr="002E2E44" w:rsidRDefault="002051B4" w:rsidP="002E2E44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2E2E44">
              <w:rPr>
                <w:rFonts w:ascii="Garamond" w:hAnsi="Garamond"/>
                <w:color w:val="000000"/>
              </w:rPr>
              <w:t xml:space="preserve">Продавец и покупатель, заключившие </w:t>
            </w:r>
            <w:r w:rsidRPr="002E2E44">
              <w:rPr>
                <w:rFonts w:ascii="Garamond" w:hAnsi="Garamond"/>
                <w:bCs/>
              </w:rPr>
              <w:t xml:space="preserve">соглашение </w:t>
            </w:r>
            <w:r w:rsidRPr="002E2E44">
              <w:rPr>
                <w:rFonts w:ascii="Garamond" w:hAnsi="Garamond"/>
                <w:color w:val="000000"/>
              </w:rPr>
              <w:t>о порядке исполнения обязательств</w:t>
            </w:r>
            <w:r w:rsidRPr="002E2E44">
              <w:rPr>
                <w:rFonts w:ascii="Garamond" w:hAnsi="Garamond"/>
                <w:bCs/>
              </w:rPr>
              <w:t xml:space="preserve">, не имеют права вносить в него изменения, за исключением случаев, предусмотренных </w:t>
            </w:r>
            <w:r w:rsidRPr="002E2E44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  <w:bCs/>
              </w:rPr>
              <w:t xml:space="preserve">. В случае внесения продавцом и покупателем изменений, не предусмотренных </w:t>
            </w:r>
            <w:r w:rsidRPr="002E2E44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  <w:bCs/>
              </w:rPr>
              <w:t>, ЦФР не учитывает такие изменения.</w:t>
            </w:r>
          </w:p>
          <w:p w:rsidR="002051B4" w:rsidRPr="002E2E44" w:rsidRDefault="002051B4" w:rsidP="002E2E44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2E2E44">
              <w:rPr>
                <w:rFonts w:ascii="Garamond" w:hAnsi="Garamond"/>
                <w:bCs/>
                <w:highlight w:val="yellow"/>
              </w:rPr>
              <w:t xml:space="preserve"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форме приложения 114.15а к настоящему Регламенту в порядке, предусмотренном </w:t>
            </w:r>
            <w:r w:rsidRPr="002E2E44">
              <w:rPr>
                <w:rFonts w:ascii="Garamond" w:hAnsi="Garamond"/>
                <w:bCs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2E2E44">
              <w:rPr>
                <w:rFonts w:ascii="Garamond" w:hAnsi="Garamond"/>
                <w:bCs/>
                <w:highlight w:val="yellow"/>
              </w:rPr>
              <w:t>.</w:t>
            </w:r>
          </w:p>
        </w:tc>
      </w:tr>
    </w:tbl>
    <w:p w:rsidR="00D53155" w:rsidRPr="002E2E44" w:rsidRDefault="00D53155" w:rsidP="00295513">
      <w:pPr>
        <w:spacing w:after="0" w:line="240" w:lineRule="auto"/>
        <w:rPr>
          <w:rFonts w:ascii="Garamond" w:hAnsi="Garamond"/>
          <w:b/>
          <w:sz w:val="26"/>
        </w:rPr>
        <w:sectPr w:rsidR="00D53155" w:rsidRPr="002E2E44" w:rsidSect="002E2E44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F35BCC" w:rsidRPr="002E2E44" w:rsidRDefault="00F35BCC" w:rsidP="00F35BCC">
      <w:pPr>
        <w:rPr>
          <w:rFonts w:ascii="Garamond" w:eastAsiaTheme="minorHAnsi" w:hAnsi="Garamond"/>
          <w:b/>
          <w:szCs w:val="28"/>
        </w:rPr>
      </w:pPr>
      <w:r w:rsidRPr="002E2E44">
        <w:rPr>
          <w:rFonts w:ascii="Garamond" w:hAnsi="Garamond"/>
          <w:b/>
          <w:szCs w:val="28"/>
        </w:rPr>
        <w:lastRenderedPageBreak/>
        <w:t>Добавить приложение</w:t>
      </w:r>
    </w:p>
    <w:p w:rsidR="00F35BCC" w:rsidRPr="002E2E44" w:rsidRDefault="00F35BCC" w:rsidP="00F35BCC">
      <w:pPr>
        <w:jc w:val="right"/>
        <w:rPr>
          <w:rFonts w:ascii="Garamond" w:hAnsi="Garamond"/>
          <w:b/>
        </w:rPr>
      </w:pPr>
      <w:r w:rsidRPr="002E2E44">
        <w:rPr>
          <w:rFonts w:ascii="Garamond" w:hAnsi="Garamond"/>
          <w:b/>
        </w:rPr>
        <w:t>Приложение 114.15а</w:t>
      </w:r>
    </w:p>
    <w:p w:rsidR="00F35BCC" w:rsidRPr="002E2E44" w:rsidRDefault="00F35BCC" w:rsidP="00F35BCC">
      <w:pPr>
        <w:pStyle w:val="a5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lang w:val="ru-RU"/>
        </w:rPr>
        <w:t xml:space="preserve">Дополнительное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2E2E44">
        <w:rPr>
          <w:rFonts w:ascii="Garamond" w:hAnsi="Garamond"/>
          <w:b/>
          <w:lang w:val="ru-RU"/>
        </w:rPr>
        <w:t xml:space="preserve"> 1 </w:t>
      </w:r>
      <w:r w:rsidRPr="002E2E44">
        <w:rPr>
          <w:rFonts w:ascii="Garamond" w:hAnsi="Garamond"/>
          <w:b/>
          <w:lang w:val="ru-RU"/>
        </w:rPr>
        <w:br/>
        <w:t xml:space="preserve">к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Соглашению о порядке исполнения обязательств</w:t>
      </w:r>
    </w:p>
    <w:p w:rsidR="00F35BCC" w:rsidRPr="002E2E44" w:rsidRDefault="00F35BCC" w:rsidP="00F35BCC">
      <w:pPr>
        <w:pStyle w:val="a5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bCs/>
          <w:szCs w:val="22"/>
          <w:lang w:val="ru-RU" w:eastAsia="x-none"/>
        </w:rPr>
        <w:t xml:space="preserve">№ ____________________ </w:t>
      </w:r>
    </w:p>
    <w:p w:rsidR="00F35BCC" w:rsidRPr="002E2E44" w:rsidRDefault="00F35BCC" w:rsidP="00F35BCC">
      <w:pPr>
        <w:spacing w:after="120"/>
        <w:jc w:val="right"/>
        <w:rPr>
          <w:rFonts w:ascii="Garamond" w:hAnsi="Garamond"/>
          <w:b/>
          <w:sz w:val="24"/>
          <w:szCs w:val="24"/>
        </w:rPr>
      </w:pPr>
      <w:r w:rsidRPr="002E2E44">
        <w:rPr>
          <w:rFonts w:ascii="Garamond" w:hAnsi="Garamond"/>
          <w:b/>
        </w:rPr>
        <w:t xml:space="preserve"> </w:t>
      </w:r>
    </w:p>
    <w:p w:rsidR="00F35BCC" w:rsidRPr="002E2E44" w:rsidRDefault="00F35BCC" w:rsidP="00F35BCC">
      <w:pPr>
        <w:spacing w:after="120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__________________________________________________________</w:t>
      </w:r>
      <w:r w:rsidR="00D53155" w:rsidRPr="002E2E44">
        <w:rPr>
          <w:rFonts w:ascii="Garamond" w:hAnsi="Garamond"/>
        </w:rPr>
        <w:t>________</w:t>
      </w:r>
      <w:r w:rsidRPr="002E2E44">
        <w:rPr>
          <w:rFonts w:ascii="Garamond" w:hAnsi="Garamond"/>
        </w:rPr>
        <w:t xml:space="preserve">__________________________, именуемое в настоящем Дополнительном соглашении «Продавец», </w:t>
      </w:r>
    </w:p>
    <w:p w:rsidR="00F35BCC" w:rsidRPr="002E2E44" w:rsidRDefault="00F35BCC" w:rsidP="00F35BCC">
      <w:pPr>
        <w:spacing w:after="120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__________________________________________________________________</w:t>
      </w:r>
      <w:r w:rsidR="00D53155" w:rsidRPr="002E2E44">
        <w:rPr>
          <w:rFonts w:ascii="Garamond" w:hAnsi="Garamond"/>
        </w:rPr>
        <w:t>________</w:t>
      </w:r>
      <w:r w:rsidRPr="002E2E44">
        <w:rPr>
          <w:rFonts w:ascii="Garamond" w:hAnsi="Garamond"/>
        </w:rPr>
        <w:t xml:space="preserve">__________________, именуемое в настоящем Дополнительном соглашении «Покупатель», </w:t>
      </w:r>
    </w:p>
    <w:p w:rsidR="00F35BCC" w:rsidRPr="002E2E44" w:rsidRDefault="00F35BCC" w:rsidP="00F35BCC">
      <w:pPr>
        <w:spacing w:after="120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совместно именуемые в дальнейшем «Стороны», договорились о нижеследующем.</w:t>
      </w:r>
    </w:p>
    <w:p w:rsidR="00F35BCC" w:rsidRPr="002E2E44" w:rsidRDefault="00F35BCC" w:rsidP="00F35BCC">
      <w:pPr>
        <w:spacing w:after="120"/>
        <w:ind w:left="426" w:hanging="426"/>
        <w:jc w:val="both"/>
        <w:rPr>
          <w:rFonts w:ascii="Garamond" w:hAnsi="Garamond"/>
          <w:bCs/>
        </w:rPr>
      </w:pPr>
    </w:p>
    <w:p w:rsidR="00F35BCC" w:rsidRPr="002E2E44" w:rsidRDefault="00F35BCC" w:rsidP="00F35BCC">
      <w:pPr>
        <w:numPr>
          <w:ilvl w:val="0"/>
          <w:numId w:val="7"/>
        </w:numPr>
        <w:spacing w:after="120" w:line="256" w:lineRule="auto"/>
        <w:ind w:left="426" w:hanging="426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Пункт 2 приложения 2 к Соглашению о порядке исполнения обязательств № ________________, заключенно</w:t>
      </w:r>
      <w:r w:rsidR="00234569">
        <w:rPr>
          <w:rFonts w:ascii="Garamond" w:hAnsi="Garamond"/>
        </w:rPr>
        <w:t>му</w:t>
      </w:r>
      <w:r w:rsidRPr="002E2E44">
        <w:rPr>
          <w:rFonts w:ascii="Garamond" w:hAnsi="Garamond"/>
        </w:rPr>
        <w:t xml:space="preserve"> Сторонами по варианту 1: </w:t>
      </w:r>
      <w:r w:rsidR="006F44E4" w:rsidRPr="002E2E44">
        <w:rPr>
          <w:rFonts w:ascii="Garamond" w:hAnsi="Garamond"/>
        </w:rPr>
        <w:t>«</w:t>
      </w:r>
      <w:r w:rsidRPr="002E2E44">
        <w:rPr>
          <w:rFonts w:ascii="Garamond" w:hAnsi="Garamond"/>
        </w:rPr>
        <w:t>Оплата векселями</w:t>
      </w:r>
      <w:r w:rsidR="006F44E4" w:rsidRPr="002E2E44">
        <w:rPr>
          <w:rFonts w:ascii="Garamond" w:hAnsi="Garamond"/>
        </w:rPr>
        <w:t>»</w:t>
      </w:r>
      <w:r w:rsidRPr="002E2E44">
        <w:rPr>
          <w:rFonts w:ascii="Garamond" w:hAnsi="Garamond"/>
        </w:rPr>
        <w:t xml:space="preserve">, изложить в следующей редакции: </w:t>
      </w:r>
    </w:p>
    <w:p w:rsidR="00F35BCC" w:rsidRPr="002E2E44" w:rsidRDefault="00F35BCC" w:rsidP="00F35BCC">
      <w:pPr>
        <w:tabs>
          <w:tab w:val="right" w:pos="9355"/>
        </w:tabs>
        <w:spacing w:before="120" w:after="120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«2) ежеквартальное (в срок не позднее 15-го числа второго месяца, следующего за расчетным кварталом) исполнение в 2022 году обязательств 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83 % /</w:t>
      </w:r>
      <w:r w:rsidR="00234569">
        <w:rPr>
          <w:rFonts w:ascii="Garamond" w:hAnsi="Garamond"/>
        </w:rPr>
        <w:t xml:space="preserve"> </w:t>
      </w:r>
      <w:r w:rsidRPr="002E2E44">
        <w:rPr>
          <w:rFonts w:ascii="Garamond" w:hAnsi="Garamond"/>
        </w:rPr>
        <w:t>90 % </w:t>
      </w:r>
      <w:r w:rsidR="0019600F">
        <w:rPr>
          <w:rFonts w:ascii="Garamond" w:hAnsi="Garamond"/>
          <w:vertAlign w:val="superscript"/>
        </w:rPr>
        <w:t>4</w:t>
      </w:r>
      <w:r w:rsidRPr="002E2E44">
        <w:rPr>
          <w:rFonts w:ascii="Garamond" w:hAnsi="Garamond"/>
          <w:vertAlign w:val="superscript"/>
        </w:rPr>
        <w:t xml:space="preserve"> </w:t>
      </w:r>
      <w:r w:rsidRPr="002E2E44">
        <w:rPr>
          <w:rFonts w:ascii="Garamond" w:hAnsi="Garamond"/>
        </w:rPr>
        <w:t xml:space="preserve">от номинала по номинальной стоимости (со сроком погашения не более 2-2,5 лет, а при исполнении обязательств за второй квартал 2022 года </w:t>
      </w:r>
      <w:r w:rsidR="00234569">
        <w:rPr>
          <w:rFonts w:ascii="Garamond" w:hAnsi="Garamond"/>
        </w:rPr>
        <w:t>–</w:t>
      </w:r>
      <w:r w:rsidRPr="002E2E44">
        <w:rPr>
          <w:rFonts w:ascii="Garamond" w:hAnsi="Garamond"/>
        </w:rPr>
        <w:t xml:space="preserve"> со сроком погашения не более 2-2,5 лет</w:t>
      </w:r>
      <w:r w:rsidR="00234569">
        <w:rPr>
          <w:rFonts w:ascii="Garamond" w:hAnsi="Garamond"/>
        </w:rPr>
        <w:t xml:space="preserve"> </w:t>
      </w:r>
      <w:r w:rsidRPr="002E2E44">
        <w:rPr>
          <w:rFonts w:ascii="Garamond" w:hAnsi="Garamond"/>
        </w:rPr>
        <w:t xml:space="preserve">/ 3-3,5 </w:t>
      </w:r>
      <w:r w:rsidR="0019600F">
        <w:rPr>
          <w:rFonts w:ascii="Garamond" w:hAnsi="Garamond"/>
          <w:vertAlign w:val="superscript"/>
        </w:rPr>
        <w:t>4.1</w:t>
      </w:r>
      <w:r w:rsidRPr="002E2E44">
        <w:rPr>
          <w:rFonts w:ascii="Garamond" w:hAnsi="Garamond"/>
        </w:rPr>
        <w:t xml:space="preserve"> лет);</w:t>
      </w:r>
    </w:p>
    <w:p w:rsidR="00F35BCC" w:rsidRPr="002E2E44" w:rsidRDefault="00F35BCC" w:rsidP="00F35BCC">
      <w:pPr>
        <w:spacing w:after="0"/>
        <w:rPr>
          <w:rFonts w:ascii="Garamond" w:hAnsi="Garamond"/>
          <w:bCs/>
          <w:lang w:eastAsia="x-none"/>
        </w:rPr>
      </w:pPr>
      <w:r w:rsidRPr="002E2E44">
        <w:rPr>
          <w:rFonts w:ascii="Garamond" w:hAnsi="Garamond"/>
          <w:bCs/>
          <w:lang w:eastAsia="x-none"/>
        </w:rPr>
        <w:t>___________________</w:t>
      </w:r>
    </w:p>
    <w:p w:rsidR="00F35BCC" w:rsidRPr="002E2E44" w:rsidRDefault="0019600F" w:rsidP="00F35BCC">
      <w:pPr>
        <w:spacing w:after="0"/>
        <w:rPr>
          <w:rFonts w:ascii="Garamond" w:hAnsi="Garamond"/>
          <w:sz w:val="20"/>
          <w:szCs w:val="20"/>
        </w:rPr>
      </w:pPr>
      <w:r>
        <w:rPr>
          <w:rStyle w:val="af1"/>
          <w:rFonts w:ascii="Garamond" w:hAnsi="Garamond"/>
          <w:sz w:val="20"/>
          <w:szCs w:val="20"/>
        </w:rPr>
        <w:t>4</w:t>
      </w:r>
      <w:r w:rsidR="00F35BCC" w:rsidRPr="002E2E44">
        <w:rPr>
          <w:rFonts w:ascii="Garamond" w:hAnsi="Garamond"/>
          <w:sz w:val="20"/>
          <w:szCs w:val="20"/>
        </w:rPr>
        <w:t xml:space="preserve"> Для Покупателя АО «Чеченэнерго» указывается 90 %, ПАО «Россети Северный Кавказ» – 83 %.</w:t>
      </w:r>
    </w:p>
    <w:p w:rsidR="00F35BCC" w:rsidRDefault="0019600F" w:rsidP="00F35BCC">
      <w:pPr>
        <w:spacing w:after="120" w:line="256" w:lineRule="auto"/>
        <w:jc w:val="both"/>
        <w:rPr>
          <w:rFonts w:ascii="Garamond" w:hAnsi="Garamond"/>
          <w:sz w:val="20"/>
          <w:szCs w:val="20"/>
        </w:rPr>
      </w:pPr>
      <w:r>
        <w:rPr>
          <w:rStyle w:val="af1"/>
          <w:rFonts w:ascii="Garamond" w:hAnsi="Garamond"/>
          <w:sz w:val="20"/>
          <w:szCs w:val="20"/>
        </w:rPr>
        <w:t>4.1</w:t>
      </w:r>
      <w:r w:rsidR="00F35BCC" w:rsidRPr="002E2E44">
        <w:rPr>
          <w:rFonts w:ascii="Garamond" w:hAnsi="Garamond"/>
          <w:sz w:val="20"/>
          <w:szCs w:val="20"/>
        </w:rPr>
        <w:t xml:space="preserve"> Для Покупателя АО «Чеченэнерго» указывается 2-2,5 года, ПАО «Россети Северный Кавказ» – 3-3,5 года.». </w:t>
      </w:r>
    </w:p>
    <w:p w:rsidR="002E2E44" w:rsidRPr="002E2E44" w:rsidRDefault="002E2E44" w:rsidP="00F35BCC">
      <w:pPr>
        <w:spacing w:after="120" w:line="256" w:lineRule="auto"/>
        <w:jc w:val="both"/>
        <w:rPr>
          <w:rFonts w:ascii="Garamond" w:hAnsi="Garamond"/>
          <w:sz w:val="20"/>
          <w:szCs w:val="20"/>
        </w:rPr>
      </w:pPr>
    </w:p>
    <w:p w:rsidR="00F35BCC" w:rsidRPr="002E2E44" w:rsidRDefault="00F35BCC" w:rsidP="00F35BCC">
      <w:pPr>
        <w:numPr>
          <w:ilvl w:val="0"/>
          <w:numId w:val="7"/>
        </w:numPr>
        <w:spacing w:after="120" w:line="256" w:lineRule="auto"/>
        <w:ind w:left="426" w:hanging="426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Настоящее Дополнительное соглашение является неотъемлемой частью Соглашени</w:t>
      </w:r>
      <w:r w:rsidR="004F03ED" w:rsidRPr="002E2E44">
        <w:rPr>
          <w:rFonts w:ascii="Garamond" w:hAnsi="Garamond"/>
        </w:rPr>
        <w:t>я</w:t>
      </w:r>
      <w:r w:rsidRPr="002E2E44">
        <w:rPr>
          <w:rFonts w:ascii="Garamond" w:hAnsi="Garamond"/>
        </w:rPr>
        <w:t xml:space="preserve"> о порядке исполнения обязательств.</w:t>
      </w:r>
    </w:p>
    <w:p w:rsidR="00F35BCC" w:rsidRPr="002E2E44" w:rsidRDefault="00F35BCC" w:rsidP="00D53155">
      <w:pPr>
        <w:numPr>
          <w:ilvl w:val="0"/>
          <w:numId w:val="7"/>
        </w:numPr>
        <w:spacing w:after="120" w:line="256" w:lineRule="auto"/>
        <w:ind w:left="426" w:hanging="426"/>
        <w:jc w:val="both"/>
        <w:rPr>
          <w:rFonts w:ascii="Garamond" w:hAnsi="Garamond"/>
        </w:rPr>
      </w:pPr>
      <w:r w:rsidRPr="002E2E44">
        <w:rPr>
          <w:rFonts w:ascii="Garamond" w:hAnsi="Garamond"/>
        </w:rPr>
        <w:t>Права и обязанности по настоящему Дополнительному соглашению возникают с даты учета АО 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BA0A8C" w:rsidRPr="002E2E44" w:rsidRDefault="00BA0A8C" w:rsidP="00BA0A8C">
      <w:pPr>
        <w:pStyle w:val="a5"/>
        <w:ind w:right="-717"/>
        <w:rPr>
          <w:rFonts w:ascii="Garamond" w:hAnsi="Garamond"/>
          <w:bCs/>
          <w:szCs w:val="22"/>
          <w:lang w:val="ru-RU" w:eastAsia="x-none"/>
        </w:rPr>
      </w:pPr>
    </w:p>
    <w:sectPr w:rsidR="00BA0A8C" w:rsidRPr="002E2E44" w:rsidSect="00F35B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91" w:rsidRDefault="00A85491" w:rsidP="00653F90">
      <w:pPr>
        <w:spacing w:after="0" w:line="240" w:lineRule="auto"/>
      </w:pPr>
      <w:r>
        <w:separator/>
      </w:r>
    </w:p>
  </w:endnote>
  <w:endnote w:type="continuationSeparator" w:id="0">
    <w:p w:rsidR="00A85491" w:rsidRDefault="00A85491" w:rsidP="0065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91" w:rsidRDefault="00A85491" w:rsidP="00653F90">
      <w:pPr>
        <w:spacing w:after="0" w:line="240" w:lineRule="auto"/>
      </w:pPr>
      <w:r>
        <w:separator/>
      </w:r>
    </w:p>
  </w:footnote>
  <w:footnote w:type="continuationSeparator" w:id="0">
    <w:p w:rsidR="00A85491" w:rsidRDefault="00A85491" w:rsidP="0065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865957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9A43CF"/>
    <w:multiLevelType w:val="hybridMultilevel"/>
    <w:tmpl w:val="3C1C7022"/>
    <w:lvl w:ilvl="0" w:tplc="3F46AC22">
      <w:start w:val="1"/>
      <w:numFmt w:val="bullet"/>
      <w:lvlText w:val="-"/>
      <w:lvlJc w:val="left"/>
      <w:pPr>
        <w:ind w:left="1321" w:hanging="360"/>
      </w:pPr>
      <w:rPr>
        <w:rFonts w:ascii="Sitka Subheading" w:hAnsi="Sitka Subheading" w:hint="default"/>
      </w:rPr>
    </w:lvl>
    <w:lvl w:ilvl="1" w:tplc="3F46AC22">
      <w:start w:val="1"/>
      <w:numFmt w:val="bullet"/>
      <w:lvlText w:val="-"/>
      <w:lvlJc w:val="left"/>
      <w:pPr>
        <w:ind w:left="2041" w:hanging="360"/>
      </w:pPr>
      <w:rPr>
        <w:rFonts w:ascii="Sitka Subheading" w:hAnsi="Sitka Subheading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A513F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71F93A8A"/>
    <w:multiLevelType w:val="hybridMultilevel"/>
    <w:tmpl w:val="1B284674"/>
    <w:lvl w:ilvl="0" w:tplc="3F46AC22">
      <w:start w:val="1"/>
      <w:numFmt w:val="bullet"/>
      <w:lvlText w:val="-"/>
      <w:lvlJc w:val="left"/>
      <w:pPr>
        <w:ind w:left="1321" w:hanging="360"/>
      </w:pPr>
      <w:rPr>
        <w:rFonts w:ascii="Sitka Subheading" w:hAnsi="Sitka Subheading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FE"/>
    <w:rsid w:val="0003016C"/>
    <w:rsid w:val="000679F9"/>
    <w:rsid w:val="000A7E80"/>
    <w:rsid w:val="00176422"/>
    <w:rsid w:val="0019600F"/>
    <w:rsid w:val="001B13E6"/>
    <w:rsid w:val="001C50F0"/>
    <w:rsid w:val="00202DFE"/>
    <w:rsid w:val="002051B4"/>
    <w:rsid w:val="00234569"/>
    <w:rsid w:val="0026773B"/>
    <w:rsid w:val="00295513"/>
    <w:rsid w:val="002E2E44"/>
    <w:rsid w:val="00427064"/>
    <w:rsid w:val="00434680"/>
    <w:rsid w:val="004B67A5"/>
    <w:rsid w:val="004D3AE7"/>
    <w:rsid w:val="004D44A6"/>
    <w:rsid w:val="004F03ED"/>
    <w:rsid w:val="00604293"/>
    <w:rsid w:val="00653F90"/>
    <w:rsid w:val="006926ED"/>
    <w:rsid w:val="006F44E4"/>
    <w:rsid w:val="00773716"/>
    <w:rsid w:val="0083149B"/>
    <w:rsid w:val="00844CBA"/>
    <w:rsid w:val="0085368B"/>
    <w:rsid w:val="00856E79"/>
    <w:rsid w:val="00865E84"/>
    <w:rsid w:val="008C3FC9"/>
    <w:rsid w:val="009578B7"/>
    <w:rsid w:val="00977703"/>
    <w:rsid w:val="00A749F3"/>
    <w:rsid w:val="00A83A23"/>
    <w:rsid w:val="00A85491"/>
    <w:rsid w:val="00AE6188"/>
    <w:rsid w:val="00B54176"/>
    <w:rsid w:val="00B70F02"/>
    <w:rsid w:val="00BA0A8C"/>
    <w:rsid w:val="00BE6AC6"/>
    <w:rsid w:val="00CB5AD5"/>
    <w:rsid w:val="00D53155"/>
    <w:rsid w:val="00D703ED"/>
    <w:rsid w:val="00D9478E"/>
    <w:rsid w:val="00DB6146"/>
    <w:rsid w:val="00DD1782"/>
    <w:rsid w:val="00E266F6"/>
    <w:rsid w:val="00E826DD"/>
    <w:rsid w:val="00EA25EF"/>
    <w:rsid w:val="00EF39EC"/>
    <w:rsid w:val="00EF50BF"/>
    <w:rsid w:val="00F35BCC"/>
    <w:rsid w:val="00F62ADE"/>
    <w:rsid w:val="00F95000"/>
    <w:rsid w:val="00FD1B3A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5C8F-57ED-496C-A0F2-4B5C977A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rsid w:val="00856E79"/>
    <w:pPr>
      <w:widowControl w:val="0"/>
      <w:spacing w:before="120" w:after="120" w:line="240" w:lineRule="auto"/>
      <w:ind w:left="142"/>
      <w:jc w:val="both"/>
      <w:outlineLvl w:val="2"/>
    </w:pPr>
    <w:rPr>
      <w:rFonts w:ascii="Garamond" w:eastAsia="Times New Roman" w:hAnsi="Garamond" w:cs="Garamond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sid w:val="00856E79"/>
    <w:rPr>
      <w:rFonts w:ascii="Garamond" w:eastAsia="Times New Roman" w:hAnsi="Garamond" w:cs="Garamond"/>
      <w:color w:val="000000"/>
      <w:szCs w:val="2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footnote text"/>
    <w:basedOn w:val="a"/>
    <w:link w:val="10"/>
    <w:uiPriority w:val="99"/>
    <w:semiHidden/>
    <w:unhideWhenUsed/>
    <w:rsid w:val="00653F90"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f">
    <w:name w:val="Текст сноски Знак"/>
    <w:basedOn w:val="a0"/>
    <w:uiPriority w:val="99"/>
    <w:semiHidden/>
    <w:rsid w:val="00653F90"/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_"/>
    <w:basedOn w:val="a0"/>
    <w:link w:val="12"/>
    <w:locked/>
    <w:rsid w:val="00653F90"/>
    <w:rPr>
      <w:sz w:val="26"/>
      <w:szCs w:val="26"/>
    </w:rPr>
  </w:style>
  <w:style w:type="paragraph" w:customStyle="1" w:styleId="12">
    <w:name w:val="Основной текст1"/>
    <w:basedOn w:val="a"/>
    <w:link w:val="af0"/>
    <w:rsid w:val="00653F90"/>
    <w:pPr>
      <w:widowControl w:val="0"/>
      <w:spacing w:after="0" w:line="280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styleId="af1">
    <w:name w:val="footnote reference"/>
    <w:uiPriority w:val="99"/>
    <w:semiHidden/>
    <w:unhideWhenUsed/>
    <w:rsid w:val="00653F90"/>
    <w:rPr>
      <w:vertAlign w:val="superscript"/>
    </w:rPr>
  </w:style>
  <w:style w:type="character" w:customStyle="1" w:styleId="10">
    <w:name w:val="Текст сноски Знак1"/>
    <w:link w:val="ae"/>
    <w:uiPriority w:val="99"/>
    <w:semiHidden/>
    <w:locked/>
    <w:rsid w:val="00653F90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4">
    <w:name w:val="Основной текст Знак4"/>
    <w:aliases w:val="body text Знак3"/>
    <w:rsid w:val="00BA0A8C"/>
    <w:rPr>
      <w:sz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1311-668C-43BF-94C8-F65BA671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Константинова Евгения Александровна</cp:lastModifiedBy>
  <cp:revision>10</cp:revision>
  <cp:lastPrinted>2022-02-21T08:30:00Z</cp:lastPrinted>
  <dcterms:created xsi:type="dcterms:W3CDTF">2022-08-17T08:10:00Z</dcterms:created>
  <dcterms:modified xsi:type="dcterms:W3CDTF">2022-08-18T14:47:00Z</dcterms:modified>
</cp:coreProperties>
</file>